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E5E" w:rsidRPr="00546E5E" w:rsidRDefault="00546E5E" w:rsidP="00546E5E">
      <w:pPr>
        <w:tabs>
          <w:tab w:val="left" w:pos="709"/>
        </w:tabs>
        <w:autoSpaceDE w:val="0"/>
        <w:autoSpaceDN w:val="0"/>
        <w:adjustRightInd w:val="0"/>
        <w:ind w:firstLine="709"/>
        <w:jc w:val="center"/>
        <w:rPr>
          <w:rFonts w:ascii="Times New Roman" w:eastAsia="Times New Roman" w:hAnsi="Times New Roman" w:cs="Times New Roman"/>
          <w:bCs/>
          <w:sz w:val="28"/>
          <w:szCs w:val="28"/>
          <w:lang w:val="kk-KZ" w:eastAsia="ru-RU"/>
        </w:rPr>
      </w:pPr>
      <w:bookmarkStart w:id="0" w:name="_Hlk101893805"/>
      <w:bookmarkStart w:id="1" w:name="_GoBack"/>
      <w:bookmarkEnd w:id="1"/>
      <w:r w:rsidRPr="00546E5E">
        <w:rPr>
          <w:rFonts w:ascii="Times New Roman" w:eastAsia="Times New Roman" w:hAnsi="Times New Roman" w:cs="Times New Roman"/>
          <w:bCs/>
          <w:sz w:val="28"/>
          <w:szCs w:val="28"/>
          <w:lang w:val="kk-KZ" w:eastAsia="ru-RU"/>
        </w:rPr>
        <w:t>Л.Н. Гумилев атындағы Еуразия ұлттық университеті</w:t>
      </w:r>
    </w:p>
    <w:p w:rsidR="00546E5E" w:rsidRPr="00546E5E" w:rsidRDefault="00546E5E" w:rsidP="00546E5E">
      <w:pPr>
        <w:tabs>
          <w:tab w:val="left" w:pos="220"/>
          <w:tab w:val="left" w:pos="440"/>
          <w:tab w:val="left" w:pos="709"/>
        </w:tabs>
        <w:ind w:left="0" w:firstLine="709"/>
        <w:jc w:val="center"/>
        <w:rPr>
          <w:rFonts w:ascii="Times New Roman" w:eastAsia="Times New Roman" w:hAnsi="Times New Roman" w:cs="Times New Roman"/>
          <w:b/>
          <w:sz w:val="28"/>
          <w:szCs w:val="28"/>
        </w:rPr>
      </w:pPr>
    </w:p>
    <w:p w:rsidR="00546E5E" w:rsidRPr="00546E5E" w:rsidRDefault="00546E5E" w:rsidP="00546E5E">
      <w:pPr>
        <w:tabs>
          <w:tab w:val="left" w:pos="709"/>
        </w:tabs>
        <w:ind w:left="0" w:firstLine="709"/>
        <w:jc w:val="center"/>
        <w:rPr>
          <w:rFonts w:ascii="Times New Roman" w:eastAsia="Times New Roman" w:hAnsi="Times New Roman" w:cs="Times New Roman"/>
          <w:sz w:val="28"/>
          <w:szCs w:val="28"/>
        </w:rPr>
      </w:pPr>
    </w:p>
    <w:p w:rsidR="00546E5E" w:rsidRPr="00546E5E" w:rsidRDefault="00546E5E" w:rsidP="00546E5E">
      <w:pPr>
        <w:tabs>
          <w:tab w:val="left" w:pos="709"/>
        </w:tabs>
        <w:ind w:left="0" w:firstLine="709"/>
        <w:jc w:val="center"/>
        <w:rPr>
          <w:rFonts w:ascii="Times New Roman" w:eastAsia="Times New Roman" w:hAnsi="Times New Roman" w:cs="Times New Roman"/>
          <w:b/>
          <w:sz w:val="28"/>
          <w:szCs w:val="28"/>
        </w:rPr>
      </w:pPr>
    </w:p>
    <w:p w:rsidR="00546E5E" w:rsidRPr="00546E5E" w:rsidRDefault="00546E5E" w:rsidP="00546E5E">
      <w:pPr>
        <w:tabs>
          <w:tab w:val="left" w:pos="709"/>
        </w:tabs>
        <w:ind w:left="0" w:firstLine="0"/>
        <w:jc w:val="left"/>
        <w:rPr>
          <w:rFonts w:ascii="Times New Roman" w:eastAsia="Times New Roman" w:hAnsi="Times New Roman" w:cs="Times New Roman"/>
          <w:sz w:val="28"/>
          <w:szCs w:val="28"/>
        </w:rPr>
      </w:pPr>
      <w:r w:rsidRPr="00546E5E">
        <w:rPr>
          <w:rFonts w:ascii="Times New Roman" w:eastAsia="Times New Roman" w:hAnsi="Times New Roman" w:cs="Times New Roman"/>
          <w:sz w:val="28"/>
          <w:szCs w:val="28"/>
          <w:lang w:val="kk-KZ"/>
        </w:rPr>
        <w:t xml:space="preserve">ӘОЖ 371.13    </w:t>
      </w:r>
      <w:r w:rsidRPr="00546E5E">
        <w:rPr>
          <w:rFonts w:ascii="Times New Roman" w:eastAsia="Times New Roman" w:hAnsi="Times New Roman" w:cs="Times New Roman"/>
          <w:sz w:val="28"/>
          <w:szCs w:val="28"/>
          <w:lang w:val="kk-KZ"/>
        </w:rPr>
        <w:tab/>
      </w:r>
      <w:r w:rsidRPr="00546E5E">
        <w:rPr>
          <w:rFonts w:ascii="Times New Roman" w:eastAsia="Times New Roman" w:hAnsi="Times New Roman" w:cs="Times New Roman"/>
          <w:sz w:val="28"/>
          <w:szCs w:val="28"/>
          <w:lang w:val="kk-KZ"/>
        </w:rPr>
        <w:tab/>
      </w:r>
      <w:r w:rsidRPr="00546E5E">
        <w:rPr>
          <w:rFonts w:ascii="Times New Roman" w:eastAsia="Times New Roman" w:hAnsi="Times New Roman" w:cs="Times New Roman"/>
          <w:sz w:val="28"/>
          <w:szCs w:val="28"/>
          <w:lang w:val="kk-KZ"/>
        </w:rPr>
        <w:tab/>
      </w:r>
      <w:r w:rsidRPr="00546E5E">
        <w:rPr>
          <w:rFonts w:ascii="Times New Roman" w:eastAsia="Times New Roman" w:hAnsi="Times New Roman" w:cs="Times New Roman"/>
          <w:sz w:val="28"/>
          <w:szCs w:val="28"/>
          <w:lang w:val="kk-KZ"/>
        </w:rPr>
        <w:tab/>
      </w:r>
      <w:r w:rsidRPr="00546E5E">
        <w:rPr>
          <w:rFonts w:ascii="Times New Roman" w:eastAsia="Times New Roman" w:hAnsi="Times New Roman" w:cs="Times New Roman"/>
          <w:sz w:val="28"/>
          <w:szCs w:val="28"/>
          <w:lang w:val="kk-KZ"/>
        </w:rPr>
        <w:tab/>
      </w:r>
      <w:r w:rsidRPr="00546E5E">
        <w:rPr>
          <w:rFonts w:ascii="Times New Roman" w:eastAsia="Times New Roman" w:hAnsi="Times New Roman" w:cs="Times New Roman"/>
          <w:sz w:val="28"/>
          <w:szCs w:val="28"/>
          <w:lang w:val="kk-KZ"/>
        </w:rPr>
        <w:tab/>
        <w:t xml:space="preserve">                    Қолжазба құқығында</w:t>
      </w:r>
    </w:p>
    <w:bookmarkEnd w:id="0"/>
    <w:p w:rsidR="00546E5E" w:rsidRPr="00546E5E" w:rsidRDefault="00546E5E" w:rsidP="00546E5E">
      <w:pPr>
        <w:tabs>
          <w:tab w:val="left" w:pos="709"/>
        </w:tabs>
        <w:ind w:left="0" w:firstLine="709"/>
        <w:jc w:val="center"/>
        <w:rPr>
          <w:rFonts w:ascii="Times New Roman" w:eastAsia="Times New Roman" w:hAnsi="Times New Roman" w:cs="Times New Roman"/>
          <w:b/>
          <w:sz w:val="28"/>
          <w:szCs w:val="28"/>
        </w:rPr>
      </w:pPr>
    </w:p>
    <w:p w:rsidR="00546E5E" w:rsidRPr="00546E5E" w:rsidRDefault="00546E5E" w:rsidP="00546E5E">
      <w:pPr>
        <w:tabs>
          <w:tab w:val="left" w:pos="709"/>
        </w:tabs>
        <w:ind w:left="0" w:firstLine="709"/>
        <w:jc w:val="center"/>
        <w:rPr>
          <w:rFonts w:ascii="Times New Roman" w:eastAsia="Times New Roman" w:hAnsi="Times New Roman" w:cs="Times New Roman"/>
          <w:b/>
          <w:sz w:val="28"/>
          <w:szCs w:val="28"/>
        </w:rPr>
      </w:pPr>
    </w:p>
    <w:p w:rsidR="00546E5E" w:rsidRPr="00546E5E" w:rsidRDefault="00546E5E" w:rsidP="00546E5E">
      <w:pPr>
        <w:tabs>
          <w:tab w:val="left" w:pos="709"/>
        </w:tabs>
        <w:ind w:left="0" w:firstLine="709"/>
        <w:jc w:val="center"/>
        <w:rPr>
          <w:rFonts w:ascii="Times New Roman" w:eastAsia="Times New Roman" w:hAnsi="Times New Roman" w:cs="Times New Roman"/>
          <w:b/>
          <w:sz w:val="28"/>
          <w:szCs w:val="28"/>
        </w:rPr>
      </w:pPr>
    </w:p>
    <w:p w:rsidR="00546E5E" w:rsidRPr="00546E5E" w:rsidRDefault="00546E5E" w:rsidP="00546E5E">
      <w:pPr>
        <w:tabs>
          <w:tab w:val="left" w:pos="709"/>
        </w:tabs>
        <w:ind w:left="0" w:firstLine="709"/>
        <w:jc w:val="center"/>
        <w:rPr>
          <w:rFonts w:ascii="Times New Roman" w:eastAsia="Times New Roman" w:hAnsi="Times New Roman" w:cs="Times New Roman"/>
          <w:b/>
          <w:sz w:val="28"/>
          <w:szCs w:val="28"/>
        </w:rPr>
      </w:pPr>
    </w:p>
    <w:p w:rsidR="00546E5E" w:rsidRPr="001F5840" w:rsidRDefault="00546E5E" w:rsidP="00546E5E">
      <w:pPr>
        <w:tabs>
          <w:tab w:val="left" w:pos="709"/>
        </w:tabs>
        <w:ind w:left="0" w:firstLine="0"/>
        <w:jc w:val="center"/>
        <w:rPr>
          <w:rFonts w:ascii="Times New Roman" w:eastAsia="Times New Roman" w:hAnsi="Times New Roman" w:cs="Times New Roman"/>
          <w:b/>
          <w:sz w:val="28"/>
          <w:szCs w:val="28"/>
          <w:lang w:val="kk-KZ"/>
        </w:rPr>
      </w:pPr>
    </w:p>
    <w:p w:rsidR="001F5840" w:rsidRPr="001F5840" w:rsidRDefault="001F5840" w:rsidP="001F5840">
      <w:pPr>
        <w:tabs>
          <w:tab w:val="left" w:pos="709"/>
        </w:tabs>
        <w:ind w:left="0" w:firstLine="0"/>
        <w:jc w:val="center"/>
        <w:rPr>
          <w:rFonts w:ascii="Times New Roman" w:eastAsia="Times New Roman" w:hAnsi="Times New Roman" w:cs="Times New Roman"/>
          <w:b/>
          <w:sz w:val="28"/>
          <w:szCs w:val="28"/>
          <w:lang w:val="kk-KZ"/>
        </w:rPr>
      </w:pPr>
      <w:r w:rsidRPr="001F5840">
        <w:rPr>
          <w:rFonts w:ascii="Times New Roman" w:hAnsi="Times New Roman" w:cs="Times New Roman"/>
          <w:b/>
          <w:sz w:val="24"/>
          <w:szCs w:val="24"/>
          <w:lang w:val="kk-KZ"/>
        </w:rPr>
        <w:t>МАУСУМБАЕВ РЫСБЕК САПАРБЕКОВИЧ</w:t>
      </w:r>
    </w:p>
    <w:p w:rsidR="00546E5E" w:rsidRPr="00546E5E" w:rsidRDefault="00546E5E" w:rsidP="00546E5E">
      <w:pPr>
        <w:tabs>
          <w:tab w:val="left" w:pos="709"/>
        </w:tabs>
        <w:ind w:left="0" w:firstLine="0"/>
        <w:jc w:val="center"/>
        <w:rPr>
          <w:rFonts w:ascii="Times New Roman" w:eastAsia="Times New Roman" w:hAnsi="Times New Roman" w:cs="Times New Roman"/>
          <w:b/>
          <w:sz w:val="28"/>
          <w:szCs w:val="28"/>
          <w:lang w:val="kk-KZ"/>
        </w:rPr>
      </w:pPr>
    </w:p>
    <w:p w:rsidR="00546E5E" w:rsidRPr="001F5840" w:rsidRDefault="001F5840" w:rsidP="00546E5E">
      <w:pPr>
        <w:tabs>
          <w:tab w:val="left" w:pos="709"/>
        </w:tabs>
        <w:ind w:left="0" w:firstLine="0"/>
        <w:contextualSpacing/>
        <w:jc w:val="center"/>
        <w:rPr>
          <w:rFonts w:ascii="Times New Roman" w:eastAsia="Times New Roman" w:hAnsi="Times New Roman" w:cs="Times New Roman"/>
          <w:b/>
          <w:sz w:val="28"/>
          <w:szCs w:val="28"/>
          <w:lang w:val="kk-KZ" w:eastAsia="ru-RU"/>
        </w:rPr>
      </w:pPr>
      <w:r w:rsidRPr="001F5840">
        <w:rPr>
          <w:rFonts w:ascii="Times New Roman" w:hAnsi="Times New Roman" w:cs="Times New Roman"/>
          <w:b/>
          <w:sz w:val="28"/>
          <w:szCs w:val="28"/>
          <w:lang w:val="kk-KZ"/>
        </w:rPr>
        <w:t>Цифрлық технология жағдайында болашақ әлеуметтік педагогтің зерттеушілік әлеуетін дамыту</w:t>
      </w:r>
    </w:p>
    <w:p w:rsidR="001F5840" w:rsidRDefault="001F5840" w:rsidP="00546E5E">
      <w:pPr>
        <w:tabs>
          <w:tab w:val="left" w:pos="709"/>
        </w:tabs>
        <w:ind w:left="0" w:firstLine="0"/>
        <w:contextualSpacing/>
        <w:jc w:val="center"/>
        <w:rPr>
          <w:rFonts w:ascii="Times New Roman" w:eastAsia="Times New Roman" w:hAnsi="Times New Roman" w:cs="Times New Roman"/>
          <w:b/>
          <w:sz w:val="28"/>
          <w:szCs w:val="28"/>
          <w:lang w:val="kk-KZ" w:eastAsia="ru-RU"/>
        </w:rPr>
      </w:pPr>
    </w:p>
    <w:p w:rsidR="00546E5E" w:rsidRPr="00546E5E" w:rsidRDefault="00546E5E" w:rsidP="001F5840">
      <w:pPr>
        <w:tabs>
          <w:tab w:val="left" w:pos="709"/>
        </w:tabs>
        <w:ind w:left="0" w:firstLine="0"/>
        <w:contextualSpacing/>
        <w:rPr>
          <w:rFonts w:ascii="Times New Roman" w:eastAsia="Times New Roman" w:hAnsi="Times New Roman" w:cs="Times New Roman"/>
          <w:sz w:val="28"/>
          <w:szCs w:val="28"/>
          <w:lang w:val="kk-KZ" w:eastAsia="ru-RU"/>
        </w:rPr>
      </w:pPr>
    </w:p>
    <w:p w:rsidR="00546E5E" w:rsidRPr="00546E5E" w:rsidRDefault="00546E5E" w:rsidP="00546E5E">
      <w:pPr>
        <w:tabs>
          <w:tab w:val="left" w:pos="709"/>
        </w:tabs>
        <w:ind w:left="0" w:firstLine="0"/>
        <w:contextualSpacing/>
        <w:jc w:val="center"/>
        <w:rPr>
          <w:rFonts w:ascii="Times New Roman" w:eastAsia="Times New Roman" w:hAnsi="Times New Roman" w:cs="Times New Roman"/>
          <w:sz w:val="28"/>
          <w:szCs w:val="28"/>
          <w:lang w:val="kk-KZ" w:eastAsia="ru-RU"/>
        </w:rPr>
      </w:pPr>
    </w:p>
    <w:p w:rsidR="00546E5E" w:rsidRPr="00546E5E" w:rsidRDefault="000113F0" w:rsidP="00546E5E">
      <w:pPr>
        <w:tabs>
          <w:tab w:val="left" w:pos="709"/>
        </w:tabs>
        <w:ind w:left="0" w:firstLine="0"/>
        <w:contextualSpacing/>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sz w:val="28"/>
          <w:szCs w:val="28"/>
          <w:lang w:val="kk-KZ" w:eastAsia="ru-RU"/>
        </w:rPr>
        <w:t>6D012</w:t>
      </w:r>
      <w:r w:rsidR="00546E5E" w:rsidRPr="00546E5E">
        <w:rPr>
          <w:rFonts w:ascii="Times New Roman" w:eastAsia="Times New Roman" w:hAnsi="Times New Roman" w:cs="Times New Roman"/>
          <w:sz w:val="28"/>
          <w:szCs w:val="28"/>
          <w:lang w:val="kk-KZ" w:eastAsia="ru-RU"/>
        </w:rPr>
        <w:t xml:space="preserve">300 – </w:t>
      </w:r>
      <w:r>
        <w:rPr>
          <w:rFonts w:ascii="Times New Roman" w:hAnsi="Times New Roman" w:cs="Times New Roman"/>
          <w:sz w:val="28"/>
          <w:szCs w:val="28"/>
          <w:lang w:val="kk-KZ"/>
        </w:rPr>
        <w:t>«Әлеуметтік педагогика және өзін-өзі тану»</w:t>
      </w:r>
    </w:p>
    <w:p w:rsidR="00546E5E" w:rsidRPr="00546E5E" w:rsidRDefault="00546E5E" w:rsidP="00546E5E">
      <w:pPr>
        <w:tabs>
          <w:tab w:val="left" w:pos="709"/>
        </w:tabs>
        <w:ind w:left="0" w:firstLine="0"/>
        <w:contextualSpacing/>
        <w:jc w:val="center"/>
        <w:rPr>
          <w:rFonts w:ascii="Times New Roman" w:eastAsia="Times New Roman" w:hAnsi="Times New Roman" w:cs="Times New Roman"/>
          <w:b/>
          <w:sz w:val="28"/>
          <w:szCs w:val="28"/>
          <w:lang w:val="kk-KZ" w:eastAsia="ru-RU"/>
        </w:rPr>
      </w:pPr>
    </w:p>
    <w:p w:rsidR="00546E5E" w:rsidRPr="00546E5E" w:rsidRDefault="00546E5E" w:rsidP="00546E5E">
      <w:pPr>
        <w:tabs>
          <w:tab w:val="left" w:pos="709"/>
        </w:tabs>
        <w:ind w:left="0" w:firstLine="0"/>
        <w:contextualSpacing/>
        <w:jc w:val="center"/>
        <w:rPr>
          <w:rFonts w:ascii="Times New Roman" w:eastAsia="Times New Roman" w:hAnsi="Times New Roman" w:cs="Times New Roman"/>
          <w:b/>
          <w:sz w:val="28"/>
          <w:szCs w:val="28"/>
          <w:lang w:val="kk-KZ" w:eastAsia="ru-RU"/>
        </w:rPr>
      </w:pPr>
    </w:p>
    <w:p w:rsidR="00546E5E" w:rsidRPr="00546E5E" w:rsidRDefault="00546E5E" w:rsidP="00546E5E">
      <w:pPr>
        <w:tabs>
          <w:tab w:val="left" w:pos="709"/>
        </w:tabs>
        <w:ind w:left="0" w:firstLine="0"/>
        <w:contextualSpacing/>
        <w:jc w:val="center"/>
        <w:rPr>
          <w:rFonts w:ascii="Times New Roman" w:eastAsia="Times New Roman" w:hAnsi="Times New Roman" w:cs="Times New Roman"/>
          <w:sz w:val="28"/>
          <w:szCs w:val="28"/>
          <w:lang w:val="kk-KZ" w:eastAsia="ru-RU"/>
        </w:rPr>
      </w:pPr>
      <w:r w:rsidRPr="00546E5E">
        <w:rPr>
          <w:rFonts w:ascii="Times New Roman" w:eastAsia="Times New Roman" w:hAnsi="Times New Roman" w:cs="Times New Roman"/>
          <w:sz w:val="28"/>
          <w:szCs w:val="28"/>
          <w:lang w:val="kk-KZ" w:eastAsia="ru-RU"/>
        </w:rPr>
        <w:t xml:space="preserve">Философия докторы (PhD) </w:t>
      </w:r>
    </w:p>
    <w:p w:rsidR="00546E5E" w:rsidRPr="00546E5E" w:rsidRDefault="00546E5E" w:rsidP="00546E5E">
      <w:pPr>
        <w:tabs>
          <w:tab w:val="left" w:pos="709"/>
        </w:tabs>
        <w:ind w:left="0" w:firstLine="0"/>
        <w:contextualSpacing/>
        <w:jc w:val="center"/>
        <w:rPr>
          <w:rFonts w:ascii="Times New Roman" w:eastAsia="Times New Roman" w:hAnsi="Times New Roman" w:cs="Times New Roman"/>
          <w:b/>
          <w:sz w:val="28"/>
          <w:szCs w:val="28"/>
          <w:lang w:val="kk-KZ" w:eastAsia="ru-RU"/>
        </w:rPr>
      </w:pPr>
      <w:r w:rsidRPr="00546E5E">
        <w:rPr>
          <w:rFonts w:ascii="Times New Roman" w:eastAsia="Times New Roman" w:hAnsi="Times New Roman" w:cs="Times New Roman"/>
          <w:sz w:val="28"/>
          <w:szCs w:val="28"/>
          <w:lang w:val="kk-KZ" w:eastAsia="ru-RU"/>
        </w:rPr>
        <w:t>дәрежесін алу үшін дайындалған диссертация</w:t>
      </w:r>
    </w:p>
    <w:p w:rsidR="00546E5E" w:rsidRPr="00546E5E" w:rsidRDefault="00546E5E" w:rsidP="00546E5E">
      <w:pPr>
        <w:tabs>
          <w:tab w:val="left" w:pos="709"/>
        </w:tabs>
        <w:ind w:left="0" w:firstLine="0"/>
        <w:contextualSpacing/>
        <w:jc w:val="center"/>
        <w:rPr>
          <w:rFonts w:ascii="Times New Roman" w:eastAsia="Times New Roman" w:hAnsi="Times New Roman" w:cs="Times New Roman"/>
          <w:b/>
          <w:sz w:val="28"/>
          <w:szCs w:val="28"/>
          <w:lang w:val="kk-KZ" w:eastAsia="ru-RU"/>
        </w:rPr>
      </w:pPr>
    </w:p>
    <w:p w:rsidR="00546E5E" w:rsidRPr="00546E5E" w:rsidRDefault="00546E5E" w:rsidP="00546E5E">
      <w:pPr>
        <w:tabs>
          <w:tab w:val="left" w:pos="709"/>
        </w:tabs>
        <w:ind w:left="0" w:firstLine="709"/>
        <w:rPr>
          <w:rFonts w:ascii="Times New Roman" w:eastAsia="Times New Roman" w:hAnsi="Times New Roman" w:cs="Times New Roman"/>
          <w:sz w:val="28"/>
          <w:szCs w:val="28"/>
          <w:lang w:val="kk-KZ"/>
        </w:rPr>
      </w:pPr>
    </w:p>
    <w:p w:rsidR="00546E5E" w:rsidRPr="00546E5E" w:rsidRDefault="00546E5E" w:rsidP="00546E5E">
      <w:pPr>
        <w:tabs>
          <w:tab w:val="left" w:pos="709"/>
        </w:tabs>
        <w:ind w:left="0" w:firstLine="709"/>
        <w:rPr>
          <w:rFonts w:ascii="Times New Roman" w:eastAsia="Times New Roman" w:hAnsi="Times New Roman" w:cs="Times New Roman"/>
          <w:sz w:val="28"/>
          <w:szCs w:val="28"/>
          <w:lang w:val="kk-KZ"/>
        </w:rPr>
      </w:pPr>
    </w:p>
    <w:p w:rsidR="00546E5E" w:rsidRPr="00546E5E" w:rsidRDefault="00546E5E" w:rsidP="00546E5E">
      <w:pPr>
        <w:tabs>
          <w:tab w:val="left" w:pos="709"/>
        </w:tabs>
        <w:ind w:left="0" w:firstLine="709"/>
        <w:jc w:val="right"/>
        <w:rPr>
          <w:rFonts w:ascii="Times New Roman" w:eastAsia="Times New Roman" w:hAnsi="Times New Roman" w:cs="Times New Roman"/>
          <w:sz w:val="28"/>
          <w:szCs w:val="28"/>
          <w:lang w:val="kk-KZ"/>
        </w:rPr>
      </w:pPr>
    </w:p>
    <w:p w:rsidR="00546E5E" w:rsidRPr="00546E5E" w:rsidRDefault="00546E5E" w:rsidP="00546E5E">
      <w:pPr>
        <w:tabs>
          <w:tab w:val="left" w:pos="709"/>
        </w:tabs>
        <w:ind w:left="0" w:firstLine="709"/>
        <w:jc w:val="right"/>
        <w:rPr>
          <w:rFonts w:ascii="Times New Roman" w:eastAsia="Times New Roman" w:hAnsi="Times New Roman" w:cs="Times New Roman"/>
          <w:sz w:val="28"/>
          <w:szCs w:val="28"/>
          <w:lang w:val="kk-KZ"/>
        </w:rPr>
      </w:pPr>
      <w:bookmarkStart w:id="2" w:name="_Hlk101893817"/>
      <w:r w:rsidRPr="00546E5E">
        <w:rPr>
          <w:rFonts w:ascii="Times New Roman" w:eastAsia="Times New Roman" w:hAnsi="Times New Roman" w:cs="Times New Roman"/>
          <w:sz w:val="28"/>
          <w:szCs w:val="28"/>
          <w:lang w:val="kk-KZ"/>
        </w:rPr>
        <w:t>Ғылыми жетекші</w:t>
      </w:r>
    </w:p>
    <w:p w:rsidR="00546E5E" w:rsidRPr="00546E5E" w:rsidRDefault="00546E5E" w:rsidP="00546E5E">
      <w:pPr>
        <w:tabs>
          <w:tab w:val="left" w:pos="709"/>
        </w:tabs>
        <w:ind w:left="0" w:firstLine="709"/>
        <w:jc w:val="right"/>
        <w:rPr>
          <w:rFonts w:ascii="Times New Roman" w:eastAsia="Times New Roman" w:hAnsi="Times New Roman" w:cs="Times New Roman"/>
          <w:sz w:val="28"/>
          <w:szCs w:val="28"/>
          <w:lang w:val="kk-KZ"/>
        </w:rPr>
      </w:pPr>
      <w:r w:rsidRPr="00546E5E">
        <w:rPr>
          <w:rFonts w:ascii="Times New Roman" w:eastAsia="Times New Roman" w:hAnsi="Times New Roman" w:cs="Times New Roman"/>
          <w:sz w:val="28"/>
          <w:szCs w:val="28"/>
          <w:lang w:val="kk-KZ"/>
        </w:rPr>
        <w:t>педагогика ғылымдарының докторы,</w:t>
      </w:r>
    </w:p>
    <w:p w:rsidR="00546E5E" w:rsidRPr="00546E5E" w:rsidRDefault="00546E5E" w:rsidP="00546E5E">
      <w:pPr>
        <w:tabs>
          <w:tab w:val="left" w:pos="709"/>
        </w:tabs>
        <w:ind w:left="0" w:firstLine="709"/>
        <w:jc w:val="right"/>
        <w:rPr>
          <w:rFonts w:ascii="Times New Roman" w:eastAsia="Times New Roman" w:hAnsi="Times New Roman" w:cs="Times New Roman"/>
          <w:sz w:val="28"/>
          <w:szCs w:val="28"/>
          <w:lang w:val="kk-KZ"/>
        </w:rPr>
      </w:pPr>
      <w:r w:rsidRPr="00546E5E">
        <w:rPr>
          <w:rFonts w:ascii="Times New Roman" w:eastAsia="Times New Roman" w:hAnsi="Times New Roman" w:cs="Times New Roman"/>
          <w:sz w:val="28"/>
          <w:szCs w:val="28"/>
          <w:lang w:val="kk-KZ"/>
        </w:rPr>
        <w:t>профессор</w:t>
      </w:r>
    </w:p>
    <w:p w:rsidR="00546E5E" w:rsidRPr="00546E5E" w:rsidRDefault="00546E5E" w:rsidP="00546E5E">
      <w:pPr>
        <w:tabs>
          <w:tab w:val="left" w:pos="709"/>
        </w:tabs>
        <w:ind w:left="0" w:firstLine="709"/>
        <w:jc w:val="right"/>
        <w:rPr>
          <w:rFonts w:ascii="Times New Roman" w:eastAsia="Times New Roman" w:hAnsi="Times New Roman" w:cs="Times New Roman"/>
          <w:sz w:val="28"/>
          <w:szCs w:val="28"/>
          <w:lang w:val="kk-KZ"/>
        </w:rPr>
      </w:pPr>
      <w:r w:rsidRPr="00546E5E">
        <w:rPr>
          <w:rFonts w:ascii="Times New Roman" w:eastAsia="Times New Roman" w:hAnsi="Times New Roman" w:cs="Times New Roman"/>
          <w:sz w:val="28"/>
          <w:szCs w:val="28"/>
          <w:lang w:val="kk-KZ"/>
        </w:rPr>
        <w:t xml:space="preserve">Р.К. Төлеубекова </w:t>
      </w:r>
    </w:p>
    <w:p w:rsidR="00546E5E" w:rsidRPr="00546E5E" w:rsidRDefault="00546E5E" w:rsidP="00546E5E">
      <w:pPr>
        <w:tabs>
          <w:tab w:val="left" w:pos="709"/>
        </w:tabs>
        <w:ind w:left="0" w:firstLine="709"/>
        <w:jc w:val="right"/>
        <w:rPr>
          <w:rFonts w:ascii="Times New Roman" w:eastAsia="Times New Roman" w:hAnsi="Times New Roman" w:cs="Times New Roman"/>
          <w:sz w:val="16"/>
          <w:szCs w:val="16"/>
          <w:lang w:val="kk-KZ"/>
        </w:rPr>
      </w:pPr>
    </w:p>
    <w:p w:rsidR="00546E5E" w:rsidRPr="00546E5E" w:rsidRDefault="00546E5E" w:rsidP="00546E5E">
      <w:pPr>
        <w:tabs>
          <w:tab w:val="left" w:pos="709"/>
        </w:tabs>
        <w:ind w:left="0" w:firstLine="709"/>
        <w:jc w:val="right"/>
        <w:rPr>
          <w:rFonts w:ascii="Times New Roman" w:eastAsia="Times New Roman" w:hAnsi="Times New Roman" w:cs="Times New Roman"/>
          <w:sz w:val="28"/>
          <w:szCs w:val="28"/>
          <w:lang w:val="kk-KZ"/>
        </w:rPr>
      </w:pPr>
      <w:r w:rsidRPr="00546E5E">
        <w:rPr>
          <w:rFonts w:ascii="Times New Roman" w:eastAsia="Times New Roman" w:hAnsi="Times New Roman" w:cs="Times New Roman"/>
          <w:sz w:val="28"/>
          <w:szCs w:val="28"/>
          <w:lang w:val="kk-KZ"/>
        </w:rPr>
        <w:t>Шетелдік ғылыми кеңесші</w:t>
      </w:r>
    </w:p>
    <w:bookmarkEnd w:id="2"/>
    <w:p w:rsidR="000113F0" w:rsidRDefault="000113F0" w:rsidP="000113F0">
      <w:pPr>
        <w:spacing w:after="20"/>
        <w:ind w:left="10" w:right="-1"/>
        <w:jc w:val="right"/>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 xml:space="preserve">педагогика ғылымдарының </w:t>
      </w:r>
      <w:r w:rsidRPr="00CC240E">
        <w:rPr>
          <w:rFonts w:ascii="Times New Roman" w:hAnsi="Times New Roman" w:cs="Times New Roman"/>
          <w:sz w:val="28"/>
          <w:szCs w:val="28"/>
        </w:rPr>
        <w:t>докторы</w:t>
      </w:r>
      <w:r>
        <w:rPr>
          <w:rFonts w:ascii="Times New Roman" w:hAnsi="Times New Roman" w:cs="Times New Roman"/>
          <w:sz w:val="28"/>
          <w:szCs w:val="28"/>
          <w:lang w:val="kk-KZ"/>
        </w:rPr>
        <w:t>,</w:t>
      </w:r>
      <w:r>
        <w:rPr>
          <w:rFonts w:ascii="Times New Roman" w:hAnsi="Times New Roman" w:cs="Times New Roman"/>
          <w:sz w:val="28"/>
          <w:szCs w:val="28"/>
        </w:rPr>
        <w:t xml:space="preserve"> </w:t>
      </w:r>
    </w:p>
    <w:p w:rsidR="000113F0" w:rsidRPr="00DE454E" w:rsidRDefault="000113F0" w:rsidP="000113F0">
      <w:pPr>
        <w:tabs>
          <w:tab w:val="center" w:pos="2537"/>
          <w:tab w:val="center" w:pos="3245"/>
          <w:tab w:val="center" w:pos="3953"/>
          <w:tab w:val="center" w:pos="4662"/>
          <w:tab w:val="center" w:pos="5370"/>
          <w:tab w:val="center" w:pos="6078"/>
          <w:tab w:val="center" w:pos="6786"/>
          <w:tab w:val="center" w:pos="7494"/>
          <w:tab w:val="right" w:pos="9615"/>
        </w:tabs>
        <w:spacing w:after="20"/>
        <w:ind w:right="-1"/>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профессор</w:t>
      </w:r>
    </w:p>
    <w:p w:rsidR="00546E5E" w:rsidRPr="00546E5E" w:rsidRDefault="000113F0" w:rsidP="000113F0">
      <w:pPr>
        <w:tabs>
          <w:tab w:val="left" w:pos="709"/>
        </w:tabs>
        <w:ind w:left="0" w:firstLine="709"/>
        <w:jc w:val="right"/>
        <w:rPr>
          <w:rFonts w:ascii="Times New Roman" w:eastAsia="Times New Roman" w:hAnsi="Times New Roman" w:cs="Times New Roman"/>
          <w:sz w:val="28"/>
          <w:szCs w:val="28"/>
          <w:lang w:val="kk-KZ"/>
        </w:rPr>
      </w:pPr>
      <w:r>
        <w:rPr>
          <w:rFonts w:ascii="Times New Roman" w:hAnsi="Times New Roman" w:cs="Times New Roman"/>
          <w:sz w:val="28"/>
          <w:szCs w:val="28"/>
        </w:rPr>
        <w:t>Н.В. Чекалева</w:t>
      </w:r>
    </w:p>
    <w:p w:rsidR="00546E5E" w:rsidRPr="00546E5E" w:rsidRDefault="00546E5E" w:rsidP="00546E5E">
      <w:pPr>
        <w:tabs>
          <w:tab w:val="left" w:pos="709"/>
        </w:tabs>
        <w:ind w:left="0" w:firstLine="709"/>
        <w:jc w:val="right"/>
        <w:rPr>
          <w:rFonts w:ascii="Times New Roman" w:eastAsia="Times New Roman" w:hAnsi="Times New Roman" w:cs="Times New Roman"/>
          <w:sz w:val="28"/>
          <w:szCs w:val="28"/>
          <w:lang w:val="kk-KZ"/>
        </w:rPr>
      </w:pPr>
    </w:p>
    <w:p w:rsidR="00546E5E" w:rsidRPr="00546E5E" w:rsidRDefault="00546E5E" w:rsidP="00546E5E">
      <w:pPr>
        <w:tabs>
          <w:tab w:val="left" w:pos="709"/>
        </w:tabs>
        <w:ind w:left="0" w:firstLine="709"/>
        <w:jc w:val="right"/>
        <w:rPr>
          <w:rFonts w:ascii="Times New Roman" w:eastAsia="Times New Roman" w:hAnsi="Times New Roman" w:cs="Times New Roman"/>
          <w:sz w:val="28"/>
          <w:szCs w:val="28"/>
          <w:lang w:val="kk-KZ"/>
        </w:rPr>
      </w:pPr>
    </w:p>
    <w:p w:rsidR="00546E5E" w:rsidRPr="00546E5E" w:rsidRDefault="00546E5E" w:rsidP="00546E5E">
      <w:pPr>
        <w:tabs>
          <w:tab w:val="left" w:pos="709"/>
        </w:tabs>
        <w:ind w:left="0" w:firstLine="709"/>
        <w:jc w:val="right"/>
        <w:rPr>
          <w:rFonts w:ascii="Times New Roman" w:eastAsia="Times New Roman" w:hAnsi="Times New Roman" w:cs="Times New Roman"/>
          <w:sz w:val="28"/>
          <w:szCs w:val="28"/>
          <w:lang w:val="kk-KZ"/>
        </w:rPr>
      </w:pPr>
    </w:p>
    <w:p w:rsidR="00546E5E" w:rsidRPr="00546E5E" w:rsidRDefault="00546E5E" w:rsidP="00546E5E">
      <w:pPr>
        <w:tabs>
          <w:tab w:val="left" w:pos="709"/>
        </w:tabs>
        <w:ind w:left="0" w:firstLine="709"/>
        <w:jc w:val="right"/>
        <w:rPr>
          <w:rFonts w:ascii="Times New Roman" w:eastAsia="Times New Roman" w:hAnsi="Times New Roman" w:cs="Times New Roman"/>
          <w:sz w:val="28"/>
          <w:szCs w:val="28"/>
          <w:lang w:val="kk-KZ"/>
        </w:rPr>
      </w:pPr>
    </w:p>
    <w:p w:rsidR="00546E5E" w:rsidRPr="00546E5E" w:rsidRDefault="00546E5E" w:rsidP="00546E5E">
      <w:pPr>
        <w:tabs>
          <w:tab w:val="left" w:pos="709"/>
        </w:tabs>
        <w:ind w:left="0" w:firstLine="709"/>
        <w:jc w:val="right"/>
        <w:rPr>
          <w:rFonts w:ascii="Times New Roman" w:eastAsia="Times New Roman" w:hAnsi="Times New Roman" w:cs="Times New Roman"/>
          <w:sz w:val="28"/>
          <w:szCs w:val="28"/>
          <w:lang w:val="kk-KZ"/>
        </w:rPr>
      </w:pPr>
    </w:p>
    <w:p w:rsidR="00546E5E" w:rsidRPr="00546E5E" w:rsidRDefault="00546E5E" w:rsidP="00546E5E">
      <w:pPr>
        <w:tabs>
          <w:tab w:val="left" w:pos="709"/>
        </w:tabs>
        <w:ind w:left="0" w:firstLine="709"/>
        <w:jc w:val="right"/>
        <w:rPr>
          <w:rFonts w:ascii="Times New Roman" w:eastAsia="Times New Roman" w:hAnsi="Times New Roman" w:cs="Times New Roman"/>
          <w:sz w:val="28"/>
          <w:szCs w:val="28"/>
          <w:lang w:val="kk-KZ"/>
        </w:rPr>
      </w:pPr>
    </w:p>
    <w:p w:rsidR="00546E5E" w:rsidRPr="00546E5E" w:rsidRDefault="00546E5E" w:rsidP="00546E5E">
      <w:pPr>
        <w:tabs>
          <w:tab w:val="left" w:pos="709"/>
        </w:tabs>
        <w:ind w:left="0" w:firstLine="709"/>
        <w:jc w:val="right"/>
        <w:rPr>
          <w:rFonts w:ascii="Times New Roman" w:eastAsia="Times New Roman" w:hAnsi="Times New Roman" w:cs="Times New Roman"/>
          <w:sz w:val="28"/>
          <w:szCs w:val="28"/>
          <w:lang w:val="kk-KZ"/>
        </w:rPr>
      </w:pPr>
    </w:p>
    <w:p w:rsidR="00546E5E" w:rsidRPr="00546E5E" w:rsidRDefault="00546E5E" w:rsidP="00546E5E">
      <w:pPr>
        <w:tabs>
          <w:tab w:val="left" w:pos="709"/>
        </w:tabs>
        <w:ind w:left="0" w:firstLine="0"/>
        <w:jc w:val="center"/>
        <w:rPr>
          <w:rFonts w:ascii="Times New Roman" w:eastAsia="Times New Roman" w:hAnsi="Times New Roman" w:cs="Times New Roman"/>
          <w:sz w:val="28"/>
          <w:szCs w:val="28"/>
          <w:lang w:val="kk-KZ"/>
        </w:rPr>
      </w:pPr>
      <w:r w:rsidRPr="00546E5E">
        <w:rPr>
          <w:rFonts w:ascii="Times New Roman" w:eastAsia="Times New Roman" w:hAnsi="Times New Roman" w:cs="Times New Roman"/>
          <w:sz w:val="28"/>
          <w:szCs w:val="28"/>
          <w:lang w:val="kk-KZ"/>
        </w:rPr>
        <w:t>Қазақстан Республикасы</w:t>
      </w:r>
    </w:p>
    <w:p w:rsidR="00546E5E" w:rsidRPr="000113F0" w:rsidRDefault="00546E5E" w:rsidP="000113F0">
      <w:pPr>
        <w:tabs>
          <w:tab w:val="left" w:pos="709"/>
        </w:tabs>
        <w:ind w:left="0" w:firstLine="0"/>
        <w:jc w:val="center"/>
        <w:rPr>
          <w:rFonts w:ascii="Times New Roman" w:hAnsi="Times New Roman" w:cs="Times New Roman"/>
          <w:sz w:val="28"/>
          <w:szCs w:val="28"/>
        </w:rPr>
      </w:pPr>
      <w:r w:rsidRPr="00546E5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14:anchorId="36C4F770" wp14:editId="3D5562D9">
                <wp:simplePos x="0" y="0"/>
                <wp:positionH relativeFrom="column">
                  <wp:posOffset>2694305</wp:posOffset>
                </wp:positionH>
                <wp:positionV relativeFrom="paragraph">
                  <wp:posOffset>224790</wp:posOffset>
                </wp:positionV>
                <wp:extent cx="906780" cy="285115"/>
                <wp:effectExtent l="0" t="0" r="7620" b="635"/>
                <wp:wrapNone/>
                <wp:docPr id="851" name="Прямоугольник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780" cy="28511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B3B649" id="Прямоугольник 815" o:spid="_x0000_s1026" style="position:absolute;margin-left:212.15pt;margin-top:17.7pt;width:71.4pt;height:22.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" fillcolor="window" stroked="f" strokeweight="2pt">
                <v:path arrowok="t"/>
              </v:rect>
            </w:pict>
          </mc:Fallback>
        </mc:AlternateContent>
      </w:r>
      <w:r w:rsidR="000113F0">
        <w:rPr>
          <w:rFonts w:ascii="Times New Roman" w:eastAsia="Times New Roman" w:hAnsi="Times New Roman" w:cs="Times New Roman"/>
          <w:noProof/>
          <w:sz w:val="28"/>
          <w:szCs w:val="28"/>
          <w:lang w:eastAsia="ru-RU"/>
        </w:rPr>
        <w:t>Н</w:t>
      </w:r>
      <w:r w:rsidR="000113F0">
        <w:rPr>
          <w:rFonts w:ascii="Times New Roman" w:eastAsia="Times New Roman" w:hAnsi="Times New Roman" w:cs="Times New Roman"/>
          <w:noProof/>
          <w:sz w:val="28"/>
          <w:szCs w:val="28"/>
          <w:lang w:val="kk-KZ" w:eastAsia="ru-RU"/>
        </w:rPr>
        <w:t>ұр</w:t>
      </w:r>
      <w:r w:rsidR="000113F0">
        <w:rPr>
          <w:rFonts w:ascii="Times New Roman" w:eastAsia="Times New Roman" w:hAnsi="Times New Roman" w:cs="Times New Roman"/>
          <w:noProof/>
          <w:sz w:val="28"/>
          <w:szCs w:val="28"/>
          <w:lang w:eastAsia="ru-RU"/>
        </w:rPr>
        <w:t>-С</w:t>
      </w:r>
      <w:r w:rsidR="000113F0">
        <w:rPr>
          <w:rFonts w:ascii="Times New Roman" w:eastAsia="Times New Roman" w:hAnsi="Times New Roman" w:cs="Times New Roman"/>
          <w:noProof/>
          <w:sz w:val="28"/>
          <w:szCs w:val="28"/>
          <w:lang w:val="kk-KZ" w:eastAsia="ru-RU"/>
        </w:rPr>
        <w:t xml:space="preserve">ұлтан </w:t>
      </w:r>
      <w:r w:rsidR="000113F0">
        <w:rPr>
          <w:rFonts w:ascii="Times New Roman" w:eastAsia="Times New Roman" w:hAnsi="Times New Roman" w:cs="Times New Roman"/>
          <w:noProof/>
          <w:sz w:val="28"/>
          <w:szCs w:val="28"/>
          <w:lang w:eastAsia="ru-RU"/>
        </w:rPr>
        <w:t>2022</w:t>
      </w:r>
    </w:p>
    <w:p w:rsidR="001E4D10" w:rsidRDefault="001E4D10" w:rsidP="00546E5E">
      <w:pPr>
        <w:tabs>
          <w:tab w:val="left" w:pos="709"/>
        </w:tabs>
        <w:jc w:val="center"/>
        <w:rPr>
          <w:rFonts w:ascii="Times New Roman" w:hAnsi="Times New Roman" w:cs="Times New Roman"/>
          <w:sz w:val="28"/>
          <w:szCs w:val="28"/>
          <w:lang w:val="kk-KZ"/>
        </w:rPr>
      </w:pPr>
    </w:p>
    <w:p w:rsidR="00546E5E" w:rsidRPr="00B71E23" w:rsidRDefault="00546E5E" w:rsidP="00546E5E">
      <w:pPr>
        <w:tabs>
          <w:tab w:val="left" w:pos="709"/>
        </w:tabs>
        <w:jc w:val="center"/>
        <w:rPr>
          <w:rFonts w:ascii="Times New Roman" w:eastAsia="Times New Roman" w:hAnsi="Times New Roman"/>
          <w:b/>
          <w:sz w:val="28"/>
          <w:szCs w:val="28"/>
          <w:lang w:val="kk-KZ"/>
        </w:rPr>
      </w:pPr>
      <w:r w:rsidRPr="000113F0">
        <w:rPr>
          <w:rFonts w:ascii="Times New Roman" w:hAnsi="Times New Roman" w:cs="Times New Roman"/>
          <w:sz w:val="28"/>
          <w:szCs w:val="28"/>
        </w:rPr>
        <w:lastRenderedPageBreak/>
        <w:tab/>
      </w:r>
      <w:r w:rsidRPr="00B71E23">
        <w:rPr>
          <w:rFonts w:ascii="Times New Roman" w:eastAsia="Times New Roman" w:hAnsi="Times New Roman"/>
          <w:b/>
          <w:sz w:val="28"/>
          <w:szCs w:val="28"/>
          <w:lang w:val="kk-KZ"/>
        </w:rPr>
        <w:t>МАЗМҰНЫ</w:t>
      </w:r>
    </w:p>
    <w:p w:rsidR="00292A00" w:rsidRDefault="00292A00">
      <w:pPr>
        <w:ind w:firstLine="561"/>
        <w:jc w:val="center"/>
        <w:rPr>
          <w:rFonts w:ascii="Times New Roman" w:hAnsi="Times New Roman" w:cs="Times New Roman"/>
          <w:b/>
          <w:sz w:val="28"/>
          <w:szCs w:val="28"/>
          <w:lang w:val="kk-KZ"/>
        </w:rPr>
      </w:pPr>
    </w:p>
    <w:tbl>
      <w:tblPr>
        <w:tblpPr w:leftFromText="180" w:rightFromText="180" w:vertAnchor="page" w:horzAnchor="margin" w:tblpY="1843"/>
        <w:tblW w:w="9628" w:type="dxa"/>
        <w:tblLook w:val="01E0" w:firstRow="1" w:lastRow="1" w:firstColumn="1" w:lastColumn="1" w:noHBand="0" w:noVBand="0"/>
      </w:tblPr>
      <w:tblGrid>
        <w:gridCol w:w="595"/>
        <w:gridCol w:w="8416"/>
        <w:gridCol w:w="710"/>
      </w:tblGrid>
      <w:tr w:rsidR="00292A00">
        <w:tc>
          <w:tcPr>
            <w:tcW w:w="8919" w:type="dxa"/>
            <w:gridSpan w:val="2"/>
            <w:shd w:val="clear" w:color="auto" w:fill="auto"/>
          </w:tcPr>
          <w:p w:rsidR="00292A00" w:rsidRDefault="00731A4A">
            <w:pPr>
              <w:rPr>
                <w:rFonts w:ascii="Times New Roman" w:hAnsi="Times New Roman" w:cs="Times New Roman"/>
                <w:sz w:val="28"/>
                <w:szCs w:val="28"/>
                <w:lang w:val="en-US"/>
              </w:rPr>
            </w:pPr>
            <w:r>
              <w:rPr>
                <w:rFonts w:ascii="Times New Roman" w:hAnsi="Times New Roman" w:cs="Times New Roman"/>
                <w:b/>
                <w:sz w:val="28"/>
                <w:szCs w:val="28"/>
                <w:lang w:val="kk-KZ"/>
              </w:rPr>
              <w:t>НОРМАТИВТІК СІЛТЕМЕЛЕР</w:t>
            </w:r>
            <w:r>
              <w:rPr>
                <w:rFonts w:ascii="Times New Roman" w:hAnsi="Times New Roman" w:cs="Times New Roman"/>
                <w:b/>
                <w:sz w:val="28"/>
                <w:szCs w:val="28"/>
                <w:lang w:val="en-US"/>
              </w:rPr>
              <w:t>………………………………………...</w:t>
            </w:r>
          </w:p>
        </w:tc>
        <w:tc>
          <w:tcPr>
            <w:tcW w:w="709" w:type="dxa"/>
            <w:shd w:val="clear" w:color="auto" w:fill="auto"/>
          </w:tcPr>
          <w:p w:rsidR="00292A00" w:rsidRDefault="00731A4A">
            <w:pPr>
              <w:rPr>
                <w:rFonts w:ascii="Times New Roman" w:hAnsi="Times New Roman" w:cs="Times New Roman"/>
                <w:sz w:val="28"/>
                <w:szCs w:val="28"/>
                <w:lang w:val="en-US"/>
              </w:rPr>
            </w:pPr>
            <w:r>
              <w:rPr>
                <w:rFonts w:ascii="Times New Roman" w:hAnsi="Times New Roman" w:cs="Times New Roman"/>
                <w:sz w:val="28"/>
                <w:szCs w:val="28"/>
                <w:lang w:val="en-US"/>
              </w:rPr>
              <w:t>3</w:t>
            </w:r>
          </w:p>
        </w:tc>
      </w:tr>
      <w:tr w:rsidR="00292A00">
        <w:trPr>
          <w:trHeight w:val="70"/>
        </w:trPr>
        <w:tc>
          <w:tcPr>
            <w:tcW w:w="8919" w:type="dxa"/>
            <w:gridSpan w:val="2"/>
            <w:shd w:val="clear" w:color="auto" w:fill="auto"/>
          </w:tcPr>
          <w:p w:rsidR="00292A00" w:rsidRDefault="00731A4A">
            <w:pPr>
              <w:rPr>
                <w:rFonts w:ascii="Times New Roman" w:hAnsi="Times New Roman" w:cs="Times New Roman"/>
                <w:sz w:val="28"/>
                <w:szCs w:val="28"/>
                <w:lang w:val="en-US"/>
              </w:rPr>
            </w:pPr>
            <w:r>
              <w:rPr>
                <w:rFonts w:ascii="Times New Roman" w:hAnsi="Times New Roman" w:cs="Times New Roman"/>
                <w:b/>
                <w:sz w:val="28"/>
                <w:szCs w:val="28"/>
                <w:lang w:val="kk-KZ"/>
              </w:rPr>
              <w:t>АНЫҚТАМАЛАР</w:t>
            </w:r>
            <w:r>
              <w:rPr>
                <w:rFonts w:ascii="Times New Roman" w:hAnsi="Times New Roman" w:cs="Times New Roman"/>
                <w:b/>
                <w:sz w:val="28"/>
                <w:szCs w:val="28"/>
                <w:lang w:val="en-US"/>
              </w:rPr>
              <w:t>………………………………………………………….</w:t>
            </w:r>
          </w:p>
        </w:tc>
        <w:tc>
          <w:tcPr>
            <w:tcW w:w="709" w:type="dxa"/>
            <w:shd w:val="clear" w:color="auto" w:fill="auto"/>
          </w:tcPr>
          <w:p w:rsidR="00292A00" w:rsidRDefault="00731A4A">
            <w:pP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292A00">
        <w:trPr>
          <w:trHeight w:val="240"/>
        </w:trPr>
        <w:tc>
          <w:tcPr>
            <w:tcW w:w="8919" w:type="dxa"/>
            <w:gridSpan w:val="2"/>
            <w:shd w:val="clear" w:color="auto" w:fill="auto"/>
          </w:tcPr>
          <w:p w:rsidR="00292A00" w:rsidRDefault="00731A4A">
            <w:pPr>
              <w:rPr>
                <w:rFonts w:ascii="Times New Roman" w:hAnsi="Times New Roman" w:cs="Times New Roman"/>
                <w:b/>
                <w:bCs/>
                <w:sz w:val="28"/>
                <w:szCs w:val="28"/>
                <w:lang w:val="en-US"/>
              </w:rPr>
            </w:pPr>
            <w:r>
              <w:rPr>
                <w:rFonts w:ascii="Times New Roman" w:hAnsi="Times New Roman" w:cs="Times New Roman"/>
                <w:b/>
                <w:bCs/>
                <w:sz w:val="28"/>
                <w:szCs w:val="28"/>
              </w:rPr>
              <w:t>БЕЛГІЛЕУЛЕР МЕН ҚЫСҚАРТУЛАР</w:t>
            </w:r>
            <w:r>
              <w:rPr>
                <w:rFonts w:ascii="Times New Roman" w:hAnsi="Times New Roman" w:cs="Times New Roman"/>
                <w:b/>
                <w:bCs/>
                <w:sz w:val="28"/>
                <w:szCs w:val="28"/>
                <w:lang w:val="en-US"/>
              </w:rPr>
              <w:t>………………………………..</w:t>
            </w:r>
          </w:p>
        </w:tc>
        <w:tc>
          <w:tcPr>
            <w:tcW w:w="709" w:type="dxa"/>
            <w:shd w:val="clear" w:color="auto" w:fill="auto"/>
          </w:tcPr>
          <w:p w:rsidR="00292A00" w:rsidRDefault="00731A4A">
            <w:pPr>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292A00">
        <w:trPr>
          <w:trHeight w:val="360"/>
        </w:trPr>
        <w:tc>
          <w:tcPr>
            <w:tcW w:w="8919" w:type="dxa"/>
            <w:gridSpan w:val="2"/>
            <w:shd w:val="clear" w:color="auto" w:fill="auto"/>
          </w:tcPr>
          <w:p w:rsidR="00292A00" w:rsidRDefault="00731A4A">
            <w:pPr>
              <w:rPr>
                <w:rFonts w:ascii="Times New Roman" w:hAnsi="Times New Roman" w:cs="Times New Roman"/>
                <w:b/>
                <w:bCs/>
                <w:sz w:val="28"/>
                <w:szCs w:val="28"/>
                <w:lang w:val="kk-KZ"/>
              </w:rPr>
            </w:pPr>
            <w:r>
              <w:rPr>
                <w:rFonts w:ascii="Times New Roman" w:hAnsi="Times New Roman" w:cs="Times New Roman"/>
                <w:b/>
                <w:bCs/>
                <w:sz w:val="28"/>
                <w:szCs w:val="28"/>
                <w:lang w:val="kk-KZ"/>
              </w:rPr>
              <w:t>КІРІСПЕ</w:t>
            </w:r>
            <w:r>
              <w:rPr>
                <w:rFonts w:ascii="Times New Roman" w:hAnsi="Times New Roman" w:cs="Times New Roman"/>
                <w:b/>
                <w:bCs/>
                <w:sz w:val="28"/>
                <w:szCs w:val="28"/>
              </w:rPr>
              <w:t>………………………………………………………………….....</w:t>
            </w:r>
          </w:p>
        </w:tc>
        <w:tc>
          <w:tcPr>
            <w:tcW w:w="709" w:type="dxa"/>
            <w:shd w:val="clear" w:color="auto" w:fill="auto"/>
          </w:tcPr>
          <w:p w:rsidR="00292A00" w:rsidRDefault="00731A4A">
            <w:pPr>
              <w:rPr>
                <w:rFonts w:ascii="Times New Roman" w:hAnsi="Times New Roman" w:cs="Times New Roman"/>
                <w:sz w:val="28"/>
                <w:szCs w:val="28"/>
                <w:lang w:val="en-US"/>
              </w:rPr>
            </w:pPr>
            <w:r>
              <w:rPr>
                <w:rFonts w:ascii="Times New Roman" w:hAnsi="Times New Roman" w:cs="Times New Roman"/>
                <w:sz w:val="28"/>
                <w:szCs w:val="28"/>
                <w:lang w:val="en-US"/>
              </w:rPr>
              <w:t>6</w:t>
            </w:r>
          </w:p>
        </w:tc>
      </w:tr>
      <w:tr w:rsidR="00292A00">
        <w:tc>
          <w:tcPr>
            <w:tcW w:w="593" w:type="dxa"/>
            <w:shd w:val="clear" w:color="auto" w:fill="auto"/>
          </w:tcPr>
          <w:p w:rsidR="00292A00" w:rsidRDefault="00731A4A">
            <w:pPr>
              <w:ind w:left="171"/>
              <w:rPr>
                <w:rFonts w:ascii="Times New Roman" w:hAnsi="Times New Roman" w:cs="Times New Roman"/>
                <w:b/>
                <w:bCs/>
                <w:sz w:val="28"/>
                <w:szCs w:val="28"/>
              </w:rPr>
            </w:pPr>
            <w:r>
              <w:rPr>
                <w:rFonts w:ascii="Times New Roman" w:hAnsi="Times New Roman" w:cs="Times New Roman"/>
                <w:b/>
                <w:bCs/>
                <w:sz w:val="28"/>
                <w:szCs w:val="28"/>
              </w:rPr>
              <w:t>1</w:t>
            </w:r>
          </w:p>
        </w:tc>
        <w:tc>
          <w:tcPr>
            <w:tcW w:w="8326" w:type="dxa"/>
            <w:shd w:val="clear" w:color="auto" w:fill="auto"/>
          </w:tcPr>
          <w:p w:rsidR="00292A00" w:rsidRPr="00CC240E" w:rsidRDefault="00731A4A" w:rsidP="00704CF8">
            <w:pPr>
              <w:ind w:left="0" w:firstLine="0"/>
              <w:rPr>
                <w:rFonts w:ascii="Times New Roman" w:hAnsi="Times New Roman" w:cs="Times New Roman"/>
                <w:sz w:val="28"/>
                <w:szCs w:val="28"/>
              </w:rPr>
            </w:pPr>
            <w:r w:rsidRPr="00CC240E">
              <w:rPr>
                <w:rFonts w:ascii="Times New Roman" w:hAnsi="Times New Roman" w:cs="Times New Roman"/>
                <w:b/>
                <w:bCs/>
                <w:sz w:val="28"/>
                <w:szCs w:val="28"/>
                <w:lang w:val="kk-KZ"/>
              </w:rPr>
              <w:t xml:space="preserve">ЦИФРЛЫҚ ТЕХНОЛОГИЯ ЖАҒДАЙЫНДА БОЛАШАҚ </w:t>
            </w:r>
            <w:r w:rsidR="00704CF8" w:rsidRPr="00CC240E">
              <w:rPr>
                <w:rFonts w:ascii="Times New Roman" w:hAnsi="Times New Roman" w:cs="Times New Roman"/>
                <w:b/>
                <w:bCs/>
                <w:sz w:val="28"/>
                <w:szCs w:val="28"/>
                <w:lang w:val="kk-KZ"/>
              </w:rPr>
              <w:t>МАМАНДАРДЫҢ</w:t>
            </w:r>
            <w:r w:rsidRPr="00CC240E">
              <w:rPr>
                <w:rFonts w:ascii="Times New Roman" w:hAnsi="Times New Roman" w:cs="Times New Roman"/>
                <w:b/>
                <w:bCs/>
                <w:sz w:val="28"/>
                <w:szCs w:val="28"/>
                <w:lang w:val="kk-KZ"/>
              </w:rPr>
              <w:t xml:space="preserve"> ЗЕРТТЕУШІЛІК ӘЛЕУЕТІН ДАМЫТУДЫҢ ТЕОРИЯЛЫҚ ӘДІСНАМАЛЫҚ НЕГІЗІ</w:t>
            </w:r>
            <w:r w:rsidRPr="00CC240E">
              <w:rPr>
                <w:rFonts w:ascii="Times New Roman" w:hAnsi="Times New Roman" w:cs="Times New Roman"/>
                <w:b/>
                <w:bCs/>
                <w:sz w:val="28"/>
                <w:szCs w:val="28"/>
              </w:rPr>
              <w:t>……...</w:t>
            </w:r>
          </w:p>
        </w:tc>
        <w:tc>
          <w:tcPr>
            <w:tcW w:w="709" w:type="dxa"/>
            <w:shd w:val="clear" w:color="auto" w:fill="auto"/>
          </w:tcPr>
          <w:p w:rsidR="00292A00" w:rsidRDefault="00292A00">
            <w:pPr>
              <w:rPr>
                <w:rFonts w:ascii="Times New Roman" w:hAnsi="Times New Roman" w:cs="Times New Roman"/>
                <w:sz w:val="28"/>
                <w:szCs w:val="28"/>
              </w:rPr>
            </w:pPr>
          </w:p>
          <w:p w:rsidR="00292A00" w:rsidRPr="00953631" w:rsidRDefault="00731A4A" w:rsidP="00953631">
            <w:pPr>
              <w:ind w:left="74" w:firstLine="0"/>
              <w:rPr>
                <w:rFonts w:ascii="Times New Roman" w:hAnsi="Times New Roman" w:cs="Times New Roman"/>
                <w:sz w:val="28"/>
                <w:szCs w:val="28"/>
              </w:rPr>
            </w:pPr>
            <w:r>
              <w:rPr>
                <w:rFonts w:ascii="Times New Roman" w:hAnsi="Times New Roman" w:cs="Times New Roman"/>
                <w:sz w:val="28"/>
                <w:szCs w:val="28"/>
                <w:lang w:val="en-US"/>
              </w:rPr>
              <w:t>1</w:t>
            </w:r>
            <w:r w:rsidR="00953631">
              <w:rPr>
                <w:rFonts w:ascii="Times New Roman" w:hAnsi="Times New Roman" w:cs="Times New Roman"/>
                <w:sz w:val="28"/>
                <w:szCs w:val="28"/>
              </w:rPr>
              <w:t>6</w:t>
            </w:r>
          </w:p>
        </w:tc>
      </w:tr>
      <w:tr w:rsidR="00292A00">
        <w:tc>
          <w:tcPr>
            <w:tcW w:w="593" w:type="dxa"/>
            <w:shd w:val="clear" w:color="auto" w:fill="auto"/>
          </w:tcPr>
          <w:p w:rsidR="00292A00" w:rsidRDefault="00731A4A">
            <w:pPr>
              <w:ind w:left="171"/>
              <w:rPr>
                <w:rFonts w:ascii="Times New Roman" w:hAnsi="Times New Roman" w:cs="Times New Roman"/>
                <w:sz w:val="28"/>
                <w:szCs w:val="28"/>
              </w:rPr>
            </w:pPr>
            <w:r>
              <w:rPr>
                <w:rFonts w:ascii="Times New Roman" w:hAnsi="Times New Roman" w:cs="Times New Roman"/>
                <w:sz w:val="28"/>
                <w:szCs w:val="28"/>
              </w:rPr>
              <w:t>1.1</w:t>
            </w:r>
          </w:p>
        </w:tc>
        <w:tc>
          <w:tcPr>
            <w:tcW w:w="8326" w:type="dxa"/>
            <w:shd w:val="clear" w:color="auto" w:fill="auto"/>
          </w:tcPr>
          <w:p w:rsidR="00292A00" w:rsidRPr="00CC240E" w:rsidRDefault="00731A4A">
            <w:pPr>
              <w:ind w:left="0" w:firstLine="0"/>
              <w:rPr>
                <w:rFonts w:ascii="Times New Roman" w:hAnsi="Times New Roman" w:cs="Times New Roman"/>
                <w:sz w:val="28"/>
                <w:szCs w:val="28"/>
              </w:rPr>
            </w:pPr>
            <w:r w:rsidRPr="00CC240E">
              <w:rPr>
                <w:rFonts w:ascii="Times New Roman" w:hAnsi="Times New Roman" w:cs="Times New Roman"/>
                <w:sz w:val="28"/>
                <w:szCs w:val="28"/>
                <w:lang w:val="kk-KZ"/>
              </w:rPr>
              <w:t>Зерттеушілік әлеуеттін жеке адамның құндылық қабілеті ретінде даму мәселесі..........................</w:t>
            </w:r>
            <w:r w:rsidRPr="00CC240E">
              <w:rPr>
                <w:rFonts w:ascii="Times New Roman" w:hAnsi="Times New Roman" w:cs="Times New Roman"/>
                <w:sz w:val="28"/>
                <w:szCs w:val="28"/>
              </w:rPr>
              <w:t>..................................................................</w:t>
            </w:r>
          </w:p>
        </w:tc>
        <w:tc>
          <w:tcPr>
            <w:tcW w:w="709" w:type="dxa"/>
            <w:shd w:val="clear" w:color="auto" w:fill="auto"/>
          </w:tcPr>
          <w:p w:rsidR="00292A00" w:rsidRPr="00953631" w:rsidRDefault="00731A4A" w:rsidP="00953631">
            <w:pPr>
              <w:rPr>
                <w:rFonts w:ascii="Times New Roman" w:hAnsi="Times New Roman" w:cs="Times New Roman"/>
                <w:sz w:val="28"/>
                <w:szCs w:val="28"/>
              </w:rPr>
            </w:pPr>
            <w:r>
              <w:rPr>
                <w:rFonts w:ascii="Times New Roman" w:hAnsi="Times New Roman" w:cs="Times New Roman"/>
                <w:sz w:val="28"/>
                <w:szCs w:val="28"/>
                <w:lang w:val="en-US"/>
              </w:rPr>
              <w:t>1</w:t>
            </w:r>
            <w:r w:rsidR="00953631">
              <w:rPr>
                <w:rFonts w:ascii="Times New Roman" w:hAnsi="Times New Roman" w:cs="Times New Roman"/>
                <w:sz w:val="28"/>
                <w:szCs w:val="28"/>
              </w:rPr>
              <w:t>6</w:t>
            </w:r>
          </w:p>
        </w:tc>
      </w:tr>
      <w:tr w:rsidR="00292A00">
        <w:tc>
          <w:tcPr>
            <w:tcW w:w="593" w:type="dxa"/>
            <w:shd w:val="clear" w:color="auto" w:fill="auto"/>
          </w:tcPr>
          <w:p w:rsidR="00292A00" w:rsidRDefault="00731A4A">
            <w:pPr>
              <w:ind w:left="171"/>
              <w:rPr>
                <w:rFonts w:ascii="Times New Roman" w:hAnsi="Times New Roman" w:cs="Times New Roman"/>
                <w:sz w:val="28"/>
                <w:szCs w:val="28"/>
              </w:rPr>
            </w:pPr>
            <w:r>
              <w:rPr>
                <w:rFonts w:ascii="Times New Roman" w:hAnsi="Times New Roman" w:cs="Times New Roman"/>
                <w:sz w:val="28"/>
                <w:szCs w:val="28"/>
              </w:rPr>
              <w:t>1.2</w:t>
            </w:r>
          </w:p>
        </w:tc>
        <w:tc>
          <w:tcPr>
            <w:tcW w:w="8326" w:type="dxa"/>
            <w:shd w:val="clear" w:color="auto" w:fill="auto"/>
          </w:tcPr>
          <w:p w:rsidR="00292A00" w:rsidRPr="00CC240E" w:rsidRDefault="00731A4A">
            <w:pPr>
              <w:ind w:left="0" w:firstLine="0"/>
              <w:rPr>
                <w:rFonts w:ascii="Times New Roman" w:hAnsi="Times New Roman" w:cs="Times New Roman"/>
                <w:sz w:val="28"/>
                <w:szCs w:val="28"/>
              </w:rPr>
            </w:pPr>
            <w:r w:rsidRPr="00CC240E">
              <w:rPr>
                <w:rFonts w:ascii="Times New Roman" w:hAnsi="Times New Roman" w:cs="Times New Roman"/>
                <w:sz w:val="28"/>
                <w:szCs w:val="28"/>
                <w:lang w:val="kk-KZ"/>
              </w:rPr>
              <w:t>Цифрлық технология жағдайында болашақ мамандардың зерттеушілік әлеуетті дамытудың факторлары.....................................</w:t>
            </w:r>
          </w:p>
        </w:tc>
        <w:tc>
          <w:tcPr>
            <w:tcW w:w="709" w:type="dxa"/>
            <w:shd w:val="clear" w:color="auto" w:fill="auto"/>
          </w:tcPr>
          <w:p w:rsidR="00292A00" w:rsidRDefault="00953631">
            <w:pPr>
              <w:rPr>
                <w:rFonts w:ascii="Times New Roman" w:hAnsi="Times New Roman" w:cs="Times New Roman"/>
                <w:sz w:val="28"/>
                <w:szCs w:val="28"/>
                <w:lang w:val="en-US"/>
              </w:rPr>
            </w:pPr>
            <w:r>
              <w:rPr>
                <w:rFonts w:ascii="Times New Roman" w:hAnsi="Times New Roman" w:cs="Times New Roman"/>
                <w:sz w:val="28"/>
                <w:szCs w:val="28"/>
                <w:lang w:val="en-US"/>
              </w:rPr>
              <w:t>43</w:t>
            </w:r>
          </w:p>
          <w:p w:rsidR="00292A00" w:rsidRDefault="00292A00">
            <w:pPr>
              <w:rPr>
                <w:rFonts w:ascii="Times New Roman" w:hAnsi="Times New Roman" w:cs="Times New Roman"/>
                <w:sz w:val="28"/>
                <w:szCs w:val="28"/>
                <w:lang w:val="kk-KZ"/>
              </w:rPr>
            </w:pPr>
          </w:p>
        </w:tc>
      </w:tr>
      <w:tr w:rsidR="00292A00">
        <w:tc>
          <w:tcPr>
            <w:tcW w:w="593" w:type="dxa"/>
            <w:shd w:val="clear" w:color="auto" w:fill="auto"/>
          </w:tcPr>
          <w:p w:rsidR="00292A00" w:rsidRDefault="00731A4A">
            <w:pPr>
              <w:ind w:left="171"/>
              <w:rPr>
                <w:rFonts w:ascii="Times New Roman" w:hAnsi="Times New Roman" w:cs="Times New Roman"/>
                <w:sz w:val="28"/>
                <w:szCs w:val="28"/>
              </w:rPr>
            </w:pPr>
            <w:r>
              <w:rPr>
                <w:rFonts w:ascii="Times New Roman" w:hAnsi="Times New Roman" w:cs="Times New Roman"/>
                <w:sz w:val="28"/>
                <w:szCs w:val="28"/>
              </w:rPr>
              <w:t>1.3</w:t>
            </w:r>
          </w:p>
        </w:tc>
        <w:tc>
          <w:tcPr>
            <w:tcW w:w="8326" w:type="dxa"/>
            <w:shd w:val="clear" w:color="auto" w:fill="auto"/>
          </w:tcPr>
          <w:p w:rsidR="00292A00" w:rsidRPr="00CC240E" w:rsidRDefault="001E7AF6" w:rsidP="00971BB2">
            <w:pPr>
              <w:ind w:left="0" w:firstLine="0"/>
              <w:rPr>
                <w:rFonts w:ascii="Times New Roman" w:hAnsi="Times New Roman" w:cs="Times New Roman"/>
                <w:sz w:val="20"/>
                <w:szCs w:val="20"/>
              </w:rPr>
            </w:pPr>
            <w:r w:rsidRPr="00CC240E">
              <w:rPr>
                <w:rFonts w:ascii="Times New Roman" w:hAnsi="Times New Roman" w:cs="Times New Roman"/>
                <w:sz w:val="28"/>
                <w:szCs w:val="28"/>
                <w:lang w:val="kk-KZ"/>
              </w:rPr>
              <w:t>Ц</w:t>
            </w:r>
            <w:r w:rsidR="00971BB2" w:rsidRPr="00CC240E">
              <w:rPr>
                <w:rFonts w:ascii="Times New Roman" w:hAnsi="Times New Roman" w:cs="Times New Roman"/>
                <w:sz w:val="28"/>
                <w:szCs w:val="28"/>
                <w:lang w:val="kk-KZ"/>
              </w:rPr>
              <w:t>ифрлық технология жағдайында б</w:t>
            </w:r>
            <w:r w:rsidR="00731A4A" w:rsidRPr="00CC240E">
              <w:rPr>
                <w:rFonts w:ascii="Times New Roman" w:hAnsi="Times New Roman" w:cs="Times New Roman"/>
                <w:sz w:val="28"/>
                <w:szCs w:val="28"/>
                <w:lang w:val="kk-KZ"/>
              </w:rPr>
              <w:t xml:space="preserve">олашақ </w:t>
            </w:r>
            <w:r w:rsidR="00971BB2" w:rsidRPr="00CC240E">
              <w:rPr>
                <w:rFonts w:ascii="Times New Roman" w:hAnsi="Times New Roman" w:cs="Times New Roman"/>
                <w:sz w:val="28"/>
                <w:szCs w:val="28"/>
                <w:lang w:val="kk-KZ"/>
              </w:rPr>
              <w:t>мамандардың</w:t>
            </w:r>
            <w:r w:rsidR="00731A4A" w:rsidRPr="00CC240E">
              <w:rPr>
                <w:rFonts w:ascii="Times New Roman" w:hAnsi="Times New Roman" w:cs="Times New Roman"/>
                <w:sz w:val="28"/>
                <w:szCs w:val="28"/>
                <w:lang w:val="kk-KZ"/>
              </w:rPr>
              <w:t xml:space="preserve"> зерттеушілік </w:t>
            </w:r>
            <w:r w:rsidR="00731A4A" w:rsidRPr="00CC240E">
              <w:rPr>
                <w:rFonts w:ascii="Times New Roman" w:hAnsi="Times New Roman" w:cs="Times New Roman"/>
                <w:sz w:val="28"/>
                <w:szCs w:val="28"/>
              </w:rPr>
              <w:t xml:space="preserve">әлеуетін </w:t>
            </w:r>
            <w:r w:rsidR="00971BB2" w:rsidRPr="00CC240E">
              <w:rPr>
                <w:rFonts w:ascii="Times New Roman" w:hAnsi="Times New Roman" w:cs="Times New Roman"/>
                <w:sz w:val="28"/>
                <w:szCs w:val="28"/>
                <w:lang w:val="kk-KZ"/>
              </w:rPr>
              <w:t>дамытудың мүмкінш</w:t>
            </w:r>
            <w:r w:rsidR="00731A4A" w:rsidRPr="00CC240E">
              <w:rPr>
                <w:rFonts w:ascii="Times New Roman" w:hAnsi="Times New Roman" w:cs="Times New Roman"/>
                <w:sz w:val="28"/>
                <w:szCs w:val="28"/>
                <w:lang w:val="kk-KZ"/>
              </w:rPr>
              <w:t>і</w:t>
            </w:r>
            <w:r w:rsidR="00971BB2" w:rsidRPr="00CC240E">
              <w:rPr>
                <w:rFonts w:ascii="Times New Roman" w:hAnsi="Times New Roman" w:cs="Times New Roman"/>
                <w:sz w:val="28"/>
                <w:szCs w:val="28"/>
                <w:lang w:val="kk-KZ"/>
              </w:rPr>
              <w:t>лік</w:t>
            </w:r>
            <w:r w:rsidR="00731A4A" w:rsidRPr="00CC240E">
              <w:rPr>
                <w:rFonts w:ascii="Times New Roman" w:hAnsi="Times New Roman" w:cs="Times New Roman"/>
                <w:sz w:val="28"/>
                <w:szCs w:val="28"/>
                <w:lang w:val="kk-KZ"/>
              </w:rPr>
              <w:t>тері.............................................................</w:t>
            </w:r>
            <w:r w:rsidR="00731A4A" w:rsidRPr="00CC240E">
              <w:rPr>
                <w:rFonts w:ascii="Times New Roman" w:hAnsi="Times New Roman" w:cs="Times New Roman"/>
                <w:sz w:val="28"/>
                <w:szCs w:val="28"/>
              </w:rPr>
              <w:t>............................</w:t>
            </w:r>
          </w:p>
        </w:tc>
        <w:tc>
          <w:tcPr>
            <w:tcW w:w="709" w:type="dxa"/>
            <w:shd w:val="clear" w:color="auto" w:fill="auto"/>
          </w:tcPr>
          <w:p w:rsidR="00292A00" w:rsidRDefault="00953631">
            <w:pPr>
              <w:rPr>
                <w:rFonts w:ascii="Times New Roman" w:hAnsi="Times New Roman" w:cs="Times New Roman"/>
                <w:sz w:val="28"/>
                <w:szCs w:val="28"/>
                <w:lang w:val="en-US"/>
              </w:rPr>
            </w:pPr>
            <w:r>
              <w:rPr>
                <w:rFonts w:ascii="Times New Roman" w:hAnsi="Times New Roman" w:cs="Times New Roman"/>
                <w:sz w:val="28"/>
                <w:szCs w:val="28"/>
                <w:lang w:val="en-US"/>
              </w:rPr>
              <w:t>59</w:t>
            </w:r>
          </w:p>
        </w:tc>
      </w:tr>
      <w:tr w:rsidR="00292A00">
        <w:tc>
          <w:tcPr>
            <w:tcW w:w="593" w:type="dxa"/>
            <w:shd w:val="clear" w:color="auto" w:fill="auto"/>
          </w:tcPr>
          <w:p w:rsidR="00292A00" w:rsidRDefault="00731A4A">
            <w:pPr>
              <w:ind w:left="171"/>
              <w:rPr>
                <w:rFonts w:ascii="Times New Roman" w:hAnsi="Times New Roman" w:cs="Times New Roman"/>
                <w:b/>
                <w:bCs/>
                <w:sz w:val="28"/>
                <w:szCs w:val="28"/>
              </w:rPr>
            </w:pPr>
            <w:r>
              <w:rPr>
                <w:rFonts w:ascii="Times New Roman" w:hAnsi="Times New Roman" w:cs="Times New Roman"/>
                <w:b/>
                <w:bCs/>
                <w:sz w:val="28"/>
                <w:szCs w:val="28"/>
              </w:rPr>
              <w:t>2</w:t>
            </w:r>
          </w:p>
        </w:tc>
        <w:tc>
          <w:tcPr>
            <w:tcW w:w="8326" w:type="dxa"/>
            <w:shd w:val="clear" w:color="auto" w:fill="auto"/>
          </w:tcPr>
          <w:p w:rsidR="00292A00" w:rsidRPr="00CC240E" w:rsidRDefault="00731A4A">
            <w:pPr>
              <w:ind w:left="0" w:firstLine="0"/>
              <w:rPr>
                <w:rFonts w:ascii="Times New Roman" w:hAnsi="Times New Roman" w:cs="Times New Roman"/>
                <w:sz w:val="28"/>
                <w:szCs w:val="28"/>
              </w:rPr>
            </w:pPr>
            <w:r w:rsidRPr="00CC240E">
              <w:rPr>
                <w:rFonts w:ascii="Times New Roman" w:hAnsi="Times New Roman" w:cs="Times New Roman"/>
                <w:b/>
                <w:bCs/>
                <w:sz w:val="28"/>
                <w:szCs w:val="28"/>
                <w:lang w:val="kk-KZ"/>
              </w:rPr>
              <w:t>ЦИФРЛЫҚ ТЕХНОЛОГИЯ ЖАҒДАЙЫНДА БОЛАШАҚ ӘЛЕУМЕТТІК ПЕДАГОГТІҢ ЗЕРТТЕУШІЛІК ӘЛЕУЕТІН Д</w:t>
            </w:r>
            <w:r w:rsidR="00DA276F" w:rsidRPr="00CC240E">
              <w:rPr>
                <w:rFonts w:ascii="Times New Roman" w:hAnsi="Times New Roman" w:cs="Times New Roman"/>
                <w:b/>
                <w:bCs/>
                <w:sz w:val="28"/>
                <w:szCs w:val="28"/>
                <w:lang w:val="kk-KZ"/>
              </w:rPr>
              <w:t>АМЫТУДЫҢ ПЕДАГОГИКАЛЫҚ ЕРЕКШЕЛІКТЕРІ</w:t>
            </w:r>
            <w:r w:rsidRPr="00CC240E">
              <w:rPr>
                <w:rFonts w:ascii="Times New Roman" w:hAnsi="Times New Roman" w:cs="Times New Roman"/>
                <w:b/>
                <w:bCs/>
                <w:sz w:val="28"/>
                <w:szCs w:val="28"/>
              </w:rPr>
              <w:t>……………….</w:t>
            </w:r>
            <w:r w:rsidR="00DA276F" w:rsidRPr="00CC240E">
              <w:rPr>
                <w:rFonts w:ascii="Times New Roman" w:hAnsi="Times New Roman" w:cs="Times New Roman"/>
                <w:b/>
                <w:bCs/>
                <w:sz w:val="28"/>
                <w:szCs w:val="28"/>
              </w:rPr>
              <w:t>……………….……….……….</w:t>
            </w:r>
          </w:p>
        </w:tc>
        <w:tc>
          <w:tcPr>
            <w:tcW w:w="709" w:type="dxa"/>
            <w:shd w:val="clear" w:color="auto" w:fill="auto"/>
          </w:tcPr>
          <w:p w:rsidR="00292A00" w:rsidRDefault="00292A00">
            <w:pPr>
              <w:rPr>
                <w:rFonts w:ascii="Times New Roman" w:hAnsi="Times New Roman" w:cs="Times New Roman"/>
                <w:sz w:val="28"/>
                <w:szCs w:val="28"/>
              </w:rPr>
            </w:pPr>
          </w:p>
          <w:p w:rsidR="00292A00" w:rsidRPr="00953631" w:rsidRDefault="00953631" w:rsidP="00953631">
            <w:pPr>
              <w:ind w:left="0" w:firstLine="0"/>
              <w:rPr>
                <w:rFonts w:ascii="Times New Roman" w:hAnsi="Times New Roman" w:cs="Times New Roman"/>
                <w:sz w:val="28"/>
                <w:szCs w:val="28"/>
              </w:rPr>
            </w:pPr>
            <w:r>
              <w:rPr>
                <w:rFonts w:ascii="Times New Roman" w:hAnsi="Times New Roman" w:cs="Times New Roman"/>
                <w:sz w:val="28"/>
                <w:szCs w:val="28"/>
              </w:rPr>
              <w:t xml:space="preserve"> 68</w:t>
            </w:r>
          </w:p>
        </w:tc>
      </w:tr>
      <w:tr w:rsidR="00292A00">
        <w:tc>
          <w:tcPr>
            <w:tcW w:w="593" w:type="dxa"/>
            <w:shd w:val="clear" w:color="auto" w:fill="auto"/>
          </w:tcPr>
          <w:p w:rsidR="00292A00" w:rsidRDefault="00731A4A">
            <w:pPr>
              <w:ind w:left="171"/>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8326" w:type="dxa"/>
            <w:shd w:val="clear" w:color="auto" w:fill="auto"/>
          </w:tcPr>
          <w:p w:rsidR="00292A00" w:rsidRDefault="00731A4A">
            <w:pPr>
              <w:ind w:left="0" w:firstLine="0"/>
              <w:rPr>
                <w:rFonts w:ascii="Times New Roman" w:hAnsi="Times New Roman" w:cs="Times New Roman"/>
                <w:sz w:val="28"/>
                <w:szCs w:val="28"/>
                <w:lang w:val="kk-KZ"/>
              </w:rPr>
            </w:pPr>
            <w:r>
              <w:rPr>
                <w:rFonts w:ascii="Times New Roman" w:eastAsia="Georgia" w:hAnsi="Times New Roman" w:cs="Times New Roman"/>
                <w:sz w:val="28"/>
                <w:szCs w:val="28"/>
                <w:lang w:val="kk-KZ"/>
              </w:rPr>
              <w:t>Цифрлық технология жағдайында оқу үрдісіндегі болашақ әлеуметтік педагогтің зерттеушілік әлеуетін дамыту</w:t>
            </w:r>
            <w:r>
              <w:rPr>
                <w:rFonts w:ascii="Times New Roman" w:hAnsi="Times New Roman" w:cs="Times New Roman"/>
                <w:sz w:val="28"/>
                <w:szCs w:val="28"/>
                <w:lang w:val="kk-KZ"/>
              </w:rPr>
              <w:t>..........................</w:t>
            </w:r>
          </w:p>
        </w:tc>
        <w:tc>
          <w:tcPr>
            <w:tcW w:w="709" w:type="dxa"/>
            <w:shd w:val="clear" w:color="auto" w:fill="auto"/>
          </w:tcPr>
          <w:p w:rsidR="00292A00" w:rsidRDefault="00953631">
            <w:pPr>
              <w:rPr>
                <w:rFonts w:ascii="Times New Roman" w:hAnsi="Times New Roman" w:cs="Times New Roman"/>
                <w:sz w:val="28"/>
                <w:szCs w:val="28"/>
                <w:lang w:val="en-US"/>
              </w:rPr>
            </w:pPr>
            <w:r>
              <w:rPr>
                <w:rFonts w:ascii="Times New Roman" w:hAnsi="Times New Roman" w:cs="Times New Roman"/>
                <w:sz w:val="28"/>
                <w:szCs w:val="28"/>
                <w:lang w:val="en-US"/>
              </w:rPr>
              <w:t>68</w:t>
            </w:r>
          </w:p>
        </w:tc>
      </w:tr>
      <w:tr w:rsidR="00292A00">
        <w:tc>
          <w:tcPr>
            <w:tcW w:w="593" w:type="dxa"/>
            <w:shd w:val="clear" w:color="auto" w:fill="auto"/>
          </w:tcPr>
          <w:p w:rsidR="00292A00" w:rsidRDefault="00731A4A">
            <w:pPr>
              <w:ind w:left="171"/>
              <w:rPr>
                <w:rFonts w:ascii="Times New Roman" w:hAnsi="Times New Roman" w:cs="Times New Roman"/>
                <w:sz w:val="28"/>
                <w:szCs w:val="28"/>
              </w:rPr>
            </w:pPr>
            <w:r>
              <w:rPr>
                <w:rFonts w:ascii="Times New Roman" w:hAnsi="Times New Roman" w:cs="Times New Roman"/>
                <w:sz w:val="28"/>
                <w:szCs w:val="28"/>
              </w:rPr>
              <w:t>2.2</w:t>
            </w:r>
          </w:p>
        </w:tc>
        <w:tc>
          <w:tcPr>
            <w:tcW w:w="8326" w:type="dxa"/>
            <w:shd w:val="clear" w:color="auto" w:fill="auto"/>
          </w:tcPr>
          <w:p w:rsidR="00292A00" w:rsidRDefault="00731A4A">
            <w:pPr>
              <w:ind w:left="0" w:hanging="18"/>
              <w:rPr>
                <w:rFonts w:ascii="Times New Roman" w:hAnsi="Times New Roman" w:cs="Times New Roman"/>
                <w:sz w:val="28"/>
                <w:szCs w:val="28"/>
                <w:lang w:val="kk-KZ"/>
              </w:rPr>
            </w:pPr>
            <w:r>
              <w:rPr>
                <w:rFonts w:ascii="Times New Roman" w:hAnsi="Times New Roman" w:cs="Times New Roman"/>
                <w:sz w:val="28"/>
                <w:szCs w:val="28"/>
                <w:lang w:val="kk-KZ"/>
              </w:rPr>
              <w:t>Цифрлық технология жағдайында болашақ әлеуметтік педагогтің зерттеушілік әлеуетін дамытудың педагогикалық шарттары..................................................................................................</w:t>
            </w:r>
          </w:p>
        </w:tc>
        <w:tc>
          <w:tcPr>
            <w:tcW w:w="709" w:type="dxa"/>
            <w:shd w:val="clear" w:color="auto" w:fill="auto"/>
          </w:tcPr>
          <w:p w:rsidR="00292A00" w:rsidRDefault="00292A00">
            <w:pPr>
              <w:rPr>
                <w:rFonts w:ascii="Times New Roman" w:hAnsi="Times New Roman" w:cs="Times New Roman"/>
                <w:sz w:val="28"/>
                <w:szCs w:val="28"/>
              </w:rPr>
            </w:pPr>
          </w:p>
          <w:p w:rsidR="00292A00" w:rsidRDefault="00953631">
            <w:pPr>
              <w:rPr>
                <w:rFonts w:ascii="Times New Roman" w:hAnsi="Times New Roman" w:cs="Times New Roman"/>
                <w:sz w:val="28"/>
                <w:szCs w:val="28"/>
                <w:lang w:val="en-US"/>
              </w:rPr>
            </w:pPr>
            <w:r>
              <w:rPr>
                <w:rFonts w:ascii="Times New Roman" w:hAnsi="Times New Roman" w:cs="Times New Roman"/>
                <w:sz w:val="28"/>
                <w:szCs w:val="28"/>
                <w:lang w:val="en-US"/>
              </w:rPr>
              <w:t>71</w:t>
            </w:r>
          </w:p>
        </w:tc>
      </w:tr>
      <w:tr w:rsidR="00292A00">
        <w:trPr>
          <w:trHeight w:val="753"/>
        </w:trPr>
        <w:tc>
          <w:tcPr>
            <w:tcW w:w="593" w:type="dxa"/>
            <w:shd w:val="clear" w:color="auto" w:fill="auto"/>
          </w:tcPr>
          <w:p w:rsidR="00292A00" w:rsidRDefault="00731A4A">
            <w:pPr>
              <w:ind w:left="171"/>
              <w:rPr>
                <w:rFonts w:ascii="Times New Roman" w:hAnsi="Times New Roman" w:cs="Times New Roman"/>
                <w:sz w:val="28"/>
                <w:szCs w:val="28"/>
              </w:rPr>
            </w:pPr>
            <w:r>
              <w:rPr>
                <w:rFonts w:ascii="Times New Roman" w:hAnsi="Times New Roman" w:cs="Times New Roman"/>
                <w:sz w:val="28"/>
                <w:szCs w:val="28"/>
              </w:rPr>
              <w:t>2.3</w:t>
            </w:r>
          </w:p>
        </w:tc>
        <w:tc>
          <w:tcPr>
            <w:tcW w:w="8326" w:type="dxa"/>
            <w:shd w:val="clear" w:color="auto" w:fill="auto"/>
          </w:tcPr>
          <w:p w:rsidR="00292A00" w:rsidRDefault="00731A4A">
            <w:pPr>
              <w:ind w:left="0" w:hanging="18"/>
              <w:rPr>
                <w:rFonts w:ascii="Times New Roman" w:hAnsi="Times New Roman" w:cs="Times New Roman"/>
                <w:sz w:val="28"/>
                <w:szCs w:val="28"/>
                <w:lang w:val="kk-KZ"/>
              </w:rPr>
            </w:pPr>
            <w:r>
              <w:rPr>
                <w:rFonts w:ascii="Times New Roman" w:hAnsi="Times New Roman" w:cs="Times New Roman"/>
                <w:sz w:val="28"/>
                <w:szCs w:val="28"/>
                <w:lang w:val="kk-KZ"/>
              </w:rPr>
              <w:t>Цифрлық технология жағдайында болашақ әлеуметтік педагогтің зерттеушілік әлеуетін дамытудың құрылымдық</w:t>
            </w:r>
            <w:r>
              <w:rPr>
                <w:rFonts w:ascii="Times New Roman" w:hAnsi="Times New Roman" w:cs="Times New Roman"/>
                <w:sz w:val="28"/>
                <w:szCs w:val="28"/>
              </w:rPr>
              <w:t>-мазм</w:t>
            </w:r>
            <w:r>
              <w:rPr>
                <w:rFonts w:ascii="Times New Roman" w:hAnsi="Times New Roman" w:cs="Times New Roman"/>
                <w:sz w:val="28"/>
                <w:szCs w:val="28"/>
                <w:lang w:val="kk-KZ"/>
              </w:rPr>
              <w:t>ұндық моделі........................................................................................................</w:t>
            </w:r>
          </w:p>
        </w:tc>
        <w:tc>
          <w:tcPr>
            <w:tcW w:w="709" w:type="dxa"/>
            <w:shd w:val="clear" w:color="auto" w:fill="auto"/>
          </w:tcPr>
          <w:p w:rsidR="00292A00" w:rsidRPr="00953631" w:rsidRDefault="00953631">
            <w:pPr>
              <w:rPr>
                <w:rFonts w:ascii="Times New Roman" w:hAnsi="Times New Roman" w:cs="Times New Roman"/>
                <w:sz w:val="28"/>
                <w:szCs w:val="28"/>
              </w:rPr>
            </w:pPr>
            <w:r>
              <w:rPr>
                <w:rFonts w:ascii="Times New Roman" w:hAnsi="Times New Roman" w:cs="Times New Roman"/>
                <w:sz w:val="28"/>
                <w:szCs w:val="28"/>
              </w:rPr>
              <w:t>94</w:t>
            </w:r>
          </w:p>
        </w:tc>
      </w:tr>
      <w:tr w:rsidR="00292A00">
        <w:tc>
          <w:tcPr>
            <w:tcW w:w="593" w:type="dxa"/>
            <w:shd w:val="clear" w:color="auto" w:fill="auto"/>
          </w:tcPr>
          <w:p w:rsidR="00292A00" w:rsidRDefault="00731A4A">
            <w:pPr>
              <w:ind w:left="171"/>
              <w:rPr>
                <w:rFonts w:ascii="Times New Roman" w:hAnsi="Times New Roman" w:cs="Times New Roman"/>
                <w:b/>
                <w:bCs/>
                <w:sz w:val="28"/>
                <w:szCs w:val="28"/>
              </w:rPr>
            </w:pPr>
            <w:r>
              <w:rPr>
                <w:rFonts w:ascii="Times New Roman" w:hAnsi="Times New Roman" w:cs="Times New Roman"/>
                <w:b/>
                <w:bCs/>
                <w:sz w:val="28"/>
                <w:szCs w:val="28"/>
              </w:rPr>
              <w:t>3</w:t>
            </w:r>
          </w:p>
        </w:tc>
        <w:tc>
          <w:tcPr>
            <w:tcW w:w="8326" w:type="dxa"/>
            <w:shd w:val="clear" w:color="auto" w:fill="auto"/>
          </w:tcPr>
          <w:p w:rsidR="00292A00" w:rsidRDefault="00731A4A">
            <w:pPr>
              <w:ind w:left="0" w:hanging="18"/>
              <w:rPr>
                <w:rFonts w:ascii="Times New Roman" w:hAnsi="Times New Roman" w:cs="Times New Roman"/>
                <w:sz w:val="28"/>
                <w:szCs w:val="28"/>
              </w:rPr>
            </w:pPr>
            <w:r>
              <w:rPr>
                <w:rFonts w:ascii="Times New Roman" w:hAnsi="Times New Roman" w:cs="Times New Roman"/>
                <w:b/>
                <w:bCs/>
                <w:sz w:val="28"/>
                <w:szCs w:val="28"/>
                <w:lang w:val="kk-KZ"/>
              </w:rPr>
              <w:t>БОЛАШАҚ ӘЛЕУМЕТТІК ПЕДАГОГТІҢ ЗЕРТТЕУШІЛІК ӘЛЕУЕТІН ДАМЫТУДАҒЫ,</w:t>
            </w:r>
            <w:r>
              <w:rPr>
                <w:rFonts w:ascii="Times New Roman" w:hAnsi="Times New Roman" w:cs="Times New Roman"/>
                <w:sz w:val="28"/>
                <w:szCs w:val="28"/>
                <w:lang w:val="kk-KZ"/>
              </w:rPr>
              <w:t xml:space="preserve"> </w:t>
            </w:r>
            <w:r>
              <w:rPr>
                <w:rFonts w:ascii="Times New Roman" w:hAnsi="Times New Roman" w:cs="Times New Roman"/>
                <w:b/>
                <w:bCs/>
                <w:sz w:val="28"/>
                <w:szCs w:val="28"/>
                <w:lang w:val="kk-KZ"/>
              </w:rPr>
              <w:t xml:space="preserve">ТӘЖІРИБЕЛІК-ЭКСПЕРИМЕНТТІК ЖҰМЫС </w:t>
            </w:r>
            <w:r>
              <w:rPr>
                <w:rFonts w:ascii="Times New Roman" w:hAnsi="Times New Roman" w:cs="Times New Roman"/>
                <w:b/>
                <w:bCs/>
                <w:sz w:val="28"/>
                <w:szCs w:val="28"/>
              </w:rPr>
              <w:t>…………………………………….</w:t>
            </w:r>
          </w:p>
        </w:tc>
        <w:tc>
          <w:tcPr>
            <w:tcW w:w="709" w:type="dxa"/>
            <w:shd w:val="clear" w:color="auto" w:fill="auto"/>
          </w:tcPr>
          <w:p w:rsidR="00292A00" w:rsidRDefault="00953631">
            <w:pPr>
              <w:rPr>
                <w:rFonts w:ascii="Times New Roman" w:hAnsi="Times New Roman" w:cs="Times New Roman"/>
                <w:sz w:val="28"/>
                <w:szCs w:val="28"/>
                <w:lang w:val="en-US"/>
              </w:rPr>
            </w:pPr>
            <w:r>
              <w:rPr>
                <w:rFonts w:ascii="Times New Roman" w:hAnsi="Times New Roman" w:cs="Times New Roman"/>
                <w:sz w:val="28"/>
                <w:szCs w:val="28"/>
                <w:lang w:val="en-US"/>
              </w:rPr>
              <w:t>110</w:t>
            </w:r>
          </w:p>
        </w:tc>
      </w:tr>
      <w:tr w:rsidR="00292A00">
        <w:tc>
          <w:tcPr>
            <w:tcW w:w="593" w:type="dxa"/>
            <w:shd w:val="clear" w:color="auto" w:fill="auto"/>
          </w:tcPr>
          <w:p w:rsidR="00292A00" w:rsidRDefault="00731A4A">
            <w:pPr>
              <w:ind w:left="171"/>
              <w:rPr>
                <w:rFonts w:ascii="Times New Roman" w:hAnsi="Times New Roman" w:cs="Times New Roman"/>
                <w:sz w:val="28"/>
                <w:szCs w:val="28"/>
                <w:lang w:val="kk-KZ"/>
              </w:rPr>
            </w:pPr>
            <w:r>
              <w:rPr>
                <w:rFonts w:ascii="Times New Roman" w:hAnsi="Times New Roman" w:cs="Times New Roman"/>
                <w:sz w:val="28"/>
                <w:szCs w:val="28"/>
                <w:lang w:val="kk-KZ"/>
              </w:rPr>
              <w:t xml:space="preserve">3.1 </w:t>
            </w:r>
          </w:p>
        </w:tc>
        <w:tc>
          <w:tcPr>
            <w:tcW w:w="8326" w:type="dxa"/>
            <w:shd w:val="clear" w:color="auto" w:fill="auto"/>
          </w:tcPr>
          <w:p w:rsidR="00292A00" w:rsidRDefault="00731A4A">
            <w:pPr>
              <w:ind w:left="0" w:hanging="18"/>
              <w:rPr>
                <w:rFonts w:ascii="Times New Roman" w:hAnsi="Times New Roman" w:cs="Times New Roman"/>
                <w:sz w:val="28"/>
                <w:szCs w:val="28"/>
                <w:lang w:val="kk-KZ"/>
              </w:rPr>
            </w:pPr>
            <w:r>
              <w:rPr>
                <w:rFonts w:ascii="Times New Roman" w:hAnsi="Times New Roman" w:cs="Times New Roman"/>
                <w:sz w:val="28"/>
                <w:szCs w:val="28"/>
                <w:lang w:val="kk-KZ"/>
              </w:rPr>
              <w:t>Жоғары оқу орындарында болашақ әлеуметтік педагогтардің зерттеушілік әлеуетін дамыту бойынша элективті курстың</w:t>
            </w:r>
            <w:r>
              <w:rPr>
                <w:lang w:val="kk-KZ"/>
              </w:rPr>
              <w:t xml:space="preserve"> </w:t>
            </w:r>
            <w:r>
              <w:rPr>
                <w:rFonts w:ascii="Times New Roman" w:hAnsi="Times New Roman" w:cs="Times New Roman"/>
                <w:sz w:val="28"/>
                <w:szCs w:val="28"/>
                <w:lang w:val="kk-KZ"/>
              </w:rPr>
              <w:t>әдістемелік кешені...................................................................................</w:t>
            </w:r>
          </w:p>
        </w:tc>
        <w:tc>
          <w:tcPr>
            <w:tcW w:w="709" w:type="dxa"/>
            <w:shd w:val="clear" w:color="auto" w:fill="auto"/>
          </w:tcPr>
          <w:p w:rsidR="00292A00" w:rsidRDefault="00731A4A">
            <w:pPr>
              <w:rPr>
                <w:rFonts w:ascii="Times New Roman" w:hAnsi="Times New Roman" w:cs="Times New Roman"/>
                <w:sz w:val="28"/>
                <w:szCs w:val="28"/>
                <w:lang w:val="en-US"/>
              </w:rPr>
            </w:pPr>
            <w:r>
              <w:rPr>
                <w:rFonts w:ascii="Times New Roman" w:hAnsi="Times New Roman" w:cs="Times New Roman"/>
                <w:sz w:val="28"/>
                <w:szCs w:val="28"/>
                <w:lang w:val="en-US"/>
              </w:rPr>
              <w:t>132</w:t>
            </w:r>
          </w:p>
        </w:tc>
      </w:tr>
      <w:tr w:rsidR="00292A00">
        <w:tc>
          <w:tcPr>
            <w:tcW w:w="593" w:type="dxa"/>
            <w:shd w:val="clear" w:color="auto" w:fill="auto"/>
          </w:tcPr>
          <w:p w:rsidR="00292A00" w:rsidRDefault="00731A4A">
            <w:pPr>
              <w:ind w:left="171"/>
              <w:rPr>
                <w:rFonts w:ascii="Times New Roman" w:hAnsi="Times New Roman" w:cs="Times New Roman"/>
                <w:sz w:val="28"/>
                <w:szCs w:val="28"/>
              </w:rPr>
            </w:pPr>
            <w:r>
              <w:rPr>
                <w:rFonts w:ascii="Times New Roman" w:hAnsi="Times New Roman" w:cs="Times New Roman"/>
                <w:sz w:val="28"/>
                <w:szCs w:val="28"/>
              </w:rPr>
              <w:t>3.2</w:t>
            </w:r>
          </w:p>
        </w:tc>
        <w:tc>
          <w:tcPr>
            <w:tcW w:w="8326" w:type="dxa"/>
            <w:shd w:val="clear" w:color="auto" w:fill="auto"/>
          </w:tcPr>
          <w:p w:rsidR="00292A00" w:rsidRDefault="00731A4A">
            <w:pPr>
              <w:ind w:left="-18" w:right="-1" w:firstLine="0"/>
              <w:rPr>
                <w:rFonts w:ascii="Times New Roman" w:hAnsi="Times New Roman" w:cs="Times New Roman"/>
                <w:b/>
                <w:bCs/>
                <w:sz w:val="28"/>
                <w:szCs w:val="28"/>
              </w:rPr>
            </w:pPr>
            <w:r>
              <w:rPr>
                <w:rFonts w:ascii="Times New Roman" w:hAnsi="Times New Roman" w:cs="Times New Roman"/>
                <w:sz w:val="28"/>
                <w:szCs w:val="28"/>
                <w:lang w:val="kk-KZ"/>
              </w:rPr>
              <w:t>Болашақ әлеуметтік педагогтің зерттеушілік әлеуетін дамытудағы бағытталған тәжірибелік эксперименттік жұмысы............................</w:t>
            </w:r>
            <w:r>
              <w:rPr>
                <w:rFonts w:ascii="Times New Roman" w:hAnsi="Times New Roman" w:cs="Times New Roman"/>
                <w:sz w:val="28"/>
                <w:szCs w:val="28"/>
              </w:rPr>
              <w:t>...</w:t>
            </w:r>
          </w:p>
        </w:tc>
        <w:tc>
          <w:tcPr>
            <w:tcW w:w="709" w:type="dxa"/>
            <w:shd w:val="clear" w:color="auto" w:fill="auto"/>
          </w:tcPr>
          <w:p w:rsidR="00292A00" w:rsidRDefault="00953631">
            <w:pPr>
              <w:rPr>
                <w:rFonts w:ascii="Times New Roman" w:hAnsi="Times New Roman" w:cs="Times New Roman"/>
                <w:sz w:val="28"/>
                <w:szCs w:val="28"/>
                <w:lang w:val="en-US"/>
              </w:rPr>
            </w:pPr>
            <w:r>
              <w:rPr>
                <w:rFonts w:ascii="Times New Roman" w:hAnsi="Times New Roman" w:cs="Times New Roman"/>
                <w:sz w:val="28"/>
                <w:szCs w:val="28"/>
                <w:lang w:val="en-US"/>
              </w:rPr>
              <w:t>117</w:t>
            </w:r>
          </w:p>
        </w:tc>
      </w:tr>
      <w:tr w:rsidR="00292A00">
        <w:tc>
          <w:tcPr>
            <w:tcW w:w="593" w:type="dxa"/>
            <w:shd w:val="clear" w:color="auto" w:fill="auto"/>
          </w:tcPr>
          <w:p w:rsidR="00292A00" w:rsidRDefault="00731A4A">
            <w:pPr>
              <w:ind w:left="171"/>
              <w:rPr>
                <w:rFonts w:ascii="Times New Roman" w:hAnsi="Times New Roman" w:cs="Times New Roman"/>
                <w:sz w:val="28"/>
                <w:szCs w:val="28"/>
              </w:rPr>
            </w:pPr>
            <w:r>
              <w:rPr>
                <w:rFonts w:ascii="Times New Roman" w:hAnsi="Times New Roman" w:cs="Times New Roman"/>
                <w:sz w:val="28"/>
                <w:szCs w:val="28"/>
              </w:rPr>
              <w:t>3.3</w:t>
            </w:r>
          </w:p>
        </w:tc>
        <w:tc>
          <w:tcPr>
            <w:tcW w:w="8326" w:type="dxa"/>
            <w:shd w:val="clear" w:color="auto" w:fill="auto"/>
          </w:tcPr>
          <w:p w:rsidR="00292A00" w:rsidRDefault="00731A4A">
            <w:pPr>
              <w:ind w:left="0" w:hanging="18"/>
              <w:rPr>
                <w:rFonts w:ascii="Times New Roman" w:hAnsi="Times New Roman" w:cs="Times New Roman"/>
                <w:sz w:val="28"/>
                <w:szCs w:val="28"/>
                <w:lang w:val="kk-KZ"/>
              </w:rPr>
            </w:pPr>
            <w:r>
              <w:rPr>
                <w:rFonts w:ascii="Times New Roman" w:hAnsi="Times New Roman" w:cs="Times New Roman"/>
                <w:sz w:val="28"/>
                <w:szCs w:val="28"/>
                <w:lang w:val="kk-KZ"/>
              </w:rPr>
              <w:t>Болашақ әлеуметтік педагогтің зерттеушілік</w:t>
            </w:r>
            <w:r>
              <w:rPr>
                <w:rFonts w:ascii="Times New Roman" w:hAnsi="Times New Roman" w:cs="Times New Roman"/>
                <w:sz w:val="28"/>
                <w:szCs w:val="28"/>
              </w:rPr>
              <w:t xml:space="preserve"> әлеуетін арттыру</w:t>
            </w:r>
            <w:r>
              <w:rPr>
                <w:rFonts w:ascii="Times New Roman" w:hAnsi="Times New Roman" w:cs="Times New Roman"/>
                <w:sz w:val="28"/>
                <w:szCs w:val="28"/>
                <w:lang w:val="kk-KZ"/>
              </w:rPr>
              <w:t>дың және жетілдіру әдістемесі бойынша тәжірибелік эксперименттік зерттеудің нәтижелері</w:t>
            </w:r>
            <w:r>
              <w:rPr>
                <w:rFonts w:ascii="Times New Roman" w:hAnsi="Times New Roman" w:cs="Times New Roman"/>
                <w:sz w:val="28"/>
                <w:szCs w:val="28"/>
              </w:rPr>
              <w:t>…………………</w:t>
            </w:r>
            <w:r>
              <w:rPr>
                <w:rFonts w:ascii="Times New Roman" w:hAnsi="Times New Roman" w:cs="Times New Roman"/>
                <w:sz w:val="28"/>
                <w:szCs w:val="28"/>
                <w:lang w:val="kk-KZ"/>
              </w:rPr>
              <w:t>.................................................</w:t>
            </w:r>
          </w:p>
        </w:tc>
        <w:tc>
          <w:tcPr>
            <w:tcW w:w="709" w:type="dxa"/>
            <w:shd w:val="clear" w:color="auto" w:fill="auto"/>
          </w:tcPr>
          <w:p w:rsidR="00292A00" w:rsidRPr="00953631" w:rsidRDefault="00731A4A" w:rsidP="00953631">
            <w:pPr>
              <w:rPr>
                <w:rFonts w:ascii="Times New Roman" w:hAnsi="Times New Roman" w:cs="Times New Roman"/>
                <w:sz w:val="28"/>
                <w:szCs w:val="28"/>
              </w:rPr>
            </w:pPr>
            <w:r>
              <w:rPr>
                <w:rFonts w:ascii="Times New Roman" w:hAnsi="Times New Roman" w:cs="Times New Roman"/>
                <w:sz w:val="28"/>
                <w:szCs w:val="28"/>
                <w:lang w:val="en-US"/>
              </w:rPr>
              <w:t>1</w:t>
            </w:r>
            <w:r w:rsidR="00953631">
              <w:rPr>
                <w:rFonts w:ascii="Times New Roman" w:hAnsi="Times New Roman" w:cs="Times New Roman"/>
                <w:sz w:val="28"/>
                <w:szCs w:val="28"/>
              </w:rPr>
              <w:t>32</w:t>
            </w:r>
          </w:p>
        </w:tc>
      </w:tr>
      <w:tr w:rsidR="00292A00">
        <w:tc>
          <w:tcPr>
            <w:tcW w:w="8919" w:type="dxa"/>
            <w:gridSpan w:val="2"/>
            <w:shd w:val="clear" w:color="auto" w:fill="auto"/>
          </w:tcPr>
          <w:p w:rsidR="00292A00" w:rsidRDefault="00731A4A">
            <w:pPr>
              <w:ind w:left="171"/>
              <w:rPr>
                <w:rFonts w:ascii="Times New Roman" w:hAnsi="Times New Roman" w:cs="Times New Roman"/>
                <w:sz w:val="28"/>
                <w:szCs w:val="28"/>
                <w:lang w:val="en-US"/>
              </w:rPr>
            </w:pPr>
            <w:r>
              <w:rPr>
                <w:rFonts w:ascii="Times New Roman" w:hAnsi="Times New Roman" w:cs="Times New Roman"/>
                <w:b/>
                <w:sz w:val="28"/>
                <w:szCs w:val="28"/>
                <w:lang w:val="kk-KZ"/>
              </w:rPr>
              <w:t>ҚОРЫТЫНДЫ</w:t>
            </w:r>
            <w:r>
              <w:rPr>
                <w:rFonts w:ascii="Times New Roman" w:hAnsi="Times New Roman" w:cs="Times New Roman"/>
                <w:sz w:val="28"/>
                <w:szCs w:val="28"/>
              </w:rPr>
              <w:t>…………………………………………………………</w:t>
            </w:r>
            <w:r>
              <w:rPr>
                <w:rFonts w:ascii="Times New Roman" w:hAnsi="Times New Roman" w:cs="Times New Roman"/>
                <w:sz w:val="28"/>
                <w:szCs w:val="28"/>
                <w:lang w:val="en-US"/>
              </w:rPr>
              <w:t>…..</w:t>
            </w:r>
          </w:p>
        </w:tc>
        <w:tc>
          <w:tcPr>
            <w:tcW w:w="709" w:type="dxa"/>
            <w:shd w:val="clear" w:color="auto" w:fill="auto"/>
          </w:tcPr>
          <w:p w:rsidR="00292A00" w:rsidRDefault="00E04AD9" w:rsidP="00E04AD9">
            <w:pPr>
              <w:rPr>
                <w:rFonts w:ascii="Times New Roman" w:hAnsi="Times New Roman" w:cs="Times New Roman"/>
                <w:sz w:val="28"/>
                <w:szCs w:val="28"/>
                <w:lang w:val="en-US"/>
              </w:rPr>
            </w:pPr>
            <w:r>
              <w:rPr>
                <w:rFonts w:ascii="Times New Roman" w:hAnsi="Times New Roman" w:cs="Times New Roman"/>
                <w:sz w:val="28"/>
                <w:szCs w:val="28"/>
                <w:lang w:val="kk-KZ"/>
              </w:rPr>
              <w:t>1</w:t>
            </w:r>
            <w:r w:rsidR="00953631">
              <w:rPr>
                <w:rFonts w:ascii="Times New Roman" w:hAnsi="Times New Roman" w:cs="Times New Roman"/>
                <w:sz w:val="28"/>
                <w:szCs w:val="28"/>
                <w:lang w:val="en-US"/>
              </w:rPr>
              <w:t>44</w:t>
            </w:r>
          </w:p>
        </w:tc>
      </w:tr>
      <w:tr w:rsidR="00292A00">
        <w:tc>
          <w:tcPr>
            <w:tcW w:w="8919" w:type="dxa"/>
            <w:gridSpan w:val="2"/>
            <w:shd w:val="clear" w:color="auto" w:fill="auto"/>
          </w:tcPr>
          <w:p w:rsidR="00292A00" w:rsidRDefault="00731A4A">
            <w:pPr>
              <w:ind w:left="171"/>
              <w:rPr>
                <w:rFonts w:ascii="Times New Roman" w:hAnsi="Times New Roman" w:cs="Times New Roman"/>
                <w:sz w:val="28"/>
                <w:szCs w:val="28"/>
              </w:rPr>
            </w:pPr>
            <w:r>
              <w:rPr>
                <w:rFonts w:ascii="Times New Roman" w:hAnsi="Times New Roman" w:cs="Times New Roman"/>
                <w:b/>
                <w:bCs/>
                <w:sz w:val="28"/>
                <w:szCs w:val="28"/>
                <w:lang w:val="kk-KZ"/>
              </w:rPr>
              <w:t>ПАЙДАЛАНЫЛҒАН ӘДЕБИЕТТЕР ТІЗІМІ</w:t>
            </w:r>
            <w:r>
              <w:rPr>
                <w:rFonts w:ascii="Times New Roman" w:hAnsi="Times New Roman" w:cs="Times New Roman"/>
                <w:sz w:val="28"/>
                <w:szCs w:val="28"/>
                <w:lang w:val="kk-KZ"/>
              </w:rPr>
              <w:t>.......</w:t>
            </w:r>
            <w:r>
              <w:rPr>
                <w:rFonts w:ascii="Times New Roman" w:hAnsi="Times New Roman" w:cs="Times New Roman"/>
                <w:sz w:val="28"/>
                <w:szCs w:val="28"/>
              </w:rPr>
              <w:t>……………………...</w:t>
            </w:r>
          </w:p>
        </w:tc>
        <w:tc>
          <w:tcPr>
            <w:tcW w:w="709" w:type="dxa"/>
            <w:shd w:val="clear" w:color="auto" w:fill="auto"/>
          </w:tcPr>
          <w:p w:rsidR="00292A00" w:rsidRPr="00E04AD9" w:rsidRDefault="00E04AD9" w:rsidP="00953631">
            <w:pPr>
              <w:rPr>
                <w:rFonts w:ascii="Times New Roman" w:hAnsi="Times New Roman" w:cs="Times New Roman"/>
                <w:sz w:val="28"/>
                <w:szCs w:val="28"/>
                <w:lang w:val="en-US"/>
              </w:rPr>
            </w:pPr>
            <w:r>
              <w:rPr>
                <w:rFonts w:ascii="Times New Roman" w:hAnsi="Times New Roman" w:cs="Times New Roman"/>
                <w:sz w:val="28"/>
                <w:szCs w:val="28"/>
                <w:lang w:val="kk-KZ"/>
              </w:rPr>
              <w:t>1</w:t>
            </w:r>
            <w:r w:rsidR="00953631">
              <w:rPr>
                <w:rFonts w:ascii="Times New Roman" w:hAnsi="Times New Roman" w:cs="Times New Roman"/>
                <w:sz w:val="28"/>
                <w:szCs w:val="28"/>
                <w:lang w:val="kk-KZ"/>
              </w:rPr>
              <w:t>47</w:t>
            </w:r>
          </w:p>
        </w:tc>
      </w:tr>
      <w:tr w:rsidR="00292A00">
        <w:tc>
          <w:tcPr>
            <w:tcW w:w="8919" w:type="dxa"/>
            <w:gridSpan w:val="2"/>
            <w:shd w:val="clear" w:color="auto" w:fill="auto"/>
          </w:tcPr>
          <w:p w:rsidR="00292A00" w:rsidRDefault="00731A4A">
            <w:pPr>
              <w:rPr>
                <w:rFonts w:ascii="Times New Roman" w:hAnsi="Times New Roman" w:cs="Times New Roman"/>
                <w:sz w:val="28"/>
                <w:szCs w:val="28"/>
                <w:lang w:val="en-US"/>
              </w:rPr>
            </w:pPr>
            <w:r>
              <w:rPr>
                <w:rFonts w:ascii="Times New Roman" w:hAnsi="Times New Roman" w:cs="Times New Roman"/>
                <w:b/>
                <w:sz w:val="28"/>
                <w:szCs w:val="28"/>
                <w:lang w:val="kk-KZ"/>
              </w:rPr>
              <w:t>ҚОСЫМШАЛАР</w:t>
            </w:r>
            <w:r>
              <w:rPr>
                <w:rFonts w:ascii="Times New Roman" w:hAnsi="Times New Roman" w:cs="Times New Roman"/>
                <w:sz w:val="28"/>
                <w:szCs w:val="28"/>
              </w:rPr>
              <w:t>………………………………………</w:t>
            </w:r>
            <w:r>
              <w:rPr>
                <w:rFonts w:ascii="Times New Roman" w:hAnsi="Times New Roman" w:cs="Times New Roman"/>
                <w:sz w:val="28"/>
                <w:szCs w:val="28"/>
                <w:lang w:val="kk-KZ"/>
              </w:rPr>
              <w:t>.....</w:t>
            </w:r>
            <w:r>
              <w:rPr>
                <w:rFonts w:ascii="Times New Roman" w:hAnsi="Times New Roman" w:cs="Times New Roman"/>
                <w:sz w:val="28"/>
                <w:szCs w:val="28"/>
              </w:rPr>
              <w:t>……………</w:t>
            </w:r>
            <w:r>
              <w:rPr>
                <w:rFonts w:ascii="Times New Roman" w:hAnsi="Times New Roman" w:cs="Times New Roman"/>
                <w:sz w:val="28"/>
                <w:szCs w:val="28"/>
                <w:lang w:val="en-US"/>
              </w:rPr>
              <w:t>….</w:t>
            </w:r>
          </w:p>
        </w:tc>
        <w:tc>
          <w:tcPr>
            <w:tcW w:w="709" w:type="dxa"/>
            <w:shd w:val="clear" w:color="auto" w:fill="auto"/>
          </w:tcPr>
          <w:p w:rsidR="00292A00" w:rsidRPr="00E04AD9" w:rsidRDefault="00E04AD9" w:rsidP="00953631">
            <w:pPr>
              <w:rPr>
                <w:rFonts w:ascii="Times New Roman" w:hAnsi="Times New Roman" w:cs="Times New Roman"/>
                <w:sz w:val="28"/>
                <w:szCs w:val="28"/>
                <w:lang w:val="en-US"/>
              </w:rPr>
            </w:pPr>
            <w:r>
              <w:rPr>
                <w:rFonts w:ascii="Times New Roman" w:hAnsi="Times New Roman" w:cs="Times New Roman"/>
                <w:sz w:val="28"/>
                <w:szCs w:val="28"/>
                <w:lang w:val="kk-KZ"/>
              </w:rPr>
              <w:t>1</w:t>
            </w:r>
            <w:r w:rsidR="00953631">
              <w:rPr>
                <w:rFonts w:ascii="Times New Roman" w:hAnsi="Times New Roman" w:cs="Times New Roman"/>
                <w:sz w:val="28"/>
                <w:szCs w:val="28"/>
                <w:lang w:val="kk-KZ"/>
              </w:rPr>
              <w:t>57</w:t>
            </w:r>
          </w:p>
        </w:tc>
      </w:tr>
    </w:tbl>
    <w:p w:rsidR="00292A00" w:rsidRDefault="00292A00">
      <w:pPr>
        <w:rPr>
          <w:rFonts w:ascii="Times New Roman" w:hAnsi="Times New Roman" w:cs="Times New Roman"/>
          <w:b/>
          <w:sz w:val="28"/>
          <w:szCs w:val="28"/>
          <w:lang w:val="kk-KZ"/>
        </w:rPr>
      </w:pPr>
    </w:p>
    <w:p w:rsidR="00292A00" w:rsidRDefault="00292A00">
      <w:pPr>
        <w:jc w:val="center"/>
        <w:rPr>
          <w:rFonts w:ascii="Times New Roman" w:hAnsi="Times New Roman" w:cs="Times New Roman"/>
          <w:b/>
          <w:sz w:val="28"/>
          <w:szCs w:val="28"/>
          <w:lang w:val="kk-KZ"/>
        </w:rPr>
      </w:pPr>
    </w:p>
    <w:p w:rsidR="00292A00" w:rsidRDefault="00292A00">
      <w:pPr>
        <w:ind w:right="-1"/>
        <w:jc w:val="center"/>
        <w:rPr>
          <w:rFonts w:ascii="Times New Roman" w:hAnsi="Times New Roman" w:cs="Times New Roman"/>
          <w:b/>
          <w:sz w:val="28"/>
          <w:szCs w:val="28"/>
          <w:lang w:val="kk-KZ"/>
        </w:rPr>
        <w:sectPr w:rsidR="00292A00">
          <w:footerReference w:type="default" r:id="rId8"/>
          <w:pgSz w:w="11906" w:h="16838"/>
          <w:pgMar w:top="1134" w:right="567" w:bottom="1134" w:left="1701" w:header="709" w:footer="709" w:gutter="0"/>
          <w:cols w:space="708"/>
          <w:titlePg/>
          <w:docGrid w:linePitch="360"/>
        </w:sectPr>
      </w:pPr>
    </w:p>
    <w:p w:rsidR="00292A00" w:rsidRDefault="00731A4A">
      <w:pPr>
        <w:ind w:right="-1"/>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НОРМАТИВТІК СІЛТЕМЕЛЕР</w:t>
      </w:r>
    </w:p>
    <w:p w:rsidR="00292A00" w:rsidRDefault="00292A00">
      <w:pPr>
        <w:ind w:right="-1"/>
        <w:jc w:val="center"/>
        <w:rPr>
          <w:rFonts w:ascii="Times New Roman" w:hAnsi="Times New Roman" w:cs="Times New Roman"/>
          <w:b/>
          <w:sz w:val="28"/>
          <w:szCs w:val="28"/>
          <w:lang w:val="kk-KZ"/>
        </w:rPr>
      </w:pP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Бұл диссертациялық жұмыста келесі нормативтік құжаттарға сілтемелер қолданылған:</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ҚР МЖМБС 5.03.011 – 2006 Қазақстан Республикасының білім беру жүйесі. Жоғары оқу орындарындағы ғылыми-зерттеушілік жұмыс.</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ГОСТ 7.1-84 Ақпарат, кітапхана және баспа ісі бойынша стандарттар жүйесі. Құжаттарды библиографиялық рәсімдеу. Жасақтау ережелері және жалпы талаптар.</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ҚР МК 08-2001 Қазақстан Республикасы жоғары кәсіби білім мамандықтары және дайындық бағыттары классификаторы.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ҚР МЖМБС 3.001-2000 Қазақстан Республикасы жалпыға міндетті білім беру стандарты. Кәсіби жоғары білім беру. Негізгі ережелер.</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ҚР МЖМБС 3. 10. 604-2018 Қазақстан Республикасы жалпыға міндетті білім беру стандарты. Кәсіби жоғары білім беру. Негізгі ережелер.</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ҚР МЖМБС 3. 05. 019-2011 Қазақстан Республикасы жалпыға міндетті білім беру стандарты. Кәсіби жоғары білім беру. Негізгі ережелер. Бакалавриат. 5В012300 – «Әлеуметтік педагогика және өзін-өзі тану» Астана: ҚР Білім және ғылым министрлігі, 6.08.058-2010</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 Президентінің Жарлығы. Қазақстан Республикасында білім беруді және ғылымды дамытудың 2016-2019 жылдарға арналған мемлекеттік бағдарламасы: 2016 жылдың 1 наурызда, №205. бекітілген.</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 Президентінің Жарлығы. Қазақстан Республикасының 2020 жылға дейінгі инновациялық даму тұжырымдамасын бекіту туралы: 2013 жылдың 4 маусымы, №579 бекітілген.</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Заңы. Білім туралы: 2007 жылдың 7 шелдісі, №319-III ҚРЗ қабылданған.</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Назарбаев Н.Ә. «Қазақстан-2050» Стратегиясы қалыптасқан мемлекеттің жаңа саяси бағыты» атты Қазақстан халқына Жолдауы. - Астана, 2012. - 14 желтоқсан.</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Республикасының Тұңғыш Президенті Н.Ә. Назарбаевтың «Жаңа онжылдық – жаңа экономикалық өрлеу – Қазақстанның жаңа мүмкіндіктері» атты халыққа Жолдауы. - Астана, 2010. - 29 қаңтар. </w:t>
      </w:r>
    </w:p>
    <w:p w:rsidR="00292A00" w:rsidRDefault="00292A00">
      <w:pPr>
        <w:rPr>
          <w:rFonts w:ascii="Times New Roman" w:hAnsi="Times New Roman" w:cs="Times New Roman"/>
          <w:sz w:val="28"/>
          <w:szCs w:val="28"/>
          <w:lang w:val="kk-KZ"/>
        </w:rPr>
      </w:pPr>
    </w:p>
    <w:p w:rsidR="00292A00" w:rsidRDefault="00292A00">
      <w:pPr>
        <w:jc w:val="center"/>
        <w:rPr>
          <w:rFonts w:ascii="Times New Roman" w:hAnsi="Times New Roman" w:cs="Times New Roman"/>
          <w:sz w:val="28"/>
          <w:szCs w:val="28"/>
          <w:lang w:val="kk-KZ"/>
        </w:rPr>
      </w:pPr>
    </w:p>
    <w:p w:rsidR="00292A00" w:rsidRDefault="00292A00">
      <w:pPr>
        <w:jc w:val="center"/>
        <w:rPr>
          <w:rFonts w:ascii="Times New Roman" w:hAnsi="Times New Roman" w:cs="Times New Roman"/>
          <w:sz w:val="28"/>
          <w:szCs w:val="28"/>
          <w:lang w:val="kk-KZ"/>
        </w:rPr>
      </w:pPr>
    </w:p>
    <w:p w:rsidR="00292A00" w:rsidRDefault="00292A00">
      <w:pPr>
        <w:jc w:val="center"/>
        <w:rPr>
          <w:rFonts w:ascii="Times New Roman" w:hAnsi="Times New Roman" w:cs="Times New Roman"/>
          <w:sz w:val="28"/>
          <w:szCs w:val="28"/>
          <w:lang w:val="kk-KZ"/>
        </w:rPr>
      </w:pPr>
    </w:p>
    <w:p w:rsidR="00292A00" w:rsidRDefault="00292A00">
      <w:pPr>
        <w:jc w:val="center"/>
        <w:rPr>
          <w:rFonts w:ascii="Times New Roman" w:hAnsi="Times New Roman" w:cs="Times New Roman"/>
          <w:b/>
          <w:sz w:val="28"/>
          <w:szCs w:val="28"/>
          <w:lang w:val="kk-KZ"/>
        </w:rPr>
      </w:pPr>
    </w:p>
    <w:p w:rsidR="00292A00" w:rsidRDefault="00292A00">
      <w:pPr>
        <w:jc w:val="center"/>
        <w:rPr>
          <w:rFonts w:ascii="Times New Roman" w:hAnsi="Times New Roman" w:cs="Times New Roman"/>
          <w:b/>
          <w:sz w:val="28"/>
          <w:szCs w:val="28"/>
          <w:lang w:val="kk-KZ"/>
        </w:rPr>
      </w:pPr>
    </w:p>
    <w:p w:rsidR="00292A00" w:rsidRDefault="00292A00">
      <w:pPr>
        <w:rPr>
          <w:rFonts w:ascii="Times New Roman" w:hAnsi="Times New Roman" w:cs="Times New Roman"/>
          <w:b/>
          <w:sz w:val="28"/>
          <w:szCs w:val="28"/>
          <w:lang w:val="kk-KZ"/>
        </w:rPr>
      </w:pPr>
    </w:p>
    <w:p w:rsidR="00292A00" w:rsidRDefault="00292A00">
      <w:pPr>
        <w:jc w:val="center"/>
        <w:rPr>
          <w:rFonts w:ascii="Times New Roman" w:hAnsi="Times New Roman" w:cs="Times New Roman"/>
          <w:b/>
          <w:sz w:val="28"/>
          <w:szCs w:val="28"/>
          <w:lang w:val="kk-KZ"/>
        </w:rPr>
      </w:pPr>
    </w:p>
    <w:p w:rsidR="00292A00" w:rsidRDefault="00292A00">
      <w:pPr>
        <w:jc w:val="center"/>
        <w:rPr>
          <w:rFonts w:ascii="Times New Roman" w:hAnsi="Times New Roman" w:cs="Times New Roman"/>
          <w:b/>
          <w:sz w:val="28"/>
          <w:szCs w:val="28"/>
          <w:lang w:val="kk-KZ"/>
        </w:rPr>
        <w:sectPr w:rsidR="00292A00">
          <w:pgSz w:w="11906" w:h="16838"/>
          <w:pgMar w:top="1134" w:right="567" w:bottom="1134" w:left="1701" w:header="709" w:footer="709" w:gutter="0"/>
          <w:cols w:space="708"/>
          <w:titlePg/>
          <w:docGrid w:linePitch="360"/>
        </w:sectPr>
      </w:pPr>
    </w:p>
    <w:p w:rsidR="00292A00" w:rsidRDefault="00731A4A">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АНЫҚТАМАЛАР:</w:t>
      </w:r>
    </w:p>
    <w:p w:rsidR="00292A00" w:rsidRDefault="00292A00">
      <w:pPr>
        <w:rPr>
          <w:rFonts w:ascii="Times New Roman" w:hAnsi="Times New Roman" w:cs="Times New Roman"/>
          <w:b/>
          <w:sz w:val="28"/>
          <w:szCs w:val="28"/>
          <w:lang w:val="kk-KZ"/>
        </w:rPr>
      </w:pP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Бұл диссертациялық жұмыста келесі терминдерге сәйкес анықтамалар қолданылған:</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 білім берудің мемлекеттік жалпыға міндетті стандарты – жоғары білім беру құрылымын, мазмұнын және жоғары білімнің негізгі бағдарламаларының көлемін анықтайтын құжат. </w:t>
      </w:r>
    </w:p>
    <w:p w:rsidR="00292A00" w:rsidRDefault="00731A4A">
      <w:pPr>
        <w:tabs>
          <w:tab w:val="left" w:pos="9639"/>
        </w:tabs>
        <w:ind w:left="0" w:firstLine="567"/>
        <w:rPr>
          <w:rFonts w:ascii="Times New Roman" w:hAnsi="Times New Roman" w:cs="Times New Roman"/>
          <w:sz w:val="28"/>
          <w:szCs w:val="28"/>
          <w:lang w:val="kk-KZ"/>
        </w:rPr>
      </w:pPr>
      <w:r>
        <w:rPr>
          <w:rFonts w:ascii="Times New Roman" w:hAnsi="Times New Roman" w:cs="Times New Roman"/>
          <w:b/>
          <w:bCs/>
          <w:sz w:val="28"/>
          <w:szCs w:val="28"/>
          <w:lang w:val="kk-KZ"/>
        </w:rPr>
        <w:t>Білім беру бағдарламасы</w:t>
      </w:r>
      <w:r>
        <w:rPr>
          <w:rFonts w:ascii="Times New Roman" w:hAnsi="Times New Roman" w:cs="Times New Roman"/>
          <w:sz w:val="28"/>
          <w:szCs w:val="28"/>
          <w:lang w:val="kk-KZ"/>
        </w:rPr>
        <w:t xml:space="preserve"> – оқудың мақсатын, нәтижелері мен мазмұнын, білім беру процесін ұйымдастыруды және оларды іске асыру тәсілдері мен әдістерін, оқыту нәтижелерін бағалау өлшем шарттарын қамтитын білім берудің негізгі сипаттамаларының біртұтас кешені. </w:t>
      </w:r>
    </w:p>
    <w:p w:rsidR="00292A00" w:rsidRDefault="00731A4A">
      <w:pPr>
        <w:ind w:left="0" w:firstLine="567"/>
        <w:rPr>
          <w:rFonts w:ascii="Times New Roman" w:hAnsi="Times New Roman" w:cs="Times New Roman"/>
          <w:sz w:val="28"/>
          <w:szCs w:val="28"/>
          <w:lang w:val="kk-KZ"/>
        </w:rPr>
      </w:pPr>
      <w:r w:rsidRPr="001E4D10">
        <w:rPr>
          <w:rFonts w:ascii="Times New Roman" w:hAnsi="Times New Roman" w:cs="Times New Roman"/>
          <w:b/>
          <w:sz w:val="28"/>
          <w:szCs w:val="28"/>
          <w:lang w:val="kk-KZ"/>
        </w:rPr>
        <w:t>Білім берудегі цифрлық технологиялар</w:t>
      </w:r>
      <w:r>
        <w:rPr>
          <w:rFonts w:ascii="Times New Roman" w:hAnsi="Times New Roman" w:cs="Times New Roman"/>
          <w:sz w:val="28"/>
          <w:szCs w:val="28"/>
          <w:lang w:val="kk-KZ"/>
        </w:rPr>
        <w:t xml:space="preserve"> - сандық технологияларға (компьютерлік бағдарламаларға) негізделген заманауи білім беру ортасын ұйымдастыру тәсілі. </w:t>
      </w:r>
    </w:p>
    <w:p w:rsidR="00292A00" w:rsidRDefault="00731A4A">
      <w:pPr>
        <w:ind w:left="0" w:firstLine="567"/>
        <w:rPr>
          <w:rFonts w:ascii="Times New Roman" w:hAnsi="Times New Roman" w:cs="Times New Roman"/>
          <w:sz w:val="28"/>
          <w:szCs w:val="28"/>
          <w:lang w:val="kk-KZ"/>
        </w:rPr>
      </w:pPr>
      <w:r w:rsidRPr="001E4D10">
        <w:rPr>
          <w:rFonts w:ascii="Times New Roman" w:hAnsi="Times New Roman" w:cs="Times New Roman"/>
          <w:b/>
          <w:sz w:val="28"/>
          <w:szCs w:val="28"/>
          <w:lang w:val="kk-KZ"/>
        </w:rPr>
        <w:t>Әлеуметтік педагог</w:t>
      </w:r>
      <w:r>
        <w:rPr>
          <w:rFonts w:ascii="Times New Roman" w:hAnsi="Times New Roman" w:cs="Times New Roman"/>
          <w:sz w:val="28"/>
          <w:szCs w:val="28"/>
          <w:lang w:val="kk-KZ"/>
        </w:rPr>
        <w:t xml:space="preserve"> - мемлекеттің (қоғамның) әлеуметтік мәдениеті мен өзіндік ерекшеліктерін ескере отырып тұлғаның, топтың әлеуметтік қалыптасуын қамтамасыз ететін маман. Тұлғаның, топтың әлеуметтік дамуын айқындайтын, болжайтын, тәрбиелеу мен қайта тәрбиелеу, түзету бойынша әлеуметтік-педагогикалық іс-әрекетті жүзеге асыратын маман (Мардахаев Л.В., Социальная педагогика, М; 2005 ж.).</w:t>
      </w:r>
    </w:p>
    <w:p w:rsidR="00292A00" w:rsidRDefault="00731A4A">
      <w:pPr>
        <w:tabs>
          <w:tab w:val="left" w:pos="9639"/>
        </w:tabs>
        <w:ind w:left="0" w:firstLine="567"/>
        <w:rPr>
          <w:rFonts w:ascii="Times New Roman" w:hAnsi="Times New Roman" w:cs="Times New Roman"/>
          <w:b/>
          <w:sz w:val="28"/>
          <w:szCs w:val="28"/>
          <w:lang w:val="kk-KZ"/>
        </w:rPr>
      </w:pPr>
      <w:r>
        <w:rPr>
          <w:rFonts w:ascii="Times New Roman" w:hAnsi="Times New Roman" w:cs="Times New Roman"/>
          <w:b/>
          <w:bCs/>
          <w:sz w:val="28"/>
          <w:szCs w:val="28"/>
          <w:lang w:val="kk-KZ"/>
        </w:rPr>
        <w:t>Әлеуметтік педагогтың зерттеушілік әлеуеті</w:t>
      </w:r>
      <w:r>
        <w:rPr>
          <w:rFonts w:ascii="Times New Roman" w:hAnsi="Times New Roman" w:cs="Times New Roman"/>
          <w:sz w:val="28"/>
          <w:szCs w:val="28"/>
          <w:lang w:val="kk-KZ"/>
        </w:rPr>
        <w:t xml:space="preserve"> - әлеуметтік педагогтың қызметінде зерттеушілік әрекетті құндылық ретінде тануға, зерттеу жұмысының теориясы мен технологиясын өзіндік меңгеруге және әлеуметтік педагогикалық зерттеу үдерісіне қажетті дағдыларды қолдану мүмкіндігі. </w:t>
      </w:r>
    </w:p>
    <w:p w:rsidR="00292A00" w:rsidRDefault="00731A4A">
      <w:pPr>
        <w:tabs>
          <w:tab w:val="left" w:pos="9639"/>
        </w:tabs>
        <w:ind w:left="0" w:firstLine="567"/>
        <w:rPr>
          <w:rFonts w:ascii="Times New Roman" w:hAnsi="Times New Roman" w:cs="Times New Roman"/>
          <w:sz w:val="28"/>
          <w:szCs w:val="28"/>
          <w:lang w:val="kk-KZ"/>
        </w:rPr>
      </w:pPr>
      <w:r>
        <w:rPr>
          <w:rFonts w:ascii="Times New Roman" w:hAnsi="Times New Roman" w:cs="Times New Roman"/>
          <w:b/>
          <w:bCs/>
          <w:sz w:val="28"/>
          <w:szCs w:val="28"/>
          <w:lang w:val="kk-KZ"/>
        </w:rPr>
        <w:t>Университет</w:t>
      </w:r>
      <w:r>
        <w:rPr>
          <w:rFonts w:ascii="Times New Roman" w:hAnsi="Times New Roman" w:cs="Times New Roman"/>
          <w:sz w:val="28"/>
          <w:szCs w:val="28"/>
          <w:lang w:val="kk-KZ"/>
        </w:rPr>
        <w:t xml:space="preserve"> – әртүрлі салалар бойынша ғылыми-педагогикалық қызметті, кадрлар даярлауды, іргелі және (немесе) қолданбалы ғылыми зерттеулерді жүзеге асыратын және жетекші ғылыми-әдістемелік орталық болып табылатын жоғары (немесе) жоғары орыннан кейінгі білім беру ұйымы. </w:t>
      </w:r>
    </w:p>
    <w:p w:rsidR="00292A00" w:rsidRDefault="00731A4A">
      <w:pPr>
        <w:tabs>
          <w:tab w:val="left" w:pos="9639"/>
        </w:tabs>
        <w:ind w:left="0" w:firstLine="567"/>
        <w:rPr>
          <w:rFonts w:ascii="Times New Roman" w:hAnsi="Times New Roman" w:cs="Times New Roman"/>
          <w:sz w:val="28"/>
          <w:szCs w:val="28"/>
          <w:lang w:val="kk-KZ"/>
        </w:rPr>
      </w:pPr>
      <w:r w:rsidRPr="001E4D10">
        <w:rPr>
          <w:rFonts w:ascii="Times New Roman" w:hAnsi="Times New Roman" w:cs="Times New Roman"/>
          <w:b/>
          <w:sz w:val="28"/>
          <w:szCs w:val="28"/>
          <w:lang w:val="kk-KZ"/>
        </w:rPr>
        <w:t>Студенттердің зерттеу әлеуеті</w:t>
      </w:r>
      <w:r>
        <w:rPr>
          <w:rFonts w:ascii="Times New Roman" w:hAnsi="Times New Roman" w:cs="Times New Roman"/>
          <w:sz w:val="28"/>
          <w:szCs w:val="28"/>
          <w:lang w:val="kk-KZ"/>
        </w:rPr>
        <w:t xml:space="preserve"> - бұл зерттеу мәселелерін тиімді шешуге мүмкіндік беретін жеке тұлғаның жекедаралық психологиялық сипаттамаларының (мотивациялық, танымдық, мінез-құлық) жүйесі болып табылатын студенттің білім беру процесінде игерген ішкі және сыртқы ресурстарының интегралды сипаттамасы.</w:t>
      </w:r>
    </w:p>
    <w:p w:rsidR="00292A00" w:rsidRDefault="00292A00">
      <w:pPr>
        <w:rPr>
          <w:rFonts w:ascii="Times New Roman" w:hAnsi="Times New Roman" w:cs="Times New Roman"/>
          <w:sz w:val="24"/>
          <w:szCs w:val="24"/>
          <w:lang w:val="kk-KZ"/>
        </w:rPr>
      </w:pPr>
    </w:p>
    <w:p w:rsidR="00292A00" w:rsidRDefault="00292A00">
      <w:pPr>
        <w:rPr>
          <w:rFonts w:ascii="Times New Roman" w:hAnsi="Times New Roman" w:cs="Times New Roman"/>
          <w:sz w:val="24"/>
          <w:szCs w:val="24"/>
          <w:lang w:val="kk-KZ"/>
        </w:rPr>
      </w:pPr>
    </w:p>
    <w:p w:rsidR="00292A00" w:rsidRDefault="00292A00">
      <w:pPr>
        <w:ind w:left="0" w:firstLine="0"/>
        <w:rPr>
          <w:rFonts w:ascii="Times New Roman" w:hAnsi="Times New Roman" w:cs="Times New Roman"/>
          <w:b/>
          <w:bCs/>
          <w:sz w:val="28"/>
          <w:szCs w:val="28"/>
          <w:lang w:val="kk-KZ"/>
        </w:rPr>
        <w:sectPr w:rsidR="00292A00">
          <w:pgSz w:w="11906" w:h="16838"/>
          <w:pgMar w:top="1134" w:right="567" w:bottom="1134" w:left="1701" w:header="709" w:footer="709" w:gutter="0"/>
          <w:cols w:space="708"/>
          <w:titlePg/>
          <w:docGrid w:linePitch="360"/>
        </w:sectPr>
      </w:pPr>
    </w:p>
    <w:p w:rsidR="00292A00" w:rsidRDefault="00731A4A">
      <w:pPr>
        <w:ind w:left="0" w:firstLine="0"/>
        <w:jc w:val="center"/>
        <w:rPr>
          <w:rFonts w:ascii="Times New Roman" w:hAnsi="Times New Roman" w:cs="Times New Roman"/>
          <w:b/>
          <w:bCs/>
          <w:sz w:val="28"/>
          <w:szCs w:val="28"/>
        </w:rPr>
      </w:pPr>
      <w:r>
        <w:rPr>
          <w:rFonts w:ascii="Times New Roman" w:hAnsi="Times New Roman" w:cs="Times New Roman"/>
          <w:b/>
          <w:bCs/>
          <w:sz w:val="28"/>
          <w:szCs w:val="28"/>
        </w:rPr>
        <w:lastRenderedPageBreak/>
        <w:t>БЕЛГІЛЕУЛЕР МЕН ҚЫСҚАРТУЛАР:</w:t>
      </w:r>
    </w:p>
    <w:p w:rsidR="00292A00" w:rsidRDefault="00292A00">
      <w:pPr>
        <w:jc w:val="center"/>
        <w:rPr>
          <w:rFonts w:ascii="Times New Roman" w:hAnsi="Times New Roman" w:cs="Times New Roman"/>
          <w:b/>
          <w:bCs/>
          <w:sz w:val="28"/>
          <w:szCs w:val="28"/>
        </w:rPr>
      </w:pP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ҚР - Қазақстан Республикасы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ЖОО - жоғары оқу орны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ҚР МЖМБС - Қазақстан Республикасының мемлекеттік жалпыға міндетті білім беру стандарты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ЕҰУ - Л.Н. Гумилев атындағы Еуразия ұлттық университеті</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СӨЖ - студенттердің өздік жұмысы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АҚҚТ - ақпараттық-қарым-қатынас технологиялар</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ҰОТ - ұжымдық оқыту тәсілі</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БОЖ - бейімді оқыту жүйесі</w:t>
      </w:r>
    </w:p>
    <w:p w:rsidR="00292A00" w:rsidRDefault="00731A4A">
      <w:pPr>
        <w:tabs>
          <w:tab w:val="left" w:pos="142"/>
          <w:tab w:val="left" w:pos="9639"/>
        </w:tabs>
        <w:ind w:left="0" w:firstLine="567"/>
        <w:rPr>
          <w:rFonts w:ascii="Times New Roman" w:hAnsi="Times New Roman" w:cs="Times New Roman"/>
          <w:sz w:val="28"/>
          <w:szCs w:val="28"/>
          <w:lang w:val="kk-KZ"/>
        </w:rPr>
      </w:pPr>
      <w:r>
        <w:rPr>
          <w:rFonts w:ascii="Times New Roman" w:hAnsi="Times New Roman" w:cs="Times New Roman"/>
          <w:sz w:val="28"/>
          <w:szCs w:val="28"/>
          <w:lang w:val="kk-KZ"/>
        </w:rPr>
        <w:t>ЭК - элективті курс</w:t>
      </w:r>
    </w:p>
    <w:p w:rsidR="00292A00" w:rsidRDefault="00731A4A">
      <w:pPr>
        <w:tabs>
          <w:tab w:val="left" w:pos="142"/>
          <w:tab w:val="left" w:pos="9639"/>
        </w:tabs>
        <w:ind w:left="0" w:firstLine="567"/>
        <w:rPr>
          <w:rFonts w:ascii="Times New Roman" w:hAnsi="Times New Roman" w:cs="Times New Roman"/>
          <w:sz w:val="28"/>
          <w:szCs w:val="28"/>
          <w:lang w:val="kk-KZ"/>
        </w:rPr>
      </w:pPr>
      <w:r>
        <w:rPr>
          <w:rFonts w:ascii="Times New Roman" w:hAnsi="Times New Roman" w:cs="Times New Roman"/>
          <w:sz w:val="28"/>
          <w:szCs w:val="28"/>
          <w:lang w:val="kk-KZ"/>
        </w:rPr>
        <w:t>БТ - бақылау тобы</w:t>
      </w:r>
    </w:p>
    <w:p w:rsidR="00292A00" w:rsidRDefault="00731A4A">
      <w:pPr>
        <w:tabs>
          <w:tab w:val="left" w:pos="142"/>
          <w:tab w:val="left" w:pos="9639"/>
        </w:tabs>
        <w:ind w:left="0" w:firstLine="567"/>
        <w:rPr>
          <w:rFonts w:ascii="Times New Roman" w:hAnsi="Times New Roman" w:cs="Times New Roman"/>
          <w:b/>
          <w:bCs/>
          <w:sz w:val="28"/>
          <w:szCs w:val="28"/>
          <w:lang w:val="kk-KZ"/>
        </w:rPr>
      </w:pPr>
      <w:r>
        <w:rPr>
          <w:rFonts w:ascii="Times New Roman" w:hAnsi="Times New Roman" w:cs="Times New Roman"/>
          <w:sz w:val="28"/>
          <w:szCs w:val="28"/>
          <w:lang w:val="kk-KZ"/>
        </w:rPr>
        <w:t>ЭТ - эксперименталды топ</w:t>
      </w:r>
    </w:p>
    <w:p w:rsidR="00292A00" w:rsidRDefault="00731A4A">
      <w:pPr>
        <w:ind w:left="0" w:firstLine="567"/>
        <w:rPr>
          <w:rFonts w:ascii="Times New Roman" w:hAnsi="Times New Roman" w:cs="Times New Roman"/>
          <w:bCs/>
          <w:sz w:val="28"/>
          <w:szCs w:val="28"/>
          <w:lang w:val="kk-KZ"/>
        </w:rPr>
      </w:pPr>
      <w:r>
        <w:rPr>
          <w:rFonts w:ascii="Times New Roman" w:hAnsi="Times New Roman" w:cs="Times New Roman"/>
          <w:bCs/>
          <w:sz w:val="28"/>
          <w:szCs w:val="28"/>
          <w:lang w:val="kk-KZ"/>
        </w:rPr>
        <w:t>ОӘК – оқу-әдістемелік кешен</w:t>
      </w:r>
    </w:p>
    <w:p w:rsidR="00292A00" w:rsidRDefault="00731A4A">
      <w:pPr>
        <w:ind w:left="0" w:firstLine="567"/>
        <w:rPr>
          <w:rFonts w:ascii="Times New Roman" w:hAnsi="Times New Roman" w:cs="Times New Roman"/>
          <w:bCs/>
          <w:sz w:val="28"/>
          <w:szCs w:val="28"/>
          <w:lang w:val="kk-KZ"/>
        </w:rPr>
      </w:pPr>
      <w:r>
        <w:rPr>
          <w:rFonts w:ascii="Times New Roman" w:hAnsi="Times New Roman" w:cs="Times New Roman"/>
          <w:bCs/>
          <w:sz w:val="28"/>
          <w:szCs w:val="28"/>
          <w:lang w:val="kk-KZ"/>
        </w:rPr>
        <w:t>СҒЗЖ – студенттердің ғылыми зерттеу жұмысы</w:t>
      </w:r>
    </w:p>
    <w:p w:rsidR="00292A00" w:rsidRDefault="00731A4A">
      <w:pPr>
        <w:ind w:left="0" w:firstLine="567"/>
        <w:rPr>
          <w:rFonts w:ascii="Times New Roman" w:hAnsi="Times New Roman" w:cs="Times New Roman"/>
          <w:bCs/>
          <w:sz w:val="28"/>
          <w:szCs w:val="28"/>
          <w:lang w:val="kk-KZ"/>
        </w:rPr>
      </w:pPr>
      <w:r>
        <w:rPr>
          <w:rFonts w:ascii="Times New Roman" w:hAnsi="Times New Roman" w:cs="Times New Roman"/>
          <w:bCs/>
          <w:sz w:val="28"/>
          <w:szCs w:val="28"/>
          <w:lang w:val="kk-KZ"/>
        </w:rPr>
        <w:t>СОҒЗЖ – студенттің оқытушымен орындайтын ғылыми зерттеу жұмысы</w:t>
      </w:r>
    </w:p>
    <w:p w:rsidR="00292A00" w:rsidRDefault="00292A00">
      <w:pPr>
        <w:ind w:firstLine="567"/>
        <w:rPr>
          <w:rFonts w:ascii="Times New Roman" w:hAnsi="Times New Roman" w:cs="Times New Roman"/>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A05AD6" w:rsidRDefault="00A05AD6">
      <w:pPr>
        <w:rPr>
          <w:rFonts w:ascii="Times New Roman" w:hAnsi="Times New Roman" w:cs="Times New Roman"/>
          <w:b/>
          <w:bCs/>
          <w:sz w:val="28"/>
          <w:szCs w:val="28"/>
          <w:lang w:val="kk-KZ"/>
        </w:rPr>
      </w:pPr>
    </w:p>
    <w:p w:rsidR="00A05AD6" w:rsidRDefault="00A05AD6">
      <w:pPr>
        <w:rPr>
          <w:rFonts w:ascii="Times New Roman" w:hAnsi="Times New Roman" w:cs="Times New Roman"/>
          <w:b/>
          <w:bCs/>
          <w:sz w:val="28"/>
          <w:szCs w:val="28"/>
          <w:lang w:val="kk-KZ"/>
        </w:rPr>
      </w:pPr>
    </w:p>
    <w:p w:rsidR="00292A00" w:rsidRDefault="00292A00">
      <w:pPr>
        <w:rPr>
          <w:rFonts w:ascii="Times New Roman" w:hAnsi="Times New Roman" w:cs="Times New Roman"/>
          <w:b/>
          <w:bCs/>
          <w:sz w:val="28"/>
          <w:szCs w:val="28"/>
          <w:lang w:val="kk-KZ"/>
        </w:rPr>
      </w:pPr>
    </w:p>
    <w:p w:rsidR="00292A00" w:rsidRDefault="00731A4A">
      <w:pPr>
        <w:pStyle w:val="1"/>
        <w:spacing w:before="71"/>
        <w:ind w:left="0"/>
        <w:jc w:val="center"/>
      </w:pPr>
      <w:r>
        <w:lastRenderedPageBreak/>
        <w:t>КІРІСПЕ</w:t>
      </w:r>
    </w:p>
    <w:p w:rsidR="00292A00" w:rsidRDefault="00292A00">
      <w:pPr>
        <w:rPr>
          <w:rFonts w:ascii="Times New Roman" w:hAnsi="Times New Roman" w:cs="Times New Roman"/>
          <w:b/>
          <w:bCs/>
          <w:sz w:val="28"/>
          <w:szCs w:val="28"/>
          <w:lang w:val="kk-KZ"/>
        </w:rPr>
      </w:pP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b/>
          <w:bCs/>
          <w:sz w:val="28"/>
          <w:szCs w:val="28"/>
          <w:lang w:val="kk-KZ"/>
        </w:rPr>
        <w:t xml:space="preserve">Зерттеудің өзектілігі. </w:t>
      </w:r>
      <w:r>
        <w:rPr>
          <w:rFonts w:ascii="Times New Roman" w:hAnsi="Times New Roman" w:cs="Times New Roman"/>
          <w:sz w:val="28"/>
          <w:szCs w:val="28"/>
          <w:lang w:val="kk-KZ"/>
        </w:rPr>
        <w:t xml:space="preserve">ХХІ ғасыр еңбек үдерісінде үлкен өзгерістермен ерекшеленеді. Еңбек интеллектуалды, динамикалық жағынан күрделене отырып, технологиялық үдерісті бағыттайтын, әлеуметтік жетілген және белсенді әрекет ететін маманға жаңа талаптар қоюда.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Заманауи маман қысқа мерзім ішінде қолданыстағы технологияны, сонымен бірге, болашақта пайда болатын және оны құрастыруға тікелей қатыса алатын технологияны жылдам игере білуі қажет. Қазіргі маман тек орындаушы ғана емес, сонымен қатар, өндірістің дамуын қамтамасыз ететін, қаржылық пайда әкелетін және психологиялық қанағаттануға ықпал беретін жаңаны ойлап тапқыш болуы қажет. </w:t>
      </w:r>
    </w:p>
    <w:p w:rsidR="00292A00" w:rsidRDefault="00731A4A">
      <w:pPr>
        <w:ind w:left="0" w:firstLine="567"/>
        <w:rPr>
          <w:rFonts w:ascii="Times New Roman" w:hAnsi="Times New Roman"/>
          <w:sz w:val="28"/>
          <w:szCs w:val="28"/>
          <w:lang w:val="kk-KZ"/>
        </w:rPr>
      </w:pPr>
      <w:r>
        <w:rPr>
          <w:rFonts w:ascii="Times New Roman" w:hAnsi="Times New Roman" w:cs="Times New Roman"/>
          <w:sz w:val="28"/>
          <w:szCs w:val="28"/>
          <w:lang w:val="kk-KZ"/>
        </w:rPr>
        <w:t xml:space="preserve">Қазақстан Республикасының білім беру жүйесі әлемдік білім кеңістігіне еніп, мамандарды даярлайтын жоғары мектеп жалпы әлемдік стандарттарға бағдар алуда. </w:t>
      </w:r>
      <w:r>
        <w:rPr>
          <w:rFonts w:ascii="Times New Roman" w:hAnsi="Times New Roman"/>
          <w:sz w:val="28"/>
          <w:szCs w:val="28"/>
          <w:lang w:val="kk-KZ"/>
        </w:rPr>
        <w:t xml:space="preserve">Бұл үдерістің жүзеге асырылуы мемлекетіміздің әлемдік білім беру орталықтары қатарына қосылуға бағыт, бастама береді. Білім беру жүйесі - әр елдің даму болашағын айқындайтын, халықаралық дәрежеге жетудің негізгі бағыттарын көрсететін біртұтас құрылым.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Түбегейлі әлеуметтік, мәдени және экономикалық түрлендірулер педагогика саласының мамандарынан, соның ішінде, әлеуметтік педагогтардан кәсіби зерттеу қызметіті, еңбек барысындағы міндеттерді шешуде өзіндік көзқарас пен шығармашылықты, үздіксіз өзгермелі заманауи жағдайларға тез бейімделу және өз-өзін жүзеге асыру қабілетінің болуын, мобильділікті талап етіп отыр. </w:t>
      </w:r>
    </w:p>
    <w:p w:rsidR="00292A00" w:rsidRDefault="00731A4A">
      <w:pPr>
        <w:ind w:left="0" w:firstLine="567"/>
        <w:rPr>
          <w:rFonts w:ascii="Times New Roman" w:hAnsi="Times New Roman" w:cs="Times New Roman"/>
          <w:bCs/>
          <w:sz w:val="28"/>
          <w:szCs w:val="28"/>
          <w:lang w:val="kk-KZ"/>
        </w:rPr>
      </w:pPr>
      <w:r>
        <w:rPr>
          <w:rFonts w:ascii="Times New Roman" w:hAnsi="Times New Roman" w:cs="Times New Roman"/>
          <w:bCs/>
          <w:sz w:val="28"/>
          <w:szCs w:val="28"/>
          <w:lang w:val="kk-KZ"/>
        </w:rPr>
        <w:t xml:space="preserve">Осындай мамандарды даярлауда маңызды рөлді Отандық ғылымда жаңа ұғым болып табылатын зерттеу әлеуеті орындауда.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білім беру саласының түрленуіне өз үлесін ХХ ғасырдың соңында басталған цифрлық технологиялар қосуда. </w:t>
      </w:r>
    </w:p>
    <w:p w:rsidR="00292A00" w:rsidRDefault="00731A4A">
      <w:pPr>
        <w:ind w:left="0" w:firstLine="567"/>
        <w:rPr>
          <w:rFonts w:ascii="Times New Roman" w:hAnsi="Times New Roman" w:cs="Times New Roman"/>
          <w:color w:val="000000"/>
          <w:spacing w:val="2"/>
          <w:sz w:val="28"/>
          <w:szCs w:val="28"/>
          <w:shd w:val="clear" w:color="auto" w:fill="FFFFFF"/>
          <w:lang w:val="kk-KZ"/>
        </w:rPr>
      </w:pPr>
      <w:r>
        <w:rPr>
          <w:rFonts w:ascii="Times New Roman" w:hAnsi="Times New Roman" w:cs="Times New Roman"/>
          <w:color w:val="000000"/>
          <w:spacing w:val="2"/>
          <w:sz w:val="28"/>
          <w:szCs w:val="28"/>
          <w:shd w:val="clear" w:color="auto" w:fill="FFFFFF"/>
          <w:lang w:val="kk-KZ"/>
        </w:rPr>
        <w:t xml:space="preserve">Мемлекет басшысының 2021 жылғы 1 қыркүйектегі «Халық бірлігі және жүйелі реформалар – ел өркендеуінің берік негізі» Қазақстан халқына Жолдауында өзекті сұрақтардың қатарында қазіргі замандағы бәсекеге қабілеттіліктің басты факторларының бірі – барынша цифрландыру екендігі аталып өтті. </w:t>
      </w:r>
    </w:p>
    <w:p w:rsidR="00A05AD6" w:rsidRDefault="00731A4A">
      <w:pPr>
        <w:ind w:left="0" w:firstLine="567"/>
        <w:rPr>
          <w:rFonts w:ascii="Times New Roman" w:hAnsi="Times New Roman" w:cs="Times New Roman"/>
          <w:color w:val="000000"/>
          <w:spacing w:val="2"/>
          <w:sz w:val="28"/>
          <w:szCs w:val="28"/>
          <w:shd w:val="clear" w:color="auto" w:fill="FFFFFF"/>
          <w:lang w:val="kk-KZ"/>
        </w:rPr>
      </w:pPr>
      <w:r>
        <w:rPr>
          <w:rFonts w:ascii="Times New Roman" w:hAnsi="Times New Roman" w:cs="Times New Roman"/>
          <w:color w:val="000000"/>
          <w:spacing w:val="2"/>
          <w:sz w:val="28"/>
          <w:szCs w:val="28"/>
          <w:shd w:val="clear" w:color="auto" w:fill="FFFFFF"/>
          <w:lang w:val="kk-KZ"/>
        </w:rPr>
        <w:t>Жалпы, елімізде цифрландыру 2017 жылы қабылданған «Цифрлық Қазақстан-2030» мемлекеттік бағдарламасымен қарқынды жүзеге асырыла бастаған еді</w:t>
      </w:r>
      <w:r w:rsidR="00A05AD6">
        <w:rPr>
          <w:rFonts w:ascii="Times New Roman" w:hAnsi="Times New Roman" w:cs="Times New Roman"/>
          <w:color w:val="000000"/>
          <w:spacing w:val="2"/>
          <w:sz w:val="28"/>
          <w:szCs w:val="28"/>
          <w:shd w:val="clear" w:color="auto" w:fill="FFFFFF"/>
          <w:lang w:val="kk-KZ"/>
        </w:rPr>
        <w:t xml:space="preserve"> [1]</w:t>
      </w:r>
      <w:r>
        <w:rPr>
          <w:rFonts w:ascii="Times New Roman" w:hAnsi="Times New Roman" w:cs="Times New Roman"/>
          <w:color w:val="000000"/>
          <w:spacing w:val="2"/>
          <w:sz w:val="28"/>
          <w:szCs w:val="28"/>
          <w:shd w:val="clear" w:color="auto" w:fill="FFFFFF"/>
          <w:lang w:val="kk-KZ"/>
        </w:rPr>
        <w:t>.</w:t>
      </w:r>
    </w:p>
    <w:p w:rsidR="00292A00" w:rsidRDefault="00731A4A">
      <w:pPr>
        <w:ind w:left="0" w:firstLine="567"/>
        <w:rPr>
          <w:rFonts w:ascii="Times New Roman" w:hAnsi="Times New Roman" w:cs="Times New Roman"/>
          <w:color w:val="000000"/>
          <w:spacing w:val="2"/>
          <w:sz w:val="28"/>
          <w:szCs w:val="28"/>
          <w:shd w:val="clear" w:color="auto" w:fill="FFFFFF"/>
          <w:lang w:val="kk-KZ"/>
        </w:rPr>
      </w:pPr>
      <w:r>
        <w:rPr>
          <w:rFonts w:ascii="Times New Roman" w:hAnsi="Times New Roman" w:cs="Times New Roman"/>
          <w:color w:val="000000"/>
          <w:spacing w:val="2"/>
          <w:sz w:val="28"/>
          <w:szCs w:val="28"/>
          <w:shd w:val="clear" w:color="auto" w:fill="FFFFFF"/>
          <w:lang w:val="kk-KZ"/>
        </w:rPr>
        <w:t xml:space="preserve"> Бұл бағдарлама мемлекеттік басқару жүйесінің тиімділігі мен ақпараттық-коммуникациялық инфрақұрылымның қолжетімділігін қамтамасыз ету, сонымен бірге, ақпараттық қоғамға өту үшін жағдай жасау болатын, ал жалпы мақсаты – мемлекетіміздің әр тұрғынының өмір сүру деңгейін цифрлық технологияларды қолдану арқылы жақсарту болып табылды. Бағдарлама бес бағыт бойынша жүзеге асырылды, оның ішінде жоғары білім беру жүйесі бойынша «Адами капиталды дамыту» бағыты ЖОО жаңа мамандықтарды енгізуді (деректер, жасанды интеллект, бұлтты </w:t>
      </w:r>
      <w:r>
        <w:rPr>
          <w:rFonts w:ascii="Times New Roman" w:hAnsi="Times New Roman" w:cs="Times New Roman"/>
          <w:color w:val="000000"/>
          <w:spacing w:val="2"/>
          <w:sz w:val="28"/>
          <w:szCs w:val="28"/>
          <w:shd w:val="clear" w:color="auto" w:fill="FFFFFF"/>
          <w:lang w:val="kk-KZ"/>
        </w:rPr>
        <w:lastRenderedPageBreak/>
        <w:t xml:space="preserve">есептеулер және т.б. туралы ғылым), ақпараттық – коммуникациялық технологиялар (әрі қарай - АКТ) мамандықтары бойынша мемлекеттік оқу гранттарын көбейтуді, ЖОО 80% үшін барлық мамандықтардың пәндеріне АКТ интеграциялауды, қашықтықтан оқытуды дамытуды және т.б. қарастырылды. </w:t>
      </w:r>
    </w:p>
    <w:p w:rsidR="00292A00" w:rsidRDefault="00731A4A">
      <w:pPr>
        <w:ind w:left="0" w:firstLine="567"/>
        <w:rPr>
          <w:rFonts w:ascii="Times New Roman" w:hAnsi="Times New Roman" w:cs="Times New Roman"/>
          <w:color w:val="000000"/>
          <w:spacing w:val="2"/>
          <w:sz w:val="28"/>
          <w:szCs w:val="28"/>
          <w:shd w:val="clear" w:color="auto" w:fill="FFFFFF"/>
          <w:lang w:val="kk-KZ"/>
        </w:rPr>
      </w:pPr>
      <w:r>
        <w:rPr>
          <w:rFonts w:ascii="Times New Roman" w:hAnsi="Times New Roman" w:cs="Times New Roman"/>
          <w:color w:val="000000"/>
          <w:spacing w:val="2"/>
          <w:sz w:val="28"/>
          <w:szCs w:val="28"/>
          <w:shd w:val="clear" w:color="auto" w:fill="FFFFFF"/>
          <w:lang w:val="kk-KZ"/>
        </w:rPr>
        <w:t xml:space="preserve">Сонымен, ЖОО цифрлық білім беру технологиялары негізінде білім беру процестерін үздіксіз жетілдіру және олардың жоғары сапасын қатамасыз ету тек қана мақсат ретінде емес, сонымен қатар, кәсіби мамандарды даярлаудың құралы болып табылады. </w:t>
      </w:r>
    </w:p>
    <w:p w:rsidR="00292A00" w:rsidRDefault="00731A4A">
      <w:pPr>
        <w:ind w:left="0" w:firstLine="567"/>
        <w:rPr>
          <w:rFonts w:ascii="Times New Roman" w:hAnsi="Times New Roman" w:cs="Times New Roman"/>
          <w:sz w:val="28"/>
          <w:szCs w:val="28"/>
          <w:lang w:val="kk-KZ" w:eastAsia="ru-RU"/>
        </w:rPr>
      </w:pPr>
      <w:r>
        <w:rPr>
          <w:rFonts w:ascii="Times New Roman" w:hAnsi="Times New Roman" w:cs="Times New Roman"/>
          <w:sz w:val="28"/>
          <w:szCs w:val="28"/>
          <w:lang w:val="kk-KZ"/>
        </w:rPr>
        <w:t>Қазақстан Республикасы Үкіметінің 2021 жылғы 8 шілдедегі №471  «Өмір бойы оқу (үздіксіз білім беру) тұжырымдамасын бекіту туралы» қаулысында - «</w:t>
      </w:r>
      <w:r>
        <w:rPr>
          <w:rFonts w:ascii="Times New Roman" w:hAnsi="Times New Roman" w:cs="Times New Roman"/>
          <w:sz w:val="28"/>
          <w:szCs w:val="28"/>
          <w:lang w:val="kk-KZ" w:eastAsia="ru-RU"/>
        </w:rPr>
        <w:t>Технологиялар саласындағы екпінді прогресс адамдардың өмір сүру және жұмыс істеу тәсілін өзгертеді</w:t>
      </w:r>
      <w:r w:rsidR="00CC240E">
        <w:rPr>
          <w:rFonts w:ascii="Times New Roman" w:hAnsi="Times New Roman" w:cs="Times New Roman"/>
          <w:sz w:val="28"/>
          <w:szCs w:val="28"/>
          <w:lang w:val="kk-KZ" w:eastAsia="ru-RU"/>
        </w:rPr>
        <w:t xml:space="preserve"> [2]</w:t>
      </w:r>
      <w:r>
        <w:rPr>
          <w:rFonts w:ascii="Times New Roman" w:hAnsi="Times New Roman" w:cs="Times New Roman"/>
          <w:sz w:val="28"/>
          <w:szCs w:val="28"/>
          <w:lang w:val="kk-KZ" w:eastAsia="ru-RU"/>
        </w:rPr>
        <w:t>. Жасанды интеллект, үлкен деректер және басқа да ақпараттық-коммуникациялық технологиялардағы инновациялар өнімділікті арттыруға және жоғары білікті жұмыс орындарын құруға мүмкіндіктер ашуда.</w:t>
      </w:r>
      <w:r>
        <w:rPr>
          <w:rFonts w:ascii="Times New Roman" w:hAnsi="Times New Roman" w:cs="Times New Roman"/>
          <w:sz w:val="28"/>
          <w:szCs w:val="28"/>
          <w:lang w:val="kk-KZ"/>
        </w:rPr>
        <w:t xml:space="preserve"> </w:t>
      </w:r>
      <w:r>
        <w:rPr>
          <w:rFonts w:ascii="Times New Roman" w:hAnsi="Times New Roman" w:cs="Times New Roman"/>
          <w:sz w:val="28"/>
          <w:szCs w:val="28"/>
          <w:lang w:val="kk-KZ" w:eastAsia="ru-RU"/>
        </w:rPr>
        <w:t xml:space="preserve">Кез келген заманауи адамның маңызды дағдысы жұмыста да, күнделікті өмірде де әдеттегі міндеттерін шешу үшін цифрлық технологияларды пайдалана білу болып табылады. Ал, цифрлық зерттеу қызметітер барлық кәсіби стандарттардың міндетті элементі болып табылады» делінген. </w:t>
      </w:r>
    </w:p>
    <w:p w:rsidR="00292A00" w:rsidRDefault="00731A4A">
      <w:pPr>
        <w:pStyle w:val="a7"/>
        <w:spacing w:after="0"/>
        <w:ind w:left="0" w:right="6"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заманғы жоғары оқу орнының білім беру процесін неғұрлым икемді, бүгінгі күннің шынайылығына бейімделген цифрлық әлемде бәсекеге қабілетті кәсіпқойларды қалыптастыру үшін цифрландырудың объективті түрде қажет екенін айта кету керек. </w:t>
      </w:r>
    </w:p>
    <w:p w:rsidR="00292A00" w:rsidRDefault="00731A4A">
      <w:pPr>
        <w:pStyle w:val="a7"/>
        <w:spacing w:after="0"/>
        <w:ind w:left="0" w:right="6" w:firstLine="567"/>
        <w:rPr>
          <w:rFonts w:ascii="Times New Roman" w:hAnsi="Times New Roman" w:cs="Times New Roman"/>
          <w:sz w:val="28"/>
          <w:szCs w:val="28"/>
          <w:lang w:val="kk-KZ"/>
        </w:rPr>
      </w:pPr>
      <w:r>
        <w:rPr>
          <w:rFonts w:ascii="Times New Roman" w:hAnsi="Times New Roman" w:cs="Times New Roman"/>
          <w:sz w:val="28"/>
          <w:szCs w:val="28"/>
          <w:lang w:val="kk-KZ"/>
        </w:rPr>
        <w:t>Адами капиталды инвестициялау тез өзгеретін әлемде бейімделе алатын техникалық прогрессивті, өнімді жұмыс күшін құру үшін өте қажет. Бүгінгі таңда білім беру - «Қазақстан-2050» ұзақ мерзімді Стратегиясының басымдықтарының бірі болып табылады. Осы стратегия шеңберінде Қазақстандағы білім беру реформаларының жалпы мақсаты цифрлық технологиялардың дамуын ескере отырып, білім беру жүйесін жаңа әлеуметтік-экономикалық ортаға бейімдеу болып табылады.</w:t>
      </w:r>
    </w:p>
    <w:p w:rsidR="00292A00" w:rsidRDefault="00731A4A" w:rsidP="003B05D8">
      <w:pPr>
        <w:pStyle w:val="a7"/>
        <w:spacing w:after="0"/>
        <w:ind w:left="0" w:right="6" w:firstLine="708"/>
        <w:rPr>
          <w:rFonts w:ascii="Times New Roman" w:hAnsi="Times New Roman" w:cs="Times New Roman"/>
          <w:sz w:val="28"/>
          <w:szCs w:val="28"/>
          <w:lang w:val="kk-KZ"/>
        </w:rPr>
      </w:pPr>
      <w:r>
        <w:rPr>
          <w:rFonts w:ascii="Times New Roman" w:hAnsi="Times New Roman" w:cs="Times New Roman"/>
          <w:sz w:val="28"/>
          <w:szCs w:val="28"/>
          <w:lang w:val="kk-KZ"/>
        </w:rPr>
        <w:t>Цифрлық технологиялардың негізгі рөлі жоғары білімнің инновациялық дамуында, атап айтқанда, цифрлық білім беру ортасында жұмыс істеуге дайын болашақ әлеуметтік педагогтарды даярлауда жатыр.</w:t>
      </w:r>
    </w:p>
    <w:p w:rsidR="00292A00" w:rsidRDefault="00731A4A" w:rsidP="003B05D8">
      <w:pPr>
        <w:pStyle w:val="a7"/>
        <w:spacing w:after="0"/>
        <w:ind w:left="0" w:right="6" w:firstLine="708"/>
        <w:rPr>
          <w:rFonts w:ascii="Times New Roman" w:hAnsi="Times New Roman" w:cs="Times New Roman"/>
          <w:sz w:val="28"/>
          <w:szCs w:val="28"/>
          <w:lang w:val="kk-KZ"/>
        </w:rPr>
      </w:pPr>
      <w:r>
        <w:rPr>
          <w:rFonts w:ascii="Times New Roman" w:hAnsi="Times New Roman" w:cs="Times New Roman"/>
          <w:sz w:val="28"/>
          <w:szCs w:val="28"/>
          <w:lang w:val="kk-KZ"/>
        </w:rPr>
        <w:t>Сондықтан, оқытушы өз жұмысына цифрлық технологияларды кеңінен енгізу процесін қалай басқаруды және жаңа технологиялар оқытуды қай бағытта өзгертетінін заманауи жоғарғы оқу орындары білуі керек.</w:t>
      </w:r>
    </w:p>
    <w:p w:rsidR="00292A00" w:rsidRDefault="00731A4A" w:rsidP="003B05D8">
      <w:pPr>
        <w:pStyle w:val="a7"/>
        <w:spacing w:after="0"/>
        <w:ind w:left="0" w:right="6" w:firstLine="708"/>
        <w:rPr>
          <w:rFonts w:ascii="Times New Roman" w:hAnsi="Times New Roman" w:cs="Times New Roman"/>
          <w:sz w:val="28"/>
          <w:szCs w:val="28"/>
          <w:lang w:val="kk-KZ"/>
        </w:rPr>
      </w:pPr>
      <w:r>
        <w:rPr>
          <w:rFonts w:ascii="Times New Roman" w:hAnsi="Times New Roman" w:cs="Times New Roman"/>
          <w:sz w:val="28"/>
          <w:szCs w:val="28"/>
          <w:lang w:val="kk-KZ"/>
        </w:rPr>
        <w:t>Заманауи әлеуметтік педагогке өзінің цифрлық мәдениетін айқындайтын және өз сабағында жаңа технологияларды сенімді пайдалануға мүмкіндік беретін жүйелі білім мен дағдылар, жаңа кәсіби құзыреттер қажет.</w:t>
      </w:r>
    </w:p>
    <w:p w:rsidR="00292A00" w:rsidRDefault="00731A4A" w:rsidP="003B05D8">
      <w:pPr>
        <w:pStyle w:val="a7"/>
        <w:spacing w:after="0"/>
        <w:ind w:left="0" w:right="6" w:firstLine="708"/>
        <w:rPr>
          <w:rFonts w:ascii="Times New Roman" w:hAnsi="Times New Roman" w:cs="Times New Roman"/>
          <w:sz w:val="28"/>
          <w:szCs w:val="28"/>
          <w:lang w:val="kk-KZ"/>
        </w:rPr>
      </w:pPr>
      <w:r>
        <w:rPr>
          <w:rFonts w:ascii="Times New Roman" w:hAnsi="Times New Roman" w:cs="Times New Roman"/>
          <w:sz w:val="28"/>
          <w:szCs w:val="28"/>
          <w:lang w:val="kk-KZ"/>
        </w:rPr>
        <w:t>Қалыптасқан жағдай қысқа мерзімді перспективада тиісті кадрларды даярлаудың тұжырымдамалық тәсілдерін жүйелі қайта қараусыз, цифрлық болашақ әлеуметтік педагогтың кәсіби құзыреттеріне қойылатын талаптарды жаңартпай қандай да бір серпінді өзгерістер туралы айтуға мүмкіндік бермейді.</w:t>
      </w:r>
    </w:p>
    <w:p w:rsidR="003B05D8" w:rsidRDefault="00731A4A" w:rsidP="003B05D8">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Жаңа цифрлық технологиялармен жұмыс істей алмайтын, білім берудің жаңа мазмұнын, оқыту әдістемелерін, бағалаудың қазіргі заманғы тәсілдерін білмейтін әлеуметтік педагогтар ұсынылған инновацияларды енгізуді, «білім беру» ұлттық жобасының серпінді бағыттарын іске асыруды қажетті деңгейде қамтамасыз ете алмайды.</w:t>
      </w:r>
      <w:r w:rsidR="003B05D8" w:rsidRPr="003B05D8">
        <w:rPr>
          <w:rFonts w:ascii="Times New Roman" w:hAnsi="Times New Roman" w:cs="Times New Roman"/>
          <w:sz w:val="28"/>
          <w:szCs w:val="28"/>
          <w:lang w:val="kk-KZ"/>
        </w:rPr>
        <w:t xml:space="preserve"> </w:t>
      </w:r>
    </w:p>
    <w:p w:rsidR="003B05D8" w:rsidRPr="003B05D8" w:rsidRDefault="003B05D8" w:rsidP="003B05D8">
      <w:pPr>
        <w:ind w:left="0" w:firstLine="708"/>
        <w:rPr>
          <w:lang w:val="kk-KZ"/>
        </w:rPr>
      </w:pPr>
      <w:r w:rsidRPr="003B05D8">
        <w:rPr>
          <w:rFonts w:ascii="Times New Roman" w:hAnsi="Times New Roman" w:cs="Times New Roman"/>
          <w:sz w:val="28"/>
          <w:szCs w:val="28"/>
          <w:lang w:val="kk-KZ"/>
        </w:rPr>
        <w:t>Цифрлық технологияларды қолдану жоғары жəне кəсіптік білім беру жүйесін дамыту үшін өте маңызды екенін атап өткен жөн, бірақ сонымен бірге оларды енгізуге ғылыми негізделген көзқарасты қалыптастыру қажет</w:t>
      </w:r>
      <w:r>
        <w:rPr>
          <w:rFonts w:ascii="Times New Roman" w:hAnsi="Times New Roman" w:cs="Times New Roman"/>
          <w:sz w:val="28"/>
          <w:szCs w:val="28"/>
          <w:lang w:val="kk-KZ"/>
        </w:rPr>
        <w:t xml:space="preserve"> [</w:t>
      </w:r>
      <w:r w:rsidR="00CC240E">
        <w:rPr>
          <w:rFonts w:ascii="Times New Roman" w:hAnsi="Times New Roman" w:cs="Times New Roman"/>
          <w:sz w:val="28"/>
          <w:szCs w:val="28"/>
          <w:lang w:val="kk-KZ"/>
        </w:rPr>
        <w:t>3,</w:t>
      </w:r>
      <w:r w:rsidR="00977EC1">
        <w:rPr>
          <w:rFonts w:ascii="Times New Roman" w:hAnsi="Times New Roman" w:cs="Times New Roman"/>
          <w:sz w:val="28"/>
          <w:szCs w:val="28"/>
          <w:lang w:val="kk-KZ"/>
        </w:rPr>
        <w:t xml:space="preserve"> </w:t>
      </w:r>
      <w:r w:rsidR="00977EC1" w:rsidRPr="00977EC1">
        <w:rPr>
          <w:rFonts w:ascii="Times New Roman" w:hAnsi="Times New Roman" w:cs="Times New Roman"/>
          <w:sz w:val="28"/>
          <w:szCs w:val="28"/>
          <w:lang w:val="kk-KZ"/>
        </w:rPr>
        <w:t>29</w:t>
      </w:r>
      <w:r w:rsidR="00977EC1">
        <w:rPr>
          <w:rFonts w:ascii="Times New Roman" w:hAnsi="Times New Roman" w:cs="Times New Roman"/>
          <w:sz w:val="28"/>
          <w:szCs w:val="28"/>
          <w:lang w:val="kk-KZ"/>
        </w:rPr>
        <w:t>]</w:t>
      </w:r>
      <w:r w:rsidR="00977EC1" w:rsidRPr="003B05D8">
        <w:rPr>
          <w:rFonts w:ascii="Times New Roman" w:hAnsi="Times New Roman" w:cs="Times New Roman"/>
          <w:sz w:val="28"/>
          <w:szCs w:val="28"/>
          <w:lang w:val="kk-KZ"/>
        </w:rPr>
        <w:t>.</w:t>
      </w:r>
      <w:r w:rsidR="00CC240E">
        <w:rPr>
          <w:rFonts w:ascii="Times New Roman" w:hAnsi="Times New Roman" w:cs="Times New Roman"/>
          <w:sz w:val="28"/>
          <w:szCs w:val="28"/>
          <w:lang w:val="kk-KZ"/>
        </w:rPr>
        <w:t xml:space="preserve"> </w:t>
      </w:r>
    </w:p>
    <w:p w:rsidR="00292A00" w:rsidRDefault="00731A4A">
      <w:pPr>
        <w:pStyle w:val="a7"/>
        <w:spacing w:after="0"/>
        <w:ind w:left="0" w:right="3"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Зерттеушілік әлеуетті дамыту кез келген ғылым аясында сәттілікке жету жолы екені сөзсіз анық. Қазіргі кезде әлемде болашақ мамандарда академиялық сауаттылықты дамыту негізінде зерттеушілік әлеуетті дамыту мәселесі кеңінен талқылануда. </w:t>
      </w:r>
    </w:p>
    <w:p w:rsidR="00292A00" w:rsidRDefault="00731A4A">
      <w:pPr>
        <w:ind w:left="0" w:firstLine="567"/>
        <w:rPr>
          <w:rFonts w:ascii="Times New Roman" w:hAnsi="Times New Roman" w:cs="Times New Roman"/>
          <w:bCs/>
          <w:sz w:val="28"/>
          <w:szCs w:val="28"/>
          <w:lang w:val="kk-KZ"/>
        </w:rPr>
      </w:pPr>
      <w:r>
        <w:rPr>
          <w:rFonts w:ascii="Times New Roman" w:hAnsi="Times New Roman" w:cs="Times New Roman"/>
          <w:bCs/>
          <w:sz w:val="28"/>
          <w:szCs w:val="28"/>
          <w:lang w:val="kk-KZ"/>
        </w:rPr>
        <w:t xml:space="preserve">Болашақ әлеуметтік педагогтің зерттеушілік әлеуетін дамыту мәселесін философиялық, психологиялық, педагогикалық әлеуметтік педагогикалық педагогикалық қырынан зерттеген ғалымдардың идеяларына талдау жасауды жөн көрдік. Оны ғылыми лексиконға ендіру зерттеу іс-әрекеті субъектісінің арнайы қасиеттерін сипаттайтын, оның табысты жүзеге асуын қамтамасыз ететін және де «Зерттеу әлеуеті» ұғымына ұқсас ұғымдардың тарлығына байланысты оған ұқсас терминдердің жеткіліксіз болуы себеп. </w:t>
      </w:r>
    </w:p>
    <w:p w:rsidR="00292A00" w:rsidRDefault="00731A4A">
      <w:pPr>
        <w:pStyle w:val="a7"/>
        <w:spacing w:after="0"/>
        <w:ind w:left="0" w:right="3" w:firstLine="567"/>
        <w:rPr>
          <w:rFonts w:ascii="Times New Roman" w:hAnsi="Times New Roman" w:cs="Times New Roman"/>
          <w:strike/>
          <w:sz w:val="28"/>
          <w:szCs w:val="28"/>
          <w:lang w:val="kk-KZ"/>
        </w:rPr>
      </w:pPr>
      <w:r>
        <w:rPr>
          <w:rFonts w:ascii="Times New Roman" w:hAnsi="Times New Roman" w:cs="Times New Roman"/>
          <w:sz w:val="28"/>
          <w:szCs w:val="28"/>
          <w:lang w:val="kk-KZ"/>
        </w:rPr>
        <w:t xml:space="preserve">Мәселен </w:t>
      </w:r>
      <w:r>
        <w:rPr>
          <w:rFonts w:ascii="Times New Roman" w:hAnsi="Times New Roman" w:cs="Times New Roman"/>
          <w:i/>
          <w:sz w:val="28"/>
          <w:szCs w:val="28"/>
          <w:lang w:val="kk-KZ"/>
        </w:rPr>
        <w:t xml:space="preserve">психолог-педагогтар </w:t>
      </w:r>
      <w:r>
        <w:rPr>
          <w:rFonts w:ascii="Times New Roman" w:hAnsi="Times New Roman" w:cs="Times New Roman"/>
          <w:sz w:val="28"/>
          <w:szCs w:val="28"/>
          <w:lang w:val="kk-KZ"/>
        </w:rPr>
        <w:t xml:space="preserve">болашақ әлеуметтік мамандардың зерттеушілік қызметін ұйымдастырудың әртүрлі теориялық негіздері мен құрылымдық-мазмұндық аспектілерінің тұжырымдамалық (А. С.Савенков), әдіснамалық және психологиялық (А. Н. Поддьяков), (Н. Б. Шумакова), (А. С. Обухов), (В. И. Панов), ұйымдастырушылық-мазмұндық (Д. Б. Эпифания), (У. Б. Жексенбаева) салаларын қарастырады. </w:t>
      </w:r>
    </w:p>
    <w:p w:rsidR="00292A00" w:rsidRDefault="00731A4A">
      <w:pPr>
        <w:pStyle w:val="a7"/>
        <w:spacing w:after="0"/>
        <w:ind w:left="0" w:right="3" w:firstLine="567"/>
        <w:rPr>
          <w:rFonts w:ascii="Times New Roman" w:hAnsi="Times New Roman" w:cs="Times New Roman"/>
          <w:sz w:val="28"/>
          <w:szCs w:val="28"/>
          <w:lang w:val="kk-KZ"/>
        </w:rPr>
      </w:pPr>
      <w:r>
        <w:rPr>
          <w:rFonts w:ascii="Times New Roman" w:hAnsi="Times New Roman" w:cs="Times New Roman"/>
          <w:i/>
          <w:sz w:val="28"/>
          <w:szCs w:val="28"/>
          <w:lang w:val="kk-KZ"/>
        </w:rPr>
        <w:t>Шетелдік ғалымдардың ішінде «әлеует»</w:t>
      </w:r>
      <w:r>
        <w:rPr>
          <w:rFonts w:ascii="Times New Roman" w:hAnsi="Times New Roman" w:cs="Times New Roman"/>
          <w:sz w:val="28"/>
          <w:szCs w:val="28"/>
          <w:lang w:val="kk-KZ"/>
        </w:rPr>
        <w:t xml:space="preserve"> ұғымына талдау философия саласында П. Лаплас, Г. В. Лейнил, И. Кант, Г. В. Ф. Гегель, Ф. Энгельстердің еңбектерінде кездеседі. </w:t>
      </w:r>
    </w:p>
    <w:p w:rsidR="00292A00" w:rsidRDefault="00731A4A">
      <w:pPr>
        <w:pStyle w:val="a7"/>
        <w:spacing w:after="0"/>
        <w:ind w:left="0" w:right="3" w:firstLine="567"/>
        <w:rPr>
          <w:rFonts w:ascii="Times New Roman" w:hAnsi="Times New Roman" w:cs="Times New Roman"/>
          <w:sz w:val="28"/>
          <w:szCs w:val="28"/>
          <w:lang w:val="kk-KZ"/>
        </w:rPr>
      </w:pPr>
      <w:r>
        <w:rPr>
          <w:rFonts w:ascii="Times New Roman" w:hAnsi="Times New Roman" w:cs="Times New Roman"/>
          <w:i/>
          <w:sz w:val="28"/>
          <w:szCs w:val="28"/>
          <w:lang w:val="kk-KZ"/>
        </w:rPr>
        <w:t xml:space="preserve">Экономистердің зерттеулері әлеуеттің </w:t>
      </w:r>
      <w:r>
        <w:rPr>
          <w:rFonts w:ascii="Times New Roman" w:hAnsi="Times New Roman" w:cs="Times New Roman"/>
          <w:sz w:val="28"/>
          <w:szCs w:val="28"/>
          <w:lang w:val="kk-KZ"/>
        </w:rPr>
        <w:t xml:space="preserve">экономикалық, өндірістік, аграрлық, резервтік, халық-шаруашылығы, еңбек әлеуеті сияқты түрлерін (А.Г. Агабегян, С.А. Иванов, Р.П. Колесов, Б.А. Пасхавер, М.У. Слихин,   А.Г. Фонатов, А.Э. Юзефович және т.б.), ғылым саласында ғылыми және ғылыми-техникалық әлеуеттің мазмұны мен құрылымын (В.А. Ботвин, В.И. Гомека, Г.Н. Добров, B.A. Жасмин, Ю.М. Копыгин, В.М. Клименюк, П.А. Кульвец, А.А. Савельев, А.А. Селезнев, А.П. Смирнов және т.б.), философтар және әлеуметтанушылар (B.C. Алиаярова, А.И. Кишняк, В.И. Волков, JI.A. Гордон, A.B. Жуплёв, И.В. Кириченко, А.К. Назимова, В.Г. Нестеров, Л.И. Иванько, Л.В. Сохань, O.B. Стаканова, С.Г. Панова, Т.К. Широковая, А.Ф. Шарова, Н.И. Шаталова) тұлғалық, әлеуметтік, әлеуметтік-мәдени және еңбек әлеуеті тұжырымдамаларын зерттеуге негізделген. Осы зерттеулер әлеуеттің қандай салада болсын ғылыми-практикалық маңызы бар екенін танытады. </w:t>
      </w:r>
    </w:p>
    <w:p w:rsidR="00292A00" w:rsidRDefault="00731A4A">
      <w:pPr>
        <w:pStyle w:val="a7"/>
        <w:spacing w:after="0"/>
        <w:ind w:left="0" w:right="3" w:firstLine="567"/>
        <w:rPr>
          <w:rFonts w:ascii="Times New Roman" w:hAnsi="Times New Roman" w:cs="Times New Roman"/>
          <w:sz w:val="28"/>
          <w:szCs w:val="28"/>
          <w:lang w:val="kk-KZ"/>
        </w:rPr>
      </w:pPr>
      <w:r>
        <w:rPr>
          <w:rFonts w:ascii="Times New Roman" w:hAnsi="Times New Roman" w:cs="Times New Roman"/>
          <w:i/>
          <w:iCs/>
          <w:sz w:val="28"/>
          <w:szCs w:val="28"/>
          <w:lang w:val="kk-KZ"/>
        </w:rPr>
        <w:t>Әдеби көздерді талдау «әлеует» ұғымының</w:t>
      </w:r>
      <w:r>
        <w:rPr>
          <w:rFonts w:ascii="Times New Roman" w:hAnsi="Times New Roman" w:cs="Times New Roman"/>
          <w:sz w:val="28"/>
          <w:szCs w:val="28"/>
          <w:lang w:val="kk-KZ"/>
        </w:rPr>
        <w:t xml:space="preserve"> психология және педагогика ғылымдарында кең қолданылатынын көрсетеді. Оның қолданылуы көбіне педагогикалық еңбектің тиімділігін арттыру мақсатына қол жеткізуге мүмкіндік </w:t>
      </w:r>
      <w:r>
        <w:rPr>
          <w:rFonts w:ascii="Times New Roman" w:hAnsi="Times New Roman" w:cs="Times New Roman"/>
          <w:sz w:val="28"/>
          <w:szCs w:val="28"/>
          <w:lang w:val="kk-KZ"/>
        </w:rPr>
        <w:lastRenderedPageBreak/>
        <w:t xml:space="preserve">беретін «педагогикалық процесс субъектілерінің ішкі күштерін» зерттеумен байланысты. Ғалым педагогтар мен психологтар «әлеует» ұғымын әртүрлі ғылыми нұсқада қолданады: </w:t>
      </w:r>
      <w:r>
        <w:rPr>
          <w:rFonts w:ascii="Times New Roman" w:hAnsi="Times New Roman" w:cs="Times New Roman"/>
          <w:i/>
          <w:iCs/>
          <w:sz w:val="28"/>
          <w:szCs w:val="28"/>
          <w:lang w:val="kk-KZ"/>
        </w:rPr>
        <w:t>тәрбие әлеуеті</w:t>
      </w:r>
      <w:r>
        <w:rPr>
          <w:rFonts w:ascii="Times New Roman" w:hAnsi="Times New Roman" w:cs="Times New Roman"/>
          <w:sz w:val="28"/>
          <w:szCs w:val="28"/>
          <w:lang w:val="kk-KZ"/>
        </w:rPr>
        <w:t xml:space="preserve"> (А.С. Алексеев, В.Г. Бочарова, А.А. Данилов, В.В. Кирсанов, Ю.С. Мануйлов, В.Н. Николаев, А.М. Низова, Л.И. Новикова, Л.А. Пикова, М.М. Поплавский, Д.Л. Теплов, Н.Д. Шурова), рухани әлеует (Р.Г. Григорян, И.Л. Носова), </w:t>
      </w:r>
      <w:r>
        <w:rPr>
          <w:rFonts w:ascii="Times New Roman" w:hAnsi="Times New Roman" w:cs="Times New Roman"/>
          <w:i/>
          <w:iCs/>
          <w:sz w:val="28"/>
          <w:szCs w:val="28"/>
          <w:lang w:val="kk-KZ"/>
        </w:rPr>
        <w:t>педагогикалық әлеует</w:t>
      </w:r>
      <w:r>
        <w:rPr>
          <w:rFonts w:ascii="Times New Roman" w:hAnsi="Times New Roman" w:cs="Times New Roman"/>
          <w:sz w:val="28"/>
          <w:szCs w:val="28"/>
          <w:lang w:val="kk-KZ"/>
        </w:rPr>
        <w:t xml:space="preserve"> (А.М. Боднар, Л.Г. Борисова, Ю.С. Бродский, И.В. Васильев, Л.Ф. Колесников, Е.А. Мясоедова, А.М. Терещев, В.Д. Семёнов, В.И. Турченко, А.В. Фахрутдинова, О.Ф. Чупров.), </w:t>
      </w:r>
      <w:r>
        <w:rPr>
          <w:rFonts w:ascii="Times New Roman" w:hAnsi="Times New Roman" w:cs="Times New Roman"/>
          <w:i/>
          <w:iCs/>
          <w:sz w:val="28"/>
          <w:szCs w:val="28"/>
          <w:lang w:val="kk-KZ"/>
        </w:rPr>
        <w:t>кәсіби әлеует</w:t>
      </w:r>
      <w:r>
        <w:rPr>
          <w:rFonts w:ascii="Times New Roman" w:hAnsi="Times New Roman" w:cs="Times New Roman"/>
          <w:sz w:val="28"/>
          <w:szCs w:val="28"/>
          <w:lang w:val="kk-KZ"/>
        </w:rPr>
        <w:t xml:space="preserve"> (О.В. Госсе), </w:t>
      </w:r>
      <w:r>
        <w:rPr>
          <w:rFonts w:ascii="Times New Roman" w:hAnsi="Times New Roman" w:cs="Times New Roman"/>
          <w:i/>
          <w:iCs/>
          <w:sz w:val="28"/>
          <w:szCs w:val="28"/>
          <w:lang w:val="kk-KZ"/>
        </w:rPr>
        <w:t>кәсіби-педагогикалық әлеует</w:t>
      </w:r>
      <w:r>
        <w:rPr>
          <w:rFonts w:ascii="Times New Roman" w:hAnsi="Times New Roman" w:cs="Times New Roman"/>
          <w:sz w:val="28"/>
          <w:szCs w:val="28"/>
          <w:lang w:val="kk-KZ"/>
        </w:rPr>
        <w:t xml:space="preserve"> (Н.Э. Пфейфер, И.П. Подласый) </w:t>
      </w:r>
      <w:r>
        <w:rPr>
          <w:rFonts w:ascii="Times New Roman" w:hAnsi="Times New Roman" w:cs="Times New Roman"/>
          <w:i/>
          <w:iCs/>
          <w:sz w:val="28"/>
          <w:szCs w:val="28"/>
          <w:lang w:val="kk-KZ"/>
        </w:rPr>
        <w:t>шығармашылық әлеует</w:t>
      </w:r>
      <w:r>
        <w:rPr>
          <w:rFonts w:ascii="Times New Roman" w:hAnsi="Times New Roman" w:cs="Times New Roman"/>
          <w:sz w:val="28"/>
          <w:szCs w:val="28"/>
          <w:lang w:val="kk-KZ"/>
        </w:rPr>
        <w:t xml:space="preserve"> (Л.И. Гольдин, М.В. Корепанова, Е.И. Бурдина,), </w:t>
      </w:r>
      <w:r>
        <w:rPr>
          <w:rFonts w:ascii="Times New Roman" w:hAnsi="Times New Roman" w:cs="Times New Roman"/>
          <w:i/>
          <w:iCs/>
          <w:sz w:val="28"/>
          <w:szCs w:val="28"/>
          <w:lang w:val="kk-KZ"/>
        </w:rPr>
        <w:t>эмоционалдық әлеует</w:t>
      </w:r>
      <w:r>
        <w:rPr>
          <w:rFonts w:ascii="Times New Roman" w:hAnsi="Times New Roman" w:cs="Times New Roman"/>
          <w:sz w:val="28"/>
          <w:szCs w:val="28"/>
          <w:lang w:val="kk-KZ"/>
        </w:rPr>
        <w:t xml:space="preserve"> (А.И.Лутошкин), </w:t>
      </w:r>
      <w:r>
        <w:rPr>
          <w:rFonts w:ascii="Times New Roman" w:hAnsi="Times New Roman" w:cs="Times New Roman"/>
          <w:i/>
          <w:iCs/>
          <w:sz w:val="28"/>
          <w:szCs w:val="28"/>
          <w:lang w:val="kk-KZ"/>
        </w:rPr>
        <w:t>тұлға әлеуеті феноменін зерттеудің жалпы теориялық іргетасы мен оны дамытудың мәселесі</w:t>
      </w:r>
      <w:r>
        <w:rPr>
          <w:rFonts w:ascii="Times New Roman" w:hAnsi="Times New Roman" w:cs="Times New Roman"/>
          <w:sz w:val="28"/>
          <w:szCs w:val="28"/>
          <w:lang w:val="kk-KZ"/>
        </w:rPr>
        <w:t xml:space="preserve"> (Б. Г. Ананьев, А. С. Белкин, Л. С. Выготский, A.A. Деркач, В.В. Игнатова, А. Н. Леонтьев, А. Р. Лурия, В.Н. Марков, В.Н. Мясищев, А. Маслоу, Б.Д. Парыгин, С. Л. Рубинштейндер, В.К. Сафонов, Н.И. Шевандрин). </w:t>
      </w:r>
    </w:p>
    <w:p w:rsidR="00292A00" w:rsidRDefault="00731A4A">
      <w:pPr>
        <w:pStyle w:val="a7"/>
        <w:spacing w:after="0"/>
        <w:ind w:left="0" w:right="3"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Адами әлеуетті тұлға әлеуеті деңгейінде зерттеуге арналған заманауи ғылыми еңбектердің бір қатарында </w:t>
      </w:r>
      <w:r>
        <w:rPr>
          <w:rFonts w:ascii="Times New Roman" w:hAnsi="Times New Roman" w:cs="Times New Roman"/>
          <w:i/>
          <w:sz w:val="28"/>
          <w:szCs w:val="28"/>
          <w:lang w:val="kk-KZ"/>
        </w:rPr>
        <w:t>«әлеует»</w:t>
      </w:r>
      <w:r>
        <w:rPr>
          <w:rFonts w:ascii="Times New Roman" w:hAnsi="Times New Roman" w:cs="Times New Roman"/>
          <w:sz w:val="28"/>
          <w:szCs w:val="28"/>
          <w:lang w:val="kk-KZ"/>
        </w:rPr>
        <w:t xml:space="preserve"> және </w:t>
      </w:r>
      <w:r>
        <w:rPr>
          <w:rFonts w:ascii="Times New Roman" w:hAnsi="Times New Roman" w:cs="Times New Roman"/>
          <w:i/>
          <w:sz w:val="28"/>
          <w:szCs w:val="28"/>
          <w:lang w:val="kk-KZ"/>
        </w:rPr>
        <w:t>«қабілет»</w:t>
      </w:r>
      <w:r>
        <w:rPr>
          <w:rFonts w:ascii="Times New Roman" w:hAnsi="Times New Roman" w:cs="Times New Roman"/>
          <w:sz w:val="28"/>
          <w:szCs w:val="28"/>
          <w:lang w:val="kk-KZ"/>
        </w:rPr>
        <w:t xml:space="preserve"> ұғымдары тең алынады, яғни әлеуеттің мәні «қабілет» ұғымы арқылы ашылады. Бұл ретте, «адамзаттың» әлеуеттік мүмкіндіктерін (С.Л. Рубинштейн) және әртүрлі индивидтерде әркелкі болатын психологиялық әрекеттің жалпы қасиеттерін  (Т. И. Артемьева) қарастыратын еңбектерді кездестіруге болады. </w:t>
      </w:r>
    </w:p>
    <w:p w:rsidR="00292A00" w:rsidRDefault="00731A4A">
      <w:pPr>
        <w:pStyle w:val="a7"/>
        <w:spacing w:after="0"/>
        <w:ind w:left="0" w:right="3"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Жоғарыдағы зерттеуші ғалымдардың еңбектерін талдау барысында «әлеует» ұғымын жан-жақты зерттегенін аңғардық, мысалы: шығармашылық әлеует, зияткерлік әлеует, рухани әлеует, инновациялық әлеует, мансаптық өсу әлеуеті, мұғалімнің әлеуеті, маманның кәсіби-педагогикалық әлеуеті, педагогтың кәсіби-педагогикалық әлеуеті, зерттеушілік әлеует және т.б. </w:t>
      </w:r>
    </w:p>
    <w:p w:rsidR="00292A00" w:rsidRDefault="00731A4A">
      <w:pPr>
        <w:pStyle w:val="a7"/>
        <w:spacing w:after="0"/>
        <w:ind w:left="0" w:right="3"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зерттелініп отырған көпжақты күрделі мәселеге алыс және жақын шетелдік, отандық педагог, психолог, философ ғалымдар да арнайы назар аударған. </w:t>
      </w:r>
    </w:p>
    <w:p w:rsidR="00292A00" w:rsidRDefault="00731A4A">
      <w:pPr>
        <w:pStyle w:val="a7"/>
        <w:spacing w:after="0"/>
        <w:ind w:left="0" w:right="3" w:firstLine="567"/>
        <w:rPr>
          <w:rFonts w:ascii="Times New Roman" w:hAnsi="Times New Roman" w:cs="Times New Roman"/>
          <w:sz w:val="28"/>
          <w:szCs w:val="28"/>
          <w:lang w:val="kk-KZ"/>
        </w:rPr>
      </w:pPr>
      <w:r>
        <w:rPr>
          <w:rFonts w:ascii="Times New Roman" w:hAnsi="Times New Roman" w:cs="Times New Roman"/>
          <w:i/>
          <w:iCs/>
          <w:sz w:val="28"/>
          <w:szCs w:val="28"/>
          <w:lang w:val="kk-KZ"/>
        </w:rPr>
        <w:t>Философиялық негізінде,</w:t>
      </w:r>
      <w:r>
        <w:rPr>
          <w:rFonts w:ascii="Times New Roman" w:hAnsi="Times New Roman" w:cs="Times New Roman"/>
          <w:sz w:val="28"/>
          <w:szCs w:val="28"/>
          <w:lang w:val="kk-KZ"/>
        </w:rPr>
        <w:t xml:space="preserve"> К. Мангейм, М. Шелер , Б. Крингса , М. Крюгера-Шарле, У. Уфера, И. Валлерстайна , Д. Белла және т.б философтар еңбектерінде біз білім, экономика, ғылым, мәдениет саласындағы білімнің өзгеруіне, білім өндіру мен берудегі тұлғаның зерттеу әлеуетінің артып келе жатқан рөліне назар аудардық. Бұл жұмыстарды талдау ғылымның институционалды аясында ғана емес, әлеуметтік-мәдени құбылыс ретінде қарастырудың себептерін негіздеуге мүмкіндік берді.</w:t>
      </w:r>
    </w:p>
    <w:p w:rsidR="00292A00" w:rsidRDefault="00731A4A">
      <w:pPr>
        <w:pStyle w:val="a7"/>
        <w:spacing w:after="0"/>
        <w:ind w:left="0" w:right="3" w:firstLine="567"/>
        <w:rPr>
          <w:rFonts w:ascii="Times New Roman" w:hAnsi="Times New Roman" w:cs="Times New Roman"/>
          <w:sz w:val="28"/>
          <w:szCs w:val="28"/>
          <w:lang w:val="kk-KZ"/>
        </w:rPr>
      </w:pPr>
      <w:r>
        <w:rPr>
          <w:rFonts w:ascii="Times New Roman" w:hAnsi="Times New Roman" w:cs="Times New Roman"/>
          <w:i/>
          <w:iCs/>
          <w:sz w:val="28"/>
          <w:szCs w:val="28"/>
          <w:lang w:val="kk-KZ"/>
        </w:rPr>
        <w:t xml:space="preserve">Психологиялық негізінде </w:t>
      </w:r>
      <w:r>
        <w:rPr>
          <w:rFonts w:ascii="Times New Roman" w:hAnsi="Times New Roman" w:cs="Times New Roman"/>
          <w:sz w:val="28"/>
          <w:szCs w:val="28"/>
          <w:lang w:val="kk-KZ"/>
        </w:rPr>
        <w:t xml:space="preserve">Зерттеу мәдениетін қалыптастыру бұрыннан бері қарастырылып келеді ғылыми педагогикалық және психологиялық қоғамдастықтар ( В.А. Анисимова, Н. Г. Барышникова, В. С. Безрукова, Е. В. Бережнова, В. С. Мухина, З. А. Демченко, О. А. Карпова, В. В. Краевский, Н.Г. Мосунова, А. С. Обухов, В. А. Романов, В. И. Слободчиков, Н.Н. Соловьева, В. С. Федотова, Т. Н. Шапова, Е. А. Шашенкова, М. Ф. Шкляр, С. В. Шмачилина және т. б.). Алайда осы мәселені зерттеу аясында бұл ғылымдар әдістерді, </w:t>
      </w:r>
      <w:r>
        <w:rPr>
          <w:rFonts w:ascii="Times New Roman" w:hAnsi="Times New Roman" w:cs="Times New Roman"/>
          <w:sz w:val="28"/>
          <w:szCs w:val="28"/>
          <w:lang w:val="kk-KZ"/>
        </w:rPr>
        <w:lastRenderedPageBreak/>
        <w:t>тәсілдерді, әртүрлі технологияларды іске асыру, студенттердің зерттеу міндеттері мен қабілеттерін дамытуға және танымдық процестің кезеңдерін орындауға бағытталған, алайда біздің ойымызша, бұл жеткіліксіз. Зерттеу мәдениеті адамның өзгерістерге жауап беру, қарқынды өзгеретін әлеуметтік-мәдени шындықты бағдарлау қабілеті ретінде қоршаған шындықты білудің жалпы ережелерін ұстану шеңберімен ғана түсіндірілмейді, оның дамуын талдауда қоғам, білім, тұлға деңгейінде болып жатқан өзгерістерді ескеру қажет, яғни оның даму ерекшеліктерін анықтайды.</w:t>
      </w:r>
    </w:p>
    <w:p w:rsidR="00292A00" w:rsidRDefault="00731A4A">
      <w:pPr>
        <w:pStyle w:val="a7"/>
        <w:spacing w:after="0"/>
        <w:ind w:left="0" w:right="3" w:firstLine="567"/>
        <w:rPr>
          <w:rFonts w:ascii="Times New Roman" w:hAnsi="Times New Roman" w:cs="Times New Roman"/>
          <w:sz w:val="28"/>
          <w:szCs w:val="28"/>
          <w:lang w:val="kk-KZ"/>
        </w:rPr>
      </w:pPr>
      <w:r>
        <w:rPr>
          <w:rFonts w:ascii="Times New Roman" w:hAnsi="Times New Roman" w:cs="Times New Roman"/>
          <w:i/>
          <w:sz w:val="28"/>
          <w:szCs w:val="28"/>
          <w:lang w:val="kk-KZ"/>
        </w:rPr>
        <w:t>Зерттеушілік әлеует мәселесін ғылыми тұрғыдан</w:t>
      </w:r>
      <w:r>
        <w:rPr>
          <w:rFonts w:ascii="Times New Roman" w:hAnsi="Times New Roman" w:cs="Times New Roman"/>
          <w:sz w:val="28"/>
          <w:szCs w:val="28"/>
          <w:lang w:val="kk-KZ"/>
        </w:rPr>
        <w:t xml:space="preserve"> қарастыру    И.П. Павловтың бағыттық-зерттеушілік реакцияларды зерттеулерінен басталатынын атап өту керек. Сонымен қатар бұл мәселе Д.Б. Годовиков,  Т.М. Землянухин, М.И. Лисин, С.Л. Новоселов, Н.Н. Поддьяков,    А.Н. Поддьяков, B.C. Ротенберг, В. Henderson, Н. Keller еңбектерінде </w:t>
      </w:r>
      <w:r>
        <w:rPr>
          <w:rFonts w:ascii="Times New Roman" w:hAnsi="Times New Roman" w:cs="Times New Roman"/>
          <w:i/>
          <w:sz w:val="28"/>
          <w:szCs w:val="28"/>
          <w:lang w:val="kk-KZ"/>
        </w:rPr>
        <w:t>психология ғылымы тұрғысынан</w:t>
      </w:r>
      <w:r>
        <w:rPr>
          <w:rFonts w:ascii="Times New Roman" w:hAnsi="Times New Roman" w:cs="Times New Roman"/>
          <w:sz w:val="28"/>
          <w:szCs w:val="28"/>
          <w:lang w:val="kk-KZ"/>
        </w:rPr>
        <w:t xml:space="preserve"> қарастырылған. </w:t>
      </w:r>
    </w:p>
    <w:p w:rsidR="00292A00" w:rsidRDefault="00731A4A">
      <w:pPr>
        <w:pStyle w:val="a7"/>
        <w:spacing w:after="0"/>
        <w:ind w:left="0" w:right="3" w:firstLine="567"/>
        <w:rPr>
          <w:rFonts w:ascii="Times New Roman" w:hAnsi="Times New Roman" w:cs="Times New Roman"/>
          <w:sz w:val="28"/>
          <w:szCs w:val="28"/>
          <w:lang w:val="kk-KZ"/>
        </w:rPr>
      </w:pPr>
      <w:r>
        <w:rPr>
          <w:rFonts w:ascii="Times New Roman" w:hAnsi="Times New Roman" w:cs="Times New Roman"/>
          <w:i/>
          <w:sz w:val="28"/>
          <w:szCs w:val="28"/>
          <w:lang w:val="kk-KZ"/>
        </w:rPr>
        <w:t>Педагогика ғылымы саласында</w:t>
      </w:r>
      <w:r>
        <w:rPr>
          <w:rFonts w:ascii="Times New Roman" w:hAnsi="Times New Roman" w:cs="Times New Roman"/>
          <w:sz w:val="28"/>
          <w:szCs w:val="28"/>
          <w:lang w:val="kk-KZ"/>
        </w:rPr>
        <w:t xml:space="preserve"> зерттеушілік әлеуеттің әдіснамасы В. П. Давыдов, В. И. Загвязинский, В. В. Краевский, А. Я. Найн, А.М. Новиков, М. М. Поташник, Г. Н. Сериковтердің еңбектерінде қарастырылған. Бұл авторлар зерттеушілік әрекетті мазмұндық жағын ашып, оны білім беруде қолданудың шарттарын, зерттеушілік әрекеттің мәні мен оның қозғаушы күштерін сипаттайды.</w:t>
      </w:r>
    </w:p>
    <w:p w:rsidR="00292A00" w:rsidRDefault="00731A4A">
      <w:pPr>
        <w:pStyle w:val="a7"/>
        <w:spacing w:after="0"/>
        <w:ind w:left="0" w:right="3" w:firstLine="567"/>
        <w:rPr>
          <w:rFonts w:ascii="Times New Roman" w:hAnsi="Times New Roman" w:cs="Times New Roman"/>
          <w:sz w:val="28"/>
          <w:szCs w:val="28"/>
          <w:lang w:val="kk-KZ"/>
        </w:rPr>
      </w:pPr>
      <w:r>
        <w:rPr>
          <w:rFonts w:ascii="Times New Roman" w:hAnsi="Times New Roman" w:cs="Times New Roman"/>
          <w:sz w:val="28"/>
          <w:szCs w:val="28"/>
          <w:lang w:val="kk-KZ"/>
        </w:rPr>
        <w:t>Жалпы білім беруде оқытушылардың зерттеу әрекетін ұйымдастырудың тәсілдерін айқындайтын теориялық зерттеулерді Ю.К. Бабанский, С.И. Брызгалова, Д.Ф. Ильясов, Т.Е. Климова, A.A. Попова, В.А. Сластёнин және т.б. жүргізген.</w:t>
      </w:r>
    </w:p>
    <w:p w:rsidR="00292A00" w:rsidRDefault="00731A4A">
      <w:pPr>
        <w:pStyle w:val="a7"/>
        <w:spacing w:after="0"/>
        <w:ind w:left="0" w:right="3" w:firstLine="567"/>
        <w:rPr>
          <w:rFonts w:ascii="Times New Roman" w:hAnsi="Times New Roman" w:cs="Times New Roman"/>
          <w:sz w:val="28"/>
          <w:szCs w:val="28"/>
          <w:lang w:val="kk-KZ"/>
        </w:rPr>
      </w:pPr>
      <w:r>
        <w:rPr>
          <w:rFonts w:ascii="Times New Roman" w:hAnsi="Times New Roman" w:cs="Times New Roman"/>
          <w:sz w:val="28"/>
          <w:szCs w:val="28"/>
          <w:lang w:val="kk-KZ"/>
        </w:rPr>
        <w:t>Үздіксіз білім беруде (A.A. Вербицкий, В.Г. Онушкин, Е.П. Тонконогая, А.П. Тряпицына және т.б.), қосымша кәсіби білім беру жүйесінде (Д.Ф. Ильясов, С.Г. Молчанов, Э.М. Никитин, П.В. Худоминский және т.б.), және де, әдістемелік, инновациялық жұмыстарда (В.И. Загвязинский, И.О. Котлярова, М.М. Поташник, Г.С. Сухобская, Т.И. Шамова және т.б.) мұғалімдердің біліктіліктерін арттыру тәсілдері зерттелген.</w:t>
      </w:r>
    </w:p>
    <w:p w:rsidR="00292A00" w:rsidRDefault="00731A4A">
      <w:pPr>
        <w:pStyle w:val="a7"/>
        <w:spacing w:after="0"/>
        <w:ind w:left="0" w:right="3" w:firstLine="567"/>
        <w:rPr>
          <w:rFonts w:ascii="Times New Roman" w:hAnsi="Times New Roman" w:cs="Times New Roman"/>
          <w:sz w:val="28"/>
          <w:szCs w:val="28"/>
          <w:lang w:val="kk-KZ"/>
        </w:rPr>
      </w:pPr>
      <w:r>
        <w:rPr>
          <w:rFonts w:ascii="Times New Roman" w:hAnsi="Times New Roman" w:cs="Times New Roman"/>
          <w:sz w:val="28"/>
          <w:szCs w:val="28"/>
          <w:lang w:val="kk-KZ"/>
        </w:rPr>
        <w:t>Еліміздегі мамандардың, яғни отандық ғалымдардың зерттеушілік мәдениетінің концепциясын Ш.Т. Таубаева (мұғалімнің зерттеушілік мәдениеті), З.А. Исаева (мамандардың кәсіби-зерттеушілік әлеуеті), қарастырды. Жоғарғы оқу орындарындағы зерттеушілік әрекеттің даму тарихын және теориясы мен технологиясы мәселелерін Г.К. Ахметова, А.А. Болатбаева, А.К. Мынбаева, А.М. Кудайбергенова, Е.С. Оналбеков Шалғынбаева Қ.Қ Менлибекова Г.Ж (добавили) және т.б. зерттеген. Соңғы жылдары университеттік білім беру жүйесінде ғылыми-зерттеу дағдыларын қалыптастыру мәселесін А.С.Мизимбаеваның, Г.С.Жексембаева және А.Д. Сыздыкбаева, медиа білім мәселесін зерттеген Сейтқазы П.Б. т.б. еңбектерінен кездестіруге болады.</w:t>
      </w:r>
    </w:p>
    <w:p w:rsidR="00292A00" w:rsidRDefault="00731A4A">
      <w:pPr>
        <w:ind w:left="0" w:firstLine="567"/>
        <w:rPr>
          <w:rFonts w:ascii="Times New Roman" w:hAnsi="Times New Roman" w:cs="Times New Roman"/>
          <w:sz w:val="28"/>
          <w:szCs w:val="28"/>
          <w:shd w:val="clear" w:color="auto" w:fill="FFFFFF"/>
          <w:lang w:val="kk-KZ"/>
        </w:rPr>
      </w:pPr>
      <w:r>
        <w:rPr>
          <w:rFonts w:ascii="Times New Roman" w:eastAsia="Times New Roman" w:hAnsi="Times New Roman" w:cs="Times New Roman"/>
          <w:sz w:val="28"/>
          <w:szCs w:val="28"/>
          <w:lang w:val="kk-KZ"/>
        </w:rPr>
        <w:t>А.</w:t>
      </w:r>
      <w:r>
        <w:rPr>
          <w:lang w:val="kk-KZ"/>
        </w:rPr>
        <w:t xml:space="preserve"> </w:t>
      </w:r>
      <w:r>
        <w:rPr>
          <w:rFonts w:ascii="Times New Roman" w:eastAsia="Times New Roman" w:hAnsi="Times New Roman" w:cs="Times New Roman"/>
          <w:sz w:val="28"/>
          <w:szCs w:val="28"/>
          <w:lang w:val="kk-KZ"/>
        </w:rPr>
        <w:t xml:space="preserve">Бақыттың «Тірек мектеп жағдайында оқушылардың жобалық және зерттеушілік іс-әрекеттерін ұйымдастыру» атты еңбегінде оқушыларда зерттеушілік дағдының қалыптасуы жайлы, </w:t>
      </w:r>
      <w:r>
        <w:rPr>
          <w:rFonts w:ascii="Times New Roman" w:hAnsi="Times New Roman" w:cs="Times New Roman"/>
          <w:sz w:val="28"/>
          <w:szCs w:val="28"/>
          <w:lang w:val="kk-KZ"/>
        </w:rPr>
        <w:t>Б.Ә. Құрбанбековтің «Тәжірибелік-</w:t>
      </w:r>
      <w:r>
        <w:rPr>
          <w:rFonts w:ascii="Times New Roman" w:hAnsi="Times New Roman" w:cs="Times New Roman"/>
          <w:sz w:val="28"/>
          <w:szCs w:val="28"/>
          <w:lang w:val="kk-KZ"/>
        </w:rPr>
        <w:lastRenderedPageBreak/>
        <w:t>зерттеушілік іс-әрекетті ұйымдастырудың формалары мен тәсілдері» жұмысында студенттердің зерттеу жұмыстары мен олардың проблемалық жағдаяттары туралы</w:t>
      </w:r>
      <w:r w:rsidR="00977EC1">
        <w:rPr>
          <w:rFonts w:ascii="Times New Roman" w:hAnsi="Times New Roman" w:cs="Times New Roman"/>
          <w:sz w:val="28"/>
          <w:szCs w:val="28"/>
          <w:shd w:val="clear" w:color="auto" w:fill="FFFFFF"/>
          <w:lang w:val="kk-KZ"/>
        </w:rPr>
        <w:t>, А.</w:t>
      </w:r>
      <w:r>
        <w:rPr>
          <w:rFonts w:ascii="Times New Roman" w:hAnsi="Times New Roman" w:cs="Times New Roman"/>
          <w:sz w:val="28"/>
          <w:szCs w:val="28"/>
          <w:shd w:val="clear" w:color="auto" w:fill="FFFFFF"/>
          <w:lang w:val="kk-KZ"/>
        </w:rPr>
        <w:t>К.</w:t>
      </w:r>
      <w:r>
        <w:rPr>
          <w:lang w:val="kk-KZ"/>
        </w:rPr>
        <w:t xml:space="preserve"> </w:t>
      </w:r>
      <w:r>
        <w:rPr>
          <w:rFonts w:ascii="Times New Roman" w:hAnsi="Times New Roman" w:cs="Times New Roman"/>
          <w:sz w:val="28"/>
          <w:szCs w:val="28"/>
          <w:shd w:val="clear" w:color="auto" w:fill="FFFFFF"/>
          <w:lang w:val="kk-KZ"/>
        </w:rPr>
        <w:t xml:space="preserve">Жексембинованың «Болашақ әлеуметтік педагогтардың зерттеушілік құзыреттілігін қалыптастыру мәселесін зерттеудің әдіснамалық тұғырлары» </w:t>
      </w:r>
      <w:r>
        <w:rPr>
          <w:rFonts w:ascii="Times New Roman" w:hAnsi="Times New Roman" w:cs="Times New Roman"/>
          <w:sz w:val="28"/>
          <w:szCs w:val="28"/>
          <w:lang w:val="kk-KZ"/>
        </w:rPr>
        <w:t xml:space="preserve">еңбегінде </w:t>
      </w:r>
      <w:r>
        <w:rPr>
          <w:rFonts w:ascii="Times New Roman" w:hAnsi="Times New Roman" w:cs="Times New Roman"/>
          <w:sz w:val="28"/>
          <w:szCs w:val="28"/>
          <w:shd w:val="clear" w:color="auto" w:fill="FFFFFF"/>
          <w:lang w:val="kk-KZ"/>
        </w:rPr>
        <w:t xml:space="preserve">зерттеу қызметіті қалыптастырудың эксперименттік əдістемесінің тиімділігін әлеуметтік педагогикалық зерттеулер, университеттік білім беру жүйесі арқылы шешу жайлы ой қозғалады.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Тұлғаның зерттеушілік әлеуеті мәселесі </w:t>
      </w:r>
      <w:r>
        <w:rPr>
          <w:rFonts w:ascii="Times New Roman" w:hAnsi="Times New Roman" w:cs="Times New Roman"/>
          <w:i/>
          <w:sz w:val="28"/>
          <w:szCs w:val="28"/>
          <w:lang w:val="kk-KZ"/>
        </w:rPr>
        <w:t>ресейлік ғалымдардың</w:t>
      </w:r>
      <w:r>
        <w:rPr>
          <w:rFonts w:ascii="Times New Roman" w:hAnsi="Times New Roman" w:cs="Times New Roman"/>
          <w:sz w:val="28"/>
          <w:szCs w:val="28"/>
          <w:lang w:val="kk-KZ"/>
        </w:rPr>
        <w:t xml:space="preserve"> еңбектерінде әртүрлі қырынан зерттелгенін көруге болады.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Қазақстанда және шетелде зерттеушілік әлеуетті зерттеген ғалымдар</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Зерттеушілік әлеуеттің ғылымда қарастырылуына келетін болсақ, зерттеушілік әлеуеттің әдіснамасы В. П. Давыдов, В. И. Загвязинский, В. В. Краевский, А. Я. Найн, А. М. Новиков, М. М. Поташник, Г. Н. Сериковтердің еңбектерінде жалпы қарастырылғанын жоғарыда атап өттік. Сонымен бірге ғылыми еңбектерді талдау нақты соңғы уақытта инновациялық оқу орны мұғалімінің зерттеушілік әлеуеті (Л.А. Торцова), қосымша кәсіби білім беру жүйесінде мұғалімнің зерттеушілік әлеуетін дамыту (А.А. Севрюкова), математиканы оқыту кезінде оқушылардың зерттеушілік әлеуетін дамытудың әдістемелік жүйесі мәселесі (И. В. Клещева), мектеп оқушыларының, жоғары сынып оқушыларының зерттеушілік әлеуеттері (Г. В. Макотрова) мәселелеріне арналған зерттеу еңбектері бар екенін көрсетті.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Цифрлық технолгияны зерттеген шетелдік ғалымдар Н.Склэтер</w:t>
      </w:r>
      <w:r>
        <w:rPr>
          <w:rFonts w:ascii="Times New Roman" w:hAnsi="Times New Roman" w:cs="Times New Roman"/>
          <w:sz w:val="28"/>
          <w:szCs w:val="28"/>
          <w:lang w:val="kk-KZ" w:eastAsia="kk-KZ"/>
        </w:rPr>
        <w:t xml:space="preserve">, М.Бенджамин, Д.Гордон, </w:t>
      </w:r>
      <w:r>
        <w:rPr>
          <w:rFonts w:ascii="Times New Roman" w:hAnsi="Times New Roman" w:cs="Times New Roman"/>
          <w:sz w:val="28"/>
          <w:szCs w:val="28"/>
          <w:lang w:val="kk-KZ"/>
        </w:rPr>
        <w:t>Л.Джонсон, K.Блэйр, И.С. Роберт және т.б.</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ТМД елдерінен цифрлық технологиялар баланың жақын дамуы зонасына әсері туралы идеяны білдірген О.К. Тихомиров, технологиялардың адамның жоғары психикалық функцияларындағы өзгешіліктер туралы өз жұмыстарында тұжырымдаған Н.А. Носова, А.Е. Войскунский, И.В. Лысак, Г.В. Солдатова, тілдік даярлықта цифрлық технологияларды қолданудың теориясы мен тәжірибесін зерттеген С.Титова, технологиялардың білім алушылардың ойлау қабілетіне ықпалы туралы жұмыстарды жүргізген А.М. Карандеева, А.Н. Кварацхелия, Н.А. Насонова, О.П. Гундарова, О.В. Машевская атап өтуге болады. </w:t>
      </w:r>
    </w:p>
    <w:p w:rsidR="00292A00" w:rsidRDefault="00731A4A">
      <w:pPr>
        <w:pStyle w:val="a3"/>
        <w:spacing w:before="0" w:beforeAutospacing="0" w:after="0" w:afterAutospacing="0"/>
        <w:ind w:left="0" w:right="-1" w:firstLine="567"/>
        <w:contextualSpacing/>
        <w:rPr>
          <w:rFonts w:eastAsia="Calibri"/>
          <w:bCs/>
          <w:sz w:val="28"/>
          <w:szCs w:val="28"/>
          <w:lang w:val="kk-KZ"/>
        </w:rPr>
      </w:pPr>
      <w:r>
        <w:rPr>
          <w:rFonts w:eastAsia="Calibri"/>
          <w:bCs/>
          <w:sz w:val="28"/>
          <w:szCs w:val="28"/>
          <w:lang w:val="kk-KZ"/>
        </w:rPr>
        <w:t xml:space="preserve">Және де, білім беру процесінде цифрлық технологияларды қoлдaнудың қaжеттілігін, мүмкіндіктері мен педaгогикалық тұрғыдағы мaқсаттылығын Б.С.Гершунский, ақпараттық технологияларды білім беру саласында пайдаланудың әдіс-тәсілдерін, шарттарын, дидактикалық-әдістемелік негіздерін Б.Т.Барсай, В.П.Беспалько, Ш.М.Кaланова, Е.И.Машбиц және т.б. зерттеген. </w:t>
      </w:r>
    </w:p>
    <w:p w:rsidR="00292A00" w:rsidRDefault="00731A4A">
      <w:pPr>
        <w:pStyle w:val="a3"/>
        <w:spacing w:before="0" w:beforeAutospacing="0" w:after="0" w:afterAutospacing="0"/>
        <w:ind w:left="0" w:right="-1" w:firstLine="567"/>
        <w:contextualSpacing/>
        <w:rPr>
          <w:rFonts w:eastAsia="Calibri"/>
          <w:sz w:val="28"/>
          <w:szCs w:val="28"/>
          <w:lang w:val="kk-KZ"/>
        </w:rPr>
      </w:pPr>
      <w:r>
        <w:rPr>
          <w:rFonts w:eastAsia="Calibri"/>
          <w:bCs/>
          <w:sz w:val="28"/>
          <w:szCs w:val="28"/>
          <w:lang w:val="kk-KZ"/>
        </w:rPr>
        <w:t>Кәciби бiлiм бepудe aқпapaттық-кoмпьютepлiк oқыту тexнoлoгияcын пaйдaлaну мәселесіне Г.Я. Гaльпepин жәнe т.б., компьютерлік технологиялардың пайда болуы мен дамуының тарихи-педагогикалық бағыттарына А.В.Бухарова, Б.С.Гершунский, И.В.Роберт, А.В.Хуторскийлердің еңбектері арналған.</w:t>
      </w:r>
    </w:p>
    <w:p w:rsidR="00292A00" w:rsidRDefault="00731A4A">
      <w:pPr>
        <w:ind w:left="0" w:firstLine="567"/>
        <w:rPr>
          <w:rFonts w:ascii="Times New Roman" w:hAnsi="Times New Roman" w:cs="Times New Roman"/>
          <w:strike/>
          <w:sz w:val="28"/>
          <w:szCs w:val="28"/>
          <w:lang w:val="kk-KZ"/>
        </w:rPr>
      </w:pPr>
      <w:r>
        <w:rPr>
          <w:rFonts w:ascii="Times New Roman" w:hAnsi="Times New Roman" w:cs="Times New Roman"/>
          <w:sz w:val="28"/>
          <w:szCs w:val="28"/>
          <w:lang w:val="kk-KZ"/>
        </w:rPr>
        <w:t xml:space="preserve">Жоғарыда зерттеулерді талдау жасау барысында біз болашақ маманның зерттеушілік әлеуетін дамыту мәселесі ғылымның әр саласы бойынша </w:t>
      </w:r>
      <w:r>
        <w:rPr>
          <w:rFonts w:ascii="Times New Roman" w:hAnsi="Times New Roman" w:cs="Times New Roman"/>
          <w:sz w:val="28"/>
          <w:szCs w:val="28"/>
          <w:lang w:val="kk-KZ"/>
        </w:rPr>
        <w:lastRenderedPageBreak/>
        <w:t xml:space="preserve">талданғаның байқадық. Дегенмен де, цифрлық технологиялар жағдайында болашақ әлеуметтік мамандардың ғылыми - зерттеушілік әлеуетін дамыту әлі де болса зерттеуді қажет ететін мәселе болып табылады. </w:t>
      </w:r>
    </w:p>
    <w:p w:rsidR="00292A00" w:rsidRDefault="00731A4A">
      <w:pPr>
        <w:ind w:left="0" w:firstLine="567"/>
        <w:rPr>
          <w:rFonts w:ascii="Times New Roman" w:hAnsi="Times New Roman"/>
          <w:b/>
          <w:sz w:val="28"/>
          <w:szCs w:val="28"/>
          <w:lang w:val="kk-KZ"/>
        </w:rPr>
      </w:pPr>
      <w:r>
        <w:rPr>
          <w:rFonts w:ascii="Times New Roman" w:hAnsi="Times New Roman" w:cs="Times New Roman"/>
          <w:sz w:val="28"/>
          <w:szCs w:val="28"/>
          <w:lang w:val="kk-KZ"/>
        </w:rPr>
        <w:t xml:space="preserve">Осы орайда </w:t>
      </w:r>
      <w:r>
        <w:rPr>
          <w:rFonts w:ascii="Times New Roman" w:hAnsi="Times New Roman"/>
          <w:sz w:val="28"/>
          <w:szCs w:val="28"/>
          <w:lang w:val="kk-KZ"/>
        </w:rPr>
        <w:t>цифрлық технология жағдайында болашақ әлеуметтік педагогтың зерттеушілік әлеуетін дамытудың</w:t>
      </w:r>
      <w:r>
        <w:rPr>
          <w:rFonts w:ascii="Times New Roman" w:hAnsi="Times New Roman" w:cs="Times New Roman"/>
          <w:sz w:val="28"/>
          <w:szCs w:val="28"/>
          <w:lang w:val="kk-KZ"/>
        </w:rPr>
        <w:t xml:space="preserve"> қажетілігі мен педагогикалық әдістемелердің зерттелмеу арасында қарама қайшылық бар екені анықталды. </w:t>
      </w:r>
    </w:p>
    <w:p w:rsidR="00292A00" w:rsidRDefault="00731A4A">
      <w:pPr>
        <w:ind w:left="0" w:firstLine="567"/>
        <w:rPr>
          <w:rFonts w:ascii="Times New Roman" w:eastAsia="Times New Roman" w:hAnsi="Times New Roman"/>
          <w:sz w:val="28"/>
          <w:szCs w:val="28"/>
          <w:lang w:val="kk-KZ"/>
        </w:rPr>
      </w:pPr>
      <w:r>
        <w:rPr>
          <w:rFonts w:ascii="Times New Roman" w:hAnsi="Times New Roman"/>
          <w:b/>
          <w:sz w:val="28"/>
          <w:szCs w:val="28"/>
          <w:lang w:val="kk-KZ"/>
        </w:rPr>
        <w:t xml:space="preserve"> </w:t>
      </w:r>
      <w:r>
        <w:rPr>
          <w:rFonts w:ascii="Times New Roman" w:eastAsia="Times New Roman" w:hAnsi="Times New Roman"/>
          <w:sz w:val="28"/>
          <w:szCs w:val="28"/>
          <w:lang w:val="kk-KZ"/>
        </w:rPr>
        <w:t xml:space="preserve">Жоғары айтылған </w:t>
      </w:r>
      <w:r>
        <w:rPr>
          <w:rFonts w:ascii="Times New Roman" w:eastAsia="Times New Roman" w:hAnsi="Times New Roman"/>
          <w:b/>
          <w:sz w:val="28"/>
          <w:szCs w:val="28"/>
          <w:lang w:val="kk-KZ"/>
        </w:rPr>
        <w:t>қарама-қайшылықтардың</w:t>
      </w:r>
      <w:r>
        <w:rPr>
          <w:rFonts w:ascii="Times New Roman" w:eastAsia="Times New Roman" w:hAnsi="Times New Roman"/>
          <w:sz w:val="28"/>
          <w:szCs w:val="28"/>
          <w:lang w:val="kk-KZ"/>
        </w:rPr>
        <w:t xml:space="preserve"> шешімін іздестіру және зерттеу мәселесін айқындап тақырыпты </w:t>
      </w:r>
      <w:r>
        <w:rPr>
          <w:rFonts w:ascii="Times New Roman" w:eastAsia="Times New Roman" w:hAnsi="Times New Roman"/>
          <w:b/>
          <w:sz w:val="28"/>
          <w:szCs w:val="28"/>
          <w:lang w:val="kk-KZ"/>
        </w:rPr>
        <w:t>«</w:t>
      </w:r>
      <w:r>
        <w:rPr>
          <w:rFonts w:ascii="Times New Roman" w:hAnsi="Times New Roman"/>
          <w:b/>
          <w:sz w:val="28"/>
          <w:szCs w:val="28"/>
          <w:lang w:val="kk-KZ"/>
        </w:rPr>
        <w:t>Цифрлық технология жағдайында болашақ әлеуметтік педагогтың зерттеушілік әлеуетін дамыту</w:t>
      </w:r>
      <w:r>
        <w:rPr>
          <w:rFonts w:ascii="Times New Roman" w:eastAsia="Times New Roman" w:hAnsi="Times New Roman"/>
          <w:b/>
          <w:sz w:val="28"/>
          <w:szCs w:val="28"/>
          <w:lang w:val="kk-KZ"/>
        </w:rPr>
        <w:t>»</w:t>
      </w:r>
      <w:r>
        <w:rPr>
          <w:rFonts w:ascii="Times New Roman" w:eastAsia="Times New Roman" w:hAnsi="Times New Roman"/>
          <w:sz w:val="28"/>
          <w:szCs w:val="28"/>
          <w:lang w:val="kk-KZ"/>
        </w:rPr>
        <w:t xml:space="preserve"> деп таңдауымызға себеп болды.</w:t>
      </w:r>
    </w:p>
    <w:p w:rsidR="00292A00" w:rsidRDefault="00731A4A">
      <w:pPr>
        <w:ind w:left="0" w:firstLine="567"/>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b/>
          <w:sz w:val="28"/>
          <w:szCs w:val="28"/>
          <w:lang w:val="kk-KZ"/>
        </w:rPr>
        <w:t xml:space="preserve">Зерттеудің мақсаты: </w:t>
      </w:r>
      <w:r>
        <w:rPr>
          <w:rFonts w:ascii="Times New Roman" w:hAnsi="Times New Roman"/>
          <w:sz w:val="28"/>
          <w:szCs w:val="28"/>
          <w:lang w:val="kk-KZ"/>
        </w:rPr>
        <w:t>Цифрлық технология жағдайында болашақ әлеуметтік педагогтың зерттеушілік әлеуетін дамытуды теориялық тұрғыда негіздеп, оның әдістемесін тәжірибеде дәлелдеу.</w:t>
      </w:r>
    </w:p>
    <w:p w:rsidR="00292A00" w:rsidRDefault="00731A4A">
      <w:pPr>
        <w:ind w:left="0" w:firstLine="567"/>
        <w:rPr>
          <w:rFonts w:ascii="Times New Roman" w:hAnsi="Times New Roman"/>
          <w:sz w:val="28"/>
          <w:szCs w:val="28"/>
          <w:lang w:val="kk-KZ"/>
        </w:rPr>
      </w:pPr>
      <w:r>
        <w:rPr>
          <w:rFonts w:ascii="Times New Roman" w:hAnsi="Times New Roman"/>
          <w:b/>
          <w:sz w:val="28"/>
          <w:szCs w:val="28"/>
          <w:lang w:val="kk-KZ"/>
        </w:rPr>
        <w:t>Зерттеу обьектісі:</w:t>
      </w:r>
      <w:r>
        <w:rPr>
          <w:rFonts w:ascii="Times New Roman" w:hAnsi="Times New Roman"/>
          <w:sz w:val="28"/>
          <w:szCs w:val="28"/>
          <w:lang w:val="kk-KZ"/>
        </w:rPr>
        <w:t xml:space="preserve"> жоғары оқу орнындағы педагогикалық үрдіс. </w:t>
      </w:r>
    </w:p>
    <w:p w:rsidR="00292A00" w:rsidRDefault="00731A4A">
      <w:pPr>
        <w:ind w:left="0" w:firstLine="567"/>
        <w:rPr>
          <w:rFonts w:ascii="Times New Roman" w:hAnsi="Times New Roman"/>
          <w:sz w:val="28"/>
          <w:szCs w:val="28"/>
          <w:lang w:val="kk-KZ"/>
        </w:rPr>
      </w:pPr>
      <w:r>
        <w:rPr>
          <w:rFonts w:ascii="Times New Roman" w:hAnsi="Times New Roman"/>
          <w:b/>
          <w:sz w:val="28"/>
          <w:szCs w:val="28"/>
          <w:lang w:val="kk-KZ"/>
        </w:rPr>
        <w:t>Зерттеудің пәні:</w:t>
      </w:r>
      <w:r>
        <w:rPr>
          <w:rFonts w:ascii="Times New Roman" w:hAnsi="Times New Roman"/>
          <w:sz w:val="28"/>
          <w:szCs w:val="28"/>
          <w:lang w:val="kk-KZ"/>
        </w:rPr>
        <w:t xml:space="preserve"> Цифрлық технология жағдайында болашақ әлеуметтік педагогтың зерттеушілік әлеуетін дамыту. </w:t>
      </w:r>
    </w:p>
    <w:p w:rsidR="00292A00" w:rsidRDefault="00731A4A">
      <w:pPr>
        <w:pStyle w:val="a5"/>
        <w:ind w:left="0" w:firstLine="567"/>
        <w:rPr>
          <w:rFonts w:ascii="Times New Roman" w:hAnsi="Times New Roman"/>
          <w:sz w:val="28"/>
          <w:szCs w:val="28"/>
          <w:lang w:val="kk-KZ"/>
        </w:rPr>
      </w:pPr>
      <w:r>
        <w:rPr>
          <w:rFonts w:ascii="Times New Roman" w:hAnsi="Times New Roman"/>
          <w:b/>
          <w:sz w:val="28"/>
          <w:szCs w:val="28"/>
          <w:lang w:val="kk-KZ"/>
        </w:rPr>
        <w:t xml:space="preserve">Зерттеудің ғылыми болжамы: </w:t>
      </w:r>
      <w:r>
        <w:rPr>
          <w:rFonts w:ascii="Times New Roman" w:hAnsi="Times New Roman"/>
          <w:i/>
          <w:sz w:val="28"/>
          <w:szCs w:val="28"/>
          <w:shd w:val="clear" w:color="auto" w:fill="FFFFFF"/>
          <w:lang w:val="kk-KZ"/>
        </w:rPr>
        <w:t>Егер</w:t>
      </w:r>
      <w:r>
        <w:rPr>
          <w:rFonts w:ascii="Times New Roman" w:hAnsi="Times New Roman"/>
          <w:sz w:val="28"/>
          <w:szCs w:val="28"/>
          <w:shd w:val="clear" w:color="auto" w:fill="FFFFFF"/>
          <w:lang w:val="kk-KZ"/>
        </w:rPr>
        <w:t xml:space="preserve">: цифрлық технология жағдайында болашақ әлеуметтік педагогтың зерттеушілік әлеуетін дамытыту мәселесі теориялық тұрғыдан негізделіп, </w:t>
      </w:r>
      <w:r>
        <w:rPr>
          <w:rFonts w:ascii="Times New Roman" w:hAnsi="Times New Roman"/>
          <w:sz w:val="28"/>
          <w:szCs w:val="28"/>
          <w:lang w:val="kk-KZ"/>
        </w:rPr>
        <w:t xml:space="preserve">оның педагогикалық шарттары анықталып, моделі жасалса және оны жүзеге асырудың әдістемелік кешені дайындалып, жоғарғы оқу орындарының тұтас педагогикалық процесіне ендірілсе, </w:t>
      </w:r>
      <w:r>
        <w:rPr>
          <w:rFonts w:ascii="Times New Roman" w:hAnsi="Times New Roman"/>
          <w:i/>
          <w:sz w:val="28"/>
          <w:szCs w:val="28"/>
          <w:lang w:val="kk-KZ"/>
        </w:rPr>
        <w:t>онда</w:t>
      </w:r>
      <w:r>
        <w:rPr>
          <w:rFonts w:ascii="Times New Roman" w:hAnsi="Times New Roman"/>
          <w:sz w:val="28"/>
          <w:szCs w:val="28"/>
          <w:lang w:val="kk-KZ"/>
        </w:rPr>
        <w:t xml:space="preserve"> болашақ әлеуметтік педагогтың зерттеушілік әлеуеті жетілдіріледі,</w:t>
      </w:r>
      <w:r>
        <w:rPr>
          <w:rFonts w:ascii="Times New Roman" w:hAnsi="Times New Roman"/>
          <w:i/>
          <w:sz w:val="28"/>
          <w:szCs w:val="28"/>
          <w:lang w:val="kk-KZ"/>
        </w:rPr>
        <w:t xml:space="preserve"> өйткені</w:t>
      </w:r>
      <w:r>
        <w:rPr>
          <w:rFonts w:ascii="Times New Roman" w:hAnsi="Times New Roman"/>
          <w:sz w:val="28"/>
          <w:szCs w:val="28"/>
          <w:lang w:val="kk-KZ"/>
        </w:rPr>
        <w:t xml:space="preserve"> жоғарғы оқу орындарында болашақ әлеуметтік педагогтің зерттеушілік әлеуетін дамыту бүгінгі қоғам талаптарына негіз болады.</w:t>
      </w:r>
    </w:p>
    <w:p w:rsidR="00292A00" w:rsidRDefault="00731A4A">
      <w:pPr>
        <w:pStyle w:val="a5"/>
        <w:ind w:left="0" w:firstLine="567"/>
        <w:rPr>
          <w:rFonts w:ascii="Times New Roman" w:hAnsi="Times New Roman"/>
          <w:b/>
          <w:sz w:val="28"/>
          <w:szCs w:val="28"/>
          <w:lang w:val="kk-KZ"/>
        </w:rPr>
      </w:pPr>
      <w:r>
        <w:rPr>
          <w:rFonts w:ascii="Times New Roman" w:hAnsi="Times New Roman"/>
          <w:b/>
          <w:sz w:val="28"/>
          <w:szCs w:val="28"/>
          <w:lang w:val="kk-KZ"/>
        </w:rPr>
        <w:t>Зерттеу міндеттері:</w:t>
      </w:r>
    </w:p>
    <w:p w:rsidR="00292A00" w:rsidRDefault="00731A4A">
      <w:pPr>
        <w:pStyle w:val="a5"/>
        <w:numPr>
          <w:ilvl w:val="0"/>
          <w:numId w:val="1"/>
        </w:numPr>
        <w:ind w:left="0" w:firstLine="567"/>
        <w:rPr>
          <w:rFonts w:ascii="Times New Roman" w:hAnsi="Times New Roman"/>
          <w:sz w:val="28"/>
          <w:szCs w:val="28"/>
          <w:lang w:val="kk-KZ"/>
        </w:rPr>
      </w:pPr>
      <w:r>
        <w:rPr>
          <w:rFonts w:ascii="Times New Roman" w:hAnsi="Times New Roman"/>
          <w:sz w:val="28"/>
          <w:szCs w:val="28"/>
          <w:lang w:val="kk-KZ"/>
        </w:rPr>
        <w:t>Болашақ әлеуметтік педагогтың зерттеушілік әлеуетін дамытудың ғылыми теориялық негіздерін айқындау;</w:t>
      </w:r>
    </w:p>
    <w:p w:rsidR="00292A00" w:rsidRDefault="00731A4A">
      <w:pPr>
        <w:pStyle w:val="a5"/>
        <w:numPr>
          <w:ilvl w:val="0"/>
          <w:numId w:val="1"/>
        </w:numPr>
        <w:ind w:left="0" w:firstLine="567"/>
        <w:rPr>
          <w:rFonts w:ascii="Times New Roman" w:hAnsi="Times New Roman"/>
          <w:sz w:val="28"/>
          <w:szCs w:val="28"/>
          <w:lang w:val="kk-KZ"/>
        </w:rPr>
      </w:pPr>
      <w:r>
        <w:rPr>
          <w:rFonts w:ascii="Times New Roman" w:hAnsi="Times New Roman"/>
          <w:sz w:val="28"/>
          <w:szCs w:val="28"/>
          <w:lang w:val="kk-KZ"/>
        </w:rPr>
        <w:t>Болашақ әлеуметтік педагогтың зерттеушілік әлеуетін дамытудың педагогикалық шарттарын анықтау.</w:t>
      </w:r>
    </w:p>
    <w:p w:rsidR="00292A00" w:rsidRDefault="00731A4A">
      <w:pPr>
        <w:pStyle w:val="a5"/>
        <w:numPr>
          <w:ilvl w:val="0"/>
          <w:numId w:val="1"/>
        </w:numPr>
        <w:ind w:left="0" w:firstLine="567"/>
        <w:rPr>
          <w:rFonts w:ascii="Times New Roman" w:hAnsi="Times New Roman"/>
          <w:sz w:val="28"/>
          <w:szCs w:val="28"/>
          <w:lang w:val="kk-KZ"/>
        </w:rPr>
      </w:pPr>
      <w:r>
        <w:rPr>
          <w:rFonts w:ascii="Times New Roman" w:hAnsi="Times New Roman"/>
          <w:sz w:val="28"/>
          <w:szCs w:val="28"/>
          <w:lang w:val="kk-KZ"/>
        </w:rPr>
        <w:t>Болашақ әлеуметтік педагогтың зерттеушілік әлеуетін дамытудың құрылымдық мазмұндық моделін жасау.</w:t>
      </w:r>
    </w:p>
    <w:p w:rsidR="00292A00" w:rsidRDefault="00731A4A">
      <w:pPr>
        <w:pStyle w:val="a5"/>
        <w:numPr>
          <w:ilvl w:val="0"/>
          <w:numId w:val="1"/>
        </w:numPr>
        <w:ind w:left="0" w:firstLine="567"/>
        <w:rPr>
          <w:rFonts w:ascii="Times New Roman" w:hAnsi="Times New Roman"/>
          <w:sz w:val="28"/>
          <w:szCs w:val="28"/>
          <w:lang w:val="kk-KZ"/>
        </w:rPr>
      </w:pPr>
      <w:r>
        <w:rPr>
          <w:rFonts w:ascii="Times New Roman" w:hAnsi="Times New Roman"/>
          <w:sz w:val="28"/>
          <w:szCs w:val="28"/>
          <w:lang w:val="kk-KZ"/>
        </w:rPr>
        <w:t>Болашақ әлеуметтік педагогтың зерттеушілік әлеуетін дамытудың әдістемелік кешенін дайындау және оның тиімділігін тәжірибе - эксперимент арқылы тексеру, ұсыныстар жасау.</w:t>
      </w:r>
    </w:p>
    <w:p w:rsidR="00292A00" w:rsidRDefault="00731A4A">
      <w:pPr>
        <w:pStyle w:val="a7"/>
        <w:spacing w:after="0"/>
        <w:ind w:left="0" w:right="-1" w:firstLine="567"/>
        <w:rPr>
          <w:rFonts w:ascii="Times New Roman" w:hAnsi="Times New Roman" w:cs="Times New Roman"/>
          <w:sz w:val="28"/>
          <w:szCs w:val="28"/>
          <w:lang w:val="kk-KZ"/>
        </w:rPr>
      </w:pPr>
      <w:r>
        <w:rPr>
          <w:rFonts w:ascii="Times New Roman" w:hAnsi="Times New Roman" w:cs="Times New Roman"/>
          <w:b/>
          <w:sz w:val="28"/>
          <w:szCs w:val="28"/>
          <w:lang w:val="kk-KZ"/>
        </w:rPr>
        <w:t>Зерттеудің</w:t>
      </w:r>
      <w:r>
        <w:rPr>
          <w:rFonts w:ascii="Times New Roman" w:hAnsi="Times New Roman" w:cs="Times New Roman"/>
          <w:b/>
          <w:spacing w:val="1"/>
          <w:sz w:val="28"/>
          <w:szCs w:val="28"/>
          <w:lang w:val="kk-KZ"/>
        </w:rPr>
        <w:t xml:space="preserve"> </w:t>
      </w:r>
      <w:r>
        <w:rPr>
          <w:rFonts w:ascii="Times New Roman" w:hAnsi="Times New Roman" w:cs="Times New Roman"/>
          <w:b/>
          <w:sz w:val="28"/>
          <w:szCs w:val="28"/>
          <w:lang w:val="kk-KZ"/>
        </w:rPr>
        <w:t>жетекші</w:t>
      </w:r>
      <w:r>
        <w:rPr>
          <w:rFonts w:ascii="Times New Roman" w:hAnsi="Times New Roman" w:cs="Times New Roman"/>
          <w:b/>
          <w:spacing w:val="1"/>
          <w:sz w:val="28"/>
          <w:szCs w:val="28"/>
          <w:lang w:val="kk-KZ"/>
        </w:rPr>
        <w:t xml:space="preserve"> </w:t>
      </w:r>
      <w:r>
        <w:rPr>
          <w:rFonts w:ascii="Times New Roman" w:hAnsi="Times New Roman" w:cs="Times New Roman"/>
          <w:b/>
          <w:sz w:val="28"/>
          <w:szCs w:val="28"/>
          <w:lang w:val="kk-KZ"/>
        </w:rPr>
        <w:t>идеясы:</w:t>
      </w:r>
      <w:r>
        <w:rPr>
          <w:rFonts w:ascii="Times New Roman" w:hAnsi="Times New Roman" w:cs="Times New Roman"/>
          <w:b/>
          <w:spacing w:val="1"/>
          <w:sz w:val="28"/>
          <w:szCs w:val="28"/>
          <w:lang w:val="kk-KZ"/>
        </w:rPr>
        <w:t xml:space="preserve"> </w:t>
      </w:r>
      <w:r>
        <w:rPr>
          <w:rFonts w:ascii="Times New Roman" w:hAnsi="Times New Roman" w:cs="Times New Roman"/>
          <w:sz w:val="28"/>
          <w:szCs w:val="28"/>
          <w:lang w:val="kk-KZ"/>
        </w:rPr>
        <w:t>цифрлық технологиялар жағдайында болашақ</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әлеуметтік мамандардың зерттеушелік әлеуетін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қоғам</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талаптарына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сай</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дамуын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қамтамасыздандырып,</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дамытудың тиімді педагогикалық-психологиялық шарттарын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айқындауға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 xml:space="preserve">мүмкіндік береді. </w:t>
      </w:r>
    </w:p>
    <w:p w:rsidR="00292A00" w:rsidRDefault="00731A4A">
      <w:pPr>
        <w:pStyle w:val="a7"/>
        <w:spacing w:after="0"/>
        <w:ind w:left="0" w:right="-1" w:firstLine="567"/>
        <w:rPr>
          <w:rFonts w:ascii="Times New Roman" w:hAnsi="Times New Roman" w:cs="Times New Roman"/>
          <w:sz w:val="28"/>
          <w:szCs w:val="28"/>
          <w:lang w:val="kk-KZ"/>
        </w:rPr>
      </w:pPr>
      <w:r>
        <w:rPr>
          <w:rFonts w:ascii="Times New Roman" w:hAnsi="Times New Roman" w:cs="Times New Roman"/>
          <w:b/>
          <w:bCs/>
          <w:sz w:val="28"/>
          <w:szCs w:val="28"/>
          <w:lang w:val="kk-KZ"/>
        </w:rPr>
        <w:t>Зерттеудің</w:t>
      </w:r>
      <w:r>
        <w:rPr>
          <w:rFonts w:ascii="Times New Roman" w:hAnsi="Times New Roman" w:cs="Times New Roman"/>
          <w:b/>
          <w:bCs/>
          <w:spacing w:val="1"/>
          <w:sz w:val="28"/>
          <w:szCs w:val="28"/>
          <w:lang w:val="kk-KZ"/>
        </w:rPr>
        <w:t xml:space="preserve"> </w:t>
      </w:r>
      <w:r>
        <w:rPr>
          <w:rFonts w:ascii="Times New Roman" w:hAnsi="Times New Roman" w:cs="Times New Roman"/>
          <w:b/>
          <w:bCs/>
          <w:sz w:val="28"/>
          <w:szCs w:val="28"/>
          <w:lang w:val="kk-KZ"/>
        </w:rPr>
        <w:t>теориялық</w:t>
      </w:r>
      <w:r>
        <w:rPr>
          <w:rFonts w:ascii="Times New Roman" w:hAnsi="Times New Roman" w:cs="Times New Roman"/>
          <w:b/>
          <w:bCs/>
          <w:spacing w:val="1"/>
          <w:sz w:val="28"/>
          <w:szCs w:val="28"/>
          <w:lang w:val="kk-KZ"/>
        </w:rPr>
        <w:t xml:space="preserve"> </w:t>
      </w:r>
      <w:r>
        <w:rPr>
          <w:rFonts w:ascii="Times New Roman" w:hAnsi="Times New Roman" w:cs="Times New Roman"/>
          <w:b/>
          <w:bCs/>
          <w:sz w:val="28"/>
          <w:szCs w:val="28"/>
          <w:lang w:val="kk-KZ"/>
        </w:rPr>
        <w:t>және</w:t>
      </w:r>
      <w:r>
        <w:rPr>
          <w:rFonts w:ascii="Times New Roman" w:hAnsi="Times New Roman" w:cs="Times New Roman"/>
          <w:b/>
          <w:bCs/>
          <w:spacing w:val="1"/>
          <w:sz w:val="28"/>
          <w:szCs w:val="28"/>
          <w:lang w:val="kk-KZ"/>
        </w:rPr>
        <w:t xml:space="preserve"> </w:t>
      </w:r>
      <w:r>
        <w:rPr>
          <w:rFonts w:ascii="Times New Roman" w:hAnsi="Times New Roman" w:cs="Times New Roman"/>
          <w:b/>
          <w:bCs/>
          <w:sz w:val="28"/>
          <w:szCs w:val="28"/>
          <w:lang w:val="kk-KZ"/>
        </w:rPr>
        <w:t>әдіснамалық</w:t>
      </w:r>
      <w:r>
        <w:rPr>
          <w:rFonts w:ascii="Times New Roman" w:hAnsi="Times New Roman" w:cs="Times New Roman"/>
          <w:b/>
          <w:bCs/>
          <w:spacing w:val="1"/>
          <w:sz w:val="28"/>
          <w:szCs w:val="28"/>
          <w:lang w:val="kk-KZ"/>
        </w:rPr>
        <w:t xml:space="preserve"> </w:t>
      </w:r>
      <w:r>
        <w:rPr>
          <w:rFonts w:ascii="Times New Roman" w:hAnsi="Times New Roman" w:cs="Times New Roman"/>
          <w:b/>
          <w:bCs/>
          <w:sz w:val="28"/>
          <w:szCs w:val="28"/>
          <w:lang w:val="kk-KZ"/>
        </w:rPr>
        <w:t>негіздері</w:t>
      </w:r>
      <w:r>
        <w:rPr>
          <w:rFonts w:ascii="Times New Roman" w:hAnsi="Times New Roman" w:cs="Times New Roman"/>
          <w:sz w:val="28"/>
          <w:szCs w:val="28"/>
          <w:lang w:val="kk-KZ"/>
        </w:rPr>
        <w:t>.</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Зерттеудің теориялық негізін жалпы әлеуметтік білім беру теориясының ережелері (Е Бондаревская, В</w:t>
      </w:r>
      <w:r w:rsidR="00C746D2">
        <w:rPr>
          <w:rFonts w:ascii="Times New Roman" w:hAnsi="Times New Roman" w:cs="Times New Roman"/>
          <w:sz w:val="28"/>
          <w:szCs w:val="28"/>
          <w:lang w:val="kk-KZ"/>
        </w:rPr>
        <w:t>. Давыдов, Н.В. Барановская, Л.</w:t>
      </w:r>
      <w:r>
        <w:rPr>
          <w:rFonts w:ascii="Times New Roman" w:hAnsi="Times New Roman" w:cs="Times New Roman"/>
          <w:sz w:val="28"/>
          <w:szCs w:val="28"/>
          <w:lang w:val="kk-KZ"/>
        </w:rPr>
        <w:t>В</w:t>
      </w:r>
      <w:r w:rsidR="00C746D2">
        <w:rPr>
          <w:rFonts w:ascii="Times New Roman" w:hAnsi="Times New Roman" w:cs="Times New Roman"/>
          <w:sz w:val="28"/>
          <w:szCs w:val="28"/>
          <w:lang w:val="kk-KZ"/>
        </w:rPr>
        <w:t>.</w:t>
      </w:r>
      <w:r>
        <w:rPr>
          <w:rFonts w:ascii="Times New Roman" w:hAnsi="Times New Roman" w:cs="Times New Roman"/>
          <w:sz w:val="28"/>
          <w:szCs w:val="28"/>
          <w:lang w:val="kk-KZ"/>
        </w:rPr>
        <w:t xml:space="preserve"> Занков, П.Ф Каптерев,</w:t>
      </w:r>
      <w:r w:rsidR="00C746D2">
        <w:rPr>
          <w:rFonts w:ascii="Times New Roman" w:hAnsi="Times New Roman" w:cs="Times New Roman"/>
          <w:sz w:val="28"/>
          <w:szCs w:val="28"/>
          <w:lang w:val="kk-KZ"/>
        </w:rPr>
        <w:t xml:space="preserve"> И. Л Лернер, Л.В. Мардахаев, А.М. </w:t>
      </w:r>
      <w:r>
        <w:rPr>
          <w:rFonts w:ascii="Times New Roman" w:hAnsi="Times New Roman" w:cs="Times New Roman"/>
          <w:sz w:val="28"/>
          <w:szCs w:val="28"/>
          <w:lang w:val="kk-KZ"/>
        </w:rPr>
        <w:t>Егор</w:t>
      </w:r>
      <w:r w:rsidR="00C746D2">
        <w:rPr>
          <w:rFonts w:ascii="Times New Roman" w:hAnsi="Times New Roman" w:cs="Times New Roman"/>
          <w:sz w:val="28"/>
          <w:szCs w:val="28"/>
          <w:lang w:val="kk-KZ"/>
        </w:rPr>
        <w:t>ыч</w:t>
      </w:r>
      <w:r>
        <w:rPr>
          <w:rFonts w:ascii="Times New Roman" w:hAnsi="Times New Roman" w:cs="Times New Roman"/>
          <w:sz w:val="28"/>
          <w:szCs w:val="28"/>
          <w:lang w:val="kk-KZ"/>
        </w:rPr>
        <w:t xml:space="preserve">, </w:t>
      </w:r>
      <w:r w:rsidR="00C746D2">
        <w:rPr>
          <w:rFonts w:ascii="Times New Roman" w:hAnsi="Times New Roman" w:cs="Times New Roman"/>
          <w:sz w:val="28"/>
          <w:szCs w:val="28"/>
          <w:lang w:val="kk-KZ"/>
        </w:rPr>
        <w:t>отандық ғалымдар</w:t>
      </w:r>
      <w:r>
        <w:rPr>
          <w:rFonts w:ascii="Times New Roman" w:hAnsi="Times New Roman" w:cs="Times New Roman"/>
          <w:sz w:val="28"/>
          <w:szCs w:val="28"/>
          <w:lang w:val="kk-KZ"/>
        </w:rPr>
        <w:t xml:space="preserve"> </w:t>
      </w:r>
      <w:r w:rsidR="00C746D2">
        <w:rPr>
          <w:rFonts w:ascii="Times New Roman" w:hAnsi="Times New Roman" w:cs="Times New Roman"/>
          <w:sz w:val="28"/>
          <w:szCs w:val="28"/>
          <w:lang w:val="kk-KZ"/>
        </w:rPr>
        <w:t xml:space="preserve">Г.Ж. </w:t>
      </w:r>
      <w:r>
        <w:rPr>
          <w:rFonts w:ascii="Times New Roman" w:hAnsi="Times New Roman" w:cs="Times New Roman"/>
          <w:sz w:val="28"/>
          <w:szCs w:val="28"/>
          <w:lang w:val="kk-KZ"/>
        </w:rPr>
        <w:t xml:space="preserve">Менлибекова </w:t>
      </w:r>
      <w:r w:rsidR="00C746D2">
        <w:rPr>
          <w:rFonts w:ascii="Times New Roman" w:hAnsi="Times New Roman" w:cs="Times New Roman"/>
          <w:sz w:val="28"/>
          <w:szCs w:val="28"/>
          <w:lang w:val="kk-KZ"/>
        </w:rPr>
        <w:t xml:space="preserve">Т.С. </w:t>
      </w:r>
      <w:r>
        <w:rPr>
          <w:rFonts w:ascii="Times New Roman" w:hAnsi="Times New Roman" w:cs="Times New Roman"/>
          <w:sz w:val="28"/>
          <w:szCs w:val="28"/>
          <w:lang w:val="kk-KZ"/>
        </w:rPr>
        <w:t xml:space="preserve">Рахимбеков, </w:t>
      </w:r>
      <w:r w:rsidR="00C746D2">
        <w:rPr>
          <w:rFonts w:ascii="Times New Roman" w:hAnsi="Times New Roman" w:cs="Times New Roman"/>
          <w:sz w:val="28"/>
          <w:szCs w:val="28"/>
          <w:lang w:val="kk-KZ"/>
        </w:rPr>
        <w:t xml:space="preserve">Л.К. </w:t>
      </w:r>
      <w:r>
        <w:rPr>
          <w:rFonts w:ascii="Times New Roman" w:hAnsi="Times New Roman" w:cs="Times New Roman"/>
          <w:sz w:val="28"/>
          <w:szCs w:val="28"/>
          <w:lang w:val="kk-KZ"/>
        </w:rPr>
        <w:t xml:space="preserve">Шаймерденова, </w:t>
      </w:r>
      <w:r w:rsidR="00C746D2">
        <w:rPr>
          <w:rFonts w:ascii="Times New Roman" w:hAnsi="Times New Roman" w:cs="Times New Roman"/>
          <w:sz w:val="28"/>
          <w:szCs w:val="28"/>
          <w:lang w:val="kk-KZ"/>
        </w:rPr>
        <w:t xml:space="preserve">С.Ж. </w:t>
      </w:r>
      <w:r>
        <w:rPr>
          <w:rFonts w:ascii="Times New Roman" w:hAnsi="Times New Roman" w:cs="Times New Roman"/>
          <w:sz w:val="28"/>
          <w:szCs w:val="28"/>
          <w:lang w:val="kk-KZ"/>
        </w:rPr>
        <w:t xml:space="preserve">Кожанов, </w:t>
      </w:r>
      <w:r w:rsidR="00C746D2">
        <w:rPr>
          <w:rFonts w:ascii="Times New Roman" w:hAnsi="Times New Roman" w:cs="Times New Roman"/>
          <w:sz w:val="28"/>
          <w:szCs w:val="28"/>
          <w:lang w:val="kk-KZ"/>
        </w:rPr>
        <w:t xml:space="preserve">З.К. </w:t>
      </w:r>
      <w:r>
        <w:rPr>
          <w:rFonts w:ascii="Times New Roman" w:hAnsi="Times New Roman" w:cs="Times New Roman"/>
          <w:sz w:val="28"/>
          <w:szCs w:val="28"/>
          <w:lang w:val="kk-KZ"/>
        </w:rPr>
        <w:t>Алтынбекова), педагогикалық</w:t>
      </w:r>
      <w:r w:rsidR="00C746D2">
        <w:rPr>
          <w:rFonts w:ascii="Times New Roman" w:hAnsi="Times New Roman" w:cs="Times New Roman"/>
          <w:sz w:val="28"/>
          <w:szCs w:val="28"/>
          <w:lang w:val="kk-KZ"/>
        </w:rPr>
        <w:t xml:space="preserve"> құбылыстарды жүйелі талдау (В.</w:t>
      </w:r>
      <w:r>
        <w:rPr>
          <w:rFonts w:ascii="Times New Roman" w:hAnsi="Times New Roman" w:cs="Times New Roman"/>
          <w:sz w:val="28"/>
          <w:szCs w:val="28"/>
          <w:lang w:val="kk-KZ"/>
        </w:rPr>
        <w:t>А</w:t>
      </w:r>
      <w:r w:rsidR="00C746D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746D2">
        <w:rPr>
          <w:rFonts w:ascii="Times New Roman" w:hAnsi="Times New Roman" w:cs="Times New Roman"/>
          <w:sz w:val="28"/>
          <w:szCs w:val="28"/>
          <w:lang w:val="kk-KZ"/>
        </w:rPr>
        <w:t xml:space="preserve">Караковский, В.А. </w:t>
      </w:r>
      <w:r w:rsidR="00C746D2">
        <w:rPr>
          <w:rFonts w:ascii="Times New Roman" w:hAnsi="Times New Roman" w:cs="Times New Roman"/>
          <w:sz w:val="28"/>
          <w:szCs w:val="28"/>
          <w:lang w:val="kk-KZ"/>
        </w:rPr>
        <w:lastRenderedPageBreak/>
        <w:t>Краевский, Г.</w:t>
      </w:r>
      <w:r>
        <w:rPr>
          <w:rFonts w:ascii="Times New Roman" w:hAnsi="Times New Roman" w:cs="Times New Roman"/>
          <w:sz w:val="28"/>
          <w:szCs w:val="28"/>
          <w:lang w:val="kk-KZ"/>
        </w:rPr>
        <w:t xml:space="preserve">Н. Филонов, Т. Шамова), үздіксіз білім беру идеялары (А.П. Владиславлев, </w:t>
      </w:r>
      <w:r w:rsidR="00C746D2">
        <w:rPr>
          <w:rFonts w:ascii="Times New Roman" w:hAnsi="Times New Roman" w:cs="Times New Roman"/>
          <w:sz w:val="28"/>
          <w:szCs w:val="28"/>
          <w:lang w:val="kk-KZ"/>
        </w:rPr>
        <w:t>А. Даринский, Э.</w:t>
      </w:r>
      <w:r>
        <w:rPr>
          <w:rFonts w:ascii="Times New Roman" w:hAnsi="Times New Roman" w:cs="Times New Roman"/>
          <w:sz w:val="28"/>
          <w:szCs w:val="28"/>
          <w:lang w:val="kk-KZ"/>
        </w:rPr>
        <w:t>Д. Днепр, В. Жуков, В.А. Поляков), жеке тұлғаның дамуының әлеуметтік тұжырымдамаларының негіз</w:t>
      </w:r>
      <w:r w:rsidR="00C746D2">
        <w:rPr>
          <w:rFonts w:ascii="Times New Roman" w:hAnsi="Times New Roman" w:cs="Times New Roman"/>
          <w:sz w:val="28"/>
          <w:szCs w:val="28"/>
          <w:lang w:val="kk-KZ"/>
        </w:rPr>
        <w:t>гі ережелері ( Б.Г. Ананьев, А.</w:t>
      </w:r>
      <w:r>
        <w:rPr>
          <w:rFonts w:ascii="Times New Roman" w:hAnsi="Times New Roman" w:cs="Times New Roman"/>
          <w:sz w:val="28"/>
          <w:szCs w:val="28"/>
          <w:lang w:val="kk-KZ"/>
        </w:rPr>
        <w:t>Г. Асмолов, Л. С. Выготский, П.Л. Гальперин, И.В. Дубровина, А. Г. Ковалев және С. Кон, А.Н. Леонтьев, А. Петровский, С.Л. Рубинштейн), кәсіби қызметтегі тұлғаның кәсіби қалыптасуы мен өзін-өзі анықтау теори</w:t>
      </w:r>
      <w:r w:rsidR="00C746D2">
        <w:rPr>
          <w:rFonts w:ascii="Times New Roman" w:hAnsi="Times New Roman" w:cs="Times New Roman"/>
          <w:sz w:val="28"/>
          <w:szCs w:val="28"/>
          <w:lang w:val="kk-KZ"/>
        </w:rPr>
        <w:t>ясы (Е. Климов, Н. Пряжников, Е.</w:t>
      </w:r>
      <w:r>
        <w:rPr>
          <w:rFonts w:ascii="Times New Roman" w:hAnsi="Times New Roman" w:cs="Times New Roman"/>
          <w:sz w:val="28"/>
          <w:szCs w:val="28"/>
          <w:lang w:val="kk-KZ"/>
        </w:rPr>
        <w:t>В</w:t>
      </w:r>
      <w:r w:rsidR="00C746D2">
        <w:rPr>
          <w:rFonts w:ascii="Times New Roman" w:hAnsi="Times New Roman" w:cs="Times New Roman"/>
          <w:sz w:val="28"/>
          <w:szCs w:val="28"/>
          <w:lang w:val="kk-KZ"/>
        </w:rPr>
        <w:t>.</w:t>
      </w:r>
      <w:r>
        <w:rPr>
          <w:rFonts w:ascii="Times New Roman" w:hAnsi="Times New Roman" w:cs="Times New Roman"/>
          <w:sz w:val="28"/>
          <w:szCs w:val="28"/>
          <w:lang w:val="kk-KZ"/>
        </w:rPr>
        <w:t xml:space="preserve"> Ткаченко) құрады.</w:t>
      </w:r>
    </w:p>
    <w:p w:rsidR="00292A00" w:rsidRDefault="00731A4A">
      <w:pPr>
        <w:pStyle w:val="a7"/>
        <w:spacing w:after="0"/>
        <w:ind w:left="0" w:right="-1" w:firstLine="567"/>
        <w:rPr>
          <w:rFonts w:ascii="Times New Roman" w:hAnsi="Times New Roman" w:cs="Times New Roman"/>
          <w:sz w:val="28"/>
          <w:szCs w:val="28"/>
          <w:lang w:val="kk-KZ"/>
        </w:rPr>
      </w:pPr>
      <w:r>
        <w:rPr>
          <w:rFonts w:ascii="Times New Roman" w:hAnsi="Times New Roman" w:cs="Times New Roman"/>
          <w:b/>
          <w:sz w:val="28"/>
          <w:szCs w:val="28"/>
          <w:lang w:val="kk-KZ"/>
        </w:rPr>
        <w:t>Зерттеу</w:t>
      </w:r>
      <w:r>
        <w:rPr>
          <w:rFonts w:ascii="Times New Roman" w:hAnsi="Times New Roman" w:cs="Times New Roman"/>
          <w:b/>
          <w:spacing w:val="1"/>
          <w:sz w:val="28"/>
          <w:szCs w:val="28"/>
          <w:lang w:val="kk-KZ"/>
        </w:rPr>
        <w:t xml:space="preserve"> </w:t>
      </w:r>
      <w:r w:rsidR="001E4D10">
        <w:rPr>
          <w:rFonts w:ascii="Times New Roman" w:hAnsi="Times New Roman" w:cs="Times New Roman"/>
          <w:b/>
          <w:sz w:val="28"/>
          <w:szCs w:val="28"/>
          <w:lang w:val="kk-KZ"/>
        </w:rPr>
        <w:t>көздері.</w:t>
      </w:r>
      <w:r>
        <w:rPr>
          <w:rFonts w:ascii="Times New Roman" w:hAnsi="Times New Roman" w:cs="Times New Roman"/>
          <w:b/>
          <w:spacing w:val="1"/>
          <w:sz w:val="28"/>
          <w:szCs w:val="28"/>
          <w:lang w:val="kk-KZ"/>
        </w:rPr>
        <w:t xml:space="preserve"> </w:t>
      </w:r>
      <w:r>
        <w:rPr>
          <w:rFonts w:ascii="Times New Roman" w:hAnsi="Times New Roman" w:cs="Times New Roman"/>
          <w:sz w:val="28"/>
          <w:szCs w:val="28"/>
          <w:lang w:val="kk-KZ"/>
        </w:rPr>
        <w:t>Зерттеу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жұмысында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қойылған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міндеттерді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жүзеге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асыруда теориялық (зерттеу мәселесі бойынша философиялық, әлеуметтік,</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психологиялық, педагогикалық және ғылыми-әдістемелік әдебиеттерді талдау,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қорытындылау,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салыстыру,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әлеуетті дамытудың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отандық</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тәжірибелерін</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жинақтау, зерттеу және талқылап қорытындылау, зерттеу мәселесіне қатысты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құжаттарды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зерттеу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және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талдау);</w:t>
      </w:r>
      <w:r>
        <w:rPr>
          <w:rFonts w:ascii="Times New Roman" w:hAnsi="Times New Roman" w:cs="Times New Roman"/>
          <w:spacing w:val="1"/>
          <w:sz w:val="28"/>
          <w:szCs w:val="28"/>
          <w:lang w:val="kk-KZ"/>
        </w:rPr>
        <w:t xml:space="preserve"> эмпирикалық (сауалнама, әңгімелесу, педагогикалық бақылау, тест, тәжірибелік-экспериметтік жұмыстар жүргізу,) </w:t>
      </w:r>
      <w:r>
        <w:rPr>
          <w:rFonts w:ascii="Times New Roman" w:hAnsi="Times New Roman" w:cs="Times New Roman"/>
          <w:sz w:val="28"/>
          <w:szCs w:val="28"/>
          <w:lang w:val="kk-KZ"/>
        </w:rPr>
        <w:t>статистикалық (зерттеу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бойынша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алынған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нәтижелерді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математикалық</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статистикалық</w:t>
      </w:r>
      <w:r>
        <w:rPr>
          <w:rFonts w:ascii="Times New Roman" w:hAnsi="Times New Roman" w:cs="Times New Roman"/>
          <w:spacing w:val="70"/>
          <w:sz w:val="28"/>
          <w:szCs w:val="28"/>
          <w:lang w:val="kk-KZ"/>
        </w:rPr>
        <w:t xml:space="preserve"> </w:t>
      </w:r>
      <w:r>
        <w:rPr>
          <w:rFonts w:ascii="Times New Roman" w:hAnsi="Times New Roman" w:cs="Times New Roman"/>
          <w:sz w:val="28"/>
          <w:szCs w:val="28"/>
          <w:lang w:val="kk-KZ"/>
        </w:rPr>
        <w:t>тұрғыдан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өңдеу)</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әдістер</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қолданылды.</w:t>
      </w:r>
    </w:p>
    <w:p w:rsidR="00292A00" w:rsidRDefault="00731A4A">
      <w:pPr>
        <w:pStyle w:val="a7"/>
        <w:spacing w:after="0"/>
        <w:ind w:left="0" w:right="-1" w:firstLine="567"/>
        <w:rPr>
          <w:rFonts w:ascii="Times New Roman" w:hAnsi="Times New Roman" w:cs="Times New Roman"/>
          <w:b/>
          <w:sz w:val="28"/>
          <w:szCs w:val="28"/>
          <w:lang w:val="kk-KZ"/>
        </w:rPr>
      </w:pPr>
      <w:r>
        <w:rPr>
          <w:rFonts w:ascii="Times New Roman" w:hAnsi="Times New Roman" w:cs="Times New Roman"/>
          <w:b/>
          <w:sz w:val="28"/>
          <w:szCs w:val="28"/>
          <w:lang w:val="kk-KZ"/>
        </w:rPr>
        <w:t>Зерттеу кезеңдері.</w:t>
      </w:r>
    </w:p>
    <w:p w:rsidR="00BD0427" w:rsidRDefault="00731A4A" w:rsidP="00BD0427">
      <w:pPr>
        <w:pStyle w:val="a7"/>
        <w:spacing w:after="0"/>
        <w:ind w:left="0" w:right="-1" w:firstLine="567"/>
        <w:rPr>
          <w:rFonts w:ascii="Times New Roman" w:hAnsi="Times New Roman" w:cs="Times New Roman"/>
          <w:sz w:val="28"/>
          <w:szCs w:val="28"/>
          <w:lang w:val="kk-KZ"/>
        </w:rPr>
      </w:pPr>
      <w:r>
        <w:rPr>
          <w:rFonts w:ascii="Times New Roman" w:hAnsi="Times New Roman" w:cs="Times New Roman"/>
          <w:i/>
          <w:sz w:val="28"/>
          <w:szCs w:val="28"/>
          <w:lang w:val="kk-KZ"/>
        </w:rPr>
        <w:t>Бірінші кезең (2018 – 2019 жж.)</w:t>
      </w:r>
      <w:r>
        <w:rPr>
          <w:rFonts w:ascii="Times New Roman" w:hAnsi="Times New Roman" w:cs="Times New Roman"/>
          <w:sz w:val="28"/>
          <w:szCs w:val="28"/>
          <w:lang w:val="kk-KZ"/>
        </w:rPr>
        <w:t xml:space="preserve"> – </w:t>
      </w:r>
      <w:r w:rsidR="00BD0427">
        <w:rPr>
          <w:rFonts w:ascii="Times New Roman" w:hAnsi="Times New Roman" w:cs="Times New Roman"/>
          <w:sz w:val="28"/>
          <w:szCs w:val="28"/>
          <w:lang w:val="kk-KZ"/>
        </w:rPr>
        <w:t xml:space="preserve">зерттелетін тақырыбқа байланысты болашақ әлеуметтік педагогтардың зерттеушілік әлеуетін дамыту жағдайларға байланысты көптеген әдебиеттер </w:t>
      </w:r>
      <w:r w:rsidR="00BD0427" w:rsidRPr="00BD0427">
        <w:rPr>
          <w:rFonts w:ascii="Times New Roman" w:hAnsi="Times New Roman" w:cs="Times New Roman"/>
          <w:sz w:val="28"/>
          <w:szCs w:val="28"/>
          <w:lang w:val="kk-KZ"/>
        </w:rPr>
        <w:t>қарастырылып,</w:t>
      </w:r>
      <w:r w:rsidR="00BD0427">
        <w:rPr>
          <w:rFonts w:ascii="Times New Roman" w:hAnsi="Times New Roman" w:cs="Times New Roman"/>
          <w:sz w:val="28"/>
          <w:szCs w:val="28"/>
          <w:lang w:val="kk-KZ"/>
        </w:rPr>
        <w:t xml:space="preserve"> зерттелді. Осындай талдауларға байланысты жасалғаннан соң, зерттеудің ғылыми аппараты құрылған болатын.</w:t>
      </w:r>
    </w:p>
    <w:p w:rsidR="00292A00" w:rsidRDefault="00731A4A" w:rsidP="00BD0427">
      <w:pPr>
        <w:pStyle w:val="a7"/>
        <w:spacing w:after="0"/>
        <w:ind w:left="0" w:right="-1" w:firstLine="567"/>
        <w:rPr>
          <w:rFonts w:ascii="Times New Roman" w:eastAsia="Times New Roman" w:hAnsi="Times New Roman"/>
          <w:sz w:val="28"/>
          <w:szCs w:val="28"/>
          <w:lang w:val="kk-KZ"/>
        </w:rPr>
      </w:pPr>
      <w:r>
        <w:rPr>
          <w:rFonts w:ascii="Times New Roman" w:hAnsi="Times New Roman" w:cs="Times New Roman"/>
          <w:i/>
          <w:sz w:val="28"/>
          <w:szCs w:val="28"/>
          <w:lang w:val="kk-KZ"/>
        </w:rPr>
        <w:t xml:space="preserve"> Екінші кезең (2019-2020 жж.)</w:t>
      </w:r>
      <w:r>
        <w:rPr>
          <w:rFonts w:ascii="Times New Roman" w:hAnsi="Times New Roman" w:cs="Times New Roman"/>
          <w:sz w:val="28"/>
          <w:szCs w:val="28"/>
          <w:lang w:val="kk-KZ"/>
        </w:rPr>
        <w:t xml:space="preserve"> </w:t>
      </w:r>
      <w:r>
        <w:rPr>
          <w:rFonts w:ascii="Times New Roman" w:eastAsia="Times New Roman" w:hAnsi="Times New Roman"/>
          <w:sz w:val="28"/>
          <w:szCs w:val="28"/>
          <w:lang w:val="kk-KZ"/>
        </w:rPr>
        <w:t>анықтау және қaлыптacтыpу экcпepимeнтi жaлғacын тaпты, жинaқтaлғaн тeopиялық жәнe дәйeктi мaтepиaлдapға талдау жүргізілді. Болашақ әлеуметтік педагогтің зерттеушілік әлеуеті дамыту әдістемесі жасалынып, болашақ әлеуметтік педагогтің зерттеушілік әлеуетің дамытудың деңгейлері мен критерийлері қарастырылды. Болашақ әлеуметтік педагогтің зерттеушілік әлеуетін дамытудың құрылымдық-мазмұндық үлгісі жасақталынды.</w:t>
      </w:r>
    </w:p>
    <w:p w:rsidR="00292A00" w:rsidRDefault="00731A4A">
      <w:pPr>
        <w:pStyle w:val="a7"/>
        <w:spacing w:after="0"/>
        <w:ind w:left="0" w:right="-1" w:firstLine="567"/>
        <w:rPr>
          <w:rFonts w:ascii="Times New Roman" w:hAnsi="Times New Roman" w:cs="Times New Roman"/>
          <w:sz w:val="28"/>
          <w:szCs w:val="28"/>
          <w:lang w:val="kk-KZ"/>
        </w:rPr>
      </w:pPr>
      <w:r>
        <w:rPr>
          <w:rFonts w:ascii="Times New Roman" w:hAnsi="Times New Roman" w:cs="Times New Roman"/>
          <w:i/>
          <w:sz w:val="28"/>
          <w:szCs w:val="28"/>
          <w:lang w:val="kk-KZ"/>
        </w:rPr>
        <w:t>Үшінші кезең (2020-2021 жж.)</w:t>
      </w:r>
      <w:r>
        <w:rPr>
          <w:rFonts w:ascii="Times New Roman" w:hAnsi="Times New Roman" w:cs="Times New Roman"/>
          <w:sz w:val="28"/>
          <w:szCs w:val="28"/>
          <w:lang w:val="kk-KZ"/>
        </w:rPr>
        <w:t xml:space="preserve"> – бойынша элективті курс дайындалып тәжірибеге ендірілді, диссертация талапқа сәйкес рәсімделді.</w:t>
      </w:r>
    </w:p>
    <w:p w:rsidR="00292A00" w:rsidRDefault="00731A4A">
      <w:pPr>
        <w:pStyle w:val="a7"/>
        <w:spacing w:after="0"/>
        <w:ind w:left="0" w:right="388" w:firstLine="567"/>
        <w:rPr>
          <w:rFonts w:ascii="Times New Roman" w:hAnsi="Times New Roman" w:cs="Times New Roman"/>
          <w:b/>
          <w:sz w:val="28"/>
          <w:szCs w:val="28"/>
          <w:lang w:val="kk-KZ"/>
        </w:rPr>
      </w:pPr>
      <w:r>
        <w:rPr>
          <w:rFonts w:ascii="Times New Roman" w:hAnsi="Times New Roman" w:cs="Times New Roman"/>
          <w:b/>
          <w:sz w:val="28"/>
          <w:szCs w:val="28"/>
          <w:lang w:val="kk-KZ"/>
        </w:rPr>
        <w:t>Зерттеудің ғылыми жаңалығы:</w:t>
      </w:r>
    </w:p>
    <w:p w:rsidR="00292A00" w:rsidRDefault="00731A4A">
      <w:pPr>
        <w:pStyle w:val="a5"/>
        <w:numPr>
          <w:ilvl w:val="0"/>
          <w:numId w:val="4"/>
        </w:numPr>
        <w:ind w:left="0" w:firstLine="567"/>
        <w:rPr>
          <w:rFonts w:ascii="Times New Roman" w:hAnsi="Times New Roman"/>
          <w:sz w:val="28"/>
          <w:szCs w:val="28"/>
          <w:lang w:val="kk-KZ"/>
        </w:rPr>
      </w:pPr>
      <w:r>
        <w:rPr>
          <w:rFonts w:ascii="Times New Roman" w:hAnsi="Times New Roman"/>
          <w:sz w:val="28"/>
          <w:szCs w:val="28"/>
          <w:lang w:val="kk-KZ"/>
        </w:rPr>
        <w:t xml:space="preserve">Болашақ әлеуметтік педагогтың зерттеушілік әлеуетін дамытудың ғылыми теориялық негіздері айқындалды. </w:t>
      </w:r>
    </w:p>
    <w:p w:rsidR="00292A00" w:rsidRDefault="00731A4A">
      <w:pPr>
        <w:pStyle w:val="a5"/>
        <w:numPr>
          <w:ilvl w:val="0"/>
          <w:numId w:val="4"/>
        </w:numPr>
        <w:ind w:left="0" w:firstLine="567"/>
        <w:rPr>
          <w:rFonts w:ascii="Times New Roman" w:hAnsi="Times New Roman"/>
          <w:sz w:val="28"/>
          <w:szCs w:val="28"/>
          <w:lang w:val="kk-KZ"/>
        </w:rPr>
      </w:pPr>
      <w:r>
        <w:rPr>
          <w:rFonts w:ascii="Times New Roman" w:hAnsi="Times New Roman"/>
          <w:sz w:val="28"/>
          <w:szCs w:val="28"/>
          <w:lang w:val="kk-KZ"/>
        </w:rPr>
        <w:t xml:space="preserve">Болашақ әлеуметтік педагогтың зерттеушілік әлеуетін дамытудың педагогикалық шарттары анықталды. </w:t>
      </w:r>
    </w:p>
    <w:p w:rsidR="00292A00" w:rsidRDefault="00731A4A">
      <w:pPr>
        <w:pStyle w:val="a5"/>
        <w:numPr>
          <w:ilvl w:val="0"/>
          <w:numId w:val="4"/>
        </w:numPr>
        <w:ind w:left="0" w:firstLine="567"/>
        <w:rPr>
          <w:rFonts w:ascii="Times New Roman" w:hAnsi="Times New Roman"/>
          <w:sz w:val="28"/>
          <w:szCs w:val="28"/>
          <w:lang w:val="kk-KZ"/>
        </w:rPr>
      </w:pPr>
      <w:r>
        <w:rPr>
          <w:rFonts w:ascii="Times New Roman" w:hAnsi="Times New Roman"/>
          <w:sz w:val="28"/>
          <w:szCs w:val="28"/>
          <w:lang w:val="kk-KZ"/>
        </w:rPr>
        <w:t>Болашақ әлеуметтік педагогтың зерттеушілік әлеуетін дамытудың құрылымдық-мазмұндық моделі жасалынды.</w:t>
      </w:r>
    </w:p>
    <w:p w:rsidR="00292A00" w:rsidRDefault="00731A4A">
      <w:pPr>
        <w:pStyle w:val="a5"/>
        <w:numPr>
          <w:ilvl w:val="0"/>
          <w:numId w:val="4"/>
        </w:numPr>
        <w:ind w:left="0" w:firstLine="567"/>
        <w:rPr>
          <w:rFonts w:ascii="Times New Roman" w:hAnsi="Times New Roman"/>
          <w:sz w:val="28"/>
          <w:szCs w:val="28"/>
          <w:lang w:val="kk-KZ"/>
        </w:rPr>
      </w:pPr>
      <w:r>
        <w:rPr>
          <w:rFonts w:ascii="Times New Roman" w:hAnsi="Times New Roman"/>
          <w:sz w:val="28"/>
          <w:szCs w:val="28"/>
          <w:lang w:val="kk-KZ"/>
        </w:rPr>
        <w:t xml:space="preserve">Болашақ әлеуметтік педагогтың зерттеушілік әлеуетін дамытудың әдістемелік кешені жасалынып оның тиімділігі тексерілді және әдістемелік ұсыныстар дайындалынды. </w:t>
      </w:r>
    </w:p>
    <w:p w:rsidR="00292A00" w:rsidRDefault="00731A4A">
      <w:pPr>
        <w:pStyle w:val="a7"/>
        <w:spacing w:after="0"/>
        <w:ind w:left="0" w:right="141" w:firstLine="567"/>
        <w:rPr>
          <w:rFonts w:ascii="Times New Roman" w:hAnsi="Times New Roman" w:cs="Times New Roman"/>
          <w:sz w:val="28"/>
          <w:szCs w:val="28"/>
          <w:lang w:val="kk-KZ"/>
        </w:rPr>
      </w:pPr>
      <w:r>
        <w:rPr>
          <w:rFonts w:ascii="Times New Roman" w:hAnsi="Times New Roman" w:cs="Times New Roman"/>
          <w:b/>
          <w:sz w:val="28"/>
          <w:szCs w:val="28"/>
          <w:lang w:val="kk-KZ"/>
        </w:rPr>
        <w:t>Зерттеудің практикалық маңыздылығы:</w:t>
      </w:r>
      <w:r>
        <w:rPr>
          <w:rFonts w:ascii="Times New Roman" w:hAnsi="Times New Roman" w:cs="Times New Roman"/>
          <w:sz w:val="28"/>
          <w:szCs w:val="28"/>
          <w:lang w:val="kk-KZ"/>
        </w:rPr>
        <w:t xml:space="preserve"> жоғары оқу орындары болашақ әлеуметтік педагогтың зерттеушілік әлеуетін дамытудың әдістемелік кешені құрастырылды және «Болашақ әлеуметтік педагогтың зерттеушілік </w:t>
      </w:r>
      <w:r>
        <w:rPr>
          <w:rFonts w:ascii="Times New Roman" w:hAnsi="Times New Roman" w:cs="Times New Roman"/>
          <w:sz w:val="28"/>
          <w:szCs w:val="28"/>
          <w:lang w:val="kk-KZ"/>
        </w:rPr>
        <w:lastRenderedPageBreak/>
        <w:t>әлеуетін дамыту» атты элективті курс дайындалып тәжірибе жүзінде оның тиімділігі тексерілді:</w:t>
      </w:r>
    </w:p>
    <w:p w:rsidR="00292A00" w:rsidRDefault="00731A4A">
      <w:pPr>
        <w:pStyle w:val="1"/>
        <w:ind w:left="0" w:firstLine="567"/>
        <w:rPr>
          <w:b w:val="0"/>
          <w:lang w:val="ru-RU"/>
        </w:rPr>
      </w:pPr>
      <w:r>
        <w:rPr>
          <w:b w:val="0"/>
        </w:rPr>
        <w:t>Қорғауға</w:t>
      </w:r>
      <w:r>
        <w:rPr>
          <w:b w:val="0"/>
          <w:spacing w:val="-8"/>
        </w:rPr>
        <w:t xml:space="preserve"> </w:t>
      </w:r>
      <w:r>
        <w:rPr>
          <w:b w:val="0"/>
        </w:rPr>
        <w:t>ұсынылатын</w:t>
      </w:r>
      <w:r>
        <w:rPr>
          <w:b w:val="0"/>
          <w:spacing w:val="-10"/>
        </w:rPr>
        <w:t xml:space="preserve"> </w:t>
      </w:r>
      <w:r>
        <w:rPr>
          <w:b w:val="0"/>
        </w:rPr>
        <w:t>қағидалар:</w:t>
      </w:r>
    </w:p>
    <w:p w:rsidR="00292A00" w:rsidRDefault="00731A4A">
      <w:pPr>
        <w:pStyle w:val="1"/>
        <w:numPr>
          <w:ilvl w:val="0"/>
          <w:numId w:val="5"/>
        </w:numPr>
        <w:tabs>
          <w:tab w:val="left" w:pos="1134"/>
        </w:tabs>
        <w:ind w:left="0" w:firstLine="567"/>
        <w:rPr>
          <w:b w:val="0"/>
        </w:rPr>
      </w:pPr>
      <w:r>
        <w:rPr>
          <w:b w:val="0"/>
        </w:rPr>
        <w:t>Болашақ әлеуметтік педагогтың зерттеушілік әлеуетін дамытуда «цифрлық технология», «әлеует» «зерттеушілік әлеует» ұғымдары зерттеудің ғылыми теориялық негіздері бола алады;</w:t>
      </w:r>
    </w:p>
    <w:p w:rsidR="00292A00" w:rsidRDefault="00731A4A">
      <w:pPr>
        <w:pStyle w:val="a5"/>
        <w:numPr>
          <w:ilvl w:val="0"/>
          <w:numId w:val="5"/>
        </w:numPr>
        <w:shd w:val="clear" w:color="auto" w:fill="FFFFFF"/>
        <w:tabs>
          <w:tab w:val="left" w:pos="709"/>
          <w:tab w:val="left" w:pos="1134"/>
        </w:tabs>
        <w:spacing w:line="276" w:lineRule="auto"/>
        <w:ind w:left="0" w:firstLine="567"/>
        <w:rPr>
          <w:b/>
          <w:bCs/>
          <w:sz w:val="28"/>
          <w:szCs w:val="28"/>
          <w:lang w:val="kk-KZ"/>
        </w:rPr>
      </w:pPr>
      <w:r>
        <w:rPr>
          <w:rFonts w:ascii="Times New Roman" w:hAnsi="Times New Roman"/>
          <w:sz w:val="28"/>
          <w:szCs w:val="28"/>
          <w:lang w:val="kk-KZ"/>
        </w:rPr>
        <w:t xml:space="preserve">Педагогикалық шарттар </w:t>
      </w:r>
      <w:r>
        <w:rPr>
          <w:rFonts w:ascii="Times New Roman" w:hAnsi="Times New Roman"/>
          <w:i/>
          <w:color w:val="000000"/>
          <w:sz w:val="28"/>
          <w:szCs w:val="28"/>
          <w:lang w:val="kk-KZ"/>
        </w:rPr>
        <w:t>проблемалық оқыту</w:t>
      </w:r>
      <w:r>
        <w:rPr>
          <w:rFonts w:ascii="Times New Roman" w:hAnsi="Times New Roman"/>
          <w:color w:val="000000"/>
          <w:sz w:val="28"/>
          <w:szCs w:val="28"/>
          <w:lang w:val="kk-KZ"/>
        </w:rPr>
        <w:t xml:space="preserve">, </w:t>
      </w:r>
      <w:r>
        <w:rPr>
          <w:rFonts w:ascii="Times New Roman" w:hAnsi="Times New Roman"/>
          <w:i/>
          <w:color w:val="000000"/>
          <w:sz w:val="28"/>
          <w:szCs w:val="28"/>
          <w:lang w:val="kk-KZ"/>
        </w:rPr>
        <w:t>медиа білім</w:t>
      </w:r>
      <w:r>
        <w:rPr>
          <w:rFonts w:ascii="Times New Roman" w:hAnsi="Times New Roman"/>
          <w:color w:val="000000"/>
          <w:sz w:val="28"/>
          <w:szCs w:val="28"/>
          <w:lang w:val="kk-KZ"/>
        </w:rPr>
        <w:t xml:space="preserve">, </w:t>
      </w:r>
      <w:r>
        <w:rPr>
          <w:rFonts w:ascii="Times New Roman" w:hAnsi="Times New Roman"/>
          <w:i/>
          <w:color w:val="000000"/>
          <w:sz w:val="28"/>
          <w:szCs w:val="28"/>
          <w:lang w:val="kk-KZ"/>
        </w:rPr>
        <w:t>студенттерді зерттеу іс-әрекетіне тарту.</w:t>
      </w:r>
    </w:p>
    <w:p w:rsidR="00292A00" w:rsidRDefault="00731A4A">
      <w:pPr>
        <w:pStyle w:val="a5"/>
        <w:numPr>
          <w:ilvl w:val="0"/>
          <w:numId w:val="5"/>
        </w:numPr>
        <w:shd w:val="clear" w:color="auto" w:fill="FFFFFF"/>
        <w:tabs>
          <w:tab w:val="left" w:pos="709"/>
          <w:tab w:val="left" w:pos="1134"/>
        </w:tabs>
        <w:spacing w:line="276" w:lineRule="auto"/>
        <w:ind w:left="0" w:firstLine="567"/>
        <w:rPr>
          <w:rFonts w:ascii="Times New Roman" w:hAnsi="Times New Roman"/>
          <w:b/>
          <w:bCs/>
          <w:sz w:val="28"/>
          <w:szCs w:val="28"/>
          <w:lang w:val="kk-KZ"/>
        </w:rPr>
      </w:pPr>
      <w:r>
        <w:rPr>
          <w:b/>
          <w:bCs/>
          <w:sz w:val="28"/>
          <w:szCs w:val="28"/>
          <w:lang w:val="kk-KZ"/>
        </w:rPr>
        <w:t xml:space="preserve"> </w:t>
      </w:r>
      <w:r>
        <w:rPr>
          <w:rFonts w:ascii="Times New Roman" w:hAnsi="Times New Roman"/>
          <w:sz w:val="28"/>
          <w:szCs w:val="28"/>
          <w:lang w:val="kk-KZ"/>
        </w:rPr>
        <w:t>Болашақ әлеуметтік педагогтің зерттеушілік әлеуетін дамытудың құрылымдық моделі мотивациялық, когнитивтік,процесуалдық, әдістемелік компоненттерінен, өлшемдері мен көрсеткіштер жиынтығынан және сәйкес келетін деңгейлерінен (төмен, орта, жоғары) тұрады.</w:t>
      </w:r>
      <w:r>
        <w:rPr>
          <w:lang w:val="kk-KZ"/>
        </w:rPr>
        <w:tab/>
      </w:r>
    </w:p>
    <w:p w:rsidR="00292A00" w:rsidRDefault="00731A4A">
      <w:pPr>
        <w:pStyle w:val="1"/>
        <w:ind w:left="0" w:firstLine="567"/>
        <w:rPr>
          <w:b w:val="0"/>
          <w:bCs w:val="0"/>
        </w:rPr>
      </w:pPr>
      <w:r>
        <w:rPr>
          <w:b w:val="0"/>
          <w:bCs w:val="0"/>
        </w:rPr>
        <w:t xml:space="preserve">4. </w:t>
      </w:r>
      <w:r>
        <w:rPr>
          <w:b w:val="0"/>
        </w:rPr>
        <w:t>Болашақ әлеуметтік педагогтің зерттеушілік әлеуетін дамытудың әдістемелік кешені («Болашақ әлеуметтік педагогтің зерттеушілік әлеуетің дамыту») элективті курс және тәжірибелік эксперимент нәтижелері</w:t>
      </w:r>
    </w:p>
    <w:p w:rsidR="00292A00" w:rsidRDefault="00731A4A">
      <w:pPr>
        <w:pStyle w:val="1"/>
        <w:ind w:left="0" w:firstLine="567"/>
        <w:rPr>
          <w:b w:val="0"/>
        </w:rPr>
      </w:pPr>
      <w:r>
        <w:t xml:space="preserve">Зерттеудің базасы: </w:t>
      </w:r>
      <w:r>
        <w:rPr>
          <w:b w:val="0"/>
        </w:rPr>
        <w:t>Тәжірибелік-эксперименттік</w:t>
      </w:r>
      <w:r>
        <w:rPr>
          <w:b w:val="0"/>
          <w:spacing w:val="1"/>
        </w:rPr>
        <w:t xml:space="preserve"> </w:t>
      </w:r>
      <w:r>
        <w:rPr>
          <w:b w:val="0"/>
        </w:rPr>
        <w:t>жұмыстар</w:t>
      </w:r>
      <w:r>
        <w:rPr>
          <w:b w:val="0"/>
          <w:spacing w:val="1"/>
        </w:rPr>
        <w:t xml:space="preserve"> </w:t>
      </w:r>
      <w:r>
        <w:rPr>
          <w:b w:val="0"/>
        </w:rPr>
        <w:t>Л.Н.Гумилев</w:t>
      </w:r>
      <w:r>
        <w:rPr>
          <w:b w:val="0"/>
          <w:spacing w:val="1"/>
        </w:rPr>
        <w:t xml:space="preserve"> </w:t>
      </w:r>
      <w:r>
        <w:rPr>
          <w:b w:val="0"/>
        </w:rPr>
        <w:t>атындағы</w:t>
      </w:r>
      <w:r>
        <w:rPr>
          <w:b w:val="0"/>
          <w:spacing w:val="9"/>
        </w:rPr>
        <w:t xml:space="preserve"> </w:t>
      </w:r>
      <w:r>
        <w:rPr>
          <w:b w:val="0"/>
        </w:rPr>
        <w:t>Еуразия</w:t>
      </w:r>
      <w:r>
        <w:rPr>
          <w:b w:val="0"/>
          <w:spacing w:val="12"/>
        </w:rPr>
        <w:t xml:space="preserve"> </w:t>
      </w:r>
      <w:r>
        <w:rPr>
          <w:b w:val="0"/>
        </w:rPr>
        <w:t>ұлттық</w:t>
      </w:r>
      <w:r>
        <w:rPr>
          <w:b w:val="0"/>
          <w:spacing w:val="10"/>
        </w:rPr>
        <w:t xml:space="preserve"> </w:t>
      </w:r>
      <w:r>
        <w:rPr>
          <w:b w:val="0"/>
        </w:rPr>
        <w:t>университеті</w:t>
      </w:r>
      <w:r>
        <w:rPr>
          <w:b w:val="0"/>
          <w:spacing w:val="10"/>
        </w:rPr>
        <w:t>нің 5В012300 – «Әлеуметтік педагогика және өзі тану « мамандығы мен</w:t>
      </w:r>
      <w:r>
        <w:rPr>
          <w:b w:val="0"/>
        </w:rPr>
        <w:t xml:space="preserve"> Павлодар педагогогикалық университетінің 6B01810 - «Әлеуметтік педагогика және өзін-өзі тану</w:t>
      </w:r>
      <w:r>
        <w:rPr>
          <w:b w:val="0"/>
          <w:spacing w:val="-2"/>
        </w:rPr>
        <w:t>» мамандығының студенттерімен жүргізілді.</w:t>
      </w:r>
    </w:p>
    <w:p w:rsidR="00292A00" w:rsidRDefault="00731A4A">
      <w:pPr>
        <w:pStyle w:val="a7"/>
        <w:spacing w:after="0"/>
        <w:ind w:left="0" w:right="-1" w:firstLine="567"/>
        <w:rPr>
          <w:rFonts w:ascii="Times New Roman" w:hAnsi="Times New Roman" w:cs="Times New Roman"/>
          <w:sz w:val="28"/>
          <w:szCs w:val="28"/>
          <w:lang w:val="kk-KZ"/>
        </w:rPr>
      </w:pPr>
      <w:r>
        <w:rPr>
          <w:rFonts w:ascii="Times New Roman" w:hAnsi="Times New Roman" w:cs="Times New Roman"/>
          <w:b/>
          <w:sz w:val="28"/>
          <w:szCs w:val="28"/>
          <w:lang w:val="kk-KZ"/>
        </w:rPr>
        <w:t>Зepттeу нәтижeлepiнiң тaлқылaнуы мeн жүзeгe acыpылуы:</w:t>
      </w:r>
      <w:r>
        <w:rPr>
          <w:lang w:val="kk-KZ"/>
        </w:rPr>
        <w:t xml:space="preserve"> </w:t>
      </w:r>
      <w:r>
        <w:rPr>
          <w:rFonts w:ascii="Times New Roman" w:hAnsi="Times New Roman" w:cs="Times New Roman"/>
          <w:sz w:val="28"/>
          <w:szCs w:val="28"/>
          <w:lang w:val="kk-KZ"/>
        </w:rPr>
        <w:t>диссертациялық жұмыс тақырыбы бойынша барлығы 12 ғылыми жұмыс жарық көрген. Оның 4-уі ҚР БҒМ Білім және Ғылым саласындағы бақылау Комитеті ұсынған ғылыми басылымдарда, 1-yі Scopus және 1–уі Web of sciens шет елдік ғылыми басылымда, 6 мақала халықаралық конференциялар материалдары жинақтарында жарық көрді.</w:t>
      </w:r>
    </w:p>
    <w:p w:rsidR="00292A00" w:rsidRDefault="00731A4A">
      <w:pPr>
        <w:pStyle w:val="a7"/>
        <w:spacing w:after="0"/>
        <w:ind w:left="0" w:right="-1" w:firstLine="567"/>
        <w:rPr>
          <w:rFonts w:ascii="Times New Roman" w:hAnsi="Times New Roman" w:cs="Times New Roman"/>
          <w:sz w:val="28"/>
          <w:szCs w:val="28"/>
          <w:lang w:val="kk-KZ"/>
        </w:rPr>
      </w:pPr>
      <w:r>
        <w:rPr>
          <w:rFonts w:ascii="Times New Roman" w:hAnsi="Times New Roman" w:cs="Times New Roman"/>
          <w:b/>
          <w:sz w:val="28"/>
          <w:szCs w:val="28"/>
          <w:lang w:val="kk-KZ"/>
        </w:rPr>
        <w:t xml:space="preserve">Диссертациялық жұмыстың құрылымы. </w:t>
      </w:r>
      <w:r>
        <w:rPr>
          <w:rFonts w:ascii="Times New Roman" w:hAnsi="Times New Roman" w:cs="Times New Roman"/>
          <w:sz w:val="28"/>
          <w:szCs w:val="28"/>
          <w:lang w:val="kk-KZ"/>
        </w:rPr>
        <w:t>Диссертация кіріспеден, 3 тараудан, қорытындыдан, пайдаланылған әдебиеттер тізімі мен қосымшалардан тұрады.</w:t>
      </w:r>
    </w:p>
    <w:p w:rsidR="002C3258" w:rsidRPr="002C3258" w:rsidRDefault="00731A4A" w:rsidP="002C3258">
      <w:pPr>
        <w:pStyle w:val="a7"/>
        <w:shd w:val="clear" w:color="auto" w:fill="FFFFFF" w:themeFill="background1"/>
        <w:spacing w:after="0"/>
        <w:ind w:left="0" w:right="-1" w:firstLine="567"/>
        <w:rPr>
          <w:rFonts w:ascii="Times New Roman" w:hAnsi="Times New Roman" w:cs="Times New Roman"/>
          <w:sz w:val="28"/>
          <w:szCs w:val="28"/>
          <w:lang w:val="kk-KZ"/>
        </w:rPr>
      </w:pPr>
      <w:r w:rsidRPr="002C3258">
        <w:rPr>
          <w:rFonts w:ascii="Times New Roman" w:hAnsi="Times New Roman" w:cs="Times New Roman"/>
          <w:b/>
          <w:sz w:val="28"/>
          <w:szCs w:val="28"/>
          <w:lang w:val="kk-KZ"/>
        </w:rPr>
        <w:t>Кіріспе бөлімінде</w:t>
      </w:r>
      <w:r w:rsidRPr="002C3258">
        <w:rPr>
          <w:rFonts w:ascii="Times New Roman" w:hAnsi="Times New Roman" w:cs="Times New Roman"/>
          <w:sz w:val="28"/>
          <w:szCs w:val="28"/>
          <w:lang w:val="kk-KZ"/>
        </w:rPr>
        <w:t xml:space="preserve"> </w:t>
      </w:r>
      <w:r w:rsidR="001B1493" w:rsidRPr="002C3258">
        <w:rPr>
          <w:rFonts w:ascii="Times New Roman" w:hAnsi="Times New Roman" w:cs="Times New Roman"/>
          <w:sz w:val="28"/>
          <w:szCs w:val="28"/>
          <w:lang w:val="kk-KZ"/>
        </w:rPr>
        <w:t>зерттеудің көкейкестілігі айқындалды сонымен қатар әлеуметтік педагогика ғылым саласындағы зерттеу</w:t>
      </w:r>
      <w:r w:rsidR="002C3258" w:rsidRPr="002C3258">
        <w:rPr>
          <w:rFonts w:ascii="Times New Roman" w:hAnsi="Times New Roman" w:cs="Times New Roman"/>
          <w:sz w:val="28"/>
          <w:szCs w:val="28"/>
          <w:lang w:val="kk-KZ"/>
        </w:rPr>
        <w:t xml:space="preserve"> өлшемдеріне анықтамасы анықталып, жұмыстың мақсаты және міндеттері, пәні мен нысаны, ғылыми жаңалықтары, теориялық және практикалық маңыздылықтары, сонымен бірге қорғауға ұсынылатын қағидалары жасылынды.</w:t>
      </w:r>
      <w:r w:rsidR="001B1493" w:rsidRPr="002C3258">
        <w:rPr>
          <w:rFonts w:ascii="Times New Roman" w:hAnsi="Times New Roman" w:cs="Times New Roman"/>
          <w:sz w:val="28"/>
          <w:szCs w:val="28"/>
          <w:lang w:val="kk-KZ"/>
        </w:rPr>
        <w:t xml:space="preserve"> </w:t>
      </w:r>
    </w:p>
    <w:p w:rsidR="00292A00" w:rsidRDefault="00731A4A">
      <w:pPr>
        <w:pStyle w:val="a7"/>
        <w:spacing w:after="0"/>
        <w:ind w:left="0" w:right="-1" w:firstLine="567"/>
        <w:rPr>
          <w:rFonts w:ascii="Times New Roman" w:hAnsi="Times New Roman" w:cs="Times New Roman"/>
          <w:sz w:val="28"/>
          <w:szCs w:val="28"/>
          <w:lang w:val="kk-KZ"/>
        </w:rPr>
      </w:pPr>
      <w:r>
        <w:rPr>
          <w:rFonts w:ascii="Times New Roman" w:hAnsi="Times New Roman" w:cs="Times New Roman"/>
          <w:b/>
          <w:bCs/>
          <w:sz w:val="28"/>
          <w:szCs w:val="28"/>
          <w:lang w:val="kk-KZ"/>
        </w:rPr>
        <w:t>Цифрлық технология жайдайында болашақ әлеуметтік педагогтың зерттеушілік әлеуетін дамытудың теориялық әдіснамалық негізі</w:t>
      </w:r>
      <w:r>
        <w:rPr>
          <w:rFonts w:ascii="Times New Roman" w:hAnsi="Times New Roman" w:cs="Times New Roman"/>
          <w:sz w:val="28"/>
          <w:szCs w:val="28"/>
          <w:lang w:val="kk-KZ"/>
        </w:rPr>
        <w:t xml:space="preserve"> атты бірінші тарауда зерттеу мәселесі теориялық-әдіснамалық тұрғыдан негізделді. Цифрлық технология жағдайында болашақ әлеуметтік педагогтың зерттеушілік әлеуетін дамытудың факторлары анықталып, сипатталды. </w:t>
      </w:r>
    </w:p>
    <w:p w:rsidR="00292A00" w:rsidRDefault="00731A4A">
      <w:pPr>
        <w:pStyle w:val="a7"/>
        <w:spacing w:after="0"/>
        <w:ind w:left="0" w:right="-1" w:firstLine="567"/>
        <w:rPr>
          <w:rFonts w:ascii="Times New Roman" w:hAnsi="Times New Roman" w:cs="Times New Roman"/>
          <w:bCs/>
          <w:sz w:val="28"/>
          <w:szCs w:val="28"/>
          <w:lang w:val="kk-KZ"/>
        </w:rPr>
      </w:pPr>
      <w:r>
        <w:rPr>
          <w:rFonts w:ascii="Times New Roman" w:hAnsi="Times New Roman" w:cs="Times New Roman"/>
          <w:b/>
          <w:bCs/>
          <w:sz w:val="28"/>
          <w:szCs w:val="28"/>
          <w:lang w:val="kk-KZ"/>
        </w:rPr>
        <w:t xml:space="preserve">Цифрлық технология жайдайында болашақ әлеуметтік педагогтың зерттеушілік әлеуетін дамытудың педагогикалық негізі </w:t>
      </w:r>
      <w:r>
        <w:rPr>
          <w:rFonts w:ascii="Times New Roman" w:hAnsi="Times New Roman" w:cs="Times New Roman"/>
          <w:bCs/>
          <w:sz w:val="28"/>
          <w:szCs w:val="28"/>
          <w:lang w:val="kk-KZ"/>
        </w:rPr>
        <w:t xml:space="preserve">атты екінші тарауда </w:t>
      </w:r>
      <w:r>
        <w:rPr>
          <w:rFonts w:ascii="Times New Roman" w:hAnsi="Times New Roman" w:cs="Times New Roman"/>
          <w:sz w:val="28"/>
          <w:szCs w:val="28"/>
          <w:lang w:val="kk-KZ"/>
        </w:rPr>
        <w:t xml:space="preserve">зерттеушілік әлеуетті дамытудың педагогикалық шарттары мен цифрлық технология жағдайында болашақ әлеуметтік педагогтің зерттеушілік әлеуетін </w:t>
      </w:r>
      <w:r>
        <w:rPr>
          <w:rFonts w:ascii="Times New Roman" w:hAnsi="Times New Roman" w:cs="Times New Roman"/>
          <w:bCs/>
          <w:sz w:val="28"/>
          <w:szCs w:val="28"/>
          <w:lang w:val="kk-KZ"/>
        </w:rPr>
        <w:lastRenderedPageBreak/>
        <w:t xml:space="preserve">дамытудың </w:t>
      </w:r>
      <w:r>
        <w:rPr>
          <w:rFonts w:ascii="Times New Roman" w:hAnsi="Times New Roman"/>
          <w:sz w:val="28"/>
          <w:szCs w:val="28"/>
          <w:lang w:val="kk-KZ"/>
        </w:rPr>
        <w:t>құрылымдық-мазмұндық моделі жасалынып,</w:t>
      </w:r>
      <w:r>
        <w:rPr>
          <w:rFonts w:ascii="Times New Roman" w:hAnsi="Times New Roman" w:cs="Times New Roman"/>
          <w:bCs/>
          <w:sz w:val="28"/>
          <w:szCs w:val="28"/>
          <w:lang w:val="kk-KZ"/>
        </w:rPr>
        <w:t xml:space="preserve"> өлшемдері мен деңгейлері анықталды.</w:t>
      </w:r>
    </w:p>
    <w:p w:rsidR="00292A00" w:rsidRDefault="00731A4A">
      <w:pPr>
        <w:pStyle w:val="a7"/>
        <w:spacing w:after="0"/>
        <w:ind w:left="0" w:right="-1" w:firstLine="567"/>
        <w:rPr>
          <w:rFonts w:ascii="Times New Roman" w:hAnsi="Times New Roman" w:cs="Times New Roman"/>
          <w:sz w:val="28"/>
          <w:szCs w:val="28"/>
          <w:lang w:val="kk-KZ"/>
        </w:rPr>
      </w:pPr>
      <w:r>
        <w:rPr>
          <w:rFonts w:ascii="Times New Roman" w:hAnsi="Times New Roman" w:cs="Times New Roman"/>
          <w:b/>
          <w:bCs/>
          <w:sz w:val="28"/>
          <w:szCs w:val="28"/>
          <w:lang w:val="kk-KZ"/>
        </w:rPr>
        <w:t>Болашақ әлеуметтік педагогтың зерттеушілік әлеуетін жетілдіру мәселелері,</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 xml:space="preserve">тәжірибелік-эксперименталды жұмыс </w:t>
      </w:r>
      <w:r>
        <w:rPr>
          <w:rFonts w:ascii="Times New Roman" w:hAnsi="Times New Roman" w:cs="Times New Roman"/>
          <w:bCs/>
          <w:sz w:val="28"/>
          <w:szCs w:val="28"/>
          <w:lang w:val="kk-KZ"/>
        </w:rPr>
        <w:t xml:space="preserve">атты үшінші тарауда </w:t>
      </w:r>
      <w:r>
        <w:rPr>
          <w:rFonts w:ascii="Times New Roman" w:hAnsi="Times New Roman" w:cs="Times New Roman"/>
          <w:sz w:val="28"/>
          <w:szCs w:val="28"/>
          <w:lang w:val="kk-KZ"/>
        </w:rPr>
        <w:t xml:space="preserve">болашақ әлеуметтік педагогтің зерттеушілік әлеуетін дамытудың әдістемелік кешені: «Болашақ әлеуметтік педагогтың зерттеушілік әлеуетін дамыту» элективті курс әзіреленді. Тәжірибелік-эксперименттік жұмыстың ұйымдастырылу барысы анықталып, оның нәтижелері өңделді. </w:t>
      </w:r>
    </w:p>
    <w:p w:rsidR="00292A00" w:rsidRDefault="00731A4A">
      <w:pPr>
        <w:pStyle w:val="a7"/>
        <w:spacing w:after="0"/>
        <w:ind w:left="0" w:right="-1" w:firstLine="567"/>
        <w:rPr>
          <w:rFonts w:ascii="Times New Roman" w:hAnsi="Times New Roman" w:cs="Times New Roman"/>
          <w:sz w:val="28"/>
          <w:szCs w:val="28"/>
          <w:lang w:val="kk-KZ"/>
        </w:rPr>
      </w:pPr>
      <w:r>
        <w:rPr>
          <w:rFonts w:ascii="Times New Roman" w:hAnsi="Times New Roman" w:cs="Times New Roman"/>
          <w:b/>
          <w:sz w:val="28"/>
          <w:szCs w:val="28"/>
          <w:lang w:val="kk-KZ"/>
        </w:rPr>
        <w:t>Қорытындыда</w:t>
      </w:r>
      <w:r>
        <w:rPr>
          <w:rFonts w:ascii="Times New Roman" w:hAnsi="Times New Roman" w:cs="Times New Roman"/>
          <w:sz w:val="28"/>
          <w:szCs w:val="28"/>
          <w:lang w:val="kk-KZ"/>
        </w:rPr>
        <w:t xml:space="preserve"> зерттеудің негізгі қағидалары, нәтижелері тұжырымдалып, ғылыми-әдістемелік ұсыныстар берілді.</w:t>
      </w:r>
    </w:p>
    <w:p w:rsidR="00292A00" w:rsidRDefault="00731A4A">
      <w:pPr>
        <w:pStyle w:val="a7"/>
        <w:spacing w:after="0"/>
        <w:ind w:left="0" w:right="-1" w:firstLine="567"/>
        <w:rPr>
          <w:rFonts w:ascii="Times New Roman" w:hAnsi="Times New Roman" w:cs="Times New Roman"/>
          <w:sz w:val="28"/>
          <w:szCs w:val="28"/>
          <w:lang w:val="kk-KZ"/>
        </w:rPr>
      </w:pPr>
      <w:r>
        <w:rPr>
          <w:rFonts w:ascii="Times New Roman" w:hAnsi="Times New Roman" w:cs="Times New Roman"/>
          <w:b/>
          <w:sz w:val="28"/>
          <w:szCs w:val="28"/>
          <w:lang w:val="kk-KZ"/>
        </w:rPr>
        <w:t>Қосымшада</w:t>
      </w:r>
      <w:r>
        <w:rPr>
          <w:rFonts w:ascii="Times New Roman" w:hAnsi="Times New Roman" w:cs="Times New Roman"/>
          <w:sz w:val="28"/>
          <w:szCs w:val="28"/>
          <w:lang w:val="kk-KZ"/>
        </w:rPr>
        <w:t xml:space="preserve"> зерттеудің тәжірибелік-эксперимент жұмыстарында қолданылған әдістемелер, сауалнамалар ұсынылады.</w:t>
      </w:r>
    </w:p>
    <w:p w:rsidR="00292A00" w:rsidRDefault="00292A00">
      <w:pPr>
        <w:pStyle w:val="a7"/>
        <w:spacing w:after="0"/>
        <w:ind w:right="-1" w:firstLine="566"/>
        <w:rPr>
          <w:rFonts w:ascii="Times New Roman" w:hAnsi="Times New Roman" w:cs="Times New Roman"/>
          <w:sz w:val="28"/>
          <w:szCs w:val="28"/>
          <w:lang w:val="kk-KZ"/>
        </w:rPr>
      </w:pPr>
    </w:p>
    <w:p w:rsidR="00292A00" w:rsidRDefault="00292A00">
      <w:pPr>
        <w:pStyle w:val="a7"/>
        <w:spacing w:after="0"/>
        <w:ind w:right="-1" w:firstLine="566"/>
        <w:rPr>
          <w:rFonts w:ascii="Times New Roman" w:hAnsi="Times New Roman" w:cs="Times New Roman"/>
          <w:sz w:val="28"/>
          <w:szCs w:val="28"/>
          <w:lang w:val="kk-KZ"/>
        </w:rPr>
      </w:pPr>
    </w:p>
    <w:p w:rsidR="00292A00" w:rsidRDefault="00292A00">
      <w:pPr>
        <w:pStyle w:val="a7"/>
        <w:spacing w:after="0"/>
        <w:ind w:right="-1" w:firstLine="566"/>
        <w:rPr>
          <w:rFonts w:ascii="Times New Roman" w:hAnsi="Times New Roman" w:cs="Times New Roman"/>
          <w:sz w:val="28"/>
          <w:szCs w:val="28"/>
          <w:lang w:val="kk-KZ"/>
        </w:rPr>
      </w:pPr>
    </w:p>
    <w:p w:rsidR="00292A00" w:rsidRDefault="00292A00">
      <w:pPr>
        <w:pStyle w:val="a7"/>
        <w:spacing w:after="0"/>
        <w:ind w:right="-1" w:firstLine="566"/>
        <w:rPr>
          <w:rFonts w:ascii="Times New Roman" w:hAnsi="Times New Roman" w:cs="Times New Roman"/>
          <w:sz w:val="28"/>
          <w:szCs w:val="28"/>
          <w:lang w:val="kk-KZ"/>
        </w:rPr>
      </w:pPr>
    </w:p>
    <w:p w:rsidR="00292A00" w:rsidRDefault="00292A00">
      <w:pPr>
        <w:pStyle w:val="a7"/>
        <w:spacing w:after="0"/>
        <w:ind w:right="-1" w:firstLine="566"/>
        <w:rPr>
          <w:rFonts w:ascii="Times New Roman" w:hAnsi="Times New Roman" w:cs="Times New Roman"/>
          <w:sz w:val="28"/>
          <w:szCs w:val="28"/>
          <w:lang w:val="kk-KZ"/>
        </w:rPr>
      </w:pPr>
    </w:p>
    <w:p w:rsidR="00292A00" w:rsidRDefault="00292A00">
      <w:pPr>
        <w:pStyle w:val="a7"/>
        <w:spacing w:after="0"/>
        <w:ind w:right="-1" w:firstLine="566"/>
        <w:rPr>
          <w:rFonts w:ascii="Times New Roman" w:hAnsi="Times New Roman" w:cs="Times New Roman"/>
          <w:sz w:val="28"/>
          <w:szCs w:val="28"/>
          <w:lang w:val="kk-KZ"/>
        </w:rPr>
      </w:pPr>
    </w:p>
    <w:p w:rsidR="00292A00" w:rsidRDefault="00292A00">
      <w:pPr>
        <w:pStyle w:val="a7"/>
        <w:spacing w:after="0"/>
        <w:ind w:right="-1" w:firstLine="566"/>
        <w:rPr>
          <w:rFonts w:ascii="Times New Roman" w:hAnsi="Times New Roman" w:cs="Times New Roman"/>
          <w:sz w:val="28"/>
          <w:szCs w:val="28"/>
          <w:lang w:val="kk-KZ"/>
        </w:rPr>
      </w:pPr>
    </w:p>
    <w:p w:rsidR="00292A00" w:rsidRDefault="00292A00">
      <w:pPr>
        <w:pStyle w:val="a7"/>
        <w:spacing w:after="0"/>
        <w:ind w:right="-1" w:firstLine="566"/>
        <w:rPr>
          <w:rFonts w:ascii="Times New Roman" w:hAnsi="Times New Roman" w:cs="Times New Roman"/>
          <w:sz w:val="28"/>
          <w:szCs w:val="28"/>
          <w:lang w:val="kk-KZ"/>
        </w:rPr>
      </w:pPr>
    </w:p>
    <w:p w:rsidR="00292A00" w:rsidRDefault="00292A00">
      <w:pPr>
        <w:pStyle w:val="a7"/>
        <w:spacing w:after="0"/>
        <w:ind w:right="-1" w:firstLine="566"/>
        <w:rPr>
          <w:rFonts w:ascii="Times New Roman" w:hAnsi="Times New Roman" w:cs="Times New Roman"/>
          <w:sz w:val="28"/>
          <w:szCs w:val="28"/>
          <w:lang w:val="kk-KZ"/>
        </w:rPr>
      </w:pPr>
    </w:p>
    <w:p w:rsidR="00977EC1" w:rsidRDefault="00977EC1">
      <w:pPr>
        <w:pStyle w:val="a7"/>
        <w:spacing w:after="0"/>
        <w:ind w:right="-1" w:firstLine="566"/>
        <w:rPr>
          <w:rFonts w:ascii="Times New Roman" w:hAnsi="Times New Roman" w:cs="Times New Roman"/>
          <w:sz w:val="28"/>
          <w:szCs w:val="28"/>
          <w:lang w:val="kk-KZ"/>
        </w:rPr>
      </w:pPr>
    </w:p>
    <w:p w:rsidR="00977EC1" w:rsidRDefault="00977EC1">
      <w:pPr>
        <w:pStyle w:val="a7"/>
        <w:spacing w:after="0"/>
        <w:ind w:right="-1" w:firstLine="566"/>
        <w:rPr>
          <w:rFonts w:ascii="Times New Roman" w:hAnsi="Times New Roman" w:cs="Times New Roman"/>
          <w:sz w:val="28"/>
          <w:szCs w:val="28"/>
          <w:lang w:val="kk-KZ"/>
        </w:rPr>
      </w:pPr>
    </w:p>
    <w:p w:rsidR="00977EC1" w:rsidRDefault="00977EC1">
      <w:pPr>
        <w:pStyle w:val="a7"/>
        <w:spacing w:after="0"/>
        <w:ind w:right="-1" w:firstLine="566"/>
        <w:rPr>
          <w:rFonts w:ascii="Times New Roman" w:hAnsi="Times New Roman" w:cs="Times New Roman"/>
          <w:sz w:val="28"/>
          <w:szCs w:val="28"/>
          <w:lang w:val="kk-KZ"/>
        </w:rPr>
      </w:pPr>
    </w:p>
    <w:p w:rsidR="00977EC1" w:rsidRDefault="00977EC1">
      <w:pPr>
        <w:pStyle w:val="a7"/>
        <w:spacing w:after="0"/>
        <w:ind w:right="-1" w:firstLine="566"/>
        <w:rPr>
          <w:rFonts w:ascii="Times New Roman" w:hAnsi="Times New Roman" w:cs="Times New Roman"/>
          <w:sz w:val="28"/>
          <w:szCs w:val="28"/>
          <w:lang w:val="kk-KZ"/>
        </w:rPr>
      </w:pPr>
    </w:p>
    <w:p w:rsidR="00977EC1" w:rsidRDefault="00977EC1">
      <w:pPr>
        <w:pStyle w:val="a7"/>
        <w:spacing w:after="0"/>
        <w:ind w:right="-1" w:firstLine="566"/>
        <w:rPr>
          <w:rFonts w:ascii="Times New Roman" w:hAnsi="Times New Roman" w:cs="Times New Roman"/>
          <w:sz w:val="28"/>
          <w:szCs w:val="28"/>
          <w:lang w:val="kk-KZ"/>
        </w:rPr>
      </w:pPr>
    </w:p>
    <w:p w:rsidR="00977EC1" w:rsidRDefault="00977EC1">
      <w:pPr>
        <w:pStyle w:val="a7"/>
        <w:spacing w:after="0"/>
        <w:ind w:right="-1" w:firstLine="566"/>
        <w:rPr>
          <w:rFonts w:ascii="Times New Roman" w:hAnsi="Times New Roman" w:cs="Times New Roman"/>
          <w:sz w:val="28"/>
          <w:szCs w:val="28"/>
          <w:lang w:val="kk-KZ"/>
        </w:rPr>
      </w:pPr>
    </w:p>
    <w:p w:rsidR="00977EC1" w:rsidRDefault="00977EC1">
      <w:pPr>
        <w:pStyle w:val="a7"/>
        <w:spacing w:after="0"/>
        <w:ind w:right="-1" w:firstLine="566"/>
        <w:rPr>
          <w:rFonts w:ascii="Times New Roman" w:hAnsi="Times New Roman" w:cs="Times New Roman"/>
          <w:sz w:val="28"/>
          <w:szCs w:val="28"/>
          <w:lang w:val="kk-KZ"/>
        </w:rPr>
      </w:pPr>
    </w:p>
    <w:p w:rsidR="00977EC1" w:rsidRDefault="00977EC1">
      <w:pPr>
        <w:pStyle w:val="a7"/>
        <w:spacing w:after="0"/>
        <w:ind w:right="-1" w:firstLine="566"/>
        <w:rPr>
          <w:rFonts w:ascii="Times New Roman" w:hAnsi="Times New Roman" w:cs="Times New Roman"/>
          <w:sz w:val="28"/>
          <w:szCs w:val="28"/>
          <w:lang w:val="kk-KZ"/>
        </w:rPr>
      </w:pPr>
    </w:p>
    <w:p w:rsidR="00292A00" w:rsidRDefault="00292A00">
      <w:pPr>
        <w:pStyle w:val="a7"/>
        <w:spacing w:after="0"/>
        <w:ind w:right="-1" w:firstLine="566"/>
        <w:rPr>
          <w:rFonts w:ascii="Times New Roman" w:hAnsi="Times New Roman" w:cs="Times New Roman"/>
          <w:sz w:val="28"/>
          <w:szCs w:val="28"/>
          <w:lang w:val="kk-KZ"/>
        </w:rPr>
      </w:pPr>
    </w:p>
    <w:p w:rsidR="00292A00" w:rsidRDefault="00292A00">
      <w:pPr>
        <w:pStyle w:val="a7"/>
        <w:spacing w:after="0"/>
        <w:ind w:right="-1" w:firstLine="566"/>
        <w:rPr>
          <w:rFonts w:ascii="Times New Roman" w:hAnsi="Times New Roman" w:cs="Times New Roman"/>
          <w:sz w:val="28"/>
          <w:szCs w:val="28"/>
          <w:lang w:val="kk-KZ"/>
        </w:rPr>
      </w:pPr>
    </w:p>
    <w:p w:rsidR="001E4D10" w:rsidRDefault="001E4D10">
      <w:pPr>
        <w:pStyle w:val="a7"/>
        <w:spacing w:after="0"/>
        <w:ind w:right="-1" w:firstLine="566"/>
        <w:rPr>
          <w:rFonts w:ascii="Times New Roman" w:hAnsi="Times New Roman" w:cs="Times New Roman"/>
          <w:sz w:val="28"/>
          <w:szCs w:val="28"/>
          <w:lang w:val="kk-KZ"/>
        </w:rPr>
      </w:pPr>
    </w:p>
    <w:p w:rsidR="001E4D10" w:rsidRDefault="001E4D10">
      <w:pPr>
        <w:pStyle w:val="a7"/>
        <w:spacing w:after="0"/>
        <w:ind w:right="-1" w:firstLine="566"/>
        <w:rPr>
          <w:rFonts w:ascii="Times New Roman" w:hAnsi="Times New Roman" w:cs="Times New Roman"/>
          <w:sz w:val="28"/>
          <w:szCs w:val="28"/>
          <w:lang w:val="kk-KZ"/>
        </w:rPr>
      </w:pPr>
    </w:p>
    <w:p w:rsidR="001E4D10" w:rsidRDefault="001E4D10">
      <w:pPr>
        <w:pStyle w:val="a7"/>
        <w:spacing w:after="0"/>
        <w:ind w:right="-1" w:firstLine="566"/>
        <w:rPr>
          <w:rFonts w:ascii="Times New Roman" w:hAnsi="Times New Roman" w:cs="Times New Roman"/>
          <w:sz w:val="28"/>
          <w:szCs w:val="28"/>
          <w:lang w:val="kk-KZ"/>
        </w:rPr>
      </w:pPr>
    </w:p>
    <w:p w:rsidR="001E4D10" w:rsidRDefault="001E4D10">
      <w:pPr>
        <w:pStyle w:val="a7"/>
        <w:spacing w:after="0"/>
        <w:ind w:right="-1" w:firstLine="566"/>
        <w:rPr>
          <w:rFonts w:ascii="Times New Roman" w:hAnsi="Times New Roman" w:cs="Times New Roman"/>
          <w:sz w:val="28"/>
          <w:szCs w:val="28"/>
          <w:lang w:val="kk-KZ"/>
        </w:rPr>
      </w:pPr>
    </w:p>
    <w:p w:rsidR="001E4D10" w:rsidRDefault="001E4D10">
      <w:pPr>
        <w:pStyle w:val="a7"/>
        <w:spacing w:after="0"/>
        <w:ind w:right="-1" w:firstLine="566"/>
        <w:rPr>
          <w:rFonts w:ascii="Times New Roman" w:hAnsi="Times New Roman" w:cs="Times New Roman"/>
          <w:sz w:val="28"/>
          <w:szCs w:val="28"/>
          <w:lang w:val="kk-KZ"/>
        </w:rPr>
      </w:pPr>
    </w:p>
    <w:p w:rsidR="001E4D10" w:rsidRDefault="001E4D10">
      <w:pPr>
        <w:pStyle w:val="a7"/>
        <w:spacing w:after="0"/>
        <w:ind w:right="-1" w:firstLine="566"/>
        <w:rPr>
          <w:rFonts w:ascii="Times New Roman" w:hAnsi="Times New Roman" w:cs="Times New Roman"/>
          <w:sz w:val="28"/>
          <w:szCs w:val="28"/>
          <w:lang w:val="kk-KZ"/>
        </w:rPr>
      </w:pPr>
    </w:p>
    <w:p w:rsidR="001E4D10" w:rsidRDefault="001E4D10">
      <w:pPr>
        <w:pStyle w:val="a7"/>
        <w:spacing w:after="0"/>
        <w:ind w:right="-1" w:firstLine="566"/>
        <w:rPr>
          <w:rFonts w:ascii="Times New Roman" w:hAnsi="Times New Roman" w:cs="Times New Roman"/>
          <w:sz w:val="28"/>
          <w:szCs w:val="28"/>
          <w:lang w:val="kk-KZ"/>
        </w:rPr>
      </w:pPr>
    </w:p>
    <w:p w:rsidR="001E4D10" w:rsidRDefault="001E4D10">
      <w:pPr>
        <w:pStyle w:val="a7"/>
        <w:spacing w:after="0"/>
        <w:ind w:right="-1" w:firstLine="566"/>
        <w:rPr>
          <w:rFonts w:ascii="Times New Roman" w:hAnsi="Times New Roman" w:cs="Times New Roman"/>
          <w:sz w:val="28"/>
          <w:szCs w:val="28"/>
          <w:lang w:val="kk-KZ"/>
        </w:rPr>
      </w:pPr>
    </w:p>
    <w:p w:rsidR="001E4D10" w:rsidRDefault="001E4D10">
      <w:pPr>
        <w:pStyle w:val="a7"/>
        <w:spacing w:after="0"/>
        <w:ind w:right="-1" w:firstLine="566"/>
        <w:rPr>
          <w:rFonts w:ascii="Times New Roman" w:hAnsi="Times New Roman" w:cs="Times New Roman"/>
          <w:sz w:val="28"/>
          <w:szCs w:val="28"/>
          <w:lang w:val="kk-KZ"/>
        </w:rPr>
      </w:pPr>
    </w:p>
    <w:p w:rsidR="001E4D10" w:rsidRDefault="001E4D10">
      <w:pPr>
        <w:pStyle w:val="a7"/>
        <w:spacing w:after="0"/>
        <w:ind w:right="-1" w:firstLine="566"/>
        <w:rPr>
          <w:rFonts w:ascii="Times New Roman" w:hAnsi="Times New Roman" w:cs="Times New Roman"/>
          <w:sz w:val="28"/>
          <w:szCs w:val="28"/>
          <w:lang w:val="kk-KZ"/>
        </w:rPr>
      </w:pPr>
    </w:p>
    <w:p w:rsidR="00292A00" w:rsidRDefault="00292A00">
      <w:pPr>
        <w:pStyle w:val="a7"/>
        <w:spacing w:after="0"/>
        <w:ind w:right="-1" w:firstLine="566"/>
        <w:rPr>
          <w:rFonts w:ascii="Times New Roman" w:hAnsi="Times New Roman" w:cs="Times New Roman"/>
          <w:sz w:val="28"/>
          <w:szCs w:val="28"/>
          <w:lang w:val="kk-KZ"/>
        </w:rPr>
      </w:pPr>
    </w:p>
    <w:p w:rsidR="00292A00" w:rsidRDefault="00292A00">
      <w:pPr>
        <w:pStyle w:val="a7"/>
        <w:spacing w:after="0"/>
        <w:ind w:right="-1" w:firstLine="566"/>
        <w:rPr>
          <w:rFonts w:ascii="Times New Roman" w:hAnsi="Times New Roman" w:cs="Times New Roman"/>
          <w:sz w:val="28"/>
          <w:szCs w:val="28"/>
          <w:lang w:val="kk-KZ"/>
        </w:rPr>
      </w:pPr>
    </w:p>
    <w:p w:rsidR="00292A00" w:rsidRDefault="00731A4A">
      <w:pPr>
        <w:pStyle w:val="a7"/>
        <w:spacing w:after="0"/>
        <w:ind w:left="0" w:firstLine="567"/>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1 ЦИФРЛЫҚ ТЕХНОЛОГИЯ ЖАЙДАЙЫНДА БОЛАШАҚ ӘЛЕУМЕТТІК ПЕДАГОГТЫҢ ЗЕРТТЕУШІЛІК ӘЛЕУЕТІН ДАМЫТУДЫҢ ТЕОРИЯЛЫҚ ӘДІСНАМАЛЫҚ НЕГІЗІ</w:t>
      </w:r>
    </w:p>
    <w:p w:rsidR="00292A00" w:rsidRDefault="00292A00">
      <w:pPr>
        <w:pStyle w:val="a7"/>
        <w:spacing w:after="0"/>
        <w:ind w:left="0" w:firstLine="567"/>
        <w:jc w:val="center"/>
        <w:rPr>
          <w:rFonts w:ascii="Times New Roman" w:hAnsi="Times New Roman" w:cs="Times New Roman"/>
          <w:b/>
          <w:sz w:val="28"/>
          <w:szCs w:val="28"/>
          <w:lang w:val="kk-KZ"/>
        </w:rPr>
      </w:pPr>
    </w:p>
    <w:p w:rsidR="00292A00" w:rsidRDefault="00731A4A">
      <w:pPr>
        <w:pStyle w:val="a7"/>
        <w:spacing w:after="0"/>
        <w:ind w:left="0" w:firstLine="567"/>
        <w:rPr>
          <w:rFonts w:ascii="Times New Roman" w:hAnsi="Times New Roman" w:cs="Times New Roman"/>
          <w:b/>
          <w:bCs/>
          <w:sz w:val="28"/>
          <w:szCs w:val="28"/>
          <w:lang w:val="kk-KZ"/>
        </w:rPr>
      </w:pPr>
      <w:r>
        <w:rPr>
          <w:rFonts w:ascii="Times New Roman" w:hAnsi="Times New Roman" w:cs="Times New Roman"/>
          <w:b/>
          <w:bCs/>
          <w:sz w:val="28"/>
          <w:szCs w:val="28"/>
          <w:lang w:val="kk-KZ"/>
        </w:rPr>
        <w:t>1.1 Зерттеушілік әлеуеттін жеке адамның құндылық қабілеті ретінде даму мәселесі</w:t>
      </w:r>
    </w:p>
    <w:p w:rsidR="00953631" w:rsidRDefault="00953631">
      <w:pPr>
        <w:pStyle w:val="a7"/>
        <w:spacing w:after="0"/>
        <w:rPr>
          <w:rFonts w:ascii="Times New Roman" w:hAnsi="Times New Roman" w:cs="Times New Roman"/>
          <w:sz w:val="28"/>
          <w:szCs w:val="28"/>
          <w:lang w:val="kk-KZ"/>
        </w:rPr>
      </w:pP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Постиндустриалды қоғамды қалыптастыру, экономикалық қатынастардың жаңа түрін (неоэкономиканы) дамыту цифрлық технологиялардың кеңінен таралуымен, олардың қызмет ету аясының түрлі салаларына енуімен сипатталады. 2000 жылғы 22 шілдеде Окинава аралында қабылданған Окинава хартиясының 1-тармағы «Цифрлық технологиялар ХХІ ғасыр қоғамының қалыптасуына ықпал ететін аса маңызды факторлардың бірі болып табылады. Олар адамдардың тұрмыс қалпына, олардың білім беру жүйесі мен жұмысына, сондай-ақ, үкімет пен азаматтық қоғамның өзара әрекеттесуіне де пәрменді ықпал етеді» деп айтылған.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Ғылыми-техникалық ілгерілеу ғасырлар бойы қалыптасқан білім беру жүйесі саласын да айналып өтпеген. Цифрлық технологиялар анықтамалық ақпарат пен нормативтік материалды іздестіріп, сақтау, сондай-ақ, білім беру саласында қолданылатын құжаттарды әзірлеу барысында кеңінен қолданылады. Соңғы жылдары аудиожазба, телефон және бейне конференция байланысты орнату, Интернет ғаламторының мүмкіндіктері кеңінен қолдана бастаған. Оған қарамастан ғылыми-техникалық ілгерілеу жетістіктерін қолдану үрдісі маңызды болса да тек қосалқы, екінші дейгейдегі мағынада ғана және тиісінше білім беру саласындағы ақпараттық-комуникациялық технологиялардың әлеуеті қазіргі кезде толығымен қолданылмай жүр деп те айтуға болады. Цифрлық технологиялардың қоғамдық қатынастардың барлық салаларына қарқынды еніп кетуі білім беру саласында да кеңінен қолданылуын талап етуіне де ықпал етуде. Әйгілі ресейлік ғалым Ю.Г.Просвирниннің пайымдауынша, «соңғы онжылдықта ақпараттық-коммуникациялық технологиялар қоғамның дамуына ықпал ететін маңызды факторға айналды, ал адамзат тіршілігінің барлық салаларын ақпараттандыруды бүгінгі күні қоғамның аса маңызды міндеті ретінде де, әлеуметтік дамудың императивы ретінде де қарастыруға болады». Осыған байланысты заманауи педагогика ғылымының басты міндеттерінің бірі - цифрлық технологиялардың білім беру саласына ену аясында студенттердің зерттеушілік әлеуетін зерттеудің негізгі бағыттарын теориялық пайымдау және постиндустриалды қоғамның жаңа экономикалық жағдайларында студенттердің зерттеушілік әлеуетін арттыру тетіктерін жетілдіру жөніндегі ұсыныстарды әзірлеу болып табылады.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 XXI ғасырдың ақпараттық қоғам ғасыры аталуы тегін емес. Бүгінгі күні компьютер өмірдің ажырамас бөлігіне айналды. Жаһандандыру дәуірінде ақпараттық-коммуникациялық технологиялар қоғам өмірінің барлық саласында жетістікке жетудің маңызды тетігі болып отыр. ХХ ғасырдың соңында басталған ғаламтор дәуірі әлемді түбегейлі өзгеріске ұшыратты. Қазіргі </w:t>
      </w:r>
      <w:r>
        <w:rPr>
          <w:rFonts w:ascii="Times New Roman" w:hAnsi="Times New Roman" w:cs="Times New Roman"/>
          <w:sz w:val="28"/>
          <w:szCs w:val="28"/>
          <w:lang w:val="kk-KZ"/>
        </w:rPr>
        <w:lastRenderedPageBreak/>
        <w:t xml:space="preserve">замандағы мектептер мен жоғары оқу орындарындағы білім алушылардың Интернетпен, цифрландырумен байланысты талабы өзгерді. Ендігі жерде осы жағдайда білім берудің теориясы мен әдістемесін өзгерту қажет пе, білім берудің жаңа жүйелері қандай болады деген сұрақтар туындайды.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Осылай цифрлық технологиялар ғасырында білім берудің тәсілдері түбегейлі өзгеріске ұшырады. Компьютердің пайда болуымен бірге адамға өміріндегі көптеген процестерді жылдам ғана емес, сенімді және тиімді түрде, үйден шықпай-ақ орындауға мүмкіндік туды. Бүгінгі күні Қазақстанда «электрондық үкімет», «электрондық білім беру», «электрондық университет» сияқты терминдер кең түрде қолданысқа түсті. Ең озық, алдыңғы қатарлы технологиялар білім беру процесінде пайдаланылып, жоғары нәтижелерге қол жеткізуге мүмкіндік беруде. Білім беру саласы адамға білім беру қызметтерінің әртүрлі жиынтықтарын ұсына алатын, үздіксіз оқуға, халыққа жоғары оқу орнынан кейінгі және қосымша білім алу мүмкіндігін беретін әлеуметтік институтқа айналуы тиіс. Ал бұған цифрлық технологияларды пайдалану арқылы қол жеткізуге болады.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Кесте 1 - Отандық және шетелдік ғалымдардың «цифрлық технология» ұғымының мазмұнына контент-талдау</w:t>
      </w:r>
    </w:p>
    <w:p w:rsidR="00292A00" w:rsidRDefault="00292A00">
      <w:pPr>
        <w:rPr>
          <w:rFonts w:ascii="Times New Roman" w:hAnsi="Times New Roman" w:cs="Times New Roman"/>
          <w:sz w:val="28"/>
          <w:szCs w:val="28"/>
          <w:lang w:val="kk-KZ"/>
        </w:rPr>
      </w:pPr>
    </w:p>
    <w:tbl>
      <w:tblPr>
        <w:tblStyle w:val="a9"/>
        <w:tblW w:w="0" w:type="auto"/>
        <w:tblLook w:val="04A0" w:firstRow="1" w:lastRow="0" w:firstColumn="1" w:lastColumn="0" w:noHBand="0" w:noVBand="1"/>
      </w:tblPr>
      <w:tblGrid>
        <w:gridCol w:w="558"/>
        <w:gridCol w:w="3049"/>
        <w:gridCol w:w="6060"/>
      </w:tblGrid>
      <w:tr w:rsidR="00292A00" w:rsidTr="00977EC1">
        <w:tc>
          <w:tcPr>
            <w:tcW w:w="558" w:type="dxa"/>
          </w:tcPr>
          <w:p w:rsidR="00292A00" w:rsidRPr="004D1402" w:rsidRDefault="00731A4A">
            <w:pPr>
              <w:jc w:val="center"/>
              <w:rPr>
                <w:rFonts w:ascii="Times New Roman" w:hAnsi="Times New Roman" w:cs="Times New Roman"/>
                <w:sz w:val="28"/>
                <w:szCs w:val="28"/>
                <w:lang w:val="kk-KZ"/>
              </w:rPr>
            </w:pPr>
            <w:r w:rsidRPr="004D1402">
              <w:rPr>
                <w:rFonts w:ascii="Times New Roman" w:hAnsi="Times New Roman" w:cs="Times New Roman"/>
                <w:sz w:val="28"/>
                <w:szCs w:val="28"/>
                <w:lang w:val="kk-KZ"/>
              </w:rPr>
              <w:t>№</w:t>
            </w:r>
          </w:p>
        </w:tc>
        <w:tc>
          <w:tcPr>
            <w:tcW w:w="3049" w:type="dxa"/>
          </w:tcPr>
          <w:p w:rsidR="00292A00" w:rsidRPr="004D1402" w:rsidRDefault="00731A4A">
            <w:pPr>
              <w:jc w:val="center"/>
              <w:rPr>
                <w:rFonts w:ascii="Times New Roman" w:hAnsi="Times New Roman" w:cs="Times New Roman"/>
                <w:sz w:val="28"/>
                <w:szCs w:val="28"/>
                <w:lang w:val="kk-KZ"/>
              </w:rPr>
            </w:pPr>
            <w:r w:rsidRPr="004D1402">
              <w:rPr>
                <w:rFonts w:ascii="Times New Roman" w:hAnsi="Times New Roman" w:cs="Times New Roman"/>
                <w:sz w:val="28"/>
                <w:szCs w:val="28"/>
                <w:lang w:val="kk-KZ"/>
              </w:rPr>
              <w:t>Авторлар</w:t>
            </w:r>
          </w:p>
        </w:tc>
        <w:tc>
          <w:tcPr>
            <w:tcW w:w="6060" w:type="dxa"/>
          </w:tcPr>
          <w:p w:rsidR="00292A00" w:rsidRPr="004D1402" w:rsidRDefault="00731A4A">
            <w:pPr>
              <w:jc w:val="center"/>
              <w:rPr>
                <w:rFonts w:ascii="Times New Roman" w:hAnsi="Times New Roman" w:cs="Times New Roman"/>
                <w:sz w:val="28"/>
                <w:szCs w:val="28"/>
                <w:lang w:val="kk-KZ"/>
              </w:rPr>
            </w:pPr>
            <w:r w:rsidRPr="004D1402">
              <w:rPr>
                <w:rFonts w:ascii="Times New Roman" w:hAnsi="Times New Roman" w:cs="Times New Roman"/>
                <w:sz w:val="28"/>
                <w:szCs w:val="28"/>
                <w:lang w:val="kk-KZ"/>
              </w:rPr>
              <w:t>Ұғымға берілген түсініктер</w:t>
            </w:r>
          </w:p>
        </w:tc>
      </w:tr>
      <w:tr w:rsidR="00292A00" w:rsidRPr="00D73A27" w:rsidTr="00977EC1">
        <w:trPr>
          <w:trHeight w:val="1222"/>
        </w:trPr>
        <w:tc>
          <w:tcPr>
            <w:tcW w:w="558" w:type="dxa"/>
          </w:tcPr>
          <w:p w:rsidR="00292A00" w:rsidRPr="004D1402" w:rsidRDefault="00292A00">
            <w:pPr>
              <w:pStyle w:val="a5"/>
              <w:numPr>
                <w:ilvl w:val="0"/>
                <w:numId w:val="7"/>
              </w:numPr>
              <w:ind w:left="0" w:firstLine="0"/>
              <w:jc w:val="center"/>
              <w:rPr>
                <w:rFonts w:ascii="Times New Roman" w:hAnsi="Times New Roman" w:cs="Times New Roman"/>
                <w:sz w:val="28"/>
                <w:szCs w:val="28"/>
                <w:lang w:val="kk-KZ"/>
              </w:rPr>
            </w:pPr>
          </w:p>
        </w:tc>
        <w:tc>
          <w:tcPr>
            <w:tcW w:w="3049" w:type="dxa"/>
          </w:tcPr>
          <w:p w:rsidR="00292A00" w:rsidRPr="004D1402" w:rsidRDefault="00731A4A">
            <w:pPr>
              <w:rPr>
                <w:rFonts w:ascii="Times New Roman" w:hAnsi="Times New Roman" w:cs="Times New Roman"/>
                <w:sz w:val="28"/>
                <w:szCs w:val="28"/>
                <w:lang w:val="kk-KZ"/>
              </w:rPr>
            </w:pPr>
            <w:r w:rsidRPr="004D1402">
              <w:rPr>
                <w:rFonts w:ascii="Times New Roman" w:hAnsi="Times New Roman" w:cs="Times New Roman"/>
                <w:sz w:val="28"/>
                <w:szCs w:val="28"/>
                <w:lang w:val="kk-KZ"/>
              </w:rPr>
              <w:t xml:space="preserve">Г. Халикова </w:t>
            </w:r>
          </w:p>
        </w:tc>
        <w:tc>
          <w:tcPr>
            <w:tcW w:w="6060" w:type="dxa"/>
          </w:tcPr>
          <w:p w:rsidR="00292A00" w:rsidRPr="004D1402" w:rsidRDefault="00731A4A">
            <w:pPr>
              <w:ind w:left="5" w:firstLine="0"/>
              <w:rPr>
                <w:rFonts w:ascii="Times New Roman" w:hAnsi="Times New Roman" w:cs="Times New Roman"/>
                <w:sz w:val="28"/>
                <w:szCs w:val="28"/>
                <w:lang w:val="kk-KZ"/>
              </w:rPr>
            </w:pPr>
            <w:r w:rsidRPr="004D1402">
              <w:rPr>
                <w:rFonts w:ascii="Times New Roman" w:hAnsi="Times New Roman" w:cs="Times New Roman"/>
                <w:sz w:val="28"/>
                <w:szCs w:val="28"/>
                <w:lang w:val="kk-KZ"/>
              </w:rPr>
              <w:t xml:space="preserve">Цифрлық технологиялар - дамытуды қамтамасыз ететін жаңа цифрлық ортаны құруға мүмкіндік туғызатын құрал. </w:t>
            </w:r>
          </w:p>
        </w:tc>
      </w:tr>
      <w:tr w:rsidR="00292A00" w:rsidRPr="00D73A27" w:rsidTr="00977EC1">
        <w:trPr>
          <w:trHeight w:val="1295"/>
        </w:trPr>
        <w:tc>
          <w:tcPr>
            <w:tcW w:w="558" w:type="dxa"/>
          </w:tcPr>
          <w:p w:rsidR="00292A00" w:rsidRPr="004D1402" w:rsidRDefault="00292A00">
            <w:pPr>
              <w:pStyle w:val="a5"/>
              <w:numPr>
                <w:ilvl w:val="0"/>
                <w:numId w:val="7"/>
              </w:numPr>
              <w:ind w:left="0" w:firstLine="0"/>
              <w:rPr>
                <w:rFonts w:ascii="Times New Roman" w:hAnsi="Times New Roman" w:cs="Times New Roman"/>
                <w:sz w:val="28"/>
                <w:szCs w:val="28"/>
                <w:lang w:val="kk-KZ"/>
              </w:rPr>
            </w:pPr>
          </w:p>
        </w:tc>
        <w:tc>
          <w:tcPr>
            <w:tcW w:w="3049" w:type="dxa"/>
          </w:tcPr>
          <w:p w:rsidR="00292A00" w:rsidRPr="004D1402" w:rsidRDefault="00731A4A">
            <w:pPr>
              <w:rPr>
                <w:rFonts w:ascii="Times New Roman" w:hAnsi="Times New Roman" w:cs="Times New Roman"/>
                <w:sz w:val="28"/>
                <w:szCs w:val="28"/>
                <w:lang w:val="kk-KZ"/>
              </w:rPr>
            </w:pPr>
            <w:r w:rsidRPr="004D1402">
              <w:rPr>
                <w:rFonts w:ascii="Times New Roman" w:hAnsi="Times New Roman" w:cs="Times New Roman"/>
                <w:sz w:val="28"/>
                <w:szCs w:val="28"/>
                <w:lang w:val="kk-KZ"/>
              </w:rPr>
              <w:t xml:space="preserve">О.В. Машевская </w:t>
            </w:r>
          </w:p>
        </w:tc>
        <w:tc>
          <w:tcPr>
            <w:tcW w:w="6060" w:type="dxa"/>
          </w:tcPr>
          <w:p w:rsidR="00292A00" w:rsidRPr="004D1402" w:rsidRDefault="00731A4A">
            <w:pPr>
              <w:ind w:left="5" w:firstLine="0"/>
              <w:rPr>
                <w:rFonts w:ascii="Times New Roman" w:hAnsi="Times New Roman" w:cs="Times New Roman"/>
                <w:sz w:val="28"/>
                <w:szCs w:val="28"/>
                <w:lang w:val="kk-KZ"/>
              </w:rPr>
            </w:pPr>
            <w:r w:rsidRPr="004D1402">
              <w:rPr>
                <w:rFonts w:ascii="Times New Roman" w:hAnsi="Times New Roman" w:cs="Times New Roman"/>
                <w:sz w:val="28"/>
                <w:szCs w:val="28"/>
                <w:lang w:val="kk-KZ"/>
              </w:rPr>
              <w:t>Цифрлық технологиялар – нақты жиілік және жүйелілікпен дабыл және кодтық импульстарды жазу үшін компьютерлер мен/немесе заманауи техниканы қолданатын технологиялар.</w:t>
            </w:r>
          </w:p>
        </w:tc>
      </w:tr>
      <w:tr w:rsidR="00292A00" w:rsidRPr="00D73A27" w:rsidTr="00977EC1">
        <w:trPr>
          <w:trHeight w:val="1750"/>
        </w:trPr>
        <w:tc>
          <w:tcPr>
            <w:tcW w:w="558" w:type="dxa"/>
          </w:tcPr>
          <w:p w:rsidR="00292A00" w:rsidRPr="004D1402" w:rsidRDefault="00292A00">
            <w:pPr>
              <w:pStyle w:val="a5"/>
              <w:numPr>
                <w:ilvl w:val="0"/>
                <w:numId w:val="7"/>
              </w:numPr>
              <w:ind w:left="0" w:firstLine="0"/>
              <w:rPr>
                <w:rFonts w:ascii="Times New Roman" w:hAnsi="Times New Roman" w:cs="Times New Roman"/>
                <w:sz w:val="28"/>
                <w:szCs w:val="28"/>
                <w:lang w:val="kk-KZ"/>
              </w:rPr>
            </w:pPr>
          </w:p>
        </w:tc>
        <w:tc>
          <w:tcPr>
            <w:tcW w:w="3049" w:type="dxa"/>
          </w:tcPr>
          <w:p w:rsidR="00292A00" w:rsidRPr="004D1402" w:rsidRDefault="00731A4A">
            <w:pPr>
              <w:rPr>
                <w:rFonts w:ascii="Times New Roman" w:hAnsi="Times New Roman" w:cs="Times New Roman"/>
                <w:sz w:val="28"/>
                <w:szCs w:val="28"/>
                <w:lang w:val="kk-KZ"/>
              </w:rPr>
            </w:pPr>
            <w:r w:rsidRPr="004D1402">
              <w:rPr>
                <w:rFonts w:ascii="Times New Roman" w:hAnsi="Times New Roman" w:cs="Times New Roman"/>
                <w:sz w:val="28"/>
                <w:szCs w:val="28"/>
              </w:rPr>
              <w:t>О.К.</w:t>
            </w:r>
            <w:r w:rsidRPr="004D1402">
              <w:rPr>
                <w:rFonts w:ascii="Times New Roman" w:hAnsi="Times New Roman" w:cs="Times New Roman"/>
                <w:sz w:val="28"/>
                <w:szCs w:val="28"/>
                <w:lang w:val="kk-KZ"/>
              </w:rPr>
              <w:t xml:space="preserve"> </w:t>
            </w:r>
            <w:r w:rsidRPr="004D1402">
              <w:rPr>
                <w:rFonts w:ascii="Times New Roman" w:hAnsi="Times New Roman" w:cs="Times New Roman"/>
                <w:sz w:val="28"/>
                <w:szCs w:val="28"/>
              </w:rPr>
              <w:t xml:space="preserve">Тихомиров </w:t>
            </w:r>
          </w:p>
        </w:tc>
        <w:tc>
          <w:tcPr>
            <w:tcW w:w="6060" w:type="dxa"/>
          </w:tcPr>
          <w:p w:rsidR="00292A00" w:rsidRPr="004D1402" w:rsidRDefault="00731A4A">
            <w:pPr>
              <w:ind w:left="5" w:firstLine="0"/>
              <w:rPr>
                <w:rFonts w:ascii="Times New Roman" w:hAnsi="Times New Roman" w:cs="Times New Roman"/>
                <w:sz w:val="28"/>
                <w:szCs w:val="28"/>
                <w:lang w:val="kk-KZ"/>
              </w:rPr>
            </w:pPr>
            <w:r w:rsidRPr="004D1402">
              <w:rPr>
                <w:rFonts w:ascii="Times New Roman" w:hAnsi="Times New Roman" w:cs="Times New Roman"/>
                <w:sz w:val="28"/>
                <w:szCs w:val="28"/>
                <w:lang w:val="kk-KZ"/>
              </w:rPr>
              <w:t>Цифрлық технологиялар - экстериоризация үдерістеріне ықпал ету, нақтырақ айтқанда, сыртқы және ішкі элементтері бар, түбегейлі жаңа белгілі құрал мен семиотикалық жүйені құру мүмкіндігінен туғызатын, мазмұнды ішкіден сыртқы формаға ауыстыру құралы.</w:t>
            </w:r>
          </w:p>
        </w:tc>
      </w:tr>
      <w:tr w:rsidR="00292A00" w:rsidRPr="00D73A27" w:rsidTr="00977EC1">
        <w:trPr>
          <w:trHeight w:val="1042"/>
        </w:trPr>
        <w:tc>
          <w:tcPr>
            <w:tcW w:w="558" w:type="dxa"/>
          </w:tcPr>
          <w:p w:rsidR="00292A00" w:rsidRPr="004D1402" w:rsidRDefault="00292A00">
            <w:pPr>
              <w:pStyle w:val="a5"/>
              <w:numPr>
                <w:ilvl w:val="0"/>
                <w:numId w:val="7"/>
              </w:numPr>
              <w:ind w:left="0" w:firstLine="0"/>
              <w:rPr>
                <w:rFonts w:ascii="Times New Roman" w:hAnsi="Times New Roman" w:cs="Times New Roman"/>
                <w:sz w:val="28"/>
                <w:szCs w:val="28"/>
                <w:lang w:val="kk-KZ"/>
              </w:rPr>
            </w:pPr>
          </w:p>
        </w:tc>
        <w:tc>
          <w:tcPr>
            <w:tcW w:w="3049" w:type="dxa"/>
          </w:tcPr>
          <w:p w:rsidR="00292A00" w:rsidRPr="004D1402" w:rsidRDefault="00731A4A">
            <w:pPr>
              <w:rPr>
                <w:rFonts w:ascii="Times New Roman" w:hAnsi="Times New Roman" w:cs="Times New Roman"/>
                <w:sz w:val="28"/>
                <w:szCs w:val="28"/>
                <w:lang w:val="kk-KZ"/>
              </w:rPr>
            </w:pPr>
            <w:r w:rsidRPr="004D1402">
              <w:rPr>
                <w:rFonts w:ascii="Times New Roman" w:hAnsi="Times New Roman" w:cs="Times New Roman"/>
                <w:sz w:val="28"/>
                <w:szCs w:val="28"/>
                <w:lang w:val="kk-KZ"/>
              </w:rPr>
              <w:t xml:space="preserve">С. Титова </w:t>
            </w:r>
          </w:p>
        </w:tc>
        <w:tc>
          <w:tcPr>
            <w:tcW w:w="6060" w:type="dxa"/>
          </w:tcPr>
          <w:p w:rsidR="00292A00" w:rsidRPr="004D1402" w:rsidRDefault="00731A4A">
            <w:pPr>
              <w:ind w:left="5" w:firstLine="0"/>
              <w:rPr>
                <w:rFonts w:ascii="Times New Roman" w:hAnsi="Times New Roman" w:cs="Times New Roman"/>
                <w:sz w:val="28"/>
                <w:szCs w:val="28"/>
                <w:lang w:val="kk-KZ"/>
              </w:rPr>
            </w:pPr>
            <w:r w:rsidRPr="004D1402">
              <w:rPr>
                <w:rFonts w:ascii="Times New Roman" w:hAnsi="Times New Roman" w:cs="Times New Roman"/>
                <w:sz w:val="28"/>
                <w:szCs w:val="28"/>
                <w:lang w:val="kk-KZ"/>
              </w:rPr>
              <w:t>Цифрлық технологиялар – білім беруді оңтайландыру және интенсификациялау сұрақтарын табысты шешуге көмектесетін құрал болып табылады.</w:t>
            </w:r>
          </w:p>
        </w:tc>
      </w:tr>
      <w:tr w:rsidR="00292A00" w:rsidRPr="00D73A27" w:rsidTr="00977EC1">
        <w:tc>
          <w:tcPr>
            <w:tcW w:w="558" w:type="dxa"/>
            <w:tcBorders>
              <w:bottom w:val="nil"/>
            </w:tcBorders>
          </w:tcPr>
          <w:p w:rsidR="00292A00" w:rsidRPr="004D1402" w:rsidRDefault="00292A00">
            <w:pPr>
              <w:pStyle w:val="a5"/>
              <w:numPr>
                <w:ilvl w:val="0"/>
                <w:numId w:val="7"/>
              </w:numPr>
              <w:ind w:left="0" w:firstLine="0"/>
              <w:rPr>
                <w:rFonts w:ascii="Times New Roman" w:hAnsi="Times New Roman" w:cs="Times New Roman"/>
                <w:sz w:val="28"/>
                <w:szCs w:val="28"/>
                <w:lang w:val="kk-KZ"/>
              </w:rPr>
            </w:pPr>
          </w:p>
        </w:tc>
        <w:tc>
          <w:tcPr>
            <w:tcW w:w="3049" w:type="dxa"/>
            <w:tcBorders>
              <w:bottom w:val="nil"/>
            </w:tcBorders>
          </w:tcPr>
          <w:p w:rsidR="00292A00" w:rsidRPr="004D1402" w:rsidRDefault="00731A4A">
            <w:pPr>
              <w:rPr>
                <w:rFonts w:ascii="Times New Roman" w:hAnsi="Times New Roman" w:cs="Times New Roman"/>
                <w:sz w:val="28"/>
                <w:szCs w:val="28"/>
                <w:lang w:val="kk-KZ"/>
              </w:rPr>
            </w:pPr>
            <w:r w:rsidRPr="004D1402">
              <w:rPr>
                <w:rFonts w:ascii="Times New Roman" w:hAnsi="Times New Roman" w:cs="Times New Roman"/>
                <w:sz w:val="28"/>
                <w:szCs w:val="28"/>
              </w:rPr>
              <w:t>А.М. Карандеева</w:t>
            </w:r>
            <w:r w:rsidRPr="004D1402">
              <w:rPr>
                <w:rFonts w:ascii="Times New Roman" w:hAnsi="Times New Roman" w:cs="Times New Roman"/>
                <w:sz w:val="28"/>
                <w:szCs w:val="28"/>
                <w:lang w:val="kk-KZ"/>
              </w:rPr>
              <w:t>,</w:t>
            </w:r>
          </w:p>
          <w:p w:rsidR="00292A00" w:rsidRPr="004D1402" w:rsidRDefault="00731A4A">
            <w:pPr>
              <w:rPr>
                <w:rFonts w:ascii="Times New Roman" w:hAnsi="Times New Roman" w:cs="Times New Roman"/>
                <w:sz w:val="28"/>
                <w:szCs w:val="28"/>
              </w:rPr>
            </w:pPr>
            <w:r w:rsidRPr="004D1402">
              <w:rPr>
                <w:rFonts w:ascii="Times New Roman" w:hAnsi="Times New Roman" w:cs="Times New Roman"/>
                <w:sz w:val="28"/>
                <w:szCs w:val="28"/>
              </w:rPr>
              <w:t>А. Г.</w:t>
            </w:r>
            <w:r w:rsidRPr="004D1402">
              <w:rPr>
                <w:rFonts w:ascii="Times New Roman" w:hAnsi="Times New Roman" w:cs="Times New Roman"/>
                <w:sz w:val="28"/>
                <w:szCs w:val="28"/>
                <w:lang w:val="kk-KZ"/>
              </w:rPr>
              <w:t xml:space="preserve"> </w:t>
            </w:r>
            <w:r w:rsidRPr="004D1402">
              <w:rPr>
                <w:rFonts w:ascii="Times New Roman" w:hAnsi="Times New Roman" w:cs="Times New Roman"/>
                <w:sz w:val="28"/>
                <w:szCs w:val="28"/>
              </w:rPr>
              <w:t xml:space="preserve">Кварацхелия, </w:t>
            </w:r>
          </w:p>
          <w:p w:rsidR="00292A00" w:rsidRPr="004D1402" w:rsidRDefault="00731A4A">
            <w:pPr>
              <w:rPr>
                <w:rFonts w:ascii="Times New Roman" w:hAnsi="Times New Roman" w:cs="Times New Roman"/>
                <w:sz w:val="28"/>
                <w:szCs w:val="28"/>
              </w:rPr>
            </w:pPr>
            <w:r w:rsidRPr="004D1402">
              <w:rPr>
                <w:rFonts w:ascii="Times New Roman" w:hAnsi="Times New Roman" w:cs="Times New Roman"/>
                <w:sz w:val="28"/>
                <w:szCs w:val="28"/>
              </w:rPr>
              <w:t>Н.А.</w:t>
            </w:r>
            <w:r w:rsidRPr="004D1402">
              <w:rPr>
                <w:rFonts w:ascii="Times New Roman" w:hAnsi="Times New Roman" w:cs="Times New Roman"/>
                <w:sz w:val="28"/>
                <w:szCs w:val="28"/>
                <w:lang w:val="kk-KZ"/>
              </w:rPr>
              <w:t xml:space="preserve"> </w:t>
            </w:r>
            <w:r w:rsidRPr="004D1402">
              <w:rPr>
                <w:rFonts w:ascii="Times New Roman" w:hAnsi="Times New Roman" w:cs="Times New Roman"/>
                <w:sz w:val="28"/>
                <w:szCs w:val="28"/>
              </w:rPr>
              <w:t xml:space="preserve">Насонова, </w:t>
            </w:r>
          </w:p>
          <w:p w:rsidR="00292A00" w:rsidRPr="004D1402" w:rsidRDefault="00731A4A">
            <w:pPr>
              <w:rPr>
                <w:rFonts w:ascii="Times New Roman" w:hAnsi="Times New Roman" w:cs="Times New Roman"/>
                <w:sz w:val="28"/>
                <w:szCs w:val="28"/>
                <w:lang w:val="kk-KZ"/>
              </w:rPr>
            </w:pPr>
            <w:r w:rsidRPr="004D1402">
              <w:rPr>
                <w:rFonts w:ascii="Times New Roman" w:hAnsi="Times New Roman" w:cs="Times New Roman"/>
                <w:sz w:val="28"/>
                <w:szCs w:val="28"/>
              </w:rPr>
              <w:t>О.П.</w:t>
            </w:r>
            <w:r w:rsidRPr="004D1402">
              <w:rPr>
                <w:rFonts w:ascii="Times New Roman" w:hAnsi="Times New Roman" w:cs="Times New Roman"/>
                <w:sz w:val="28"/>
                <w:szCs w:val="28"/>
                <w:lang w:val="kk-KZ"/>
              </w:rPr>
              <w:t xml:space="preserve"> </w:t>
            </w:r>
            <w:r w:rsidRPr="004D1402">
              <w:rPr>
                <w:rFonts w:ascii="Times New Roman" w:hAnsi="Times New Roman" w:cs="Times New Roman"/>
                <w:sz w:val="28"/>
                <w:szCs w:val="28"/>
              </w:rPr>
              <w:t xml:space="preserve">Гундарова </w:t>
            </w:r>
          </w:p>
        </w:tc>
        <w:tc>
          <w:tcPr>
            <w:tcW w:w="6060" w:type="dxa"/>
            <w:tcBorders>
              <w:bottom w:val="nil"/>
            </w:tcBorders>
          </w:tcPr>
          <w:p w:rsidR="00977EC1" w:rsidRPr="004D1402" w:rsidRDefault="00731A4A" w:rsidP="00977EC1">
            <w:pPr>
              <w:ind w:left="5" w:firstLine="0"/>
              <w:rPr>
                <w:rFonts w:ascii="Times New Roman" w:hAnsi="Times New Roman" w:cs="Times New Roman"/>
                <w:sz w:val="28"/>
                <w:szCs w:val="28"/>
                <w:lang w:val="kk-KZ"/>
              </w:rPr>
            </w:pPr>
            <w:r w:rsidRPr="004D1402">
              <w:rPr>
                <w:rFonts w:ascii="Times New Roman" w:hAnsi="Times New Roman" w:cs="Times New Roman"/>
                <w:sz w:val="28"/>
                <w:szCs w:val="28"/>
                <w:lang w:val="kk-KZ"/>
              </w:rPr>
              <w:t xml:space="preserve">Цифрлық технологиялар - студенттердің ойлау үдерістерін қуаттайтын және әрі қарай белсендіретін, пәнге деген қызығушылығын арттыратын, оқуға мотивациясын, даярлығын жоғарылататын құрал. </w:t>
            </w:r>
          </w:p>
        </w:tc>
      </w:tr>
      <w:tr w:rsidR="00977EC1" w:rsidRPr="00971BB2" w:rsidTr="00977EC1">
        <w:tc>
          <w:tcPr>
            <w:tcW w:w="9667" w:type="dxa"/>
            <w:gridSpan w:val="3"/>
            <w:tcBorders>
              <w:top w:val="nil"/>
              <w:left w:val="nil"/>
              <w:bottom w:val="single" w:sz="4" w:space="0" w:color="auto"/>
              <w:right w:val="nil"/>
            </w:tcBorders>
          </w:tcPr>
          <w:p w:rsidR="00977EC1" w:rsidRPr="004D1402" w:rsidRDefault="00977EC1" w:rsidP="00977EC1">
            <w:pPr>
              <w:ind w:left="5" w:firstLine="0"/>
              <w:rPr>
                <w:rFonts w:ascii="Times New Roman" w:hAnsi="Times New Roman" w:cs="Times New Roman"/>
                <w:sz w:val="28"/>
                <w:szCs w:val="28"/>
                <w:lang w:val="kk-KZ"/>
              </w:rPr>
            </w:pPr>
            <w:r w:rsidRPr="004D1402">
              <w:rPr>
                <w:rFonts w:ascii="Times New Roman" w:hAnsi="Times New Roman" w:cs="Times New Roman"/>
                <w:sz w:val="28"/>
                <w:szCs w:val="28"/>
                <w:lang w:val="kk-KZ"/>
              </w:rPr>
              <w:lastRenderedPageBreak/>
              <w:t>1-кестенің жалғасы</w:t>
            </w:r>
          </w:p>
        </w:tc>
      </w:tr>
      <w:tr w:rsidR="00292A00" w:rsidRPr="00D73A27" w:rsidTr="00977EC1">
        <w:tc>
          <w:tcPr>
            <w:tcW w:w="558" w:type="dxa"/>
            <w:tcBorders>
              <w:top w:val="single" w:sz="4" w:space="0" w:color="auto"/>
            </w:tcBorders>
          </w:tcPr>
          <w:p w:rsidR="00292A00" w:rsidRPr="004D1402" w:rsidRDefault="00292A00">
            <w:pPr>
              <w:pStyle w:val="a5"/>
              <w:numPr>
                <w:ilvl w:val="0"/>
                <w:numId w:val="7"/>
              </w:numPr>
              <w:ind w:left="0" w:firstLine="0"/>
              <w:rPr>
                <w:rFonts w:ascii="Times New Roman" w:hAnsi="Times New Roman" w:cs="Times New Roman"/>
                <w:sz w:val="28"/>
                <w:szCs w:val="28"/>
                <w:lang w:val="kk-KZ"/>
              </w:rPr>
            </w:pPr>
          </w:p>
        </w:tc>
        <w:tc>
          <w:tcPr>
            <w:tcW w:w="3049" w:type="dxa"/>
            <w:tcBorders>
              <w:top w:val="single" w:sz="4" w:space="0" w:color="auto"/>
            </w:tcBorders>
          </w:tcPr>
          <w:p w:rsidR="00292A00" w:rsidRPr="004D1402" w:rsidRDefault="00731A4A">
            <w:pPr>
              <w:rPr>
                <w:rFonts w:ascii="Times New Roman" w:hAnsi="Times New Roman" w:cs="Times New Roman"/>
                <w:sz w:val="28"/>
                <w:szCs w:val="28"/>
                <w:lang w:val="kk-KZ"/>
              </w:rPr>
            </w:pPr>
            <w:r w:rsidRPr="004D1402">
              <w:rPr>
                <w:rFonts w:ascii="Times New Roman" w:hAnsi="Times New Roman" w:cs="Times New Roman"/>
                <w:sz w:val="28"/>
                <w:szCs w:val="28"/>
              </w:rPr>
              <w:t>М.А.</w:t>
            </w:r>
            <w:r w:rsidRPr="004D1402">
              <w:rPr>
                <w:rFonts w:ascii="Times New Roman" w:hAnsi="Times New Roman" w:cs="Times New Roman"/>
                <w:sz w:val="28"/>
                <w:szCs w:val="28"/>
                <w:lang w:val="kk-KZ"/>
              </w:rPr>
              <w:t xml:space="preserve"> </w:t>
            </w:r>
            <w:r w:rsidRPr="004D1402">
              <w:rPr>
                <w:rFonts w:ascii="Times New Roman" w:hAnsi="Times New Roman" w:cs="Times New Roman"/>
                <w:sz w:val="28"/>
                <w:szCs w:val="28"/>
              </w:rPr>
              <w:t xml:space="preserve">Кувырталова </w:t>
            </w:r>
          </w:p>
        </w:tc>
        <w:tc>
          <w:tcPr>
            <w:tcW w:w="6060" w:type="dxa"/>
            <w:tcBorders>
              <w:top w:val="single" w:sz="4" w:space="0" w:color="auto"/>
            </w:tcBorders>
          </w:tcPr>
          <w:p w:rsidR="00292A00" w:rsidRPr="004D1402" w:rsidRDefault="00731A4A">
            <w:pPr>
              <w:tabs>
                <w:tab w:val="left" w:pos="1259"/>
              </w:tabs>
              <w:ind w:left="5" w:firstLine="0"/>
              <w:rPr>
                <w:rFonts w:ascii="Times New Roman" w:hAnsi="Times New Roman" w:cs="Times New Roman"/>
                <w:sz w:val="28"/>
                <w:szCs w:val="28"/>
                <w:lang w:val="kk-KZ"/>
              </w:rPr>
            </w:pPr>
            <w:r w:rsidRPr="004D1402">
              <w:rPr>
                <w:rFonts w:ascii="Times New Roman" w:hAnsi="Times New Roman" w:cs="Times New Roman"/>
                <w:sz w:val="28"/>
                <w:szCs w:val="28"/>
                <w:lang w:val="kk-KZ"/>
              </w:rPr>
              <w:t xml:space="preserve">Цифрлық технологиялар бұл желілік қарым-қатынас құралы және жаңа әлеуметтік жағдайдың дамуы, нақтыланған тренд, білім беру сапасын арттыру құралы және білім алушының пәндік, метапәндік және тұлғалық жетістіктерін құраушы ретінде тұлғаның субъекті позициясын өзектендіретін құрал. </w:t>
            </w:r>
          </w:p>
        </w:tc>
      </w:tr>
      <w:tr w:rsidR="00292A00" w:rsidRPr="00D73A27" w:rsidTr="00977EC1">
        <w:tc>
          <w:tcPr>
            <w:tcW w:w="558" w:type="dxa"/>
          </w:tcPr>
          <w:p w:rsidR="00292A00" w:rsidRPr="004D1402" w:rsidRDefault="00292A00">
            <w:pPr>
              <w:pStyle w:val="a5"/>
              <w:numPr>
                <w:ilvl w:val="0"/>
                <w:numId w:val="7"/>
              </w:numPr>
              <w:ind w:left="0" w:firstLine="0"/>
              <w:rPr>
                <w:rFonts w:ascii="Times New Roman" w:hAnsi="Times New Roman" w:cs="Times New Roman"/>
                <w:sz w:val="28"/>
                <w:szCs w:val="28"/>
                <w:lang w:val="kk-KZ"/>
              </w:rPr>
            </w:pPr>
          </w:p>
        </w:tc>
        <w:tc>
          <w:tcPr>
            <w:tcW w:w="3049" w:type="dxa"/>
          </w:tcPr>
          <w:p w:rsidR="00292A00" w:rsidRPr="004D1402" w:rsidRDefault="00731A4A">
            <w:pPr>
              <w:rPr>
                <w:rFonts w:ascii="Times New Roman" w:hAnsi="Times New Roman" w:cs="Times New Roman"/>
                <w:sz w:val="28"/>
                <w:szCs w:val="28"/>
                <w:lang w:val="kk-KZ"/>
              </w:rPr>
            </w:pPr>
            <w:r w:rsidRPr="004D1402">
              <w:rPr>
                <w:rFonts w:ascii="Times New Roman" w:hAnsi="Times New Roman" w:cs="Times New Roman"/>
                <w:sz w:val="28"/>
                <w:szCs w:val="28"/>
              </w:rPr>
              <w:t>Г.А.</w:t>
            </w:r>
            <w:r w:rsidRPr="004D1402">
              <w:rPr>
                <w:rFonts w:ascii="Times New Roman" w:hAnsi="Times New Roman" w:cs="Times New Roman"/>
                <w:sz w:val="28"/>
                <w:szCs w:val="28"/>
                <w:lang w:val="kk-KZ"/>
              </w:rPr>
              <w:t xml:space="preserve"> </w:t>
            </w:r>
            <w:r w:rsidRPr="004D1402">
              <w:rPr>
                <w:rFonts w:ascii="Times New Roman" w:hAnsi="Times New Roman" w:cs="Times New Roman"/>
                <w:sz w:val="28"/>
                <w:szCs w:val="28"/>
              </w:rPr>
              <w:t xml:space="preserve">Мавлютова </w:t>
            </w:r>
          </w:p>
        </w:tc>
        <w:tc>
          <w:tcPr>
            <w:tcW w:w="6060" w:type="dxa"/>
          </w:tcPr>
          <w:p w:rsidR="00292A00" w:rsidRPr="004D1402" w:rsidRDefault="00731A4A">
            <w:pPr>
              <w:ind w:left="5" w:firstLine="0"/>
              <w:rPr>
                <w:rFonts w:ascii="Times New Roman" w:hAnsi="Times New Roman" w:cs="Times New Roman"/>
                <w:sz w:val="28"/>
                <w:szCs w:val="28"/>
                <w:lang w:val="kk-KZ"/>
              </w:rPr>
            </w:pPr>
            <w:r w:rsidRPr="004D1402">
              <w:rPr>
                <w:rFonts w:ascii="Times New Roman" w:hAnsi="Times New Roman" w:cs="Times New Roman"/>
                <w:sz w:val="28"/>
                <w:szCs w:val="28"/>
                <w:lang w:val="kk-KZ"/>
              </w:rPr>
              <w:t xml:space="preserve">Цифрлық технологиялар білім беруді цифрландыру шеңберінде білім және тәжірибемен жылдам алмасуға, онлайн-оқуды бейімдеуге, цифрлық кампустар мен цифрлық кітапханаларды дамытуға, бұрын тек ғалымдар мен сарапшыларға ғана қолжетімді бірегей ақпаратты иеленетін субъектілердің ортасын кеңейтуге мүмкіндік туғызатын, заманауи ЖОО жанжақты дамуы үшін қолданылатын бірегей механизм. </w:t>
            </w:r>
          </w:p>
        </w:tc>
      </w:tr>
      <w:tr w:rsidR="00292A00" w:rsidRPr="00D73A27" w:rsidTr="00977EC1">
        <w:tc>
          <w:tcPr>
            <w:tcW w:w="558" w:type="dxa"/>
          </w:tcPr>
          <w:p w:rsidR="00292A00" w:rsidRPr="004D1402" w:rsidRDefault="00292A00">
            <w:pPr>
              <w:pStyle w:val="a5"/>
              <w:numPr>
                <w:ilvl w:val="0"/>
                <w:numId w:val="7"/>
              </w:numPr>
              <w:ind w:left="0" w:firstLine="0"/>
              <w:rPr>
                <w:rFonts w:ascii="Times New Roman" w:hAnsi="Times New Roman" w:cs="Times New Roman"/>
                <w:sz w:val="28"/>
                <w:szCs w:val="28"/>
                <w:lang w:val="kk-KZ"/>
              </w:rPr>
            </w:pPr>
          </w:p>
        </w:tc>
        <w:tc>
          <w:tcPr>
            <w:tcW w:w="3049" w:type="dxa"/>
          </w:tcPr>
          <w:p w:rsidR="00292A00" w:rsidRPr="004D1402" w:rsidRDefault="00731A4A">
            <w:pPr>
              <w:rPr>
                <w:rFonts w:ascii="Times New Roman" w:hAnsi="Times New Roman" w:cs="Times New Roman"/>
                <w:sz w:val="28"/>
                <w:szCs w:val="28"/>
              </w:rPr>
            </w:pPr>
            <w:r w:rsidRPr="004D1402">
              <w:rPr>
                <w:rFonts w:ascii="Times New Roman" w:hAnsi="Times New Roman" w:cs="Times New Roman"/>
                <w:sz w:val="28"/>
                <w:szCs w:val="28"/>
              </w:rPr>
              <w:t>И.В. Роберт</w:t>
            </w:r>
          </w:p>
        </w:tc>
        <w:tc>
          <w:tcPr>
            <w:tcW w:w="6060" w:type="dxa"/>
          </w:tcPr>
          <w:p w:rsidR="00292A00" w:rsidRPr="004D1402" w:rsidRDefault="00731A4A">
            <w:pPr>
              <w:ind w:left="5" w:firstLine="0"/>
              <w:rPr>
                <w:rFonts w:ascii="Times New Roman" w:hAnsi="Times New Roman" w:cs="Times New Roman"/>
                <w:sz w:val="28"/>
                <w:szCs w:val="28"/>
                <w:lang w:val="kk-KZ"/>
              </w:rPr>
            </w:pPr>
            <w:r w:rsidRPr="004D1402">
              <w:rPr>
                <w:rFonts w:ascii="Times New Roman" w:hAnsi="Times New Roman" w:cs="Times New Roman"/>
                <w:sz w:val="28"/>
                <w:szCs w:val="28"/>
                <w:lang w:val="kk-KZ"/>
              </w:rPr>
              <w:t xml:space="preserve">Ақпараттық (цифрлық) технологиялар </w:t>
            </w:r>
            <w:r w:rsidRPr="004D1402">
              <w:rPr>
                <w:rFonts w:ascii="Times New Roman" w:hAnsi="Times New Roman" w:cs="Times New Roman"/>
                <w:sz w:val="28"/>
                <w:szCs w:val="28"/>
              </w:rPr>
              <w:t xml:space="preserve">– </w:t>
            </w:r>
            <w:r w:rsidRPr="004D1402">
              <w:rPr>
                <w:rFonts w:ascii="Times New Roman" w:hAnsi="Times New Roman" w:cs="Times New Roman"/>
                <w:sz w:val="28"/>
                <w:szCs w:val="28"/>
                <w:lang w:val="kk-KZ"/>
              </w:rPr>
              <w:t xml:space="preserve">электрондық ауысым мен барлық ақпараттық операциялар жинағын орындау жолымен өзара байланысатын микропроцессорлық және есептеу техникасында негізделетін, бағдарламалық-аппараттық типтің құралдары мен жабдықтары. Бұл контекстіде ақпараттық технологияларға негізделген білім беру процесі дәстүрлі білім беруден түбегейлі өзгеше қандай-да бір электронды ортаға түседі. </w:t>
            </w:r>
          </w:p>
        </w:tc>
      </w:tr>
    </w:tbl>
    <w:p w:rsidR="00292A00" w:rsidRDefault="00292A00">
      <w:pPr>
        <w:rPr>
          <w:rFonts w:ascii="Times New Roman" w:hAnsi="Times New Roman" w:cs="Times New Roman"/>
          <w:sz w:val="28"/>
          <w:szCs w:val="28"/>
          <w:lang w:val="kk-KZ"/>
        </w:rPr>
      </w:pP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Осы кестеде көрсетілгендей, цифрлық технология білім беру саласы көлемінде ғалымдармен түрлі қырларынан зерттеліп, түсініктелген.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Біз осы диссертациялық жұмыс көлемінде </w:t>
      </w:r>
      <w:r>
        <w:rPr>
          <w:rFonts w:ascii="Times New Roman" w:hAnsi="Times New Roman" w:cs="Times New Roman"/>
          <w:i/>
          <w:sz w:val="28"/>
          <w:szCs w:val="28"/>
          <w:lang w:val="kk-KZ"/>
        </w:rPr>
        <w:t>цифрлық технологияны – білім алушының қажетті білім, білік және дағдыларды тиімді игеруіне және игерген білімді жүйелеуге, олардың арасындағы заңдылықтарды анықтауға ықпал жасайтын, жалпы, білім алушылардың ойлау үдерісін белсендіретін, логикалық тұрғыдан мағыналы шешім шығаруға бағыттайтын құрал</w:t>
      </w:r>
      <w:r>
        <w:rPr>
          <w:rFonts w:ascii="Times New Roman" w:hAnsi="Times New Roman" w:cs="Times New Roman"/>
          <w:sz w:val="28"/>
          <w:szCs w:val="28"/>
          <w:lang w:val="kk-KZ"/>
        </w:rPr>
        <w:t xml:space="preserve"> деп анықтап отырмыз.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Қазіргі заманда ақпараттандыруды білім беру саласына енгізу оны реформалаудың маңызды құралдарының бірі ретінде қаралуда. Ол көп жағдайда қоғамның одан әрі даму жолын айқындайды. Сондықтан барлық дамыған және дамушы елдерде білім беруді ақпараттандырудың кең ауқымды бағдарламалары жүзеге асырылуда, жаңа ақпараттық технологияларды әзірлеуге және енгізуге елеулі қаражат салынуда. Білім берудегі ақпараттық технологиялар біздің өмір салтымызды, қарым-қатынас жасау тәсілдерін, </w:t>
      </w:r>
      <w:r>
        <w:rPr>
          <w:rFonts w:ascii="Times New Roman" w:hAnsi="Times New Roman" w:cs="Times New Roman"/>
          <w:sz w:val="28"/>
          <w:szCs w:val="28"/>
          <w:lang w:val="kk-KZ"/>
        </w:rPr>
        <w:lastRenderedPageBreak/>
        <w:t xml:space="preserve">әлеуметтік машықтарымызды өзгертеді. Хай-тектер – компьютерлер, смартфондар, бейнеойындар, интернет-іздеуіштер – адамды қызықтыратын, оған қажет болатын кез келген ақпаратты өз күшімен тауып алуға мүмкіндік береді. Сондықтан білім алушылардың цифрлық сауаттылығын арттыру қазіргі заман тұлғасын қалыптастырудың маңызды шарттарының бірі болып табылады.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 xml:space="preserve">Қазіргі уақытта әлемде орын алып отырған қоғамдық даму процестері индустриалды қоғамның постиндустриалды, ақпараттық қоғамға ауысуына алып келуде. Цифрлық технологиялар қоғамдық дамуға зор ықпалын тигізуде, ақпараттандыру процестері адамның әлеуметтік практикасының барлығын қамтуда. Экономика, саясат, мәдениет, білім берудегі өзгерістер ақпараттандырудың әсерімен өзгеруде. Осы жағдайларда ақпарат негізгі стратегиялық ресурстардың және әлеуметтік-мәдени дамудың жетекші факторларының бірі, ал ақпараттық-коммуникациялық технологиялар адам әрекетінің негізгі құралдарының бірі болып қалыптасуда. Бұл ретте, ақпараттық-коммуникациялық технологиялардың дамуының өнімі болып табылатын білім адамзат өркениеті прогресінің, техногендік өркениеттен ақпараттық өркениетке өтудің қозғаушы күштерінің бірі ретінде танылуда. Ақпараттандыру процесі цифрлық технологиялардың трансшекаралығына байланысты жаһандық сипат алуда. Олар қазіргі заманда барлық мемлекеттерге ықпалын тигізетіні сөзсіз. Ақпараттық қоғам құруға өту цифрлық технологиялардың қарқынды дамуымен сипатталады. Білім беру орындарын ақпараттандыру білім алушылардың өзіндік жұмыстарының көлемін кеңейтуге мүмкіндік беретін электрондық оқулықтар, мультимедиялық дидактикалық құралдар сияқты цифрлық білім беру ресурстары қатарының белсенді артуымен сипатталады. Білікті мамандарды дайындау кезіндегі әлеуметтік педагогтың педагогикалық шеберлігі мен оның ақпараттық құзыреттілігінің рөлін жоққа шығаруға болмайды.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 xml:space="preserve">Кәсіби білім берудің бұдан әрі дамуы білім алушыларды дайындау және олардың білім деңгейлерін бақылау процесіне ауқымды түрде компьютерлік және ақпараттық технологияларды; байланыстың спутниктік жүйелерін; оқыту телевидениясын; ақпараттық жүйелерге қосуды қамтамасыз ететін жаппай телефондандыруды; нарыққа компьютерлік оқу бағдарламаларын, оқу бағдарламалары бар бейнекассеталарды көптеп енгізу арқылы жүзеге асырылады.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Қазіргі кезде елімізде «Цифрлық Қазақстан» мемлекеттік бағдарламасының жүзеге асырылуы аясында адамдардың білімі мен еңбек дағдыларына жаңа талаптар қойылды. Осы бағдарламаның міндеттерінің бірі болып бастауыш және орта білім беру саласында циф</w:t>
      </w:r>
      <w:r w:rsidR="00D21426">
        <w:rPr>
          <w:rFonts w:ascii="Times New Roman" w:hAnsi="Times New Roman" w:cs="Times New Roman"/>
          <w:sz w:val="28"/>
          <w:szCs w:val="28"/>
          <w:lang w:val="kk-KZ"/>
        </w:rPr>
        <w:t>рлық сауаттылықты арттыру еді [1</w:t>
      </w:r>
      <w:r>
        <w:rPr>
          <w:rFonts w:ascii="Times New Roman" w:hAnsi="Times New Roman" w:cs="Times New Roman"/>
          <w:sz w:val="28"/>
          <w:szCs w:val="28"/>
          <w:lang w:val="kk-KZ"/>
        </w:rPr>
        <w:t xml:space="preserve">].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Цифрлық білім беруді дамыту даму деңгейі мен болашақ педагогикалық кадрлардың дайындығы әртүрлі өңірлер арасындағы айырмашылықты азайтуға бағытталады. Болашақта білім беру студенттер мен оқытушылар үшін олардың қайда өмір сүретініне қарамастан, білім беру өнімдеріне тең қол жетімділікті </w:t>
      </w:r>
      <w:r>
        <w:rPr>
          <w:rFonts w:ascii="Times New Roman" w:hAnsi="Times New Roman" w:cs="Times New Roman"/>
          <w:sz w:val="28"/>
          <w:szCs w:val="28"/>
          <w:lang w:val="kk-KZ"/>
        </w:rPr>
        <w:lastRenderedPageBreak/>
        <w:t xml:space="preserve">қамтамасыз етуі тиіс. Бұл ретте цифрландыру білім беру саласын толығымен өзгертуі мүмкін. Осылайша, оқытушылар негізінен процестің жетекшісі, ұйымдастырушысы болып қалады деген болжамдар айтылуда.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Сонымен «Цифрлық Қазақстан» мемлекеттік бағдарламасын іске асыру аясында цифрлық білім беру еліміздегі барлық деңгейдегі оқу орындарында кеңінен қолданыс тапты.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 xml:space="preserve">Цифрлық білім беру дегеніміздің өзі білім алушының құзіреті мен дағдыларын қалыптастыру және үздіксіз дамыту үшін ақпаратты, ашық білім беру ресурстарын бірлесіп пайдалану, өзара іс-әрекеттесу және ынтымақтастық негізінде ақпараттық-коммуникативтік технология құралдарын пайдаланатын білім берудің жаңа жүйесі болып табылады. </w:t>
      </w:r>
    </w:p>
    <w:p w:rsidR="00292A00" w:rsidRDefault="00731A4A" w:rsidP="002E49E0">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Цифрлық технологиялардың дамуы, қазіргі қоғам құрылымдарының арасындағы ақпаратпен алмасу жылдамдығының артуы білімді игерудің жылдамдығын ұлғайтып, ғылыми зерттеулер жүргізу уақытын қысқартып отыр. Ғылымның бұдан әрі дамуы білім беру саласына инновациялық өзгерістер енгізусіз мүмкін болмайды. Қазіргі білім беру ортасы елеулі өзгерістерге ұшырады, электрондық кітапханалар, виртуалды зертханалық жұмыстар, әрбір білім алушының қолында интернет желісіне қосылған ұялы телефон пайда болды. Білім беру ордаларына еніп отырған цифрлық технологиялар әр білім алушының оқуын, ізденуін, қызығушылығын, жалпы зерттеу әлеуетін қалыптастыратын және оны әрі қарай жетілдіретін факторлардың қатарында елеулі орынға ие болып отыр. Сондықтан да, жақын уақытта оқу орындары түлектерінің зерттеушілік әлеуеті білім беру сапасын бағалаудың маңызды сипаттамасының бірі болуы ықтимал. </w:t>
      </w:r>
    </w:p>
    <w:p w:rsidR="00E6664A" w:rsidRPr="00E6664A" w:rsidRDefault="00E6664A" w:rsidP="002E49E0">
      <w:pPr>
        <w:ind w:left="0" w:firstLine="708"/>
        <w:rPr>
          <w:rFonts w:ascii="Times New Roman" w:hAnsi="Times New Roman" w:cs="Times New Roman"/>
          <w:sz w:val="28"/>
          <w:szCs w:val="28"/>
          <w:lang w:val="kk-KZ"/>
        </w:rPr>
      </w:pPr>
      <w:r w:rsidRPr="00E6664A">
        <w:rPr>
          <w:rFonts w:ascii="Times New Roman" w:hAnsi="Times New Roman" w:cs="Times New Roman"/>
          <w:sz w:val="28"/>
          <w:szCs w:val="28"/>
          <w:lang w:val="kk-KZ"/>
        </w:rPr>
        <w:t xml:space="preserve">Сонымен бірге, цифрлық технологияларды қолдана отырып, студент жұмыс істейтін ақпараттық өрістің кеңеюімен түсіндіріледі. Бұл дәстүрлі түрде ғылыми студенттік семинарлар, конференциялар өткізуге, оқу-зерттеу тапсырмаларын орындауға, курстық және дипломдық жұмыстар мен жобалар жазуға қысқартылатын оқыту түрлерін ұйымдастыру үшін аса маңызды. Болашақ әлеуметтік мамандардың зерттеушілік қызметін ұйымдастыру кезінде цифрлық технологияларды қолдану студенттердің кәсіби деңгейін арттыру, ой-өрісін кеңейту және ең бастысы студенттің компьютермен белсенді диалогы арқылы оқуға деген ынтасын арттыруға, сондай-ақ электрондық ақпараттық ресурстармен ғылыми-зерттеу жұмыстарын жүргізу дағдыларын қалыптастыруға мүмкіндік береді. Интернет желісінің ресурстарын пайдалана отырып, түрлі технологияларды, тәсілдер мен әдістерді пайдалану болашақ әлеуметтік мамандардың ғылыми-зерттеу жұмысына деген ынтаны арттыруға және қарым-қатынасты жақсартуға мүмкіндік </w:t>
      </w:r>
      <w:r w:rsidRPr="00D21426">
        <w:rPr>
          <w:rFonts w:ascii="Times New Roman" w:hAnsi="Times New Roman" w:cs="Times New Roman"/>
          <w:sz w:val="28"/>
          <w:szCs w:val="28"/>
          <w:lang w:val="kk-KZ"/>
        </w:rPr>
        <w:t>береді [</w:t>
      </w:r>
      <w:r w:rsidR="00D21426" w:rsidRPr="00D21426">
        <w:rPr>
          <w:rFonts w:ascii="Times New Roman" w:hAnsi="Times New Roman" w:cs="Times New Roman"/>
          <w:sz w:val="28"/>
          <w:szCs w:val="28"/>
          <w:lang w:val="kk-KZ"/>
        </w:rPr>
        <w:t>4, 224-225 бб.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Осы жағдайда кез келген деңгейдегі білім беру мекемелерінде білім алушылардың тарапынан оқытушыларға қойылатын талаптардың артатыны сөзсіз. Бұл жағдайлар педагогтардың да заман талабына сай болуын, өмірдің негізгі салаларында ғылыми тұрғыдан жаңашылдықтарды меңгеруін, үнемі ізденіс үстінде болуына талап қояды. </w:t>
      </w:r>
    </w:p>
    <w:p w:rsidR="002E49E0" w:rsidRDefault="00731A4A" w:rsidP="002E49E0">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Қазіргі уақытта әлемде қоғам өмірінің барлық саласында инновациялық қызмет маңызды орын алады. Заманауи білім беру жүйесі бастамашылығын, шығармашылық тұрғыдан ойлай білуі мен стандартты емес шешімдерге қабілетін таныта отырып, өзінің бәсекеге қабілеттілігін таныта алатын экономикалық қарым-қатынасқа қатысушыларды тәрбиелеуде жетекші орын алады. </w:t>
      </w:r>
    </w:p>
    <w:p w:rsidR="00292A00" w:rsidRDefault="00731A4A" w:rsidP="002E49E0">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«Білім туралы» Заңында «білім беру имандылық, зияткерлік, мәдени, тәндік жағынан дамыту және кәсіби зерттеу қызметіті қалыптастыру мақсаттарында жүзеге асырылатын тәрбиелеу мен оқытудың үзіліссіз процесі» деп көрсетілген [</w:t>
      </w:r>
      <w:r w:rsidR="002E49E0">
        <w:rPr>
          <w:rFonts w:ascii="Times New Roman" w:hAnsi="Times New Roman" w:cs="Times New Roman"/>
          <w:sz w:val="28"/>
          <w:szCs w:val="28"/>
          <w:lang w:val="kk-KZ"/>
        </w:rPr>
        <w:t>5</w:t>
      </w:r>
      <w:r>
        <w:rPr>
          <w:rFonts w:ascii="Times New Roman" w:hAnsi="Times New Roman" w:cs="Times New Roman"/>
          <w:sz w:val="28"/>
          <w:szCs w:val="28"/>
          <w:lang w:val="kk-KZ"/>
        </w:rPr>
        <w:t>]. Яғни</w:t>
      </w:r>
      <w:r w:rsidR="002E49E0">
        <w:rPr>
          <w:rFonts w:ascii="Times New Roman" w:hAnsi="Times New Roman" w:cs="Times New Roman"/>
          <w:sz w:val="28"/>
          <w:szCs w:val="28"/>
          <w:lang w:val="kk-KZ"/>
        </w:rPr>
        <w:t>,</w:t>
      </w:r>
      <w:r>
        <w:rPr>
          <w:rFonts w:ascii="Times New Roman" w:hAnsi="Times New Roman" w:cs="Times New Roman"/>
          <w:sz w:val="28"/>
          <w:szCs w:val="28"/>
          <w:lang w:val="kk-KZ"/>
        </w:rPr>
        <w:t xml:space="preserve"> болашақ мамандардың зерттеуші ретіндегі рөлі арта түседі. Келешекте зерттеушілік әлеуетті жүзеге асыра білген және білім алушылардың бойында зерттеушілік әлеуетті дамытып, жүзеге асыруға ықпал ете алатын педагог мамандар сұранысқа ие болады.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Осы мәселелер шеңберінде «әлеует», «кәсіби-педагогикалық әлеует», «зерттеушілік әлеует», ұғымдарының мәнін ашу және осы бағытта жүргізілген ғылыми зерттеулердің қол жеткізген нәтижелеріне шолу жасап, оларды пысықтау, зерделеу мақсатқа сай деп санаймыз.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Сонымен, зерттеуіміздің тірек ұғымы «әлеует» қазақ тілінде орыс тіліндегі «потенциал» деген сөздің аудармасы ретінде кейінгі жылдары қолданысқа енді. Қазақ тілінде әлеует деген сөз бұрын да қолданыста болғанын көркем әдебиеттен, публицистикалық шығармалардан көре аламыз. Әлеует байрығы қазақ тілінде адам бойында бар, оның өмір жолында жиналған күші, қуаты, білімі деген мағынаны білдіретін. Бұған қазақ тілінің түсіндірме сөздігінде «әлеует» деген сөзге «жойқын күш-қуат, әл-дәрмен»</w:t>
      </w:r>
      <w:r w:rsidR="00B7246B" w:rsidRPr="00B7246B">
        <w:rPr>
          <w:rFonts w:ascii="Times New Roman" w:hAnsi="Times New Roman" w:cs="Times New Roman"/>
          <w:sz w:val="28"/>
          <w:szCs w:val="28"/>
          <w:lang w:val="kk-KZ"/>
        </w:rPr>
        <w:t xml:space="preserve"> </w:t>
      </w:r>
      <w:r w:rsidR="00B7246B">
        <w:rPr>
          <w:rFonts w:ascii="Times New Roman" w:hAnsi="Times New Roman" w:cs="Times New Roman"/>
          <w:sz w:val="28"/>
          <w:szCs w:val="28"/>
          <w:lang w:val="kk-KZ"/>
        </w:rPr>
        <w:t>[6]</w:t>
      </w:r>
      <w:r>
        <w:rPr>
          <w:rFonts w:ascii="Times New Roman" w:hAnsi="Times New Roman" w:cs="Times New Roman"/>
          <w:sz w:val="28"/>
          <w:szCs w:val="28"/>
          <w:lang w:val="kk-KZ"/>
        </w:rPr>
        <w:t>, – деген анықтама берілгені дәлел болады. Қазір ол қазақ тіліне орыс тілі арқылы еніп, латын тіліндегі «potentia» деген сөздің аудармасы ретінде ғылыми стильге дендеп енген ұғым болып отыр.</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С.И. Ожегов</w:t>
      </w:r>
      <w:r w:rsidR="003312D2">
        <w:rPr>
          <w:rFonts w:ascii="Times New Roman" w:hAnsi="Times New Roman" w:cs="Times New Roman"/>
          <w:sz w:val="28"/>
          <w:szCs w:val="28"/>
          <w:lang w:val="kk-KZ"/>
        </w:rPr>
        <w:t xml:space="preserve"> </w:t>
      </w:r>
      <w:r>
        <w:rPr>
          <w:rFonts w:ascii="Times New Roman" w:hAnsi="Times New Roman" w:cs="Times New Roman"/>
          <w:sz w:val="28"/>
          <w:szCs w:val="28"/>
          <w:lang w:val="kk-KZ"/>
        </w:rPr>
        <w:t>пен Н.Ю. Шведованың орыс тілі сөздігінде әлеует сөзіне «белгілі бір қатынастағы қуаттылық деңгейі, қасиеттері мен мүмкіндіктер жиынтығы» деп анықтама берілген. Әлеует үнемі оны жүзеге асыратын саламен тығыз байланыста болады және белгілі бір сипаттамалар мен қасиет элементтерінің жиынтығымен анықталады [</w:t>
      </w:r>
      <w:r w:rsidR="00563527">
        <w:rPr>
          <w:rFonts w:ascii="Times New Roman" w:hAnsi="Times New Roman" w:cs="Times New Roman"/>
          <w:sz w:val="28"/>
          <w:szCs w:val="28"/>
          <w:lang w:val="kk-KZ"/>
        </w:rPr>
        <w:t>7</w:t>
      </w:r>
      <w:r>
        <w:rPr>
          <w:rFonts w:ascii="Times New Roman" w:hAnsi="Times New Roman" w:cs="Times New Roman"/>
          <w:sz w:val="28"/>
          <w:szCs w:val="28"/>
          <w:lang w:val="kk-KZ"/>
        </w:rPr>
        <w:t>].</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«Әлеует» термині ад</w:t>
      </w:r>
      <w:r w:rsidR="00755899">
        <w:rPr>
          <w:rFonts w:ascii="Times New Roman" w:hAnsi="Times New Roman" w:cs="Times New Roman"/>
          <w:sz w:val="28"/>
          <w:szCs w:val="28"/>
          <w:lang w:val="kk-KZ"/>
        </w:rPr>
        <w:t>амның дамуына қатысты 80-</w:t>
      </w:r>
      <w:r>
        <w:rPr>
          <w:rFonts w:ascii="Times New Roman" w:hAnsi="Times New Roman" w:cs="Times New Roman"/>
          <w:sz w:val="28"/>
          <w:szCs w:val="28"/>
          <w:lang w:val="kk-KZ"/>
        </w:rPr>
        <w:t xml:space="preserve">ші жылдары «адами фактор» ұғымы идеологияға берік сіңген кезде қоғамдық ғылымдар саласында кең қолданысқа ие болды.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«Әлеует» ұғымы қазіргі заманда ғылымның жаратылыстанудан бастап, гуманитарлық салаларына дейін кең түрде қолданылады, оның пайдалану аясы өте ауқымды. Сөздіктердегі әлеует сөзінің түсіндірмесіне қарайтын болсақ, шет тілдері сөздерінің сөздігінде «әлеует» ұғымына қуат, күш деген түсінік берілген [8].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Үлкен кеңестік энциклопедияда «әлеует» терминіне: «...қолда бар және жұмылдыруға, іске қосуға болатын, белгілі бір мақсатқа қол жеткізу, жоспарды жүзеге асыру үшін қолданылуы мүмкін құралдар, қорлар, көздер; жеке </w:t>
      </w:r>
      <w:r>
        <w:rPr>
          <w:rFonts w:ascii="Times New Roman" w:hAnsi="Times New Roman" w:cs="Times New Roman"/>
          <w:sz w:val="28"/>
          <w:szCs w:val="28"/>
          <w:lang w:val="kk-KZ"/>
        </w:rPr>
        <w:lastRenderedPageBreak/>
        <w:t xml:space="preserve">тұлғаның, қоғамның, мемлекеттің белгілі бір саладағы мүмкіндіктері», – деген түсініктеме берілген [9].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Кіші кеңес энциклопедиясында (1959 ж.) «әлеует» мүмкіндік, қолданыста болатын күш, қор, құрал сияқты анықтама беріледі [</w:t>
      </w:r>
      <w:r w:rsidR="00563527">
        <w:rPr>
          <w:rFonts w:ascii="Times New Roman" w:hAnsi="Times New Roman" w:cs="Times New Roman"/>
          <w:sz w:val="28"/>
          <w:szCs w:val="28"/>
          <w:lang w:val="kk-KZ"/>
        </w:rPr>
        <w:t>10</w:t>
      </w:r>
      <w:r>
        <w:rPr>
          <w:rFonts w:ascii="Times New Roman" w:hAnsi="Times New Roman" w:cs="Times New Roman"/>
          <w:sz w:val="28"/>
          <w:szCs w:val="28"/>
          <w:lang w:val="kk-KZ"/>
        </w:rPr>
        <w:t>].</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Заман талабына сай көпшілік жиі жүгінетін интернеттегі уикипедия сөздігінде: «әлеует – қандай да бір саладағы, аядағы барлық қолда бар мүмкіндіктердің жиынтығы. Адамдардың (адамның) өзінің айналысатын саласындағы (аясындағы) қызметімен айналысуындағы белсенділігінің нәтижесіне әсер ететін қасиеті», – деген түсініктеме беріледі.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Д.Н. Ушаковтың редакциясымен (1939 ж.) орыс тілі түсіндірме сөздігінде «әлеует» ауыспалы мағынада бір нәрсені жүргізуге, қолдауға, сақтауға қажетті амал-шарттардың жиынтығы деген ұғымды білдіреді [1</w:t>
      </w:r>
      <w:r w:rsidR="00563527">
        <w:rPr>
          <w:rFonts w:ascii="Times New Roman" w:hAnsi="Times New Roman" w:cs="Times New Roman"/>
          <w:sz w:val="28"/>
          <w:szCs w:val="28"/>
          <w:lang w:val="kk-KZ"/>
        </w:rPr>
        <w:t>1</w:t>
      </w:r>
      <w:r>
        <w:rPr>
          <w:rFonts w:ascii="Times New Roman" w:hAnsi="Times New Roman" w:cs="Times New Roman"/>
          <w:sz w:val="28"/>
          <w:szCs w:val="28"/>
          <w:lang w:val="kk-KZ"/>
        </w:rPr>
        <w:t>]. Және де, әлеует кеңістіктің белгілі бір нүктесінде әлеуетті энергияның шамасын сипаттайтын физикалық ұғым, сондай-ақ бірдеңені енгізу, қолдау, сақтау үшін қажет құралдар, шарттар жиынтығы ретінде түсіндіріледі [1</w:t>
      </w:r>
      <w:r w:rsidR="00563527">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Б.С. Генкиннің пікірінше aдам әлеуетінің негізі болмысынан тума берілген сапалар. Олардың дамуы және жүзеге асуы </w:t>
      </w:r>
      <w:r>
        <w:rPr>
          <w:rFonts w:ascii="Times New Roman" w:hAnsi="Times New Roman" w:cs="Times New Roman"/>
          <w:i/>
          <w:sz w:val="28"/>
          <w:szCs w:val="28"/>
          <w:lang w:val="kk-KZ"/>
        </w:rPr>
        <w:t>отбасы,</w:t>
      </w:r>
      <w:r>
        <w:rPr>
          <w:rFonts w:ascii="Times New Roman" w:hAnsi="Times New Roman" w:cs="Times New Roman"/>
          <w:sz w:val="28"/>
          <w:szCs w:val="28"/>
          <w:lang w:val="kk-KZ"/>
        </w:rPr>
        <w:t xml:space="preserve"> </w:t>
      </w:r>
      <w:r>
        <w:rPr>
          <w:rFonts w:ascii="Times New Roman" w:hAnsi="Times New Roman" w:cs="Times New Roman"/>
          <w:i/>
          <w:sz w:val="28"/>
          <w:szCs w:val="28"/>
          <w:lang w:val="kk-KZ"/>
        </w:rPr>
        <w:t>ұжым</w:t>
      </w:r>
      <w:r>
        <w:rPr>
          <w:rFonts w:ascii="Times New Roman" w:hAnsi="Times New Roman" w:cs="Times New Roman"/>
          <w:sz w:val="28"/>
          <w:szCs w:val="28"/>
          <w:lang w:val="kk-KZ"/>
        </w:rPr>
        <w:t xml:space="preserve"> және </w:t>
      </w:r>
      <w:r>
        <w:rPr>
          <w:rFonts w:ascii="Times New Roman" w:hAnsi="Times New Roman" w:cs="Times New Roman"/>
          <w:i/>
          <w:sz w:val="28"/>
          <w:szCs w:val="28"/>
          <w:lang w:val="kk-KZ"/>
        </w:rPr>
        <w:t>қоғам</w:t>
      </w:r>
      <w:r>
        <w:rPr>
          <w:rFonts w:ascii="Times New Roman" w:hAnsi="Times New Roman" w:cs="Times New Roman"/>
          <w:sz w:val="28"/>
          <w:szCs w:val="28"/>
          <w:lang w:val="kk-KZ"/>
        </w:rPr>
        <w:t xml:space="preserve"> сияқты </w:t>
      </w:r>
      <w:r>
        <w:rPr>
          <w:rFonts w:ascii="Times New Roman" w:hAnsi="Times New Roman" w:cs="Times New Roman"/>
          <w:i/>
          <w:sz w:val="28"/>
          <w:szCs w:val="28"/>
          <w:lang w:val="kk-KZ"/>
        </w:rPr>
        <w:t xml:space="preserve">үш </w:t>
      </w:r>
      <w:r>
        <w:rPr>
          <w:rFonts w:ascii="Times New Roman" w:hAnsi="Times New Roman" w:cs="Times New Roman"/>
          <w:sz w:val="28"/>
          <w:szCs w:val="28"/>
          <w:lang w:val="kk-KZ"/>
        </w:rPr>
        <w:t>негізгі жүйемен анықталады.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Өз кезегінде әлеует келесі түрлер негізінде көрініс береді: </w:t>
      </w:r>
    </w:p>
    <w:p w:rsidR="00292A00" w:rsidRDefault="00731A4A">
      <w:pPr>
        <w:pStyle w:val="a5"/>
        <w:numPr>
          <w:ilvl w:val="0"/>
          <w:numId w:val="6"/>
        </w:numPr>
        <w:tabs>
          <w:tab w:val="left" w:pos="1134"/>
        </w:tabs>
        <w:ind w:left="0" w:firstLine="567"/>
        <w:rPr>
          <w:rFonts w:ascii="Times New Roman" w:hAnsi="Times New Roman" w:cs="Times New Roman"/>
          <w:sz w:val="28"/>
          <w:szCs w:val="28"/>
          <w:lang w:val="kk-KZ"/>
        </w:rPr>
      </w:pPr>
      <w:r>
        <w:rPr>
          <w:rFonts w:ascii="Times New Roman" w:hAnsi="Times New Roman" w:cs="Times New Roman"/>
          <w:sz w:val="28"/>
          <w:szCs w:val="28"/>
          <w:lang w:val="kk-KZ"/>
        </w:rPr>
        <w:t>гносеологиялық (жаңа идея, ойлардың пайда болу үрдісі); </w:t>
      </w:r>
    </w:p>
    <w:p w:rsidR="00292A00" w:rsidRDefault="00731A4A">
      <w:pPr>
        <w:pStyle w:val="a5"/>
        <w:numPr>
          <w:ilvl w:val="0"/>
          <w:numId w:val="6"/>
        </w:numPr>
        <w:tabs>
          <w:tab w:val="left" w:pos="1134"/>
        </w:tabs>
        <w:ind w:left="0" w:firstLine="567"/>
        <w:rPr>
          <w:rFonts w:ascii="Times New Roman" w:hAnsi="Times New Roman" w:cs="Times New Roman"/>
          <w:sz w:val="28"/>
          <w:szCs w:val="28"/>
          <w:lang w:val="kk-KZ"/>
        </w:rPr>
      </w:pPr>
      <w:r>
        <w:rPr>
          <w:rFonts w:ascii="Times New Roman" w:hAnsi="Times New Roman" w:cs="Times New Roman"/>
          <w:sz w:val="28"/>
          <w:szCs w:val="28"/>
          <w:lang w:val="kk-KZ"/>
        </w:rPr>
        <w:t>aксиологиялық (идеалға қол жеткізу, қажеттіліктер мен қызығушылықтардың қанағаттандыру тұрғысынан туындаған идеялар мен ойларды таңдау және бағалау); </w:t>
      </w:r>
    </w:p>
    <w:p w:rsidR="00292A00" w:rsidRDefault="00731A4A">
      <w:pPr>
        <w:pStyle w:val="a5"/>
        <w:numPr>
          <w:ilvl w:val="0"/>
          <w:numId w:val="6"/>
        </w:numPr>
        <w:tabs>
          <w:tab w:val="left" w:pos="1134"/>
        </w:tabs>
        <w:ind w:left="0" w:firstLine="567"/>
        <w:rPr>
          <w:rFonts w:ascii="Times New Roman" w:hAnsi="Times New Roman" w:cs="Times New Roman"/>
          <w:sz w:val="28"/>
          <w:szCs w:val="28"/>
          <w:lang w:val="kk-KZ"/>
        </w:rPr>
      </w:pPr>
      <w:r>
        <w:rPr>
          <w:rFonts w:ascii="Times New Roman" w:hAnsi="Times New Roman" w:cs="Times New Roman"/>
          <w:sz w:val="28"/>
          <w:szCs w:val="28"/>
          <w:lang w:val="kk-KZ"/>
        </w:rPr>
        <w:t>туындаушы-прaктикалық (адамның идеяларды іске асыру біліктері және қабілеттерінің жиынтығы, іс-әрекет объектісін өзгерту) [1</w:t>
      </w:r>
      <w:r w:rsidR="00563527">
        <w:rPr>
          <w:rFonts w:ascii="Times New Roman" w:hAnsi="Times New Roman" w:cs="Times New Roman"/>
          <w:sz w:val="28"/>
          <w:szCs w:val="28"/>
          <w:lang w:val="kk-KZ"/>
        </w:rPr>
        <w:t>3</w:t>
      </w:r>
      <w:r>
        <w:rPr>
          <w:rFonts w:ascii="Times New Roman" w:hAnsi="Times New Roman" w:cs="Times New Roman"/>
          <w:sz w:val="28"/>
          <w:szCs w:val="28"/>
          <w:lang w:val="kk-KZ"/>
        </w:rPr>
        <w:t>, 53]. </w:t>
      </w:r>
    </w:p>
    <w:p w:rsidR="002C0105"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Жалпы, «әлеует» ұғымы ғылымның көптеген салаларында қолданылады деп жоғарыда атап өттік. Оған «әлеует» ұғымына философиялық энциклопедиялық сөздікте «заттың «қозғалысты» немесе «процесті» жүзеге асыру қабілеті» деген түсіндірменің берілгенін, биологияда И. М. Сеченов «адамның тұтынған азық-түліктері энергиясының пайдаланылатын бөлігі» десе, ал Үлкен психологиялық түсіндірме сөздікте «жүйке импульстарымен байланысты өзгерістерге қатысты қолданылады» деп көрсетілгенін, әлеуметтік энцеклопедиялық сөздікте «әлеует – қандай да бір саладағы қолда бар құралдардың, қорлардың жиынтығы», – деген анықтама берілгенін дәлел ретінде келтіруге болады. </w:t>
      </w:r>
    </w:p>
    <w:p w:rsidR="00292A00" w:rsidRPr="002C0105" w:rsidRDefault="002C0105">
      <w:pPr>
        <w:ind w:left="0" w:firstLine="567"/>
        <w:rPr>
          <w:rFonts w:ascii="Times New Roman" w:hAnsi="Times New Roman" w:cs="Times New Roman"/>
          <w:sz w:val="28"/>
          <w:szCs w:val="28"/>
          <w:lang w:val="kk-KZ"/>
        </w:rPr>
      </w:pPr>
      <w:r w:rsidRPr="002C0105">
        <w:rPr>
          <w:rFonts w:ascii="Times New Roman" w:hAnsi="Times New Roman" w:cs="Times New Roman"/>
          <w:sz w:val="28"/>
          <w:szCs w:val="28"/>
          <w:lang w:val="kk-KZ"/>
        </w:rPr>
        <w:t>Сонымен бірге, әлеуметтік педагог ерекше білім берілуіне қажеттілігі бар а</w:t>
      </w:r>
      <w:r w:rsidRPr="00DA6D0B">
        <w:rPr>
          <w:rFonts w:ascii="Times New Roman" w:hAnsi="Times New Roman" w:cs="Times New Roman"/>
          <w:sz w:val="28"/>
          <w:szCs w:val="28"/>
          <w:lang w:val="kk-KZ"/>
        </w:rPr>
        <w:t>дамдардың (балалардың) жалпы білім беретін оқу және білім беру бағдарламаларын, оқытудың әдістерін, техникалық және өзге де құралдарды игеруін, тыныс-тіршілігін, сондай-ақ медициналық, әлеуметтік және өзге де көрсетілетін қызметтерді қамтамасыз ететін денсаулық сақтау кадрларына жататын ғылыми-педагогикалық, педагогикалық лауазым болып табылатыны айқын [</w:t>
      </w:r>
      <w:r w:rsidR="000117C3" w:rsidRPr="00DA6D0B">
        <w:rPr>
          <w:rFonts w:ascii="Times New Roman" w:hAnsi="Times New Roman" w:cs="Times New Roman"/>
          <w:sz w:val="28"/>
          <w:szCs w:val="28"/>
          <w:lang w:val="kk-KZ"/>
        </w:rPr>
        <w:t>14,</w:t>
      </w:r>
      <w:r w:rsidR="00DA6D0B" w:rsidRPr="00DA6D0B">
        <w:rPr>
          <w:rFonts w:ascii="Times New Roman" w:hAnsi="Times New Roman" w:cs="Times New Roman"/>
          <w:sz w:val="28"/>
          <w:szCs w:val="28"/>
          <w:lang w:val="kk-KZ"/>
        </w:rPr>
        <w:t xml:space="preserve"> 250б.</w:t>
      </w:r>
      <w:r w:rsidRPr="00DA6D0B">
        <w:rPr>
          <w:rFonts w:ascii="Times New Roman" w:hAnsi="Times New Roman" w:cs="Times New Roman"/>
          <w:sz w:val="28"/>
          <w:szCs w:val="28"/>
          <w:lang w:val="kk-KZ"/>
        </w:rPr>
        <w:t>]</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Жаңа экономикалық сөздікте «әлеует» ұғымының экономика ғылымы саласындағы мағынасы дәл осындай екені көрсетілген.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lastRenderedPageBreak/>
        <w:t>Әлеуметтік ғылымдардың заманауи сөздігінде «әлеует – қандай да бір мәселені шешу, белгілі бір мақсатқа қол жеткізу үшін қолданылуы мүмкін көздер, мүмкіндіктер, құралдар, қорлар, жекелеген тұлғаның, қоғамның, мемлекеттің қандай да бір саладағы мүмкіндіктері», – деген анықтама беріледі [1</w:t>
      </w:r>
      <w:r w:rsidR="00DA6D0B">
        <w:rPr>
          <w:rFonts w:ascii="Times New Roman" w:hAnsi="Times New Roman" w:cs="Times New Roman"/>
          <w:sz w:val="28"/>
          <w:szCs w:val="28"/>
          <w:lang w:val="kk-KZ"/>
        </w:rPr>
        <w:t>5</w:t>
      </w:r>
      <w:r>
        <w:rPr>
          <w:rFonts w:ascii="Times New Roman" w:hAnsi="Times New Roman" w:cs="Times New Roman"/>
          <w:sz w:val="28"/>
          <w:szCs w:val="28"/>
          <w:lang w:val="kk-KZ"/>
        </w:rPr>
        <w:t>].</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Әдеби көздерді талдау «әлеует» ұғымының қазіргі замандағы мағынасында қолданылуы жаратылыстану және техникалық ғылымдар: физика, химия, электромеханика және т.б. алынғанын көрсетті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i/>
          <w:sz w:val="28"/>
          <w:szCs w:val="28"/>
          <w:lang w:val="kk-KZ"/>
        </w:rPr>
        <w:t>Шетелдік ғалымдардың ішінде</w:t>
      </w:r>
      <w:r>
        <w:rPr>
          <w:rFonts w:ascii="Times New Roman" w:hAnsi="Times New Roman" w:cs="Times New Roman"/>
          <w:sz w:val="28"/>
          <w:szCs w:val="28"/>
          <w:lang w:val="kk-KZ"/>
        </w:rPr>
        <w:t xml:space="preserve"> «әлеует» ұғымына талдау философия саласында П. Лаплас, Г. В. Лейнил, И. Кант, Г. В. Ф. Гегель, Ф. Энгельстердің еңбектерінде кездеседі.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i/>
          <w:sz w:val="28"/>
          <w:szCs w:val="28"/>
          <w:lang w:val="kk-KZ"/>
        </w:rPr>
        <w:t xml:space="preserve">Экономистердің зерттеулері </w:t>
      </w:r>
      <w:r>
        <w:rPr>
          <w:rFonts w:ascii="Times New Roman" w:hAnsi="Times New Roman" w:cs="Times New Roman"/>
          <w:sz w:val="28"/>
          <w:szCs w:val="28"/>
          <w:lang w:val="kk-KZ"/>
        </w:rPr>
        <w:t xml:space="preserve">әлеуеттің: экономикалық, өндірістік, аграрлық, резервтік, халық-шаруашылығы, еңбек әлеуеті сияқты түрлерін (А.Г. Агабегян, С.А. Иванов, Р.П. Колесов, Б.А. Пасхавер, М.У. Слихин,   А.Г. Фонатов, А.Э. Юзефович және т.б.), </w:t>
      </w:r>
      <w:r>
        <w:rPr>
          <w:rFonts w:ascii="Times New Roman" w:hAnsi="Times New Roman" w:cs="Times New Roman"/>
          <w:i/>
          <w:sz w:val="28"/>
          <w:szCs w:val="28"/>
          <w:lang w:val="kk-KZ"/>
        </w:rPr>
        <w:t>ғылым саласында ғылыми және ғылыми-техникалық әлеуеттің мазмұны мен құрылымын</w:t>
      </w:r>
      <w:r>
        <w:rPr>
          <w:rFonts w:ascii="Times New Roman" w:hAnsi="Times New Roman" w:cs="Times New Roman"/>
          <w:sz w:val="28"/>
          <w:szCs w:val="28"/>
          <w:lang w:val="kk-KZ"/>
        </w:rPr>
        <w:t xml:space="preserve"> (В.А. Ботвин, В.И. Гомека, Г.Н. Добров, B.A. Жасмин, Ю.М. Копыгин, В.М. Клименюк, П.А. Кульвец, А.А. Савельев, А.А. Селезнев, А.П. Смирнов және т.б.), </w:t>
      </w:r>
      <w:r>
        <w:rPr>
          <w:rFonts w:ascii="Times New Roman" w:hAnsi="Times New Roman" w:cs="Times New Roman"/>
          <w:i/>
          <w:sz w:val="28"/>
          <w:szCs w:val="28"/>
          <w:lang w:val="kk-KZ"/>
        </w:rPr>
        <w:t>философтар және әлеуметтанушылар</w:t>
      </w:r>
      <w:r>
        <w:rPr>
          <w:rFonts w:ascii="Times New Roman" w:hAnsi="Times New Roman" w:cs="Times New Roman"/>
          <w:sz w:val="28"/>
          <w:szCs w:val="28"/>
          <w:lang w:val="kk-KZ"/>
        </w:rPr>
        <w:t xml:space="preserve"> (B.C. Алиаярова, А.И. Кишняк, В.И. Волков, JI.A. Гордон, A.B. Жуплёв, И.В. Кириченко, А.К. Назимова, В.Г. Нестеров, Л.И. Иванько, Л.В. Сохань, O.B. Стаканова, С.Г. Панова, Т.К. Широковая, А.Ф. Шарова, Н.И. Шаталова) тұлғалық, әлеуметтік, әлеуметтік-мәдени және еңбек әлеуеті тұжырымдамаларын зерттеуге негізделген.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Осылайша, қазақ, орыс, шетел тілдеріндегі сөздіктер мен ғылыми әдебиетте «әлеует» ұғымы көп мағынаны білдіріп, ғылымның барлық салаларында дерлік қолданылатынын байқаймыз. Оған берілетін жалпы түсініктеме бастапқы латын тіліндегі мағынасымен байланыста алынып, қол жеткізу, іске асыру үшін пайдаланылатын құралдар, қорлар, көздер, ішкі мүмкіндіктер ретінде түсіндіріледі екен. «Әлеует» ұғымы ғылымның әртүрлі саласында белсенді түрде қолданылады десек те, бірақ әр саланың өзіндік ерекшеліктерін ескере отырып берілетін түсіндірмелердегі ортақ белгі алға қойылған мақсатқа жетудегі қабілет, мүмкіндік, құрал деуге болады. Әсіресе гуманитарлық және әлеуметтік-экономикалық пәндерге қатысты «әлеует» ұғымы әдетте </w:t>
      </w:r>
      <w:r>
        <w:rPr>
          <w:rFonts w:ascii="Times New Roman" w:hAnsi="Times New Roman" w:cs="Times New Roman"/>
          <w:i/>
          <w:sz w:val="28"/>
          <w:szCs w:val="28"/>
          <w:lang w:val="kk-KZ"/>
        </w:rPr>
        <w:t>ресурстар, резервтер</w:t>
      </w:r>
      <w:r>
        <w:rPr>
          <w:rFonts w:ascii="Times New Roman" w:hAnsi="Times New Roman" w:cs="Times New Roman"/>
          <w:sz w:val="28"/>
          <w:szCs w:val="28"/>
          <w:lang w:val="kk-KZ"/>
        </w:rPr>
        <w:t xml:space="preserve"> немесе </w:t>
      </w:r>
      <w:r>
        <w:rPr>
          <w:rFonts w:ascii="Times New Roman" w:hAnsi="Times New Roman" w:cs="Times New Roman"/>
          <w:i/>
          <w:sz w:val="28"/>
          <w:szCs w:val="28"/>
          <w:lang w:val="kk-KZ"/>
        </w:rPr>
        <w:t>адамның мүмкіндіктері мен белсенділігінің</w:t>
      </w:r>
      <w:r>
        <w:rPr>
          <w:rFonts w:ascii="Times New Roman" w:hAnsi="Times New Roman" w:cs="Times New Roman"/>
          <w:sz w:val="28"/>
          <w:szCs w:val="28"/>
          <w:lang w:val="kk-KZ"/>
        </w:rPr>
        <w:t xml:space="preserve"> синонимі ретінде қолданылатыны байқалады.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«Әлеует» ұғымы байрығы қазақ тілінде қолданыста болып, жойқын күш-қуат, әл-дәрмен деген мағынаға ие болса, қазіргі уақытта қазақ тілінде «әлеует» ұғымының мағынасы кеңейе түсіп, ғылымның әртүрлі саласында кең қолданысқа түскен, жалпы алғанда, қол жеткізу, іске асыру үшін пайдаланылатын құралдар, қорлар, көздер, ішкі мүмкіндіктер деген мағынаны білдіретініне көз жеткіздік.</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Бір ұғым бір уақытта ғылыми пәндердің бірқатарында қолданылса, олардың әрқайсында оны анықтаудағы өзінің дәстүрі қалыптасатыны белгілі. Бірақ бір ғылыми пәннің шеңберінде де, мысалы </w:t>
      </w:r>
      <w:r>
        <w:rPr>
          <w:rFonts w:ascii="Times New Roman" w:hAnsi="Times New Roman" w:cs="Times New Roman"/>
          <w:i/>
          <w:sz w:val="28"/>
          <w:szCs w:val="28"/>
          <w:lang w:val="kk-KZ"/>
        </w:rPr>
        <w:t>психологияда «әлеует»</w:t>
      </w:r>
      <w:r>
        <w:rPr>
          <w:rFonts w:ascii="Times New Roman" w:hAnsi="Times New Roman" w:cs="Times New Roman"/>
          <w:sz w:val="28"/>
          <w:szCs w:val="28"/>
          <w:lang w:val="kk-KZ"/>
        </w:rPr>
        <w:t xml:space="preserve"> ұғымы </w:t>
      </w:r>
      <w:r>
        <w:rPr>
          <w:rFonts w:ascii="Times New Roman" w:hAnsi="Times New Roman" w:cs="Times New Roman"/>
          <w:sz w:val="28"/>
          <w:szCs w:val="28"/>
          <w:lang w:val="kk-KZ"/>
        </w:rPr>
        <w:lastRenderedPageBreak/>
        <w:t xml:space="preserve">әртүрлі мағынада және әртүрлі мақсаттарда, </w:t>
      </w:r>
      <w:r>
        <w:rPr>
          <w:rFonts w:ascii="Times New Roman" w:hAnsi="Times New Roman" w:cs="Times New Roman"/>
          <w:i/>
          <w:sz w:val="28"/>
          <w:szCs w:val="28"/>
          <w:lang w:val="kk-KZ"/>
        </w:rPr>
        <w:t>өзін-өзі ұстау әлеуетіне,</w:t>
      </w:r>
      <w:r>
        <w:rPr>
          <w:rFonts w:ascii="Times New Roman" w:hAnsi="Times New Roman" w:cs="Times New Roman"/>
          <w:sz w:val="28"/>
          <w:szCs w:val="28"/>
          <w:lang w:val="kk-KZ"/>
        </w:rPr>
        <w:t xml:space="preserve"> </w:t>
      </w:r>
      <w:r>
        <w:rPr>
          <w:rFonts w:ascii="Times New Roman" w:hAnsi="Times New Roman" w:cs="Times New Roman"/>
          <w:i/>
          <w:sz w:val="28"/>
          <w:szCs w:val="28"/>
          <w:lang w:val="kk-KZ"/>
        </w:rPr>
        <w:t>белсендендіру әлеуеті, реакциялар әлеуеті</w:t>
      </w:r>
      <w:r>
        <w:rPr>
          <w:rFonts w:ascii="Times New Roman" w:hAnsi="Times New Roman" w:cs="Times New Roman"/>
          <w:sz w:val="28"/>
          <w:szCs w:val="28"/>
          <w:lang w:val="kk-KZ"/>
        </w:rPr>
        <w:t xml:space="preserve"> ретінде қолданылатын жағдайлар да кездеседі.</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Осылайша, «әлеует» ұғымы жеке тұрып, көптеген ғылымдардың зерттеу нысаны болып табылатынын аңғардық және әлеуетті тұлның әлеуеті деңгейінде зерттеуге арналған еңбектердің соңғы уақыттарда заман талабына сай біршама көбейгенін байқаймыз. Сонымен бірге, қазіргі уақытта ғылыми әдебиеттерде «әлеует» ұғымы әртүрлі сөздермен семантикалық байланысқа түсіп қолданылатыны анық. Мысалы, «адами әлеует», «кадрлық әлеует», «өндірістік әлеует», «ғылыми әлеует», «басқарушылық әлеует», «мәдени әлеует», «экономикалық әлеует», «кадрлық әлеует», «ядролық әлеует», «зерттеушілік әлеует» және т.б. тіркестерді ғылымның түрлі салаларында кездестіруге болады.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Егер 80-жылдары әлеует дефенциясы философиялық және әлеуметтік ғылымдарда жан-жақты қарастырылған болса, 90-жылдардың соңы мен   2000 жылдары ғылымда әлеуеттің әртүрлі аспектілерін зерделеуде психологиялық-педагогикалық бағыт қалыптасты, жалпы алғанда бұл тұрғыда екі бағытты бөліп алуға болады. Олар «әлеует» ұғымын әлеуметтік және тұлға тұрғысында қарастыру болып табылады. Әлеуметтік бағытта әлеуметтендірілген институттардың кадрлық, ғылыми, зияткерлік әлеуеттері зерттелген. Осы бағытта отандық ғалымдардың арасынан Р. Мухитованың еңбегін атап өтуге болады. Ғалым әлеуеттің әлеуметтік-экономикалық аспектілерінің қатарында адами дамуға инвестицияның әлеуметтік әсерінің үш тобын бөліп көрсетеді, олардың бастылары: білім беру деңгейінің өсуі және жұмыскерлердің біліктілігі болып табылады деп тұжырымдады</w:t>
      </w:r>
      <w:r w:rsidR="00563527">
        <w:rPr>
          <w:rFonts w:ascii="Times New Roman" w:hAnsi="Times New Roman" w:cs="Times New Roman"/>
          <w:sz w:val="28"/>
          <w:szCs w:val="28"/>
          <w:lang w:val="kk-KZ"/>
        </w:rPr>
        <w:t xml:space="preserve"> </w:t>
      </w:r>
      <w:r>
        <w:rPr>
          <w:rFonts w:ascii="Times New Roman" w:hAnsi="Times New Roman" w:cs="Times New Roman"/>
          <w:sz w:val="28"/>
          <w:szCs w:val="28"/>
          <w:lang w:val="kk-KZ"/>
        </w:rPr>
        <w:t>[1</w:t>
      </w:r>
      <w:r w:rsidR="002A782E">
        <w:rPr>
          <w:rFonts w:ascii="Times New Roman" w:hAnsi="Times New Roman" w:cs="Times New Roman"/>
          <w:sz w:val="28"/>
          <w:szCs w:val="28"/>
          <w:lang w:val="kk-KZ"/>
        </w:rPr>
        <w:t>6</w:t>
      </w:r>
      <w:r>
        <w:rPr>
          <w:rFonts w:ascii="Times New Roman" w:hAnsi="Times New Roman" w:cs="Times New Roman"/>
          <w:sz w:val="28"/>
          <w:szCs w:val="28"/>
          <w:lang w:val="kk-KZ"/>
        </w:rPr>
        <w:t xml:space="preserve">].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«Адами әлеует» деген тіркесті қарастыратын болсақ, ол негізінен үнділік ғалым, экономика саласы бойынша Нобель сыйлығының иегері (</w:t>
      </w:r>
      <w:hyperlink r:id="rId9" w:history="1">
        <w:r>
          <w:rPr>
            <w:rStyle w:val="aa"/>
            <w:rFonts w:ascii="Times New Roman" w:hAnsi="Times New Roman" w:cs="Times New Roman"/>
            <w:color w:val="auto"/>
            <w:sz w:val="28"/>
            <w:szCs w:val="28"/>
            <w:u w:val="none"/>
            <w:lang w:val="kk-KZ"/>
          </w:rPr>
          <w:t>1998</w:t>
        </w:r>
      </w:hyperlink>
      <w:r>
        <w:rPr>
          <w:rFonts w:ascii="Times New Roman" w:hAnsi="Times New Roman" w:cs="Times New Roman"/>
          <w:sz w:val="28"/>
          <w:szCs w:val="28"/>
          <w:lang w:val="kk-KZ"/>
        </w:rPr>
        <w:t xml:space="preserve"> жылғы) Амартии Сенның теориялық әзірлемелерінің арқасында соңғы жылдары кең танылған «адам дамуы» (</w:t>
      </w:r>
      <w:hyperlink r:id="rId10" w:history="1">
        <w:r>
          <w:rPr>
            <w:rStyle w:val="aa"/>
            <w:rFonts w:ascii="Times New Roman" w:hAnsi="Times New Roman" w:cs="Times New Roman"/>
            <w:color w:val="auto"/>
            <w:sz w:val="28"/>
            <w:szCs w:val="28"/>
            <w:u w:val="none"/>
            <w:lang w:val="kk-KZ"/>
          </w:rPr>
          <w:t>Human Development</w:t>
        </w:r>
      </w:hyperlink>
      <w:r>
        <w:rPr>
          <w:rFonts w:ascii="Times New Roman" w:hAnsi="Times New Roman" w:cs="Times New Roman"/>
          <w:sz w:val="28"/>
          <w:szCs w:val="28"/>
          <w:lang w:val="kk-KZ"/>
        </w:rPr>
        <w:t>) тұжырымдамасында көрініс тапқан [1</w:t>
      </w:r>
      <w:r w:rsidR="002A782E">
        <w:rPr>
          <w:rFonts w:ascii="Times New Roman" w:hAnsi="Times New Roman" w:cs="Times New Roman"/>
          <w:sz w:val="28"/>
          <w:szCs w:val="28"/>
          <w:lang w:val="kk-KZ"/>
        </w:rPr>
        <w:t>7</w:t>
      </w:r>
      <w:r>
        <w:rPr>
          <w:rFonts w:ascii="Times New Roman" w:hAnsi="Times New Roman" w:cs="Times New Roman"/>
          <w:sz w:val="28"/>
          <w:szCs w:val="28"/>
          <w:lang w:val="kk-KZ"/>
        </w:rPr>
        <w:t>].</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lang w:val="kk-KZ"/>
        </w:rPr>
        <w:t xml:space="preserve">Ал, ғылыми әдебиетке жасалған талдаудан, «адами әлеует» ұғымы адамның (адамдардың) қызмет атқаратын саласындағы белсенділігіне әсер ететін қасиетін білдіретінін байқауға болады. Қазіргі уақытта адами әлеуеттің мәні, құраушы бөліктері мен еңбек әлеуетімен және кадрлық әлеуетпен өзара байланысы туралы әркелкі пікірлерді кездестіруге болады. Жалпы мағынасында адами әлеует – адамның немесе адамзаттың теориялық мүмкіндіктерін іс жүзінде көрсете алу мүмкіндігі деуге болады. </w:t>
      </w:r>
      <w:r>
        <w:rPr>
          <w:rFonts w:ascii="Times New Roman" w:hAnsi="Times New Roman" w:cs="Times New Roman"/>
          <w:sz w:val="28"/>
          <w:szCs w:val="28"/>
        </w:rPr>
        <w:t xml:space="preserve">Ғылыми әдебиетте оның адами фактор, адами капитал деп те аталатынын кездестіруге болады. Адами фактор (әлеуметтік мағынасында – тұлғаның) белгілі бір нақты тұлғаның типіне тән жалпыадами қасиеттер, ерешеліктер әрекетке әсер етуі тұрғысынан сипатталады.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Адамзаттың дамуына қатысты «әлеует» термині «адами фактор» ұғымы идеологиялық тұрғыда қолданысқа ие болған кезде, қоғамдық ғылымдар саласында 80-жылдардан бастап кең қолданысқа түсті. </w:t>
      </w:r>
    </w:p>
    <w:p w:rsidR="001E4D1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Қазір психология және педагогика ғылымында адамның психикасы мен мүмкіндіктерін зерттеу перспективті болып табылады, сондықтан да білім беру саласында тұлға әлеуетін зерттеу өзекті. Адам ресурстарының құрамындағы күрделі, динамикалық, құрылымдық білім ретінде зерттеу әлеуетін дамыту жас және гендерлік аспектіде, әсіресе жасөспірімде маңызды, өйткені дәл осы уақытта зияткерлік және жеке тұлғалық және кәсіби-тұлғалық даму қарқынды жүреді.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«Тұлғалық әлеует» интегралды ұғымы маманның өндірістік қабілеттерінің тұтастық спектрін, сонымен қатар оны қалыптастыру шарттарын, тұлғаның дамуы және өздігінен дамуы әлеуметтік перспективаларын қарастыруға мүмкіндік береді.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А.И. Савенков пікірінше, тұлға әлеуеті дегеніміз адамның зияткерлік-шығармашылық және уәжді мінездерінің, қасиеттерінің кешенді жиынтығы. Жоғары дәрежелі биік жетістіктерге талпындыратын қабілеттер кешені.</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В.Г. Нестеров, Л.И. Иванько сияқты ғалымдар өз еңбектерінде тұлға әлеуетіне жұмыскердің «іске қосылмаған» перспективалық арнайы мұмкіндіктері деген анықтама береді [1</w:t>
      </w:r>
      <w:r w:rsidR="002A782E">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Л.И. Иванько бойынша «маманның тұлғалық әлеуеті» ұғымы адамды еңбек үрдісінің тұтас субъектісі ретінде қарастыруға мүмкіндік береді, ондағы тұтастық мыналарды білдіреді:</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өзіндік өзгеруге және өздігінен дамуға қабілеттілік. Маманның тұлғалық әлеуеті интегралды ұғым ретінде еңбек адамының ішкі рухани энергиясын (күшін), қоғамдық өзіндік бекітуге, өздігінен жүзеге асуға, шығармашылық өзіндік көрініске бағытталған әрекеттік позициясын құрайды;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ішкі элементтердің құрылымдық тұтастығы. Маман әлеуетінің тұлға дамуының деңгейі және оған сәйкес келетін еңбектің тиімділік дәрежесі олардың интеграция амалына, барлық элементтерінің ішкі балансына тәуелді, тұлғалық әлеуетті қалыптастыру жалпы (психофизиологиялық, зияткерлік), арнайы (кәсіби-біліктілік) және ерекше (ұйымдастырушылық, шығармашылық, т.б.) тұлғалық қабілеттердің диалектикалық бірлігі негізінде жүзеге асады [1</w:t>
      </w:r>
      <w:r w:rsidR="002A782E">
        <w:rPr>
          <w:rFonts w:ascii="Times New Roman" w:hAnsi="Times New Roman" w:cs="Times New Roman"/>
          <w:sz w:val="28"/>
          <w:szCs w:val="28"/>
          <w:lang w:val="kk-KZ"/>
        </w:rPr>
        <w:t>9</w:t>
      </w:r>
      <w:r>
        <w:rPr>
          <w:rFonts w:ascii="Times New Roman" w:hAnsi="Times New Roman" w:cs="Times New Roman"/>
          <w:sz w:val="28"/>
          <w:szCs w:val="28"/>
          <w:lang w:val="kk-KZ"/>
        </w:rPr>
        <w:t>].</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w:t>
      </w:r>
      <w:r>
        <w:rPr>
          <w:rFonts w:ascii="Times New Roman" w:hAnsi="Times New Roman" w:cs="Times New Roman"/>
          <w:i/>
          <w:sz w:val="28"/>
          <w:szCs w:val="28"/>
          <w:lang w:val="kk-KZ"/>
        </w:rPr>
        <w:t>тұлғалық әлеует құрылымына</w:t>
      </w:r>
      <w:r>
        <w:rPr>
          <w:rFonts w:ascii="Times New Roman" w:hAnsi="Times New Roman" w:cs="Times New Roman"/>
          <w:sz w:val="28"/>
          <w:szCs w:val="28"/>
          <w:lang w:val="kk-KZ"/>
        </w:rPr>
        <w:t xml:space="preserve"> мынандай элементтер жатады: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t>кәсіби құзіреттілікті құрайтын кәсіби білім, білік және дағды (біліктілік әлеует);</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t>жұмысқа қабілеттілік (психофизиологиялық әлеует);</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t>зияткерлік, таным қабілеттері (білімдік әлеует);</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t>креативті қабілеттер (шығармашылық әлеует);</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t>ынтымақтастыққа, ұжымдық ұйымға және өзара әрекетке қабілеттілік (коммуникативті әлеует);</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t>құндылықты-мотивациялық сала (идеялық-дүниетанымдық, адамгершілік әлеует).</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Әлеуеттің педагогика саласындағы зерделенуіне көңіл бөлетін болсақ, педагогикада «әлеует» ұғымы соңғы жылдары әлеуметтік қана емес, тұлғаға, тұлғаның өзіне тән ерекшеліктерін, мүмкіндіктерін ашуға қатыстылығы кең түрде қолданылады.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Әдеби көздерді талдау «әлеует» ұғымының психология-педагогика ғылымдарында кең қолданылуы көбіне педагогикалық еңбектің тиімділігін арттыру мақсатына қол жеткізуге мүмкіндік беретін «педагогикалық процесс субъектілерінің ішкі күштерін» зерттеумен байланысты. Ғалым педагогтер мен психологтар «әлеует» ұғымын әртүрлі ғылыми нұсқада қолданады: </w:t>
      </w:r>
      <w:r>
        <w:rPr>
          <w:rFonts w:ascii="Times New Roman" w:hAnsi="Times New Roman" w:cs="Times New Roman"/>
          <w:i/>
          <w:iCs/>
          <w:sz w:val="28"/>
          <w:szCs w:val="28"/>
          <w:lang w:val="kk-KZ"/>
        </w:rPr>
        <w:t>тәрбие әлеуеті</w:t>
      </w:r>
      <w:r>
        <w:rPr>
          <w:rFonts w:ascii="Times New Roman" w:hAnsi="Times New Roman" w:cs="Times New Roman"/>
          <w:sz w:val="28"/>
          <w:szCs w:val="28"/>
          <w:lang w:val="kk-KZ"/>
        </w:rPr>
        <w:t xml:space="preserve"> (А.С. Алексеев, В.Г. Бочарова, А.А. Данилов, В.В. Кирсанов, Ю.С. Мануйлов, В.Н. Николаев, А.М. Низова, Л.И. Новикова, Л.А. Пикова, М.М. Поплавский, Д.Л. Теплов, Н.Д. Шурова), </w:t>
      </w:r>
      <w:r>
        <w:rPr>
          <w:rFonts w:ascii="Times New Roman" w:hAnsi="Times New Roman" w:cs="Times New Roman"/>
          <w:i/>
          <w:iCs/>
          <w:sz w:val="28"/>
          <w:szCs w:val="28"/>
          <w:lang w:val="kk-KZ"/>
        </w:rPr>
        <w:t>рухани әлеует</w:t>
      </w:r>
      <w:r>
        <w:rPr>
          <w:rFonts w:ascii="Times New Roman" w:hAnsi="Times New Roman" w:cs="Times New Roman"/>
          <w:sz w:val="28"/>
          <w:szCs w:val="28"/>
          <w:lang w:val="kk-KZ"/>
        </w:rPr>
        <w:t xml:space="preserve"> (Р.Г. Григорян, И.Л. Носова), </w:t>
      </w:r>
      <w:r>
        <w:rPr>
          <w:rFonts w:ascii="Times New Roman" w:hAnsi="Times New Roman" w:cs="Times New Roman"/>
          <w:i/>
          <w:iCs/>
          <w:sz w:val="28"/>
          <w:szCs w:val="28"/>
          <w:lang w:val="kk-KZ"/>
        </w:rPr>
        <w:t>педагогикалық әлеует</w:t>
      </w:r>
      <w:r>
        <w:rPr>
          <w:rFonts w:ascii="Times New Roman" w:hAnsi="Times New Roman" w:cs="Times New Roman"/>
          <w:sz w:val="28"/>
          <w:szCs w:val="28"/>
          <w:lang w:val="kk-KZ"/>
        </w:rPr>
        <w:t xml:space="preserve"> (А.М. Боднар, Л.Г. Борисова, Ю.С. Бродский, И.В. Васильев, Л.Ф. Колесников, Е.А. Мясоедова, А.М. Терещев, В.Д. Семёнов, В.И. Турченко, А.В. Фахрутдинова, О.Ф. Чупров.), </w:t>
      </w:r>
      <w:r>
        <w:rPr>
          <w:rFonts w:ascii="Times New Roman" w:hAnsi="Times New Roman" w:cs="Times New Roman"/>
          <w:i/>
          <w:iCs/>
          <w:sz w:val="28"/>
          <w:szCs w:val="28"/>
          <w:lang w:val="kk-KZ"/>
        </w:rPr>
        <w:t>кәсіби әлеует</w:t>
      </w:r>
      <w:r>
        <w:rPr>
          <w:rFonts w:ascii="Times New Roman" w:hAnsi="Times New Roman" w:cs="Times New Roman"/>
          <w:sz w:val="28"/>
          <w:szCs w:val="28"/>
          <w:lang w:val="kk-KZ"/>
        </w:rPr>
        <w:t xml:space="preserve"> (О.В. Госсе), </w:t>
      </w:r>
      <w:r>
        <w:rPr>
          <w:rFonts w:ascii="Times New Roman" w:hAnsi="Times New Roman" w:cs="Times New Roman"/>
          <w:i/>
          <w:iCs/>
          <w:sz w:val="28"/>
          <w:szCs w:val="28"/>
          <w:lang w:val="kk-KZ"/>
        </w:rPr>
        <w:t>кәсіби-педагогикалық әлеует</w:t>
      </w:r>
      <w:r>
        <w:rPr>
          <w:rFonts w:ascii="Times New Roman" w:hAnsi="Times New Roman" w:cs="Times New Roman"/>
          <w:sz w:val="28"/>
          <w:szCs w:val="28"/>
          <w:lang w:val="kk-KZ"/>
        </w:rPr>
        <w:t xml:space="preserve"> (Н.Э. Пфейфер, И.П. Подласый) </w:t>
      </w:r>
      <w:r>
        <w:rPr>
          <w:rFonts w:ascii="Times New Roman" w:hAnsi="Times New Roman" w:cs="Times New Roman"/>
          <w:i/>
          <w:iCs/>
          <w:sz w:val="28"/>
          <w:szCs w:val="28"/>
          <w:lang w:val="kk-KZ"/>
        </w:rPr>
        <w:t>шығармашылық әлеует</w:t>
      </w:r>
      <w:r>
        <w:rPr>
          <w:rFonts w:ascii="Times New Roman" w:hAnsi="Times New Roman" w:cs="Times New Roman"/>
          <w:sz w:val="28"/>
          <w:szCs w:val="28"/>
          <w:lang w:val="kk-KZ"/>
        </w:rPr>
        <w:t xml:space="preserve"> (Л.И. Гольдин, М.В. Корепанова, Е.И. Бурдина,), </w:t>
      </w:r>
      <w:r>
        <w:rPr>
          <w:rFonts w:ascii="Times New Roman" w:hAnsi="Times New Roman" w:cs="Times New Roman"/>
          <w:i/>
          <w:iCs/>
          <w:sz w:val="28"/>
          <w:szCs w:val="28"/>
          <w:lang w:val="kk-KZ"/>
        </w:rPr>
        <w:t>эмоционалдық әлеует</w:t>
      </w:r>
      <w:r>
        <w:rPr>
          <w:rFonts w:ascii="Times New Roman" w:hAnsi="Times New Roman" w:cs="Times New Roman"/>
          <w:sz w:val="28"/>
          <w:szCs w:val="28"/>
          <w:lang w:val="kk-KZ"/>
        </w:rPr>
        <w:t xml:space="preserve"> (А.И.Лутошкин), </w:t>
      </w:r>
      <w:r>
        <w:rPr>
          <w:rFonts w:ascii="Times New Roman" w:hAnsi="Times New Roman" w:cs="Times New Roman"/>
          <w:i/>
          <w:iCs/>
          <w:sz w:val="28"/>
          <w:szCs w:val="28"/>
          <w:lang w:val="kk-KZ"/>
        </w:rPr>
        <w:t>тұлға әлеуеті феноменін зерттеудің жалпытеориялық іргетасы мен оны дамытудың мәселесі</w:t>
      </w:r>
      <w:r>
        <w:rPr>
          <w:rFonts w:ascii="Times New Roman" w:hAnsi="Times New Roman" w:cs="Times New Roman"/>
          <w:sz w:val="28"/>
          <w:szCs w:val="28"/>
          <w:lang w:val="kk-KZ"/>
        </w:rPr>
        <w:t xml:space="preserve"> (Б. Г. Ананьев, А. С. Белкин, Л. С. Выготский, A.A. Деркач, В.В. Игнатова, А. Н. Леонтьев, А. Р. Лурия, В.Н. Марков, В.Н. Мясищев, А. Маслоу, Б.Д. Парыгин, С. Л. Рубинштейндер, В.К. Сафонов, Н.И. Шевандрин).</w:t>
      </w:r>
    </w:p>
    <w:p w:rsidR="006219D4" w:rsidRDefault="00731A4A" w:rsidP="006219D4">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Психологиялық-педагогикалық әдебиетте тұлға әлеуетінің алуан түрлері зерттеледі, мысалы: шығармашылық әлеует, зияткерлік әлеует, рухани әлеует, инновациялық әлеует, мансаптық өсу әлеуеті, мұғалімнің әлеуеті, маманның кәсіби-педагогикалық әлеуеті, педагогтың кәсіби-педагогикалық әлеуеті, зерттеушілік әлеует және т.б. Осы аталған тіркестерде «әлеует» ұғымының нақты түсіндірмесі ұғымның бастапқы, жоғарыда көрсетілген мағынасымен байланыста алынып, оның анықтауышы ретінде қолданылатын сөздің негізгі мағынасымен байланысып, оның қолданылу аясының ерекшелігіне сай жаңа мағынада ашылады. Бұл әлеует ұғымының көп қырлы екенін танытады. Әлеуеттің ерекшелігі оның қандай да бір түрінің құндылығына қатысты. Ол тұлғаның дамуы мен қалыптасуына тікелей немесе жанама әсер етуі тұрғысынан қаралады. </w:t>
      </w:r>
    </w:p>
    <w:p w:rsidR="00292A00" w:rsidRDefault="00731A4A" w:rsidP="006219D4">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Кеңестік психологияда әрекет субъектісінің әлеуеті проблемасын бірінші болып қарастырған Б.Г. Ананьев болды. Оның тұжырымдамасы адамның көпқырлы интеграцияланған сипаттамасын зерттеудің негізін қалады. Ғалым еңбек процесіндегі адамның әлеуеті мен резервтері еңбекке қабілеттің (жалпы және кәсіби) нысаны болып табылады, осы әлеуеттер ерекше қабілеттер түрінде шығармашылық еңбек (ұйымдастырушылық, педагогикалық, ғылыми және т.б.) процесінде көрініс табады деген. Ол адамның еңбекке қабілеттілігі, дарындылығы ұғымдарын адам дамуы әлеуетінің әртүрлі класына жатқызады. Осылай ғалым мәселені қабілеттіліктер (арнайы педагогикалық және дарындылық) контекстінде қараған. Оның пікірі бойынша тұлғаның әлеуетін зерттеу психология мен педагогиканың н</w:t>
      </w:r>
      <w:r w:rsidR="006219D4">
        <w:rPr>
          <w:rFonts w:ascii="Times New Roman" w:hAnsi="Times New Roman" w:cs="Times New Roman"/>
          <w:sz w:val="28"/>
          <w:szCs w:val="28"/>
          <w:lang w:val="kk-KZ"/>
        </w:rPr>
        <w:t>егізгі міндеті болып табылады [20</w:t>
      </w:r>
      <w:r>
        <w:rPr>
          <w:rFonts w:ascii="Times New Roman" w:hAnsi="Times New Roman" w:cs="Times New Roman"/>
          <w:sz w:val="28"/>
          <w:szCs w:val="28"/>
          <w:lang w:val="kk-KZ"/>
        </w:rPr>
        <w:t xml:space="preserve">].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Ғалымдар тұлғаға қатысты әлеует ұғымын әртүрлі ғылыми нұсқада қолданатынын жоғарыда айтып өттік. Педагогика ғылымы саласында тұлға </w:t>
      </w:r>
      <w:r>
        <w:rPr>
          <w:rFonts w:ascii="Times New Roman" w:hAnsi="Times New Roman" w:cs="Times New Roman"/>
          <w:sz w:val="28"/>
          <w:szCs w:val="28"/>
          <w:lang w:val="kk-KZ"/>
        </w:rPr>
        <w:lastRenderedPageBreak/>
        <w:t xml:space="preserve">әлеуетінің бір түрі ретінде шығармашылық әлеуетті зерттеу соңғы кездерде бірқатар ғалымдардың зерттеу еңбектеріне негіз болуда деп атап өттік.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«Шығармашылық» ұғымына, оның қазіргі замандағы мәніне қатысты психология ғылымында шығармашылықты дамыту саласындағы белгілі теория Я.А. Пономаревтың шығармашылық теориясы екенін атап өтеміз. Ол шығармашылықты даму тетігі, дамуға жеткізетін өзара әрекеттесу ретінде қарайды. Шығармашылық – жаңаны жасау болып табылады, ұғым тұлғаның дамуының басы, сәйкесінше ол адам әрекетіне қатысты қолданылады [</w:t>
      </w:r>
      <w:r w:rsidR="00563527">
        <w:rPr>
          <w:rFonts w:ascii="Times New Roman" w:hAnsi="Times New Roman" w:cs="Times New Roman"/>
          <w:sz w:val="28"/>
          <w:szCs w:val="28"/>
          <w:lang w:val="kk-KZ"/>
        </w:rPr>
        <w:t>2</w:t>
      </w:r>
      <w:r w:rsidR="006219D4">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Бүгінгі күні «шығармашылық әлеует» деген сөз тіркесі педагогика саласында ғана емес, ғылымның әртүрлі салаларында қолданылатынын атап өту керек. Мысалы, менеджменттің шығармашылық әлеуеті ресурстарды пайдалану және алға қойған мақсаттарға қол жеткізу мүмкіндігін білдіреді. Қажетті ресурстардың болуы автоматты түрде тиімділікке жеткізбейді. Ресурстарды пайдалану олардың құрылымына, қол жетімділігіне, мақсатына, оларды оңтайлы пайдаланудың уәждемесіне байланысты болады. Осының бәрі жиналып, менеджменттегі шығармашылық әлеуетті білдіреді.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Педагогика саласында қазақстандық ғалымдардың ішінен шығармашылық әлеуетке қатысты елеулі еңбек Е.И. Бурдинаның үздіксіз педагогикалық білім беру жүйесіндегі педагогтың шығармашылық әлеуетіне арналған монографиясы қазіргі заман жағдайында педагогикалық кадрларды дайындаудың өзекті проблемаларына арналған [</w:t>
      </w:r>
      <w:r w:rsidR="00563527">
        <w:rPr>
          <w:rFonts w:ascii="Times New Roman" w:hAnsi="Times New Roman" w:cs="Times New Roman"/>
          <w:sz w:val="28"/>
          <w:szCs w:val="28"/>
          <w:lang w:val="kk-KZ"/>
        </w:rPr>
        <w:t>22</w:t>
      </w:r>
      <w:r>
        <w:rPr>
          <w:rFonts w:ascii="Times New Roman" w:hAnsi="Times New Roman" w:cs="Times New Roman"/>
          <w:sz w:val="28"/>
          <w:szCs w:val="28"/>
          <w:lang w:val="kk-KZ"/>
        </w:rPr>
        <w:t xml:space="preserve">]. </w:t>
      </w:r>
    </w:p>
    <w:p w:rsidR="00292A00" w:rsidRDefault="006219D4">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Б.</w:t>
      </w:r>
      <w:r w:rsidR="00731A4A">
        <w:rPr>
          <w:rFonts w:ascii="Times New Roman" w:hAnsi="Times New Roman" w:cs="Times New Roman"/>
          <w:sz w:val="28"/>
          <w:szCs w:val="28"/>
          <w:lang w:val="kk-KZ"/>
        </w:rPr>
        <w:t>А. Тұрғынбаеваның докторлық диссертациясы біліктілікті арттыру жүйесінде мұғалімдердің шығармашылық әлеуетін дамыту мәселесіне арналған [</w:t>
      </w:r>
      <w:r>
        <w:rPr>
          <w:rFonts w:ascii="Times New Roman" w:hAnsi="Times New Roman" w:cs="Times New Roman"/>
          <w:sz w:val="28"/>
          <w:szCs w:val="28"/>
          <w:lang w:val="kk-KZ"/>
        </w:rPr>
        <w:t>23</w:t>
      </w:r>
      <w:r w:rsidR="00731A4A">
        <w:rPr>
          <w:rFonts w:ascii="Times New Roman" w:hAnsi="Times New Roman" w:cs="Times New Roman"/>
          <w:sz w:val="28"/>
          <w:szCs w:val="28"/>
          <w:lang w:val="kk-KZ"/>
        </w:rPr>
        <w:t xml:space="preserve">].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Е.Л. Яковлева тұлғаның шығармашылық әлеуетін дамытуға қатысты еңбегінде мектеп оқушыларын шығармашылық дамытудың психоло</w:t>
      </w:r>
      <w:r w:rsidR="00563527">
        <w:rPr>
          <w:rFonts w:ascii="Times New Roman" w:hAnsi="Times New Roman" w:cs="Times New Roman"/>
          <w:sz w:val="28"/>
          <w:szCs w:val="28"/>
          <w:lang w:val="kk-KZ"/>
        </w:rPr>
        <w:t>гиялық шарттарын қарастырады [2</w:t>
      </w:r>
      <w:r w:rsidR="006219D4">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Мектеп-колледж жағдайында оқушылардың шығармашылық әлеуетін көркем әдебиет құралдары арқылы қалыптастыру О.А. Деноткинаның еңбегінде жан-жақты зерттеледі, тұлғаның шығармашылық әлеуеті белгілерінің мәнін қарастырылады (тұлғаның білімін, қабілеттерін және оның мораль мен адамгершіліктің жалпыға ортақ нормалары шеңберінде әрекеттің әртүрлі салаларында қоршаған әлемді түрлендіруге деген ұмтылысын білдіретін табиғи-генетикалық, әлеуметтік-тұлғалық, логикалық құрамдауыштар жиынтығы, мектеп-колледж жағдайында көркем әдебиет құралдары арқылы оқушылардың шығармашылық әлеуетін қалыптастырудың педагогикалық, білім беру-мазмұндық және ұйымдастыру-әдістемелік шарттарының өзара байланысты құрамдауышы) [2</w:t>
      </w:r>
      <w:r w:rsidR="006219D4">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Шығармалшылық әлеуетті</w:t>
      </w:r>
      <w:r w:rsidR="006219D4">
        <w:rPr>
          <w:rFonts w:ascii="Times New Roman" w:hAnsi="Times New Roman" w:cs="Times New Roman"/>
          <w:sz w:val="28"/>
          <w:szCs w:val="28"/>
          <w:lang w:val="kk-KZ"/>
        </w:rPr>
        <w:t xml:space="preserve"> дамытудың кезеңдік процесі                                </w:t>
      </w:r>
      <w:r>
        <w:rPr>
          <w:rFonts w:ascii="Times New Roman" w:hAnsi="Times New Roman" w:cs="Times New Roman"/>
          <w:sz w:val="28"/>
          <w:szCs w:val="28"/>
          <w:lang w:val="kk-KZ"/>
        </w:rPr>
        <w:t>Л.Г. Устинованың еңбегінде берілген. Шығармашылық әлеуетті іске асырудың құралы ретінде шығармашылық белсенділікті көрсету үшін жағдай жасайтын оқушылардың ғылыми-зерттеу жұмыстары алынады [2</w:t>
      </w:r>
      <w:r w:rsidR="006219D4" w:rsidRPr="006219D4">
        <w:rPr>
          <w:rFonts w:ascii="Times New Roman" w:hAnsi="Times New Roman" w:cs="Times New Roman"/>
          <w:sz w:val="28"/>
          <w:szCs w:val="28"/>
          <w:lang w:val="kk-KZ"/>
        </w:rPr>
        <w:t>6</w:t>
      </w:r>
      <w:r>
        <w:rPr>
          <w:rFonts w:ascii="Times New Roman" w:hAnsi="Times New Roman" w:cs="Times New Roman"/>
          <w:sz w:val="28"/>
          <w:szCs w:val="28"/>
          <w:lang w:val="kk-KZ"/>
        </w:rPr>
        <w:t xml:space="preserve">].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 xml:space="preserve">М. Г. Мерзлякова педагогтың шығармашылық әлеуеті көп құрамдауышты құбылыс, ол теория мен практикада субъективті және объективті жаңаны жасау </w:t>
      </w:r>
      <w:r>
        <w:rPr>
          <w:rFonts w:ascii="Times New Roman" w:hAnsi="Times New Roman" w:cs="Times New Roman"/>
          <w:sz w:val="28"/>
          <w:szCs w:val="28"/>
          <w:lang w:val="kk-KZ"/>
        </w:rPr>
        <w:lastRenderedPageBreak/>
        <w:t>қабілетінен көрінеді және тұлғаның құндылық-уәждемелік саласын, қабілеттер тобын, кәсіби мәдениетті, жалпы гуманитарлық мәдениетті, тұлғаның психофизиологиялық қырын қамтиды деген анықтама береді [2</w:t>
      </w:r>
      <w:r w:rsidR="006219D4">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p>
    <w:p w:rsidR="00292A00" w:rsidRDefault="006219D4">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Г.С. </w:t>
      </w:r>
      <w:r w:rsidR="00731A4A">
        <w:rPr>
          <w:rFonts w:ascii="Times New Roman" w:hAnsi="Times New Roman" w:cs="Times New Roman"/>
          <w:sz w:val="28"/>
          <w:szCs w:val="28"/>
          <w:lang w:val="kk-KZ"/>
        </w:rPr>
        <w:t>Самигуллинаның еңбегі біліктілікті арттыру процесінде жаратылыстану ғылымдары пәндері мұғалімдерінің шығармашылық әлеуетін дамытуға арналған. Ол шығармашылық әлеует педагогтың кәсіби тұрғыда жетілгенін білдіретін сипаттама деп атап өтеді [2</w:t>
      </w:r>
      <w:r>
        <w:rPr>
          <w:rFonts w:ascii="Times New Roman" w:hAnsi="Times New Roman" w:cs="Times New Roman"/>
          <w:sz w:val="28"/>
          <w:szCs w:val="28"/>
          <w:lang w:val="kk-KZ"/>
        </w:rPr>
        <w:t>8</w:t>
      </w:r>
      <w:r w:rsidR="00731A4A">
        <w:rPr>
          <w:rFonts w:ascii="Times New Roman" w:hAnsi="Times New Roman" w:cs="Times New Roman"/>
          <w:sz w:val="28"/>
          <w:szCs w:val="28"/>
          <w:lang w:val="kk-KZ"/>
        </w:rPr>
        <w:t xml:space="preserve">].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Осылайша, қазақстандық ғалым Е.И. Бурдинаның шығармашылық әлеуетке қатысты елеулі еңбек үздіксіз педагогикалық білім беру жүйесіндегі педагогтың шығармашылық әлеуетіне, Б. А. Тұрғынбаеваның докторлық диссертациясы біліктілікті арттыру жүйесінде мұғалімдердің шығармашылық әлеуетін дамыту мәселесіне арналса, ресейлік ғалымдар Н.В. Бордовская, Е.А. Яковлева, О.А. Деноткина, О.И. Нагель, Л.Г. Устинова, М. Г. Мерзляковалардың еңбектерінде әртүрлі дейгейдегі білім беру мекемелеріндегі білім алушылардың шығармашылық әлеуеттерін дамыту мәселелері көтеріледі.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Ғылыми еңбектерді қарап отырып, әлеуеттің бір қыры ретінде кәсіби-педагогикалық әлеуеттің бірқатар зерттеулерге негіз болғанына көз жеткізуге болады. Кәсіби-педагогикалық әлеуетті қалыптастырудың теориялық және практикалық проблемаларына жоғарыда аталған ресейлік ғалымдармен қатар қазақстандық зерттеушілер Р.К. Ержанова, Н.Э. Пфейфер, Г.М. Кертаевалардың да еңбектері арналған.</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Г.М. Кертаева деонтологиялық дайындық аспектісінде педагог тұлғасын сипаттайтын ұғымдар жүйесіне кіретін деонтологиялық әлеуетті зерттеген [2</w:t>
      </w:r>
      <w:r w:rsidR="006219D4">
        <w:rPr>
          <w:rFonts w:ascii="Times New Roman" w:hAnsi="Times New Roman" w:cs="Times New Roman"/>
          <w:sz w:val="28"/>
          <w:szCs w:val="28"/>
          <w:lang w:val="kk-KZ"/>
        </w:rPr>
        <w:t>9</w:t>
      </w:r>
      <w:r>
        <w:rPr>
          <w:rFonts w:ascii="Times New Roman" w:hAnsi="Times New Roman" w:cs="Times New Roman"/>
          <w:sz w:val="28"/>
          <w:szCs w:val="28"/>
          <w:lang w:val="kk-KZ"/>
        </w:rPr>
        <w:t>].</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Ол педагогтың деонтологиялық әлеуетін оның кәсіби іс-әрекетінде көрінетін және жасырын түрде болатын, педагогикалық деонтология принциптеріне сәйкес әрекеттенуге мүмкіндік беретін, педагогтың қабілеттері мен сапаларының кешені деп анықтайды.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Н.Э. Пфейфердің зерттеулерінде кәсіби-педагогикалық әлеуеттің теориялық мәні, құрылымы және мазмұны адамның биологиялық (физикалық), физиологиялық, психологиялық-педагогикалық және әлеуметтік-педагогикалық сипаттамалардың жиынтығын білдіретіні көрсетілген. Ол кәсіби-педагогикалық әлеуеттің теориялық және әдіснамалық негіздерін ұсынады, педагогтардың кәсіби-педагогикалық әлеутінің жағдайына талдау жасайды, сондай-ақ жоғары оқу орындары студенттерінің бойында қалыптасқан кәсіби-педагогикалық әлеуеттің деңгейлерін анықтайды [</w:t>
      </w:r>
      <w:r w:rsidR="006219D4">
        <w:rPr>
          <w:rFonts w:ascii="Times New Roman" w:hAnsi="Times New Roman" w:cs="Times New Roman"/>
          <w:sz w:val="28"/>
          <w:szCs w:val="28"/>
          <w:lang w:val="kk-KZ"/>
        </w:rPr>
        <w:t>30</w:t>
      </w:r>
      <w:r>
        <w:rPr>
          <w:rFonts w:ascii="Times New Roman" w:hAnsi="Times New Roman" w:cs="Times New Roman"/>
          <w:sz w:val="28"/>
          <w:szCs w:val="28"/>
          <w:lang w:val="kk-KZ"/>
        </w:rPr>
        <w:t xml:space="preserve">].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Қазақстандық ғалымдардың ішінде Р.Қ. Ержанованың кәсіби оқыту педагогының кәсіби-педагогикалық әлеуетін үздіксіз білім беру жағдайында синергетикалык тұғыр негізінде қалыптастыруға арналған диссертациясында: «кәсіби-педагогикалық әлеует – педагогтың өзінің ішкі мүмкіндіктерін, кәсіби қызметтегі күш-жігерін биологиялық, психологиялық, әлеуеттік және кәсіби мүмкіндіктердің синергиясын білдіретін білім беру және тәрбиелеу процесінде міндеттер мен мақсаттарға жету үшін іске асыру қабілеті» деп көрсетеді. Кәсіби-педагогикалық әлеуетті қалыптастырудың негізгі педагогикалық шарты кәсіби білім беру педагогының дербес ұйымдаса алуы, «колледж-жоғары оқу </w:t>
      </w:r>
      <w:r>
        <w:rPr>
          <w:rFonts w:ascii="Times New Roman" w:hAnsi="Times New Roman" w:cs="Times New Roman"/>
          <w:sz w:val="28"/>
          <w:szCs w:val="28"/>
          <w:lang w:val="kk-KZ"/>
        </w:rPr>
        <w:lastRenderedPageBreak/>
        <w:t>орны» ортасы, әдістеме қызметінің жүйелі жасалатын қызметі»,- деген анықтама береді. Еңбекте үздіксіз білім беру жағдайында кәсіби білім беру педагогының кәсіби әрекетінің ерекшеліктері анықталған және оның негізінде өзін-өзі ұйымдастыратын жүйе ретінде кәсіби білім беру педагогының өзін-өзі ұйымдастыру құрылымын құрудың шарттары мен жолдары анықталған, кәсіби білім беру педагогының кәсіби-педагогикалық әлеуеті ұғымының мәні теориялық негізделген, оның құрылымы пен мазмұны синергетикалық тәсіл негізінде анықталған, кәсіби білім беру педагогының кәсіби-педагогикалық әлеуетін диагностикалаудың әдісі әзірленген және кәсіби білім беру педагогының кәсіби-педагогикалық әлеуетін қалыптастырудың педагогикалық шарттары анықталып, олардың тиімділігі тексерілген [</w:t>
      </w:r>
      <w:r w:rsidR="00563527">
        <w:rPr>
          <w:rFonts w:ascii="Times New Roman" w:hAnsi="Times New Roman" w:cs="Times New Roman"/>
          <w:sz w:val="28"/>
          <w:szCs w:val="28"/>
          <w:lang w:val="kk-KZ"/>
        </w:rPr>
        <w:t>3</w:t>
      </w:r>
      <w:r w:rsidR="006219D4">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А.М. Боднар мұғалімнің педагогикалық әлеуеті мәселесіне арналған еңбегінде мұғалімнің қызметі гуманитарлық бағытта болса, оның өзегі педагогикалық әлеуетті өлшеуге мүмкіндік беретін педагогикалық қабілеттер болып табылады және де, педагогикалық әлеует мұғалім қызметі сәттілігінің деп есептейді. Автор «педагогикалық әлеует» педагогикалық қызметпен айналысатын адамның мүмкіндіктерін білдіретін психологиялық, әлеуметтанушылық, педагогикалық категориялармен мағыналас болғанымен, бұлар педагогтың мүмкіндіктерін біржақты көрсететіндіктен ол кешенді ұғым болып табылады, сондықтан ол қабілетке, тұлғалық белгілерге, зияткерлік немесе ұйымдастырушылық қабілеттерге ғана емес, осылардың барлығына қатысты болады деп есептейді. Еңбекте автор педагогика ғылымы тұрғысынан «педагогикалық әлеует» ұғымын ғылыми айналымға енгізуді қарастырады [</w:t>
      </w:r>
      <w:r w:rsidR="00563527">
        <w:rPr>
          <w:rFonts w:ascii="Times New Roman" w:hAnsi="Times New Roman" w:cs="Times New Roman"/>
          <w:sz w:val="28"/>
          <w:szCs w:val="28"/>
          <w:lang w:val="kk-KZ"/>
        </w:rPr>
        <w:t>3</w:t>
      </w:r>
      <w:r w:rsidR="006219D4">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Ғылымда кәсіби-педагогикалық әлеуеттің негізінде тәрбиелеу әлеуетіне (В.В. Сергеева) және білім беру әлеуетіне (Л.Ю. Гущина) қатысты зерттеулер жүргізілген. Тәрбиелеу әлеуеті рухани, шығармашылық, коммуникативтік, ұлттық және идеологиялық құрамдауыштарды іске асырудың нақты және перспективадағы мүмкіндіктерінің жиынтығы ретінде анықталған.</w:t>
      </w:r>
      <w:r>
        <w:rPr>
          <w:rFonts w:ascii="Times New Roman" w:hAnsi="Times New Roman" w:cs="Times New Roman"/>
          <w:sz w:val="28"/>
          <w:szCs w:val="28"/>
          <w:lang w:val="kk-KZ"/>
        </w:rPr>
        <w:tab/>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«Әлеует» ұғымы және оның жоғарыда аталған тіркестерде қолданыла отырып білдіретін мағынасы әртүрлі деңгейде қазақстандық және шетелдік ғалымдардың еңбектерінде қарастырылғанымен, педагогика саласындағы зерттеушілік әлеует тақырыбына арналған жұмыстар көп емес екенін байқадық.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Бірақ, ғылыми әдебиеттерді талдау нәтижесі зерттеушілік әлеуеттің қазіргі білім беру саласының дамуында маңызды бағыттардың бірі болып отырғанын танытты. </w:t>
      </w:r>
    </w:p>
    <w:p w:rsidR="00292A00" w:rsidRDefault="00731A4A" w:rsidP="00A911B5">
      <w:pPr>
        <w:ind w:left="0" w:firstLine="708"/>
        <w:rPr>
          <w:rFonts w:ascii="Times New Roman" w:hAnsi="Times New Roman" w:cs="Times New Roman"/>
          <w:sz w:val="28"/>
          <w:szCs w:val="28"/>
          <w:lang w:val="kk-KZ"/>
        </w:rPr>
      </w:pPr>
      <w:r>
        <w:rPr>
          <w:rFonts w:ascii="Times New Roman" w:hAnsi="Times New Roman" w:cs="Times New Roman"/>
          <w:i/>
          <w:sz w:val="28"/>
          <w:szCs w:val="28"/>
          <w:lang w:val="kk-KZ"/>
        </w:rPr>
        <w:t>Зерттеушілік әлеует мәселесін ғылыми</w:t>
      </w:r>
      <w:r>
        <w:rPr>
          <w:rFonts w:ascii="Times New Roman" w:hAnsi="Times New Roman" w:cs="Times New Roman"/>
          <w:sz w:val="28"/>
          <w:szCs w:val="28"/>
          <w:lang w:val="kk-KZ"/>
        </w:rPr>
        <w:t xml:space="preserve"> тұрғыдан қарастыру    И.П. Павловтың бағыттық-зерттеушілік реакциялар бойынша зерттеулерінен басталатынын атап өту керек. Сонымен қатар бұл мәселе Е.В. Берестенев, Д.Б. Годовиков, Н.В.Бордовская, С.Н. Костромина, Т.М. Землянухин, Н.А. Просолупова, М.И. Лисин, В.В. Гуньков, С.Л. Новоселов, Н.Н. Поддьяков,    А.Н. Поддьяков, B.C. Ротенберг, В. Henderson, Н. Keller еңбектерінде </w:t>
      </w:r>
      <w:r>
        <w:rPr>
          <w:rFonts w:ascii="Times New Roman" w:hAnsi="Times New Roman" w:cs="Times New Roman"/>
          <w:i/>
          <w:sz w:val="28"/>
          <w:szCs w:val="28"/>
          <w:lang w:val="kk-KZ"/>
        </w:rPr>
        <w:t>психология ғылымы тұрғысынан</w:t>
      </w:r>
      <w:r>
        <w:rPr>
          <w:rFonts w:ascii="Times New Roman" w:hAnsi="Times New Roman" w:cs="Times New Roman"/>
          <w:sz w:val="28"/>
          <w:szCs w:val="28"/>
          <w:lang w:val="kk-KZ"/>
        </w:rPr>
        <w:t xml:space="preserve"> қарастырылған. </w:t>
      </w:r>
    </w:p>
    <w:p w:rsidR="00292A00" w:rsidRDefault="00731A4A" w:rsidP="00A911B5">
      <w:pPr>
        <w:ind w:left="0" w:firstLine="708"/>
        <w:rPr>
          <w:rFonts w:ascii="Times New Roman" w:hAnsi="Times New Roman" w:cs="Times New Roman"/>
          <w:sz w:val="28"/>
          <w:szCs w:val="28"/>
          <w:lang w:val="kk-KZ"/>
        </w:rPr>
      </w:pPr>
      <w:r>
        <w:rPr>
          <w:rFonts w:ascii="Times New Roman" w:hAnsi="Times New Roman" w:cs="Times New Roman"/>
          <w:i/>
          <w:sz w:val="28"/>
          <w:szCs w:val="28"/>
          <w:lang w:val="kk-KZ"/>
        </w:rPr>
        <w:t>Зерттеушілік әрекеттің әдістемелік проблемалары</w:t>
      </w:r>
      <w:r>
        <w:rPr>
          <w:rFonts w:ascii="Times New Roman" w:hAnsi="Times New Roman" w:cs="Times New Roman"/>
          <w:sz w:val="28"/>
          <w:szCs w:val="28"/>
          <w:lang w:val="kk-KZ"/>
        </w:rPr>
        <w:t xml:space="preserve"> В. И. Загвязинский, В. В. Краевский, В. П. Давыдов, А. Я. Найн, М. М. Поташник, Ведерникова </w:t>
      </w:r>
      <w:r>
        <w:rPr>
          <w:rFonts w:ascii="Times New Roman" w:hAnsi="Times New Roman" w:cs="Times New Roman"/>
          <w:sz w:val="28"/>
          <w:szCs w:val="28"/>
          <w:lang w:val="kk-KZ"/>
        </w:rPr>
        <w:lastRenderedPageBreak/>
        <w:t>Л.В., Кузеванова Е.В., Г. Н. Сериков, А. М. Новиковтардың еңбектерінде жан-жақты қаралған.</w:t>
      </w:r>
    </w:p>
    <w:p w:rsidR="00292A00" w:rsidRDefault="00731A4A" w:rsidP="00A911B5">
      <w:pPr>
        <w:ind w:left="0" w:firstLine="708"/>
        <w:rPr>
          <w:rFonts w:ascii="Times New Roman" w:hAnsi="Times New Roman" w:cs="Times New Roman"/>
          <w:sz w:val="28"/>
          <w:szCs w:val="28"/>
          <w:lang w:val="kk-KZ"/>
        </w:rPr>
      </w:pPr>
      <w:r>
        <w:rPr>
          <w:rFonts w:ascii="Times New Roman" w:hAnsi="Times New Roman" w:cs="Times New Roman"/>
          <w:i/>
          <w:sz w:val="28"/>
          <w:szCs w:val="28"/>
          <w:lang w:val="kk-KZ"/>
        </w:rPr>
        <w:t>Жалпы, «зерттеушілік әлеует» ұғымын педагогика саласында</w:t>
      </w:r>
      <w:r>
        <w:rPr>
          <w:rFonts w:ascii="Times New Roman" w:hAnsi="Times New Roman" w:cs="Times New Roman"/>
          <w:sz w:val="28"/>
          <w:szCs w:val="28"/>
          <w:lang w:val="kk-KZ"/>
        </w:rPr>
        <w:t xml:space="preserve"> алғаш енгізген ғалымдар Н.В. Бордовская мен С.Н. Костромина екенін зерттеу еңбектеріне жүргізген талдаулардан байқауға болады. Олар студенттердің зерттеушілік әлеуеті тақырыбындағы мақалаларында «зерттеушілік әлеует» ұғымының белгілі бір анықтамасы әлі де қалыптаспағанын атап өтіп, «студенттердің зерттеушілік әлеуеті олардың зерттеушілік қызметке қойылатын талаптарды игеруі және оны сәтті жүзеге асыруы үшін жеткілікті болатын ішкі және білім алу процесінде жинаған ресурстарының интегралдық сипаттамасы деп, бұл термин студенттердің зерттеушілік қызметке әлеуеттік дайындығын айқындау үшін енгізіледі», - деп көрсетеді [</w:t>
      </w:r>
      <w:r w:rsidR="00563527">
        <w:rPr>
          <w:rFonts w:ascii="Times New Roman" w:hAnsi="Times New Roman" w:cs="Times New Roman"/>
          <w:sz w:val="28"/>
          <w:szCs w:val="28"/>
          <w:lang w:val="kk-KZ"/>
        </w:rPr>
        <w:t>3</w:t>
      </w:r>
      <w:r w:rsidR="006219D4">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p>
    <w:p w:rsidR="00292A00" w:rsidRDefault="00731A4A" w:rsidP="00A911B5">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Н.В. Бордовская өз еңбегінде зерттеушілік әлеуетті зерттеудің әдіснамалық негіздерін ашып, оның теориялық мәртебесін айқындайды, «зерттеушілік әлеует» феноменінің елеулі белгілерін атап, зерттеушілік әлеуеттің мазмұнын, сондай-ақ оның </w:t>
      </w:r>
      <w:r>
        <w:rPr>
          <w:rFonts w:ascii="Times New Roman" w:hAnsi="Times New Roman" w:cs="Times New Roman"/>
          <w:i/>
          <w:sz w:val="28"/>
          <w:szCs w:val="28"/>
          <w:lang w:val="kk-KZ"/>
        </w:rPr>
        <w:t>зияткерлік, тұлғалық, шығармашылық әлеуетпен</w:t>
      </w:r>
      <w:r>
        <w:rPr>
          <w:rFonts w:ascii="Times New Roman" w:hAnsi="Times New Roman" w:cs="Times New Roman"/>
          <w:sz w:val="28"/>
          <w:szCs w:val="28"/>
          <w:lang w:val="kk-KZ"/>
        </w:rPr>
        <w:t xml:space="preserve"> байланысын ашқан [</w:t>
      </w:r>
      <w:r w:rsidR="00A911B5">
        <w:rPr>
          <w:rFonts w:ascii="Times New Roman" w:hAnsi="Times New Roman" w:cs="Times New Roman"/>
          <w:sz w:val="28"/>
          <w:szCs w:val="28"/>
          <w:lang w:val="kk-KZ"/>
        </w:rPr>
        <w:t>34</w:t>
      </w:r>
      <w:r>
        <w:rPr>
          <w:rFonts w:ascii="Times New Roman" w:hAnsi="Times New Roman" w:cs="Times New Roman"/>
          <w:sz w:val="28"/>
          <w:szCs w:val="28"/>
          <w:lang w:val="kk-KZ"/>
        </w:rPr>
        <w:t xml:space="preserve">]. Зерттеушілік әлеуетті психологиялық феномен ретінде зерттеудің ұғымдық-терминологиялық қатары қалыптастырылған. Н.В. Бордовская студенттердің зерттеушілік әлеуетін зерттеудің авторлық әдісін әзірлеген, студенттердің зерттеудің әлеуетінің уәждемесін зерттеп, дайындау бейімділіктері әртүрлі студенттердің зерттеушілік әлеуетінің ерекшеліктерін сипаттап көрсеткен. Студенттің зерттеушілік әлеуетін зерттеу барысында бакалавр мен магистрлерді дайындау бағдарламасы бойынша білім алатын студенттердің ерекшеліктері бөліп көрсетіліп, магистранттар зерттеушілік әлеуеті жоғары және төмен деңгейдегі магистранттар деп жіктелген. Осылай олардың тұлғалық ерекшеліктері, жоғары оқу орнында оны іске асырудың жолдары көрсетілген. </w:t>
      </w:r>
    </w:p>
    <w:p w:rsidR="00292A00" w:rsidRDefault="00731A4A" w:rsidP="00A911B5">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Мысалға, Н.В. Бордовская «зерттеушілік әлеуетіне» семантикалық жағынан жақын ұғымдарды таңдау және талдау кезінде аналитикалық стратегияны анықтайды. Бұл оның ықтимал психиканың әртүрлі аспектілері бейімділік, табиғи алғышарттар, қабілеттер, проксимальды даму аймағы, психологиялық дайындық, психологиялық резерв және ресурс, микро-дамудың әсері, зерттеу құзыреті және т.б. ұғымдарында көрініс тапты.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Оның «зерттеушілік әлеуетінің» белгілерін таңдау және оның мазмұнын нақтылау үшін аналитикалық стратегиясын қолданып, оның негізгі әдісі семантикалық жақын ұғымдарды біріктіру ұсынысы келесідей: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1) потенциал термині:</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жалпы ұғымдар - адам, еңбек әлеуеті;</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мазмұнды ұғымдар - танымдық, мотивациялық, ерікті әлеует;</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түрлер көріністері - зияткерлік, жеке, шығармашылық әлеует;</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қосымша, әлеуметтік бағдарланған көріністер - бейімделу және коммуникативті әлеует;</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2) зерттеушілік термині»:</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 зерттеу әрекеті және зерттеу қызметі;</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lastRenderedPageBreak/>
        <w:t>- зерттеу бастамасы;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зерттеу қажеттілігі және зерттеу мотивациясы;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зерттеу қабілеттері мен зерттеу дағдылары;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зерттеу ұстанымы;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зерттеу құзыреті;</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зерттеу мәдениеті.</w:t>
      </w:r>
    </w:p>
    <w:p w:rsidR="00292A00" w:rsidRDefault="00731A4A" w:rsidP="00A911B5">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Зерттеушілік әлеует ұғымының тұтастығының қамтитыны:</w:t>
      </w:r>
    </w:p>
    <w:p w:rsidR="00292A00" w:rsidRDefault="00A911B5" w:rsidP="00A911B5">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31A4A">
        <w:rPr>
          <w:rFonts w:ascii="Times New Roman" w:hAnsi="Times New Roman" w:cs="Times New Roman"/>
          <w:sz w:val="28"/>
          <w:szCs w:val="28"/>
          <w:lang w:val="kk-KZ"/>
        </w:rPr>
        <w:t>ішкі элементтердің құрылымдық бірлігі (зерттеу әлеуетінің құрылымдық элементтерінің ішкі өзара әрекеттесуінің негізі адамның белгілі бір объектіге, құбылысқа немесе процеске қатысты зерттеу белсенділігі);</w:t>
      </w:r>
    </w:p>
    <w:p w:rsidR="00292A00" w:rsidRDefault="00A911B5" w:rsidP="00A911B5">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31A4A">
        <w:rPr>
          <w:rFonts w:ascii="Times New Roman" w:hAnsi="Times New Roman" w:cs="Times New Roman"/>
          <w:sz w:val="28"/>
          <w:szCs w:val="28"/>
          <w:lang w:val="kk-KZ"/>
        </w:rPr>
        <w:t>зерттеуші субъектісінің зерттеу мінез-құлқында, зерттеу қызметінде, зерттеу позициясында көрінетін жалпы және жеке қасиеттері (адамның зерттеу әлеуетін өзгерту (жоғарылату немесе төмендету), сыртқы және ішкі факторлардың әсерінен өзін-өзі өзгерту мүмкіндігі).</w:t>
      </w:r>
    </w:p>
    <w:p w:rsidR="00292A00" w:rsidRDefault="00731A4A" w:rsidP="00A911B5">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И. В. Клещева зерттеушілік әлеуетті білім алушылардың интеллектуалдық және психологиялық дайындығын, жалпы оқу-зерттеу қызметіне және оның жекелеген кезеңдеріне бейім болуын қамтамасыз ететін тұлғалық қасиеттердің кешені ретінде қарайды [</w:t>
      </w:r>
      <w:r w:rsidR="00563527">
        <w:rPr>
          <w:rFonts w:ascii="Times New Roman" w:hAnsi="Times New Roman" w:cs="Times New Roman"/>
          <w:sz w:val="28"/>
          <w:szCs w:val="28"/>
          <w:lang w:val="kk-KZ"/>
        </w:rPr>
        <w:t>3</w:t>
      </w:r>
      <w:r w:rsidR="00A911B5">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p>
    <w:p w:rsidR="00292A00" w:rsidRDefault="00731A4A" w:rsidP="00A911B5">
      <w:pPr>
        <w:ind w:left="0" w:firstLine="708"/>
        <w:rPr>
          <w:rFonts w:ascii="Times New Roman" w:hAnsi="Times New Roman" w:cs="Times New Roman"/>
          <w:sz w:val="28"/>
          <w:szCs w:val="28"/>
          <w:lang w:val="kk-KZ"/>
        </w:rPr>
      </w:pPr>
      <w:r>
        <w:rPr>
          <w:rFonts w:ascii="Times New Roman" w:hAnsi="Times New Roman" w:cs="Times New Roman"/>
          <w:i/>
          <w:sz w:val="28"/>
          <w:szCs w:val="28"/>
          <w:lang w:val="kk-KZ"/>
        </w:rPr>
        <w:t>Зерттеушілік әлеует</w:t>
      </w:r>
      <w:r>
        <w:rPr>
          <w:rFonts w:ascii="Times New Roman" w:hAnsi="Times New Roman" w:cs="Times New Roman"/>
          <w:sz w:val="28"/>
          <w:szCs w:val="28"/>
          <w:lang w:val="kk-KZ"/>
        </w:rPr>
        <w:t xml:space="preserve"> қазіргі, өткен және болашақтағы танымдық, ізденушілік, оқу және зерттеу қызметі саласында жеке-маңызды және әлеуметтік-құнды жетістіктер алуды қамтамасыз ететін адамның алдыңғы білімі мен дамуының (зияткерлік, шығармашылық, жеке) нәтижесі ретінде қарастырылады. </w:t>
      </w:r>
    </w:p>
    <w:p w:rsidR="00A911B5" w:rsidRDefault="00731A4A" w:rsidP="00A911B5">
      <w:pPr>
        <w:ind w:left="0" w:firstLine="708"/>
        <w:rPr>
          <w:rFonts w:ascii="Times New Roman" w:hAnsi="Times New Roman" w:cs="Times New Roman"/>
          <w:sz w:val="28"/>
          <w:szCs w:val="28"/>
          <w:lang w:val="kk-KZ"/>
        </w:rPr>
      </w:pPr>
      <w:r>
        <w:rPr>
          <w:rFonts w:ascii="Times New Roman" w:hAnsi="Times New Roman" w:cs="Times New Roman"/>
          <w:i/>
          <w:sz w:val="28"/>
          <w:szCs w:val="28"/>
          <w:lang w:val="kk-KZ"/>
        </w:rPr>
        <w:t>Зерттеушілік әлеует</w:t>
      </w:r>
      <w:r>
        <w:rPr>
          <w:rFonts w:ascii="Times New Roman" w:hAnsi="Times New Roman" w:cs="Times New Roman"/>
          <w:sz w:val="28"/>
          <w:szCs w:val="28"/>
          <w:lang w:val="kk-KZ"/>
        </w:rPr>
        <w:t xml:space="preserve"> – бұл тұлғаның зерттеу жұмыспен айналысып, білімдер мен біліктерді шынайы практикада қолдану </w:t>
      </w:r>
      <w:r w:rsidRPr="001E4D10">
        <w:rPr>
          <w:rFonts w:ascii="Times New Roman" w:hAnsi="Times New Roman" w:cs="Times New Roman"/>
          <w:sz w:val="28"/>
          <w:szCs w:val="28"/>
          <w:lang w:val="kk-KZ"/>
        </w:rPr>
        <w:t>мүмкіндігі [</w:t>
      </w:r>
      <w:r w:rsidR="00563527" w:rsidRPr="001E4D10">
        <w:rPr>
          <w:rFonts w:ascii="Times New Roman" w:hAnsi="Times New Roman" w:cs="Times New Roman"/>
          <w:sz w:val="28"/>
          <w:szCs w:val="28"/>
          <w:lang w:val="kk-KZ"/>
        </w:rPr>
        <w:t>3</w:t>
      </w:r>
      <w:r w:rsidR="00A911B5" w:rsidRPr="001E4D10">
        <w:rPr>
          <w:rFonts w:ascii="Times New Roman" w:hAnsi="Times New Roman" w:cs="Times New Roman"/>
          <w:sz w:val="28"/>
          <w:szCs w:val="28"/>
          <w:lang w:val="kk-KZ"/>
        </w:rPr>
        <w:t>6</w:t>
      </w:r>
      <w:r w:rsidRPr="001E4D1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292A00" w:rsidRDefault="00731A4A" w:rsidP="00A911B5">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Зерттеушілік әлеуеттің жүзеге асырылуы теориялық сауаттылықта, педагогикалық-психологиялық зерттеулердің әдістерін игеруде, эмпирикалық мәліметтерді статистикалық өңдеу білігінде, қорытынды жасау, зерттеу нәтижелерін көрсетуде көрініс </w:t>
      </w:r>
      <w:r w:rsidRPr="001E4D10">
        <w:rPr>
          <w:rFonts w:ascii="Times New Roman" w:hAnsi="Times New Roman" w:cs="Times New Roman"/>
          <w:sz w:val="28"/>
          <w:szCs w:val="28"/>
          <w:lang w:val="kk-KZ"/>
        </w:rPr>
        <w:t>табады [</w:t>
      </w:r>
      <w:r w:rsidR="00563527" w:rsidRPr="001E4D10">
        <w:rPr>
          <w:rFonts w:ascii="Times New Roman" w:hAnsi="Times New Roman" w:cs="Times New Roman"/>
          <w:sz w:val="28"/>
          <w:szCs w:val="28"/>
          <w:lang w:val="kk-KZ"/>
        </w:rPr>
        <w:t>3</w:t>
      </w:r>
      <w:r w:rsidR="00A911B5" w:rsidRPr="001E4D10">
        <w:rPr>
          <w:rFonts w:ascii="Times New Roman" w:hAnsi="Times New Roman" w:cs="Times New Roman"/>
          <w:sz w:val="28"/>
          <w:szCs w:val="28"/>
          <w:lang w:val="kk-KZ"/>
        </w:rPr>
        <w:t>7</w:t>
      </w:r>
      <w:r w:rsidRPr="001E4D1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292A00" w:rsidRDefault="00731A4A" w:rsidP="00A911B5">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Адам әрекетінде зерттеушілік әрекет оның басқа түрлерінде болатын әмбебап сипаттама ретінде көрінеді. Зерттеушілік әрекетті әртүрлі салада зерттеуге қарамастан, жалпыға ортақ бірыңғай анықтама жоқ. Мысалы, А.Н. Поддьяков: сыртқы ортадан жаңа ақпаратты іздеуге және алуға бағытталған әрекет деген анықтама береді. Осы тақырыптағы барлық зерттеулерде проблеманы теориялық талдау кезінде әрекет, </w:t>
      </w:r>
      <w:r>
        <w:rPr>
          <w:rFonts w:ascii="Times New Roman" w:hAnsi="Times New Roman" w:cs="Times New Roman"/>
          <w:i/>
          <w:sz w:val="28"/>
          <w:szCs w:val="28"/>
          <w:lang w:val="kk-KZ"/>
        </w:rPr>
        <w:t>зияткерлік</w:t>
      </w:r>
      <w:r>
        <w:rPr>
          <w:rFonts w:ascii="Times New Roman" w:hAnsi="Times New Roman" w:cs="Times New Roman"/>
          <w:sz w:val="28"/>
          <w:szCs w:val="28"/>
          <w:lang w:val="kk-KZ"/>
        </w:rPr>
        <w:t xml:space="preserve"> және </w:t>
      </w:r>
      <w:r>
        <w:rPr>
          <w:rFonts w:ascii="Times New Roman" w:hAnsi="Times New Roman" w:cs="Times New Roman"/>
          <w:i/>
          <w:sz w:val="28"/>
          <w:szCs w:val="28"/>
          <w:lang w:val="kk-KZ"/>
        </w:rPr>
        <w:t xml:space="preserve">шығармашылықтың </w:t>
      </w:r>
      <w:r>
        <w:rPr>
          <w:rFonts w:ascii="Times New Roman" w:hAnsi="Times New Roman" w:cs="Times New Roman"/>
          <w:sz w:val="28"/>
          <w:szCs w:val="28"/>
          <w:lang w:val="kk-KZ"/>
        </w:rPr>
        <w:t xml:space="preserve">арасында тығыз байланыс бар екенін атап өтеді.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Зерттеушілік әлеуеті адамның ішкі ресурстарына сүйенеді, бірақ олармен шектелмейді, өйткені ресурстар — бұл олардың (мүмкіндіктердің) қалай, қандай мөлшерде және көлемде қолданылатынына және олардың көмегімен адам қол жеткізе алатындығына қарамастан, қол жетімді мүмкіндіктердің жиынтығы.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Құрылымдық тұрғыдан алғанда, зерттеушілік әлеует - бұл жеке тұлғаға берілген табиғи бейімділіктерді, дамыған қабілеттерді, танымдық және іздеу тәжірибесін (әлеуметтік-мәдени, білім беру, өмір) біріктіру және оларды </w:t>
      </w:r>
      <w:r>
        <w:rPr>
          <w:rFonts w:ascii="Times New Roman" w:hAnsi="Times New Roman" w:cs="Times New Roman"/>
          <w:sz w:val="28"/>
          <w:szCs w:val="28"/>
          <w:lang w:val="kk-KZ"/>
        </w:rPr>
        <w:lastRenderedPageBreak/>
        <w:t xml:space="preserve">зерттеушінің күшіне айналдыру нәтижесінде зерттеу қызметінде дамитын </w:t>
      </w:r>
      <w:r>
        <w:rPr>
          <w:rFonts w:ascii="Times New Roman" w:hAnsi="Times New Roman" w:cs="Times New Roman"/>
          <w:i/>
          <w:sz w:val="28"/>
          <w:szCs w:val="28"/>
          <w:lang w:val="kk-KZ"/>
        </w:rPr>
        <w:t>үш деңгейлі био-әлеуметтік-психологиялық жүйе.</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i/>
          <w:sz w:val="28"/>
          <w:szCs w:val="28"/>
          <w:lang w:val="kk-KZ"/>
        </w:rPr>
        <w:t>Зерттеу әлеуеті</w:t>
      </w:r>
      <w:r>
        <w:rPr>
          <w:rFonts w:ascii="Times New Roman" w:hAnsi="Times New Roman" w:cs="Times New Roman"/>
          <w:sz w:val="28"/>
          <w:szCs w:val="28"/>
          <w:lang w:val="kk-KZ"/>
        </w:rPr>
        <w:t xml:space="preserve"> - дамудың механизмдері мен жағдайларын анықтау арқылы құрылымдық функционалды сипаттауға және өзгеру динамикасын зерттеуге қол жеткізе отырып, оның жүйелік сипатын анықтайтын дамушы құбылыс.</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Зерттеу әлеуеті кем дегенде </w:t>
      </w:r>
      <w:r>
        <w:rPr>
          <w:rFonts w:ascii="Times New Roman" w:hAnsi="Times New Roman" w:cs="Times New Roman"/>
          <w:i/>
          <w:sz w:val="28"/>
          <w:szCs w:val="28"/>
          <w:lang w:val="kk-KZ"/>
        </w:rPr>
        <w:t>үш қасиетпен</w:t>
      </w:r>
      <w:r>
        <w:rPr>
          <w:rFonts w:ascii="Times New Roman" w:hAnsi="Times New Roman" w:cs="Times New Roman"/>
          <w:sz w:val="28"/>
          <w:szCs w:val="28"/>
          <w:lang w:val="kk-KZ"/>
        </w:rPr>
        <w:t xml:space="preserve"> сипатталады: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1) айырым белгілерінің сапалық мазмұны;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2) іске асыру өлшемі ретінде сандық сипаттамасы;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3) оның өзгеру деңгейлері.</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келтірілген аналитикалық стратегия алғашқы қадам жасауға және зерттеу әлеуетін зерттеудің жалпы контурларын оның компоненттерін бөліп көрсету арқылы қалыптастыруға мүмкіндік берді, олардың әрқайсысы өз функцияларын орындайды (дамудың белгілі бір ресурсы), ал зерттеу әлеуетінің құрылымы диагноз параметрлерін бөлуге негіз болды. </w:t>
      </w:r>
    </w:p>
    <w:p w:rsidR="00292A00" w:rsidRDefault="00292A00">
      <w:pPr>
        <w:ind w:left="0" w:firstLine="567"/>
        <w:rPr>
          <w:rFonts w:ascii="Times New Roman" w:hAnsi="Times New Roman" w:cs="Times New Roman"/>
          <w:sz w:val="28"/>
          <w:szCs w:val="28"/>
          <w:lang w:val="kk-KZ"/>
        </w:rPr>
      </w:pP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Кесте 2 – Отандық және шетелдік ғалымдардың «зерттеушілік әлеует» ұғымының мазмұнына контент-талдау</w:t>
      </w:r>
    </w:p>
    <w:p w:rsidR="00292A00" w:rsidRDefault="00292A00">
      <w:pPr>
        <w:ind w:firstLine="708"/>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701"/>
        <w:gridCol w:w="3198"/>
        <w:gridCol w:w="5621"/>
      </w:tblGrid>
      <w:tr w:rsidR="00292A00" w:rsidRPr="004D1402">
        <w:tc>
          <w:tcPr>
            <w:tcW w:w="701" w:type="dxa"/>
          </w:tcPr>
          <w:p w:rsidR="00292A00" w:rsidRPr="004D1402" w:rsidRDefault="00731A4A">
            <w:pPr>
              <w:jc w:val="center"/>
              <w:rPr>
                <w:rFonts w:ascii="Times New Roman" w:hAnsi="Times New Roman" w:cs="Times New Roman"/>
                <w:sz w:val="28"/>
                <w:szCs w:val="28"/>
                <w:lang w:val="kk-KZ"/>
              </w:rPr>
            </w:pPr>
            <w:r w:rsidRPr="004D1402">
              <w:rPr>
                <w:rFonts w:ascii="Times New Roman" w:hAnsi="Times New Roman" w:cs="Times New Roman"/>
                <w:sz w:val="28"/>
                <w:szCs w:val="28"/>
                <w:lang w:val="kk-KZ"/>
              </w:rPr>
              <w:t>№</w:t>
            </w:r>
          </w:p>
        </w:tc>
        <w:tc>
          <w:tcPr>
            <w:tcW w:w="3198" w:type="dxa"/>
          </w:tcPr>
          <w:p w:rsidR="00292A00" w:rsidRPr="004D1402" w:rsidRDefault="00731A4A">
            <w:pPr>
              <w:jc w:val="center"/>
              <w:rPr>
                <w:rFonts w:ascii="Times New Roman" w:hAnsi="Times New Roman" w:cs="Times New Roman"/>
                <w:sz w:val="28"/>
                <w:szCs w:val="28"/>
                <w:lang w:val="kk-KZ"/>
              </w:rPr>
            </w:pPr>
            <w:r w:rsidRPr="004D1402">
              <w:rPr>
                <w:rFonts w:ascii="Times New Roman" w:hAnsi="Times New Roman" w:cs="Times New Roman"/>
                <w:sz w:val="28"/>
                <w:szCs w:val="28"/>
                <w:lang w:val="kk-KZ"/>
              </w:rPr>
              <w:t>Авторлар</w:t>
            </w:r>
          </w:p>
        </w:tc>
        <w:tc>
          <w:tcPr>
            <w:tcW w:w="5621" w:type="dxa"/>
          </w:tcPr>
          <w:p w:rsidR="00292A00" w:rsidRPr="004D1402" w:rsidRDefault="00731A4A">
            <w:pPr>
              <w:jc w:val="center"/>
              <w:rPr>
                <w:rFonts w:ascii="Times New Roman" w:hAnsi="Times New Roman" w:cs="Times New Roman"/>
                <w:sz w:val="28"/>
                <w:szCs w:val="28"/>
                <w:lang w:val="kk-KZ"/>
              </w:rPr>
            </w:pPr>
            <w:r w:rsidRPr="004D1402">
              <w:rPr>
                <w:rFonts w:ascii="Times New Roman" w:hAnsi="Times New Roman" w:cs="Times New Roman"/>
                <w:sz w:val="28"/>
                <w:szCs w:val="28"/>
                <w:lang w:val="kk-KZ"/>
              </w:rPr>
              <w:t>Ұғымға берілген түсініктер</w:t>
            </w:r>
          </w:p>
        </w:tc>
      </w:tr>
      <w:tr w:rsidR="00292A00" w:rsidRPr="00D73A27">
        <w:tc>
          <w:tcPr>
            <w:tcW w:w="701" w:type="dxa"/>
          </w:tcPr>
          <w:p w:rsidR="00292A00" w:rsidRPr="004D1402" w:rsidRDefault="00292A00">
            <w:pPr>
              <w:pStyle w:val="a5"/>
              <w:numPr>
                <w:ilvl w:val="0"/>
                <w:numId w:val="8"/>
              </w:numPr>
              <w:ind w:left="0" w:firstLine="0"/>
              <w:rPr>
                <w:rFonts w:ascii="Times New Roman" w:hAnsi="Times New Roman" w:cs="Times New Roman"/>
                <w:sz w:val="28"/>
                <w:szCs w:val="28"/>
                <w:lang w:val="kk-KZ"/>
              </w:rPr>
            </w:pPr>
          </w:p>
        </w:tc>
        <w:tc>
          <w:tcPr>
            <w:tcW w:w="3198" w:type="dxa"/>
          </w:tcPr>
          <w:p w:rsidR="00292A00" w:rsidRPr="004D1402" w:rsidRDefault="00731A4A">
            <w:pPr>
              <w:rPr>
                <w:rFonts w:ascii="Times New Roman" w:hAnsi="Times New Roman" w:cs="Times New Roman"/>
                <w:sz w:val="28"/>
                <w:szCs w:val="28"/>
                <w:lang w:val="kk-KZ"/>
              </w:rPr>
            </w:pPr>
            <w:r w:rsidRPr="004D1402">
              <w:rPr>
                <w:rFonts w:ascii="Times New Roman" w:hAnsi="Times New Roman" w:cs="Times New Roman"/>
                <w:sz w:val="28"/>
                <w:szCs w:val="28"/>
                <w:shd w:val="clear" w:color="auto" w:fill="FAFAFA"/>
              </w:rPr>
              <w:t>Е.В.</w:t>
            </w:r>
            <w:r w:rsidRPr="004D1402">
              <w:rPr>
                <w:rFonts w:ascii="Times New Roman" w:hAnsi="Times New Roman" w:cs="Times New Roman"/>
                <w:sz w:val="28"/>
                <w:szCs w:val="28"/>
                <w:shd w:val="clear" w:color="auto" w:fill="FAFAFA"/>
                <w:lang w:val="kk-KZ"/>
              </w:rPr>
              <w:t xml:space="preserve"> </w:t>
            </w:r>
            <w:r w:rsidRPr="004D1402">
              <w:rPr>
                <w:rFonts w:ascii="Times New Roman" w:hAnsi="Times New Roman" w:cs="Times New Roman"/>
                <w:sz w:val="28"/>
                <w:szCs w:val="28"/>
                <w:shd w:val="clear" w:color="auto" w:fill="FAFAFA"/>
              </w:rPr>
              <w:t xml:space="preserve">Берестнева </w:t>
            </w:r>
          </w:p>
        </w:tc>
        <w:tc>
          <w:tcPr>
            <w:tcW w:w="5621" w:type="dxa"/>
          </w:tcPr>
          <w:p w:rsidR="00292A00" w:rsidRPr="004D1402" w:rsidRDefault="00731A4A">
            <w:pPr>
              <w:ind w:left="0" w:firstLine="0"/>
              <w:rPr>
                <w:rFonts w:ascii="Times New Roman" w:hAnsi="Times New Roman" w:cs="Times New Roman"/>
                <w:bCs/>
                <w:sz w:val="28"/>
                <w:szCs w:val="28"/>
                <w:shd w:val="clear" w:color="auto" w:fill="FFFFFF"/>
                <w:lang w:val="kk-KZ"/>
              </w:rPr>
            </w:pPr>
            <w:r w:rsidRPr="004D1402">
              <w:rPr>
                <w:rFonts w:ascii="Times New Roman" w:hAnsi="Times New Roman" w:cs="Times New Roman"/>
                <w:bCs/>
                <w:sz w:val="28"/>
                <w:szCs w:val="28"/>
                <w:shd w:val="clear" w:color="auto" w:fill="FFFFFF"/>
                <w:lang w:val="kk-KZ"/>
              </w:rPr>
              <w:t xml:space="preserve">Студенттердің зерттеушілік әлеуеті – зерттеу міндеттерін тиімді шешуді қамтамасыз ететін тұлғаның жеке-психологиялық мінездемелер жүйесі ретінде көрінетін, студенттің ішкі және оқу процесінде алынған және мінездемелерінің интеграциясы. </w:t>
            </w:r>
          </w:p>
        </w:tc>
      </w:tr>
      <w:tr w:rsidR="00292A00" w:rsidRPr="00D73A27">
        <w:tc>
          <w:tcPr>
            <w:tcW w:w="701" w:type="dxa"/>
          </w:tcPr>
          <w:p w:rsidR="00292A00" w:rsidRPr="004D1402" w:rsidRDefault="00292A00">
            <w:pPr>
              <w:pStyle w:val="a5"/>
              <w:numPr>
                <w:ilvl w:val="0"/>
                <w:numId w:val="8"/>
              </w:numPr>
              <w:ind w:left="0" w:firstLine="0"/>
              <w:rPr>
                <w:rFonts w:ascii="Times New Roman" w:hAnsi="Times New Roman" w:cs="Times New Roman"/>
                <w:sz w:val="28"/>
                <w:szCs w:val="28"/>
                <w:lang w:val="kk-KZ"/>
              </w:rPr>
            </w:pPr>
          </w:p>
        </w:tc>
        <w:tc>
          <w:tcPr>
            <w:tcW w:w="3198" w:type="dxa"/>
          </w:tcPr>
          <w:p w:rsidR="00292A00" w:rsidRPr="004D1402" w:rsidRDefault="00731A4A">
            <w:pPr>
              <w:rPr>
                <w:rFonts w:ascii="Times New Roman" w:hAnsi="Times New Roman" w:cs="Times New Roman"/>
                <w:sz w:val="28"/>
                <w:szCs w:val="28"/>
                <w:lang w:val="kk-KZ"/>
              </w:rPr>
            </w:pPr>
            <w:r w:rsidRPr="004D1402">
              <w:rPr>
                <w:rFonts w:ascii="Times New Roman" w:hAnsi="Times New Roman" w:cs="Times New Roman"/>
                <w:sz w:val="28"/>
                <w:szCs w:val="28"/>
              </w:rPr>
              <w:t>Н.В.</w:t>
            </w:r>
            <w:r w:rsidRPr="004D1402">
              <w:rPr>
                <w:rFonts w:ascii="Times New Roman" w:hAnsi="Times New Roman" w:cs="Times New Roman"/>
                <w:sz w:val="28"/>
                <w:szCs w:val="28"/>
                <w:lang w:val="kk-KZ"/>
              </w:rPr>
              <w:t xml:space="preserve"> </w:t>
            </w:r>
            <w:r w:rsidRPr="004D1402">
              <w:rPr>
                <w:rFonts w:ascii="Times New Roman" w:hAnsi="Times New Roman" w:cs="Times New Roman"/>
                <w:sz w:val="28"/>
                <w:szCs w:val="28"/>
              </w:rPr>
              <w:t>Бордовская</w:t>
            </w:r>
            <w:r w:rsidRPr="004D1402">
              <w:rPr>
                <w:rFonts w:ascii="Times New Roman" w:hAnsi="Times New Roman" w:cs="Times New Roman"/>
                <w:sz w:val="28"/>
                <w:szCs w:val="28"/>
                <w:lang w:val="kk-KZ"/>
              </w:rPr>
              <w:t xml:space="preserve">, </w:t>
            </w:r>
          </w:p>
          <w:p w:rsidR="00292A00" w:rsidRPr="004D1402" w:rsidRDefault="00731A4A">
            <w:pPr>
              <w:rPr>
                <w:rFonts w:ascii="Times New Roman" w:hAnsi="Times New Roman" w:cs="Times New Roman"/>
                <w:sz w:val="28"/>
                <w:szCs w:val="28"/>
                <w:lang w:val="kk-KZ"/>
              </w:rPr>
            </w:pPr>
            <w:r w:rsidRPr="004D1402">
              <w:rPr>
                <w:rFonts w:ascii="Times New Roman" w:hAnsi="Times New Roman" w:cs="Times New Roman"/>
                <w:sz w:val="28"/>
                <w:szCs w:val="28"/>
              </w:rPr>
              <w:t>С.Н.</w:t>
            </w:r>
            <w:r w:rsidRPr="004D1402">
              <w:rPr>
                <w:rFonts w:ascii="Times New Roman" w:hAnsi="Times New Roman" w:cs="Times New Roman"/>
                <w:sz w:val="28"/>
                <w:szCs w:val="28"/>
                <w:lang w:val="kk-KZ"/>
              </w:rPr>
              <w:t xml:space="preserve"> </w:t>
            </w:r>
            <w:r w:rsidRPr="004D1402">
              <w:rPr>
                <w:rFonts w:ascii="Times New Roman" w:hAnsi="Times New Roman" w:cs="Times New Roman"/>
                <w:sz w:val="28"/>
                <w:szCs w:val="28"/>
              </w:rPr>
              <w:t>Костромина</w:t>
            </w:r>
          </w:p>
        </w:tc>
        <w:tc>
          <w:tcPr>
            <w:tcW w:w="5621" w:type="dxa"/>
          </w:tcPr>
          <w:p w:rsidR="00292A00" w:rsidRPr="004D1402" w:rsidRDefault="00731A4A">
            <w:pPr>
              <w:ind w:left="0" w:firstLine="0"/>
              <w:rPr>
                <w:rFonts w:ascii="Times New Roman" w:hAnsi="Times New Roman" w:cs="Times New Roman"/>
                <w:bCs/>
                <w:sz w:val="28"/>
                <w:szCs w:val="28"/>
                <w:shd w:val="clear" w:color="auto" w:fill="FFFFFF"/>
                <w:lang w:val="kk-KZ"/>
              </w:rPr>
            </w:pPr>
            <w:r w:rsidRPr="004D1402">
              <w:rPr>
                <w:rFonts w:ascii="Times New Roman" w:hAnsi="Times New Roman" w:cs="Times New Roman"/>
                <w:bCs/>
                <w:sz w:val="28"/>
                <w:szCs w:val="28"/>
                <w:shd w:val="clear" w:color="auto" w:fill="FFFFFF"/>
                <w:lang w:val="kk-KZ"/>
              </w:rPr>
              <w:t>Студенттердің зерттеушілік әлеуеті зерттеу міндеттерін (оқу-зерттеу және ғылыми – зерттеу шеңберінде) тиімді шешуді қамтамасыз ететін тұлғалық аранжировкадағы психологиялық қасиеттердің (ЖОО, әлеуметтік-психологиялық және қоғамдық жағдайлармен анықталатын мотивациялық, когнитивті, іс-әрекеттік салалардағы) жиынтығы.</w:t>
            </w:r>
          </w:p>
        </w:tc>
      </w:tr>
      <w:tr w:rsidR="00292A00" w:rsidRPr="00D73A27">
        <w:tc>
          <w:tcPr>
            <w:tcW w:w="701" w:type="dxa"/>
          </w:tcPr>
          <w:p w:rsidR="00292A00" w:rsidRPr="004D1402" w:rsidRDefault="00292A00">
            <w:pPr>
              <w:pStyle w:val="a5"/>
              <w:numPr>
                <w:ilvl w:val="0"/>
                <w:numId w:val="8"/>
              </w:numPr>
              <w:ind w:left="0" w:firstLine="0"/>
              <w:rPr>
                <w:rFonts w:ascii="Times New Roman" w:hAnsi="Times New Roman" w:cs="Times New Roman"/>
                <w:sz w:val="28"/>
                <w:szCs w:val="28"/>
                <w:lang w:val="kk-KZ"/>
              </w:rPr>
            </w:pPr>
          </w:p>
        </w:tc>
        <w:tc>
          <w:tcPr>
            <w:tcW w:w="3198" w:type="dxa"/>
          </w:tcPr>
          <w:p w:rsidR="00292A00" w:rsidRPr="004D1402" w:rsidRDefault="00731A4A">
            <w:pPr>
              <w:rPr>
                <w:rFonts w:ascii="Times New Roman" w:hAnsi="Times New Roman" w:cs="Times New Roman"/>
                <w:sz w:val="28"/>
                <w:szCs w:val="28"/>
                <w:lang w:val="kk-KZ"/>
              </w:rPr>
            </w:pPr>
            <w:r w:rsidRPr="004D1402">
              <w:rPr>
                <w:rFonts w:ascii="Times New Roman" w:hAnsi="Times New Roman" w:cs="Times New Roman"/>
                <w:sz w:val="28"/>
                <w:szCs w:val="28"/>
              </w:rPr>
              <w:t>Л. В.</w:t>
            </w:r>
            <w:r w:rsidRPr="004D1402">
              <w:rPr>
                <w:rFonts w:ascii="Times New Roman" w:hAnsi="Times New Roman" w:cs="Times New Roman"/>
                <w:sz w:val="28"/>
                <w:szCs w:val="28"/>
                <w:lang w:val="kk-KZ"/>
              </w:rPr>
              <w:t xml:space="preserve"> </w:t>
            </w:r>
            <w:r w:rsidRPr="004D1402">
              <w:rPr>
                <w:rFonts w:ascii="Times New Roman" w:hAnsi="Times New Roman" w:cs="Times New Roman"/>
                <w:sz w:val="28"/>
                <w:szCs w:val="28"/>
              </w:rPr>
              <w:t xml:space="preserve">Ведерникова, </w:t>
            </w:r>
          </w:p>
          <w:p w:rsidR="00292A00" w:rsidRPr="004D1402" w:rsidRDefault="00731A4A">
            <w:pPr>
              <w:rPr>
                <w:rFonts w:ascii="Times New Roman" w:hAnsi="Times New Roman" w:cs="Times New Roman"/>
                <w:sz w:val="28"/>
                <w:szCs w:val="28"/>
                <w:lang w:val="kk-KZ"/>
              </w:rPr>
            </w:pPr>
            <w:r w:rsidRPr="004D1402">
              <w:rPr>
                <w:rFonts w:ascii="Times New Roman" w:hAnsi="Times New Roman" w:cs="Times New Roman"/>
                <w:sz w:val="28"/>
                <w:szCs w:val="28"/>
              </w:rPr>
              <w:t>Е. В.</w:t>
            </w:r>
            <w:r w:rsidRPr="004D1402">
              <w:rPr>
                <w:rFonts w:ascii="Times New Roman" w:hAnsi="Times New Roman" w:cs="Times New Roman"/>
                <w:sz w:val="28"/>
                <w:szCs w:val="28"/>
                <w:lang w:val="kk-KZ"/>
              </w:rPr>
              <w:t xml:space="preserve"> </w:t>
            </w:r>
            <w:r w:rsidRPr="004D1402">
              <w:rPr>
                <w:rFonts w:ascii="Times New Roman" w:hAnsi="Times New Roman" w:cs="Times New Roman"/>
                <w:sz w:val="28"/>
                <w:szCs w:val="28"/>
              </w:rPr>
              <w:t xml:space="preserve">Кузеванова </w:t>
            </w:r>
          </w:p>
        </w:tc>
        <w:tc>
          <w:tcPr>
            <w:tcW w:w="5621" w:type="dxa"/>
          </w:tcPr>
          <w:p w:rsidR="00292A00" w:rsidRPr="004D1402" w:rsidRDefault="00731A4A">
            <w:pPr>
              <w:ind w:left="0" w:firstLine="0"/>
              <w:rPr>
                <w:rFonts w:ascii="Times New Roman" w:hAnsi="Times New Roman" w:cs="Times New Roman"/>
                <w:bCs/>
                <w:sz w:val="28"/>
                <w:szCs w:val="28"/>
                <w:shd w:val="clear" w:color="auto" w:fill="FFFFFF"/>
                <w:lang w:val="kk-KZ"/>
              </w:rPr>
            </w:pPr>
            <w:r w:rsidRPr="004D1402">
              <w:rPr>
                <w:rFonts w:ascii="Times New Roman" w:hAnsi="Times New Roman" w:cs="Times New Roman"/>
                <w:bCs/>
                <w:sz w:val="28"/>
                <w:szCs w:val="28"/>
                <w:shd w:val="clear" w:color="auto" w:fill="FFFFFF"/>
                <w:lang w:val="kk-KZ"/>
              </w:rPr>
              <w:t xml:space="preserve">Студенттердің зерттеушілік әлеуеті педагогикалық жағдайлар мен зерттеушілік әлеуетті өзектендіретін механизмдер ықпалымен зерттеу қабілетіне айналатын студенттің зерттеушілік мүмкіндігі ретінде қарастырылады. </w:t>
            </w:r>
          </w:p>
        </w:tc>
      </w:tr>
      <w:tr w:rsidR="00292A00" w:rsidRPr="00D73A27">
        <w:tc>
          <w:tcPr>
            <w:tcW w:w="701" w:type="dxa"/>
          </w:tcPr>
          <w:p w:rsidR="00292A00" w:rsidRPr="004D1402" w:rsidRDefault="00292A00">
            <w:pPr>
              <w:pStyle w:val="a5"/>
              <w:numPr>
                <w:ilvl w:val="0"/>
                <w:numId w:val="8"/>
              </w:numPr>
              <w:ind w:left="0" w:firstLine="0"/>
              <w:rPr>
                <w:rFonts w:ascii="Times New Roman" w:hAnsi="Times New Roman" w:cs="Times New Roman"/>
                <w:sz w:val="28"/>
                <w:szCs w:val="28"/>
                <w:lang w:val="kk-KZ"/>
              </w:rPr>
            </w:pPr>
          </w:p>
        </w:tc>
        <w:tc>
          <w:tcPr>
            <w:tcW w:w="3198" w:type="dxa"/>
          </w:tcPr>
          <w:p w:rsidR="00292A00" w:rsidRPr="004D1402" w:rsidRDefault="00731A4A">
            <w:pPr>
              <w:rPr>
                <w:rFonts w:ascii="Times New Roman" w:hAnsi="Times New Roman" w:cs="Times New Roman"/>
                <w:sz w:val="28"/>
                <w:szCs w:val="28"/>
                <w:lang w:val="kk-KZ"/>
              </w:rPr>
            </w:pPr>
            <w:r w:rsidRPr="004D1402">
              <w:rPr>
                <w:rFonts w:ascii="Times New Roman" w:hAnsi="Times New Roman" w:cs="Times New Roman"/>
                <w:sz w:val="28"/>
                <w:szCs w:val="28"/>
              </w:rPr>
              <w:t>Н.А.</w:t>
            </w:r>
            <w:r w:rsidRPr="004D1402">
              <w:rPr>
                <w:rFonts w:ascii="Times New Roman" w:hAnsi="Times New Roman" w:cs="Times New Roman"/>
                <w:sz w:val="28"/>
                <w:szCs w:val="28"/>
                <w:lang w:val="kk-KZ"/>
              </w:rPr>
              <w:t xml:space="preserve"> </w:t>
            </w:r>
            <w:r w:rsidRPr="004D1402">
              <w:rPr>
                <w:rFonts w:ascii="Times New Roman" w:hAnsi="Times New Roman" w:cs="Times New Roman"/>
                <w:sz w:val="28"/>
                <w:szCs w:val="28"/>
              </w:rPr>
              <w:t xml:space="preserve">Просолупова </w:t>
            </w:r>
          </w:p>
        </w:tc>
        <w:tc>
          <w:tcPr>
            <w:tcW w:w="5621" w:type="dxa"/>
          </w:tcPr>
          <w:p w:rsidR="00292A00" w:rsidRPr="004D1402" w:rsidRDefault="00731A4A">
            <w:pPr>
              <w:ind w:left="0" w:firstLine="0"/>
              <w:rPr>
                <w:rFonts w:ascii="Times New Roman" w:hAnsi="Times New Roman" w:cs="Times New Roman"/>
                <w:sz w:val="28"/>
                <w:szCs w:val="28"/>
                <w:lang w:val="kk-KZ"/>
              </w:rPr>
            </w:pPr>
            <w:r w:rsidRPr="004D1402">
              <w:rPr>
                <w:rFonts w:ascii="Times New Roman" w:hAnsi="Times New Roman" w:cs="Times New Roman"/>
                <w:bCs/>
                <w:sz w:val="28"/>
                <w:szCs w:val="28"/>
                <w:shd w:val="clear" w:color="auto" w:fill="FFFFFF"/>
                <w:lang w:val="kk-KZ"/>
              </w:rPr>
              <w:t xml:space="preserve">Студенттердің зерттеушілік әлеуеті </w:t>
            </w:r>
            <w:r w:rsidRPr="004D1402">
              <w:rPr>
                <w:rFonts w:ascii="Times New Roman" w:hAnsi="Times New Roman" w:cs="Times New Roman"/>
                <w:sz w:val="28"/>
                <w:szCs w:val="28"/>
                <w:lang w:val="kk-KZ"/>
              </w:rPr>
              <w:t xml:space="preserve">– ЖОО </w:t>
            </w:r>
            <w:r w:rsidRPr="004D1402">
              <w:rPr>
                <w:rFonts w:ascii="Times New Roman" w:hAnsi="Times New Roman" w:cs="Times New Roman"/>
                <w:sz w:val="28"/>
                <w:szCs w:val="28"/>
                <w:lang w:val="kk-KZ"/>
              </w:rPr>
              <w:lastRenderedPageBreak/>
              <w:t xml:space="preserve">зерттеу құзырлылықтарын құрау үшін алғашқы негіз ретінде қызмет ететін зерттеу іс-әрекетінің субъектісі үшін маңызды болып саналатын ресурстарды (зерттеу, әдістемелік, рефлексивтік, шығармашылық және қажетті тұлғалық қасиеттер) көрсететін тұлғаның интегралды қасиеті. </w:t>
            </w:r>
          </w:p>
        </w:tc>
      </w:tr>
      <w:tr w:rsidR="00292A00" w:rsidRPr="004D1402">
        <w:tc>
          <w:tcPr>
            <w:tcW w:w="9520" w:type="dxa"/>
            <w:gridSpan w:val="3"/>
          </w:tcPr>
          <w:p w:rsidR="00292A00" w:rsidRPr="004D1402" w:rsidRDefault="00731A4A">
            <w:pPr>
              <w:ind w:left="0" w:firstLine="0"/>
              <w:rPr>
                <w:rFonts w:ascii="Times New Roman" w:hAnsi="Times New Roman" w:cs="Times New Roman"/>
                <w:bCs/>
                <w:sz w:val="28"/>
                <w:szCs w:val="28"/>
                <w:shd w:val="clear" w:color="auto" w:fill="FFFFFF"/>
                <w:lang w:val="kk-KZ"/>
              </w:rPr>
            </w:pPr>
            <w:r w:rsidRPr="004D1402">
              <w:rPr>
                <w:rFonts w:ascii="Times New Roman" w:hAnsi="Times New Roman" w:cs="Times New Roman"/>
                <w:bCs/>
                <w:sz w:val="28"/>
                <w:szCs w:val="28"/>
                <w:shd w:val="clear" w:color="auto" w:fill="FFFFFF"/>
                <w:lang w:val="kk-KZ"/>
              </w:rPr>
              <w:lastRenderedPageBreak/>
              <w:t>2-кестенің жалғасы</w:t>
            </w:r>
          </w:p>
        </w:tc>
      </w:tr>
      <w:tr w:rsidR="00292A00" w:rsidRPr="00D73A27">
        <w:tc>
          <w:tcPr>
            <w:tcW w:w="701" w:type="dxa"/>
          </w:tcPr>
          <w:p w:rsidR="00292A00" w:rsidRPr="004D1402" w:rsidRDefault="00292A00">
            <w:pPr>
              <w:pStyle w:val="a5"/>
              <w:numPr>
                <w:ilvl w:val="0"/>
                <w:numId w:val="8"/>
              </w:numPr>
              <w:ind w:left="0" w:firstLine="0"/>
              <w:rPr>
                <w:rFonts w:ascii="Times New Roman" w:hAnsi="Times New Roman" w:cs="Times New Roman"/>
                <w:sz w:val="28"/>
                <w:szCs w:val="28"/>
                <w:lang w:val="kk-KZ"/>
              </w:rPr>
            </w:pPr>
          </w:p>
        </w:tc>
        <w:tc>
          <w:tcPr>
            <w:tcW w:w="3198" w:type="dxa"/>
          </w:tcPr>
          <w:p w:rsidR="00292A00" w:rsidRPr="004D1402" w:rsidRDefault="00731A4A">
            <w:pPr>
              <w:rPr>
                <w:rFonts w:ascii="Times New Roman" w:hAnsi="Times New Roman" w:cs="Times New Roman"/>
                <w:sz w:val="28"/>
                <w:szCs w:val="28"/>
                <w:lang w:val="kk-KZ"/>
              </w:rPr>
            </w:pPr>
            <w:r w:rsidRPr="004D1402">
              <w:rPr>
                <w:rFonts w:ascii="Times New Roman" w:hAnsi="Times New Roman" w:cs="Times New Roman"/>
                <w:sz w:val="28"/>
                <w:szCs w:val="28"/>
              </w:rPr>
              <w:t>В</w:t>
            </w:r>
            <w:r w:rsidRPr="004D1402">
              <w:rPr>
                <w:rFonts w:ascii="Times New Roman" w:hAnsi="Times New Roman" w:cs="Times New Roman"/>
                <w:sz w:val="28"/>
                <w:szCs w:val="28"/>
                <w:lang w:val="kk-KZ"/>
              </w:rPr>
              <w:t>.</w:t>
            </w:r>
            <w:r w:rsidRPr="004D1402">
              <w:rPr>
                <w:rFonts w:ascii="Times New Roman" w:hAnsi="Times New Roman" w:cs="Times New Roman"/>
                <w:sz w:val="28"/>
                <w:szCs w:val="28"/>
              </w:rPr>
              <w:t>В</w:t>
            </w:r>
            <w:r w:rsidRPr="004D1402">
              <w:rPr>
                <w:rFonts w:ascii="Times New Roman" w:hAnsi="Times New Roman" w:cs="Times New Roman"/>
                <w:sz w:val="28"/>
                <w:szCs w:val="28"/>
                <w:lang w:val="kk-KZ"/>
              </w:rPr>
              <w:t xml:space="preserve">. </w:t>
            </w:r>
            <w:r w:rsidRPr="004D1402">
              <w:rPr>
                <w:rFonts w:ascii="Times New Roman" w:hAnsi="Times New Roman" w:cs="Times New Roman"/>
                <w:sz w:val="28"/>
                <w:szCs w:val="28"/>
              </w:rPr>
              <w:t xml:space="preserve">Гуньков </w:t>
            </w:r>
          </w:p>
        </w:tc>
        <w:tc>
          <w:tcPr>
            <w:tcW w:w="5621" w:type="dxa"/>
          </w:tcPr>
          <w:p w:rsidR="00292A00" w:rsidRPr="004D1402" w:rsidRDefault="00731A4A">
            <w:pPr>
              <w:ind w:left="0" w:firstLine="0"/>
              <w:rPr>
                <w:rFonts w:ascii="Times New Roman" w:hAnsi="Times New Roman" w:cs="Times New Roman"/>
                <w:sz w:val="28"/>
                <w:szCs w:val="28"/>
                <w:lang w:val="kk-KZ"/>
              </w:rPr>
            </w:pPr>
            <w:r w:rsidRPr="004D1402">
              <w:rPr>
                <w:rFonts w:ascii="Times New Roman" w:hAnsi="Times New Roman" w:cs="Times New Roman"/>
                <w:bCs/>
                <w:sz w:val="28"/>
                <w:szCs w:val="28"/>
                <w:shd w:val="clear" w:color="auto" w:fill="FFFFFF"/>
                <w:lang w:val="kk-KZ"/>
              </w:rPr>
              <w:t>Зерттеушілік әлеует - з</w:t>
            </w:r>
            <w:r w:rsidRPr="004D1402">
              <w:rPr>
                <w:rFonts w:ascii="Times New Roman" w:hAnsi="Times New Roman" w:cs="Times New Roman"/>
                <w:sz w:val="28"/>
                <w:szCs w:val="28"/>
                <w:lang w:val="kk-KZ"/>
              </w:rPr>
              <w:t>ерттеу іс-әрекетіне деген мотивация, ішкі белсенділік, интроспекция, өзіндік сын, өзіндік талдау, танымға, жаңа идеяларды қабылдауға талпыныс, өзге зерттеушілермен табысты және көптеген коммуникация, белгісіз жағдайларда шешім қабылдау қабілеті, жұмыс жасау қабілетінің жоғарылығы, ақпаратты алу көзін білу, қажетті құралдармен жұмыс жасау дағдысы сияқты компоненттердің қосындысымен анықталады.</w:t>
            </w:r>
          </w:p>
        </w:tc>
      </w:tr>
      <w:tr w:rsidR="00292A00" w:rsidRPr="00D73A27">
        <w:tc>
          <w:tcPr>
            <w:tcW w:w="701" w:type="dxa"/>
          </w:tcPr>
          <w:p w:rsidR="00292A00" w:rsidRPr="004D1402" w:rsidRDefault="00292A00">
            <w:pPr>
              <w:pStyle w:val="a5"/>
              <w:numPr>
                <w:ilvl w:val="0"/>
                <w:numId w:val="8"/>
              </w:numPr>
              <w:ind w:left="0" w:firstLine="0"/>
              <w:rPr>
                <w:rFonts w:ascii="Times New Roman" w:hAnsi="Times New Roman" w:cs="Times New Roman"/>
                <w:sz w:val="28"/>
                <w:szCs w:val="28"/>
                <w:lang w:val="kk-KZ"/>
              </w:rPr>
            </w:pPr>
          </w:p>
        </w:tc>
        <w:tc>
          <w:tcPr>
            <w:tcW w:w="3198" w:type="dxa"/>
          </w:tcPr>
          <w:p w:rsidR="00292A00" w:rsidRPr="004D1402" w:rsidRDefault="00731A4A">
            <w:pPr>
              <w:rPr>
                <w:rFonts w:ascii="Times New Roman" w:hAnsi="Times New Roman" w:cs="Times New Roman"/>
                <w:sz w:val="28"/>
                <w:szCs w:val="28"/>
                <w:lang w:val="kk-KZ"/>
              </w:rPr>
            </w:pPr>
            <w:r w:rsidRPr="004D1402">
              <w:rPr>
                <w:rFonts w:ascii="Times New Roman" w:hAnsi="Times New Roman" w:cs="Times New Roman"/>
                <w:sz w:val="28"/>
                <w:szCs w:val="28"/>
              </w:rPr>
              <w:t>М</w:t>
            </w:r>
            <w:r w:rsidRPr="004D1402">
              <w:rPr>
                <w:rFonts w:ascii="Times New Roman" w:hAnsi="Times New Roman" w:cs="Times New Roman"/>
                <w:sz w:val="28"/>
                <w:szCs w:val="28"/>
                <w:lang w:val="kk-KZ"/>
              </w:rPr>
              <w:t>.</w:t>
            </w:r>
            <w:r w:rsidRPr="004D1402">
              <w:rPr>
                <w:rFonts w:ascii="Times New Roman" w:hAnsi="Times New Roman" w:cs="Times New Roman"/>
                <w:sz w:val="28"/>
                <w:szCs w:val="28"/>
              </w:rPr>
              <w:t>А</w:t>
            </w:r>
            <w:r w:rsidRPr="004D1402">
              <w:rPr>
                <w:rFonts w:ascii="Times New Roman" w:hAnsi="Times New Roman" w:cs="Times New Roman"/>
                <w:sz w:val="28"/>
                <w:szCs w:val="28"/>
                <w:lang w:val="kk-KZ"/>
              </w:rPr>
              <w:t xml:space="preserve">. </w:t>
            </w:r>
            <w:r w:rsidRPr="004D1402">
              <w:rPr>
                <w:rFonts w:ascii="Times New Roman" w:hAnsi="Times New Roman" w:cs="Times New Roman"/>
                <w:sz w:val="28"/>
                <w:szCs w:val="28"/>
              </w:rPr>
              <w:t xml:space="preserve">Фёдорова </w:t>
            </w:r>
          </w:p>
          <w:p w:rsidR="00292A00" w:rsidRPr="004D1402" w:rsidRDefault="00292A00">
            <w:pPr>
              <w:rPr>
                <w:rFonts w:ascii="Times New Roman" w:hAnsi="Times New Roman" w:cs="Times New Roman"/>
                <w:sz w:val="28"/>
                <w:szCs w:val="28"/>
                <w:lang w:val="kk-KZ"/>
              </w:rPr>
            </w:pPr>
          </w:p>
        </w:tc>
        <w:tc>
          <w:tcPr>
            <w:tcW w:w="5621" w:type="dxa"/>
          </w:tcPr>
          <w:p w:rsidR="00292A00" w:rsidRPr="004D1402" w:rsidRDefault="00731A4A">
            <w:pPr>
              <w:ind w:left="0" w:firstLine="0"/>
              <w:rPr>
                <w:rFonts w:ascii="Times New Roman" w:hAnsi="Times New Roman" w:cs="Times New Roman"/>
                <w:bCs/>
                <w:sz w:val="28"/>
                <w:szCs w:val="28"/>
                <w:shd w:val="clear" w:color="auto" w:fill="FFFFFF"/>
                <w:lang w:val="kk-KZ"/>
              </w:rPr>
            </w:pPr>
            <w:r w:rsidRPr="004D1402">
              <w:rPr>
                <w:rFonts w:ascii="Times New Roman" w:hAnsi="Times New Roman" w:cs="Times New Roman"/>
                <w:bCs/>
                <w:sz w:val="28"/>
                <w:szCs w:val="28"/>
                <w:shd w:val="clear" w:color="auto" w:fill="FFFFFF"/>
                <w:lang w:val="kk-KZ"/>
              </w:rPr>
              <w:t xml:space="preserve">Студенттердің зерттеушілік әлеуеті – зерттеу іс-әрекетіне деген талаптарды игеру және өздігінен зерттеу жұмыстарын жүргізуге жеткілікті студенттердің ішкі және оқуы барысында алынған ресурстары. </w:t>
            </w:r>
          </w:p>
        </w:tc>
      </w:tr>
      <w:tr w:rsidR="00292A00" w:rsidRPr="00D73A27">
        <w:tc>
          <w:tcPr>
            <w:tcW w:w="701" w:type="dxa"/>
          </w:tcPr>
          <w:p w:rsidR="00292A00" w:rsidRPr="004D1402" w:rsidRDefault="00292A00">
            <w:pPr>
              <w:pStyle w:val="a5"/>
              <w:numPr>
                <w:ilvl w:val="0"/>
                <w:numId w:val="8"/>
              </w:numPr>
              <w:ind w:left="0" w:firstLine="0"/>
              <w:rPr>
                <w:rFonts w:ascii="Times New Roman" w:hAnsi="Times New Roman" w:cs="Times New Roman"/>
                <w:sz w:val="28"/>
                <w:szCs w:val="28"/>
                <w:lang w:val="kk-KZ"/>
              </w:rPr>
            </w:pPr>
          </w:p>
        </w:tc>
        <w:tc>
          <w:tcPr>
            <w:tcW w:w="3198" w:type="dxa"/>
          </w:tcPr>
          <w:p w:rsidR="00292A00" w:rsidRPr="004D1402" w:rsidRDefault="00731A4A">
            <w:pPr>
              <w:rPr>
                <w:rFonts w:ascii="Times New Roman" w:hAnsi="Times New Roman" w:cs="Times New Roman"/>
                <w:sz w:val="28"/>
                <w:szCs w:val="28"/>
                <w:lang w:val="kk-KZ"/>
              </w:rPr>
            </w:pPr>
            <w:r w:rsidRPr="004D1402">
              <w:rPr>
                <w:rFonts w:ascii="Times New Roman" w:hAnsi="Times New Roman" w:cs="Times New Roman"/>
                <w:sz w:val="28"/>
                <w:szCs w:val="28"/>
                <w:lang w:val="kk-KZ"/>
              </w:rPr>
              <w:t xml:space="preserve">И.В. Клещева </w:t>
            </w:r>
          </w:p>
        </w:tc>
        <w:tc>
          <w:tcPr>
            <w:tcW w:w="5621" w:type="dxa"/>
          </w:tcPr>
          <w:p w:rsidR="00292A00" w:rsidRPr="004D1402" w:rsidRDefault="00731A4A">
            <w:pPr>
              <w:ind w:left="0" w:firstLine="0"/>
              <w:rPr>
                <w:rFonts w:ascii="Times New Roman" w:hAnsi="Times New Roman" w:cs="Times New Roman"/>
                <w:sz w:val="28"/>
                <w:szCs w:val="28"/>
                <w:lang w:val="kk-KZ"/>
              </w:rPr>
            </w:pPr>
            <w:r w:rsidRPr="004D1402">
              <w:rPr>
                <w:rFonts w:ascii="Times New Roman" w:hAnsi="Times New Roman" w:cs="Times New Roman"/>
                <w:sz w:val="28"/>
                <w:szCs w:val="28"/>
                <w:lang w:val="kk-KZ"/>
              </w:rPr>
              <w:t>Зерттеушілік әлеует - білім алушылардың интеллектуалдық және психологиялық дайындығын, жалпы оқу-зерттеу қызметіне және оның жекелеген кезеңдеріне бейім болуын қамтамасыз ететін тұлғалық қасиеттердің кешені ретінде қарайды.</w:t>
            </w:r>
          </w:p>
        </w:tc>
      </w:tr>
    </w:tbl>
    <w:p w:rsidR="00292A00" w:rsidRPr="004D1402" w:rsidRDefault="00292A00">
      <w:pPr>
        <w:ind w:firstLine="708"/>
        <w:rPr>
          <w:rFonts w:ascii="Times New Roman" w:hAnsi="Times New Roman" w:cs="Times New Roman"/>
          <w:sz w:val="28"/>
          <w:szCs w:val="28"/>
          <w:lang w:val="kk-KZ"/>
        </w:rPr>
      </w:pPr>
    </w:p>
    <w:p w:rsidR="00292A00" w:rsidRDefault="00731A4A">
      <w:pPr>
        <w:ind w:left="0" w:firstLine="56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Бұл кестеде көрсетілгендей, зерттеушілік әлеуетті ғалымдар түрлі тұстардан қарастырып, оның мағынасын барынша әр-жақты зерттеп, мәнін анықтаған. Осы беріліп отырған анықтамаларға және де осы дисертация барысында зерделенген Қазақстан Республикасының заңдылықтары мен түрлі ғылыми жұмыстарға сүйене отырып, </w:t>
      </w:r>
      <w:r>
        <w:rPr>
          <w:rFonts w:ascii="Times New Roman" w:hAnsi="Times New Roman" w:cs="Times New Roman"/>
          <w:i/>
          <w:sz w:val="28"/>
          <w:szCs w:val="28"/>
          <w:lang w:val="kk-KZ"/>
        </w:rPr>
        <w:t xml:space="preserve">зерттеушілік әлеуетті біз </w:t>
      </w:r>
      <w:r>
        <w:rPr>
          <w:rFonts w:ascii="Times New Roman" w:hAnsi="Times New Roman"/>
          <w:sz w:val="28"/>
          <w:szCs w:val="28"/>
          <w:lang w:val="kk-KZ"/>
        </w:rPr>
        <w:t>тұлғаның зерттеу қызметітер жүйесі мен пәндік құндылықтарды игеруге негіз болатын әрі қозғаушы күш болып табылатын субъективті мүмкіндігі, ғылыми пәндегі фактілерді, құбылыстарды, үдерістерді, нәтижелерді түсіну мен қабылдауға, теорияның заңдары мен заңдылықтарын ұғынуға, болжамды құрастыруы мен соның негізінде ғылыми пәндік іс-әрекетті жүзеге асыру мүмкіндігі туралы ұғым деп анақтаймыз</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lastRenderedPageBreak/>
        <w:t>Ал, «зерттеу әлеуеті» ұғымының теориялық мәртебесі келесі идеялардың жиынтығы арқылы анықталды.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Психологиялық құбылыс ретінде зерттеушілік әлеуетінің мәні туралы идея. </w:t>
      </w:r>
      <w:r>
        <w:rPr>
          <w:rFonts w:ascii="Times New Roman" w:hAnsi="Times New Roman" w:cs="Times New Roman"/>
          <w:i/>
          <w:sz w:val="28"/>
          <w:szCs w:val="28"/>
          <w:lang w:val="kk-KZ"/>
        </w:rPr>
        <w:t>Зерттеушілік әлеует</w:t>
      </w:r>
      <w:r>
        <w:rPr>
          <w:rFonts w:ascii="Times New Roman" w:hAnsi="Times New Roman" w:cs="Times New Roman"/>
          <w:sz w:val="28"/>
          <w:szCs w:val="28"/>
          <w:lang w:val="kk-KZ"/>
        </w:rPr>
        <w:t xml:space="preserve"> - бұл зерттеу қызметінің субъектісі ретінде адамның тұтас психологиялық құрылымының интегралды қалыптасуы.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Зерттеушілік әлеуетін тағайындау идеясы. Зерттеушілік іс-әрекетінің пәндік мақсатты, құндылық-семантикалық және кеңістіктік - уақыттық сипаттамалары белгілі бір жолмен оған енгізілген психикалық процестерді ұйымдастырады, зерттеу субъектісі ретінде адамның эмоционалды-интеллектуалдық және жеке көріністерін көрсетеді. Олар субъектінің психикалық жағдайының динамикасын және оның ғылыми-зерттеу қызметін психикалық реттеудің ерекшеліктерін анықтайды. Осы тұрғыдан алғанда, зерттеу әлеуеті адамның ғылыми-зерттеу процедуралары мен мақсатқа жету жолындағы зерттеу әрекеттерінің психикалық реттелуінің ерекшеліктерін, сондай-ақ пәндік-ғылыми мазмұнның күрделілігімен, қажетті әдістер мен ғылыми әдістермен ерекшеленетін зерттеу мәселелерін шешудегі олардың динамикасы мен айырмашылығын көрсетеді. Осы ереже шеңберінде зерттеу әлеуеті зерттеу проблемалары мен міндеттерін шешуде адамның табыстылығын қамтамасыз ететін өзара байланысты ақпараттық-танымдық, эмоционалды-ерік және атқарушылық реттеу процестерінің өзін-өзі реттеу жүйесінің қоры ретінде әрекет етуі тиіс.</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Зерттеушілік әлеуетінің тұтастығы идеясы зерттеу қызметінің субъектісінің жалпы интегралды сипаттамасы ретінде, зерттеу түрлері мен проблемалық саласына қарамастан. Зерттеушілік әлеуетті зерттеу процесін реттеудің психикалық механизмдерінің жиынтығын - мәселені шешуден бастап оны шешу және нәтижелерді бағалау құралдарын іздеуге дейін, сондай-ақ жоспарға, іс-қимыл бағдарламасына және гипотезаларды тексеру әдістеріне енгізілген өзгерістерді қамтитын тұтас психикалық жүйе ретінде қарастырылады. </w:t>
      </w:r>
      <w:r>
        <w:rPr>
          <w:rFonts w:ascii="Times New Roman" w:hAnsi="Times New Roman" w:cs="Times New Roman"/>
          <w:i/>
          <w:sz w:val="28"/>
          <w:szCs w:val="28"/>
          <w:lang w:val="kk-KZ"/>
        </w:rPr>
        <w:t xml:space="preserve">Зерттеу әлеуетінің функционалды мақсаты </w:t>
      </w:r>
      <w:r>
        <w:rPr>
          <w:rFonts w:ascii="Times New Roman" w:hAnsi="Times New Roman" w:cs="Times New Roman"/>
          <w:sz w:val="28"/>
          <w:szCs w:val="28"/>
          <w:lang w:val="kk-KZ"/>
        </w:rPr>
        <w:t>- адамның алдында тұрған немесе өзі қойған зерттеу әдістерін дербес қолдана отырып, зерттеу сипатындағы әртүрлі мәселелерді сәтті шешу болып табылады.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Зерттеушілік әлеуетін көп өлшемді және құрылымдық-функционалды ұйымдастыру идеясы. Зерттеушілік әлеует бір өлшемді емес, оның кемінде </w:t>
      </w:r>
      <w:r>
        <w:rPr>
          <w:rFonts w:ascii="Times New Roman" w:hAnsi="Times New Roman" w:cs="Times New Roman"/>
          <w:i/>
          <w:sz w:val="28"/>
          <w:szCs w:val="28"/>
          <w:lang w:val="kk-KZ"/>
        </w:rPr>
        <w:t>үш компоненті</w:t>
      </w:r>
      <w:r>
        <w:rPr>
          <w:rFonts w:ascii="Times New Roman" w:hAnsi="Times New Roman" w:cs="Times New Roman"/>
          <w:sz w:val="28"/>
          <w:szCs w:val="28"/>
          <w:lang w:val="kk-KZ"/>
        </w:rPr>
        <w:t xml:space="preserve"> бар. Зерттеушілік әлеуетінің психологиялық құрылымын талдау кезінде зерттеу қызметінің құрылымы мен мазмұнын, оның әлеуметтік және әлеуметтік-психологиялық детерминациясын ескеру қажет. Қалыптасқан деңгей және зерттеу әлеуетінің құрылымы зерттеу қызметін меңгерудің ғана емес, сонымен қатар оны шығармашылық тұрғыдан жетілдірудің қажетті шарттары болып табылады.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i/>
          <w:sz w:val="28"/>
          <w:szCs w:val="28"/>
          <w:lang w:val="kk-KZ"/>
        </w:rPr>
        <w:t xml:space="preserve">Зерттеушілік әлеуеті мен зерттеу қабілеттерінің «көптігі» идеясы. </w:t>
      </w:r>
      <w:r>
        <w:rPr>
          <w:rFonts w:ascii="Times New Roman" w:hAnsi="Times New Roman" w:cs="Times New Roman"/>
          <w:sz w:val="28"/>
          <w:szCs w:val="28"/>
          <w:lang w:val="kk-KZ"/>
        </w:rPr>
        <w:t xml:space="preserve">Кез-келген зерттеу жұмысының сәттілігі жалпы зерттеу әлеуеті деп аталады және белгілі бір ғылыми-зерттеу саласына қажетті және оған тән. Зерттеушілік әлеует адамның дамуының қозғаушы күштерін зерттеу субъектісі ретінде </w:t>
      </w:r>
      <w:r>
        <w:rPr>
          <w:rFonts w:ascii="Times New Roman" w:hAnsi="Times New Roman" w:cs="Times New Roman"/>
          <w:sz w:val="28"/>
          <w:szCs w:val="28"/>
          <w:lang w:val="kk-KZ"/>
        </w:rPr>
        <w:lastRenderedPageBreak/>
        <w:t xml:space="preserve">анықтайтын психикалық қасиеттер мен механизмдердің әртүрлі кластары арқылы қарастырылады.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i/>
          <w:sz w:val="28"/>
          <w:szCs w:val="28"/>
          <w:lang w:val="kk-KZ"/>
        </w:rPr>
        <w:t xml:space="preserve">Зерттеушілік әлеуетті бағалауды жүзеге асыру идеясы. </w:t>
      </w:r>
      <w:r>
        <w:rPr>
          <w:rFonts w:ascii="Times New Roman" w:hAnsi="Times New Roman" w:cs="Times New Roman"/>
          <w:sz w:val="28"/>
          <w:szCs w:val="28"/>
          <w:lang w:val="kk-KZ"/>
        </w:rPr>
        <w:t>Зерттеушілік әлеует адамның өзін белгілі бір түрдің зерттеу қызметінің субъектісі ретінде көрсетудің нақты мүмкіндіктерін, іске асырылмаған қасиеттерін, оның ғылыми шығармашылық деңгейіне дейін зерттеуші немесе инновациялық ойлау, зерттеу және шығармашылық көзқарасы бар кәсіби маман ретінде дамуына ықпал ететін резервтерін қамтиды. Зерттеу әлеуеті адамның маңызды күштерінің бір түрі болып табылады және субъектінің ғылыми-зерттеу қызметіне дайындық деңгейіне, ақыл-ой, шығармашылық және жеке тұлғаны дамытуға, сондай-ақ бар мүмкіндіктерді өзектендіру дәрежесіне байланысты зерттеу белсенділігінің көрінісі арқылы зерттеу қабілеттерін іске асырудың динамикалық көрсеткіші ретінде әрекет етеді.</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i/>
          <w:sz w:val="28"/>
          <w:szCs w:val="28"/>
          <w:lang w:val="kk-KZ"/>
        </w:rPr>
        <w:t>Зерттеушілік әлеуетін дамыту идеясы.</w:t>
      </w:r>
      <w:r>
        <w:rPr>
          <w:rFonts w:ascii="Times New Roman" w:hAnsi="Times New Roman" w:cs="Times New Roman"/>
          <w:sz w:val="28"/>
          <w:szCs w:val="28"/>
          <w:lang w:val="kk-KZ"/>
        </w:rPr>
        <w:t xml:space="preserve"> Зерттеушілік әлеует адамның жалпы және пәндік-ғылыми зерттеу қабілеттерін, сондай-ақ зерттеуші ретіндегі жеке қасиеттерін дамытудың қайнар көзі және қозғаушы күші болып табылатын көп деңгейлі психологиялық сипаттамасымен ұсынылуы мүмкін. Мұндай әлеуеттің құрамдас бөліктері оқу және тәуелсіз кәсіби қызмет кезеңіндегі зерттеуші ретінде адамның көп деңгейлі белсенділігінің көрсеткіштерінен ажырамас бөлігі болып табылады.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Біздің тақырыбымызға арқау болған болашақ әлеуметтік педагогтың зерттеушілік әлеуеті ұғымы үйрету, зияткерлік, шығармашылық сияқты фундаменталды ұғымдармен қатар тұрады және олармен тығыз байланыста болады деп есептейміз. Педагогика ғылымы саласында зерттеушілік әлеуеттің әдіснамасы В. П. Давыдов, В. И. Загвязинский, В. В. Краевский, А. Я. Найн,     А. М. Новиков, М. М. Поташник, Г. Н. Сериковтердің еңбектерінде қарастырылған. Бұл авторлар зерттеушілік әрекетті мазмұндық жағын ашып, оны қолданудың шарттарын, зерттеушілік әрекеттің мәні мен оның қозғаушы күштерін сипаттайды.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Педагогтардың зерттеушілік әрекеті мәселесіне жазылған еңбектерге шолу жасайтын болсақ, білім беру мектептерінде мұғалімнің зерттеу әрекетін ұйымдастырудың тәсілдерін айқындайтын теориялық зерттеулерді Ю.К. Бабанский, С.И. Брызгалова, Д.Ф. Ильясов, Т.Е. Климова, A.A. Попова, В.А. Сластёнин және т.б. жүргізгендері белгілі.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Осы орайда Ресейлік ғалым Л.А. Торцованың инновациялық оқу орны мұғалімінің зерттеушілік әлеуетін дамыту тақырыбына жазылған еңбегін атап өтуге болады. Автор өзінің диссертациясында мұғалімнің зерттеушілік әлеуетін мұғалімнің зерттеушілік дайындықта, кейін зерттеу қызметінде жетістіктерге қол жеткізуге бағытталған тұлғалық және кәсіби дамуының негізін құрайтын қасиеттері мен мүмкіндіктерінің жүйесі ретінде танытады. Еңбекте зерттеушілік әрекетті ұйымдастыру тиімділігінің және педагогтардың зерттеушілік әлеуетін дамытудың негізгі факторлары мен шарттары жалпыланған, инновациялық білім беру мекемесіндегі әдістемелік жұмысты ұйымдастыру мен зерттеушілік әлеуетті дамытудың өзара байланысы </w:t>
      </w:r>
      <w:r>
        <w:rPr>
          <w:rFonts w:ascii="Times New Roman" w:hAnsi="Times New Roman" w:cs="Times New Roman"/>
          <w:sz w:val="28"/>
          <w:szCs w:val="28"/>
          <w:lang w:val="kk-KZ"/>
        </w:rPr>
        <w:lastRenderedPageBreak/>
        <w:t>анықталған. Л.А. Торцова лицейдің әдіснамалық қызметі арқылы мұғалімнің зерттеушілік әлеуетін дамытудың авторлық жүйесін әзірлеген, мұғалімнің зерттеушілік әлеуетінің төменгі, орташа және жоғары деңгейлерін белгілеген [3</w:t>
      </w:r>
      <w:r w:rsidR="00A911B5">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Қосымша кәсіби білім беру жүйесінде мұғалімнің зерттеушілік әлеуетін дамыту мәселесі А.А. Севрюкованың кандидаттық диссертациясында жан-жақты қарастырылып, онда қосымша кәсіби білім беру жүйесіндегі мұғалімнің зерттеушілік әлеуетін дамытудың әдістемесі ұсынылған. Еңбек қосымша кәсіби білім беру жүйесінде мұғалімнің зерттеушілік әлеуетін дамыту процесін мазмұндық және ұйымдастырушылық-педагогикалық тұрғыдан қамтамасыз ету мәселесіне арналған. «Мұғалімнің зерттеушілік әлеуеті» және «мұғалімнің зерттеушілік әлеуетін дамыту» ұғымдарының мазмұны нақтыланып, мұғалімнің зерттеушілік әлеуетін дамытудың қозғаушы күштері ашылған. А.А. Севрюкова зерттеушілік әлеует іске асырылған және іске асырылмаған әлеуеттердің бірлігін білдіреді деп атап өтеді. Мұғалімнің іске асырылған әлеуеті оның педагогикалық практикада қолданылған зерттеушілік білімін, дағдыларын, тәжірибесін білдіреді. Іске асырылмаған әлеуетті мұғалімнің іс жүзінде қолданбаған зерттеушілік қызметте ресурстық мүмкіндіктерді сәтті іске асыруға мүмкіндік беретін зияткерлік, шығармашылық қабілеттерінің уәждемелік-құндылық аспектілері құрайды.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Іске асырылған және іске асырылмаған әлеуеттер диалектикалық қайшылықта болады. Бұл қарама-қайшылықтың мәні оқытушының зерттеушілік қызметті жүзеге асыруға деген уәждері мен қажеттіліктерінің, оның осы саладағы білімінің, дағдыларының жетіспеушілігімен бетпе бет келуінде. Осы қарама-қайшылықты шешу мұғалімнің зерттеушілік әлеуетін дамытудың негізін, табиғатын ашады деп атап өтеді. Автор мұғалімнің зерттеушілік әлеуетін екі компоненттен тұрады деп, оларды ашық және жасырын деп атайды. Бұл компоненттерге олардың арасындағы қарама-қайшылықтарды жою үшін мақсатты педагогикалық ықпал жасауға болатынын дәлелдейді. Зерттеуде мұғалімнің зерттеушілік әлеуетін дамыту бойынша жұмыс бағдарлама шеңберінде үш кезеңдегі әзірленген әдістемені қолданумен жүзеге асырылады. Ол кезеңдерді пропедевтиктік, технологиялық және түрленушілік деп атайды. Еңбекте мұғалімің зерттеушілік әлеуетін дамыту оның білім беру мекемесінде педагогикалық зерттеуді тиімді ұйымдастыруын және жүзеге асыруын қамтамасыз ететін қабілеттері мен ресурстық мүмкіндіктерінің сапалы түрде түрленуінің процесі ретінде анықталады [3</w:t>
      </w:r>
      <w:r w:rsidR="00A911B5">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p>
    <w:p w:rsidR="00A911B5" w:rsidRDefault="00731A4A" w:rsidP="00A911B5">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Ресейлік ғалымдардың еңбектерінде мектеп оқушыларының, жоғары оқу орындарының студенттері мен магистранттарының зерттеушілік әлеуеттеріне қатысты жазылған еңбектер кездеседі. Мысалы, И. В. Клещева өзінің мақаласында математиканы оқыту кезінде оқушылардың зерттеушілік әлеуетін дамытудың әдістемелік жүйесіне қатысты мәселені қозғайды. Ол білім алушылардың зерттеушілік әлеуетін олардың жалпы білім алу әрекетіне және оның жекелеген кезеңдеріне </w:t>
      </w:r>
      <w:r>
        <w:rPr>
          <w:rFonts w:ascii="Times New Roman" w:hAnsi="Times New Roman" w:cs="Times New Roman"/>
          <w:sz w:val="28"/>
          <w:szCs w:val="28"/>
          <w:lang w:val="kk-KZ"/>
        </w:rPr>
        <w:lastRenderedPageBreak/>
        <w:t xml:space="preserve">зияткерлік және психологиялық дайындықты, осы әрекеттерге ыңғайының болуын қамтамасыз ететін жеке қасиеттерінің жиынтығы ретінде танытады. </w:t>
      </w:r>
    </w:p>
    <w:p w:rsidR="00292A00" w:rsidRDefault="00A911B5" w:rsidP="00A911B5">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И.</w:t>
      </w:r>
      <w:r w:rsidR="00731A4A">
        <w:rPr>
          <w:rFonts w:ascii="Times New Roman" w:hAnsi="Times New Roman" w:cs="Times New Roman"/>
          <w:sz w:val="28"/>
          <w:szCs w:val="28"/>
          <w:lang w:val="kk-KZ"/>
        </w:rPr>
        <w:t>В. Клещеваның математиканы оқыту кезінде оқушылардың зерттеушілік әлеуетін дамытудың әдістемелік жүйесін қарастырған мақаласында зерттеушілік әлеует деп оқушылардың зияткерлік және психологиялық дайындығын, оқу-зерттеу әрекетіне жалпы және оның жекелеген кезеңдеріне бейімділігін қамтамасыз ететін тұлғаға тән ерекшеліктердің кешенін атайды. Яғни зерттеуші белгілі бір пәнге ғана қатысты оқушылардың зерттеушілік әлеуетін қарастырады [3</w:t>
      </w:r>
      <w:r>
        <w:rPr>
          <w:rFonts w:ascii="Times New Roman" w:hAnsi="Times New Roman" w:cs="Times New Roman"/>
          <w:sz w:val="28"/>
          <w:szCs w:val="28"/>
          <w:lang w:val="kk-KZ"/>
        </w:rPr>
        <w:t>5</w:t>
      </w:r>
      <w:r w:rsidR="00731A4A">
        <w:rPr>
          <w:rFonts w:ascii="Times New Roman" w:hAnsi="Times New Roman" w:cs="Times New Roman"/>
          <w:sz w:val="28"/>
          <w:szCs w:val="28"/>
          <w:lang w:val="kk-KZ"/>
        </w:rPr>
        <w:t xml:space="preserve">]. </w:t>
      </w:r>
    </w:p>
    <w:p w:rsidR="00A911B5" w:rsidRDefault="00731A4A" w:rsidP="00A911B5">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Оқушылардың зерттеушілік әлеуетін зерттеген Г. В. Макотрова «оқушының зерттеушілік әлеуеті – дамыған табиғи нышандардың, зерттеу нәтижелеріне құндылық-мағыналық қатынасты, Ғалам, тірі табиғат және адам туралы жалпы білімді қамтитын серпінді ресурс» деп атап өтеді [</w:t>
      </w:r>
      <w:r w:rsidR="00A911B5">
        <w:rPr>
          <w:rFonts w:ascii="Times New Roman" w:hAnsi="Times New Roman" w:cs="Times New Roman"/>
          <w:sz w:val="28"/>
          <w:szCs w:val="28"/>
          <w:lang w:val="kk-KZ"/>
        </w:rPr>
        <w:t>40</w:t>
      </w:r>
      <w:r>
        <w:rPr>
          <w:rFonts w:ascii="Times New Roman" w:hAnsi="Times New Roman" w:cs="Times New Roman"/>
          <w:sz w:val="28"/>
          <w:szCs w:val="28"/>
          <w:lang w:val="kk-KZ"/>
        </w:rPr>
        <w:t xml:space="preserve">]. </w:t>
      </w:r>
    </w:p>
    <w:p w:rsidR="00292A00" w:rsidRDefault="00731A4A" w:rsidP="00A911B5">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Сонымен қатар, Г.В. Макотрованың мектеп оқушыларының, жоғары сынып оқушыларының зерттеушілік әлеуеттерін дамытудың тұтастығы идеясына қатысты мақалаларында мектеп оқушысының зерттеушілік әлеуеті – дамыған табиғи нышандардан, зерттеу нәтижелеріне құндылық-мәндік қатынастан, тірі табиғат және адамзат туралы жиынтық білімнің бірлігінен тұратын қарқынды ресурс деп көрсетіледі [</w:t>
      </w:r>
      <w:r w:rsidR="00563527">
        <w:rPr>
          <w:rFonts w:ascii="Times New Roman" w:hAnsi="Times New Roman" w:cs="Times New Roman"/>
          <w:sz w:val="28"/>
          <w:szCs w:val="28"/>
          <w:lang w:val="kk-KZ"/>
        </w:rPr>
        <w:t>40</w:t>
      </w:r>
      <w:r>
        <w:rPr>
          <w:rFonts w:ascii="Times New Roman" w:hAnsi="Times New Roman" w:cs="Times New Roman"/>
          <w:sz w:val="28"/>
          <w:szCs w:val="28"/>
          <w:lang w:val="kk-KZ"/>
        </w:rPr>
        <w:t xml:space="preserve">]. </w:t>
      </w:r>
    </w:p>
    <w:p w:rsidR="00292A00" w:rsidRDefault="00731A4A" w:rsidP="00A911B5">
      <w:pPr>
        <w:ind w:left="0" w:firstLine="708"/>
        <w:rPr>
          <w:rFonts w:ascii="Times New Roman" w:hAnsi="Times New Roman" w:cs="Times New Roman"/>
          <w:i/>
          <w:sz w:val="28"/>
          <w:szCs w:val="28"/>
          <w:lang w:val="kk-KZ"/>
        </w:rPr>
      </w:pPr>
      <w:r>
        <w:rPr>
          <w:rFonts w:ascii="Times New Roman" w:hAnsi="Times New Roman" w:cs="Times New Roman"/>
          <w:sz w:val="28"/>
          <w:szCs w:val="28"/>
          <w:lang w:val="kk-KZ"/>
        </w:rPr>
        <w:t xml:space="preserve">Енді болашақ әлеуметтік </w:t>
      </w:r>
      <w:r>
        <w:rPr>
          <w:rFonts w:ascii="Times New Roman" w:hAnsi="Times New Roman" w:cs="Times New Roman"/>
          <w:i/>
          <w:sz w:val="28"/>
          <w:szCs w:val="28"/>
          <w:lang w:val="kk-KZ"/>
        </w:rPr>
        <w:t xml:space="preserve">педагогтың зерттеушілік әлеуетін дамыту мәселесіне тоқталуды жөн көрдік.. </w:t>
      </w:r>
    </w:p>
    <w:p w:rsidR="00292A00" w:rsidRDefault="00731A4A" w:rsidP="00A911B5">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Республикасының білім беру жүйесінің стратегиялық мақсаты – мемлекеттік әлеуметтік және кәсіптік мәселелерді өз бетінше тұжырымдай отырып, іс жүзінде шеше алатын, жоғары білімді әрі бәсекеге түсуге қабілетті шығармашылық тұлғаны қалыптастыруға неғұрлым қолайлы жағдай жасау болып табылады. </w:t>
      </w:r>
    </w:p>
    <w:p w:rsidR="00292A00" w:rsidRDefault="00731A4A" w:rsidP="00A911B5">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 оқу орындары техникалық және кәсіптік, орта білімнен кейінгі интеграцияланған білім беретін оқу бағдарламаларын іске асырады. </w:t>
      </w:r>
    </w:p>
    <w:p w:rsidR="00292A00" w:rsidRDefault="00731A4A" w:rsidP="00A911B5">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Жоғары білім берудің көпдеңгейлі құрылымды ережесіне қатысты студенттерді базалық дайындауда (бакалавр), оқу үдерісінде және оқу үдерісін ұйымдастыруды ғылыми-зерттеу үшін болашақ мамандардың кәсіби білім деңгейін жетілдіруді қамтамасыз ету шарт. Білімді одан әрі жалғастыру жоғары білім берудің келесі деңгейінде (магистр) өз қызметіне қажетті кәсіби білім мен іскерліктерді, ғылыми-зерттеу әрекеттерін меңгерген жағдайда мүмкін болады.</w:t>
      </w:r>
    </w:p>
    <w:p w:rsidR="00292A00" w:rsidRDefault="00731A4A" w:rsidP="00A911B5">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 оқу орнындағы ғылыми-зерттеу әрекеті – болашақ маман дайындаудың бір саласы, сондай-ақ бұл әрекеттің өзіндік ерекшелігі онсыз жоғары мектеп міндеттері шешілмейтін, шектеулі және ғылыми негізделген оқу үдерісі мен ғылыми жұмыстардың бірігуі арқылы жүзеге асырылады. Оқу үдерісі және ғылыми-зерттеу әрекеті екі ағын ретінде бірде қосылып, кейін олар тағы да бөлініп бөлек қызметтерін жалғастырады. Жоғары оқу орындарындағы ғылыми-зерттеу жұмыстары – мақсатын, ұйымдастыру формаларын, мазмұнын педагогикалық үдерістің негізгі компоненттері арасындағы байланыс типін және қатысушылардың ғылыми әрекеттерін көтермелеу мен бағалауды қамтитын жан-жақты </w:t>
      </w:r>
      <w:r w:rsidRPr="001E4D10">
        <w:rPr>
          <w:rFonts w:ascii="Times New Roman" w:hAnsi="Times New Roman" w:cs="Times New Roman"/>
          <w:sz w:val="28"/>
          <w:szCs w:val="28"/>
          <w:lang w:val="kk-KZ"/>
        </w:rPr>
        <w:t>құбылыс [</w:t>
      </w:r>
      <w:r w:rsidR="00563527" w:rsidRPr="001E4D10">
        <w:rPr>
          <w:rFonts w:ascii="Times New Roman" w:hAnsi="Times New Roman" w:cs="Times New Roman"/>
          <w:sz w:val="28"/>
          <w:szCs w:val="28"/>
          <w:lang w:val="kk-KZ"/>
        </w:rPr>
        <w:t>41</w:t>
      </w:r>
      <w:r w:rsidRPr="001E4D10">
        <w:rPr>
          <w:rFonts w:ascii="Times New Roman" w:hAnsi="Times New Roman" w:cs="Times New Roman"/>
          <w:sz w:val="28"/>
          <w:szCs w:val="28"/>
          <w:lang w:val="kk-KZ"/>
        </w:rPr>
        <w:t>].</w:t>
      </w:r>
    </w:p>
    <w:p w:rsidR="00292A00" w:rsidRDefault="00731A4A" w:rsidP="00A911B5">
      <w:pPr>
        <w:ind w:left="0" w:firstLine="708"/>
        <w:rPr>
          <w:rFonts w:ascii="Times New Roman" w:hAnsi="Times New Roman" w:cs="Times New Roman"/>
          <w:sz w:val="28"/>
          <w:szCs w:val="28"/>
          <w:lang w:val="kk-KZ"/>
        </w:rPr>
      </w:pPr>
      <w:r>
        <w:rPr>
          <w:rFonts w:ascii="Times New Roman" w:hAnsi="Times New Roman" w:cs="Times New Roman"/>
          <w:i/>
          <w:sz w:val="28"/>
          <w:szCs w:val="28"/>
          <w:lang w:val="kk-KZ"/>
        </w:rPr>
        <w:lastRenderedPageBreak/>
        <w:t>Зерттеу қызметінің негізгі ерекшелігі</w:t>
      </w:r>
      <w:r>
        <w:rPr>
          <w:rFonts w:ascii="Times New Roman" w:hAnsi="Times New Roman" w:cs="Times New Roman"/>
          <w:sz w:val="28"/>
          <w:szCs w:val="28"/>
          <w:lang w:val="kk-KZ"/>
        </w:rPr>
        <w:t xml:space="preserve"> - оның жаңа білімді, қызмет тәсілдері мен технологияларды іздеуге және алуға (немесе оқу процесінде алуға), олардың тиімділігін тәжірибелік немесе эксперименттік тексеруге бағытталуы. Зерттеу қызметі мақсаттың белгісіздігі жағдайында іздеу және проблемалық сипатқа ие, мүмкін оған қол жеткізудің жолдары мен шарттары, зерттеу стратегияларының әртүрлілігі, шешілетін зерттеу проблемалары мен міндеттерінің күрделілігі мен ауқымының әртүрлі деңгейі.</w:t>
      </w:r>
    </w:p>
    <w:p w:rsidR="00292A00" w:rsidRDefault="00731A4A" w:rsidP="00DF4CD1">
      <w:pPr>
        <w:ind w:left="0" w:firstLine="708"/>
        <w:rPr>
          <w:rFonts w:ascii="Times New Roman" w:hAnsi="Times New Roman" w:cs="Times New Roman"/>
          <w:sz w:val="28"/>
          <w:szCs w:val="28"/>
          <w:lang w:val="kk-KZ"/>
        </w:rPr>
      </w:pPr>
      <w:r>
        <w:rPr>
          <w:rFonts w:ascii="Times New Roman" w:hAnsi="Times New Roman" w:cs="Times New Roman"/>
          <w:i/>
          <w:sz w:val="28"/>
          <w:szCs w:val="28"/>
          <w:lang w:val="kk-KZ"/>
        </w:rPr>
        <w:t>Зерттеу қызметінің мақсаты</w:t>
      </w:r>
      <w:r>
        <w:rPr>
          <w:rFonts w:ascii="Times New Roman" w:hAnsi="Times New Roman" w:cs="Times New Roman"/>
          <w:sz w:val="28"/>
          <w:szCs w:val="28"/>
          <w:lang w:val="kk-KZ"/>
        </w:rPr>
        <w:t xml:space="preserve"> жаңа білім алу болып табылады, яғни зерттеу қызметі қазіргі заманғы адам қызметінің белгілі бір проблемалық-пәндік саласында жаңа білім мен әдістерді арттыруға бағытталған. Зерттеу нәтижесі объективті түрде жаңа (ғылыми зерттеу нәтижесі), сонымен қатар субъективті түрде жаңа білім, жаңа қызмет тәсілі немесе технология (мысалы, студенттің оқу-зерттеу қызметінің нәтижесі) болуы мүмкін екенін атап өтеміз.</w:t>
      </w:r>
    </w:p>
    <w:p w:rsidR="00292A00" w:rsidRDefault="00731A4A" w:rsidP="00DF4CD1">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Зерттеу қызметінің тағы бір маңызды сипаттамасы бар - субъектінің қызметі. Бұл сипаттама кәсіби және ғылыми қызметті, оның әр түрлі түрлерін дайындау мен жүзеге асыруда маңызды рөл атқарады. Осыған байланысты зерттеу белсенділігі кең ауқымда қарастырылады: бейімделгіш-репродуктивті белсенділіктен бастап өнімді белсенділікке дейін, зерттеу белсенділігінің шығармашылық компонентіне баса назар аударылады, бұл әсіресе үздіксіз білім берудің әртүрлі кезеңдерінде және қазіргі заманғы мамандардың ғылыми-зерттеу жұмыстарының барлық түрлерінде айқын көрінеді.</w:t>
      </w:r>
    </w:p>
    <w:p w:rsidR="00292A00" w:rsidRDefault="00731A4A" w:rsidP="00DF4CD1">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қызметінің </w:t>
      </w:r>
      <w:r w:rsidR="00DF4CD1">
        <w:rPr>
          <w:rFonts w:ascii="Times New Roman" w:hAnsi="Times New Roman" w:cs="Times New Roman"/>
          <w:sz w:val="28"/>
          <w:szCs w:val="28"/>
          <w:lang w:val="kk-KZ"/>
        </w:rPr>
        <w:t>түрлерін түсіну мен таңдауда В.</w:t>
      </w:r>
      <w:r>
        <w:rPr>
          <w:rFonts w:ascii="Times New Roman" w:hAnsi="Times New Roman" w:cs="Times New Roman"/>
          <w:sz w:val="28"/>
          <w:szCs w:val="28"/>
          <w:lang w:val="kk-KZ"/>
        </w:rPr>
        <w:t>И. Крутовтың ұстанымы ескерілді, ол қазіргі заманғы «студенттің ғылыми-зерттеу жұмысы» ұғымы өзара байланысты екі элементті қамтиды деп тұжырымдайды: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студенттерді зерттеу жұмысының элементтеріне оқыту, ғылыми идеялар мен танымның тәсілдерімен, концептуалды аппаратпен, зерттеу әдістерімен, зерттеу құрылымымен танысқан кезде оларға осы жұмыстың дағдыларын үйрету, оларға қол жетімді зерттеу элементтері мен жеке әдістерді игеру;</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профессорлар мен оқытушылардың жетекшілігімен, оқытушылар мен студенттермен бірге немесе өз бетінше студенттер жүргізетін ғылыми зерттеулердің өзі.</w:t>
      </w:r>
    </w:p>
    <w:p w:rsidR="00292A00" w:rsidRDefault="00731A4A">
      <w:pPr>
        <w:ind w:left="0" w:firstLine="567"/>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xml:space="preserve">Әлеуметтік педагог түрлі әлеуметтік-мәдени ортада балалармен тәрбие жұмысын ұйымдастырушы, жеке тұлғаның психологиялық-педагогикалық ерекшеліктерін және оның қызығушылықтары мен қажеттіліктерін, мінез-құлығындағы ауытқуды анықтай отырып, оны қоршаған микроорта ерекшеліктеріне сәйкес балаға уақытында әлеуметтік көмек пен қолдау көрсететін маман </w:t>
      </w:r>
      <w:r w:rsidRPr="001E4D10">
        <w:rPr>
          <w:rFonts w:ascii="Times New Roman" w:hAnsi="Times New Roman" w:cs="Times New Roman"/>
          <w:color w:val="000000"/>
          <w:sz w:val="28"/>
          <w:szCs w:val="28"/>
          <w:lang w:val="kk-KZ"/>
        </w:rPr>
        <w:t>[</w:t>
      </w:r>
      <w:r w:rsidR="00563527" w:rsidRPr="001E4D10">
        <w:rPr>
          <w:rFonts w:ascii="Times New Roman" w:hAnsi="Times New Roman" w:cs="Times New Roman"/>
          <w:color w:val="000000"/>
          <w:sz w:val="28"/>
          <w:szCs w:val="28"/>
          <w:lang w:val="kk-KZ"/>
        </w:rPr>
        <w:t>42</w:t>
      </w:r>
      <w:r w:rsidRPr="001E4D10">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Бірақ, қолданыстағы заң актілеріне (Қазақстан Республикасының «Білім туралы» және «Педагог мәртебесі туралы» Заңдары) шолу әлеуметтік педагогтың мәртебесі мен міндеттері біздің елімізде заң жүзінде бекітілгенмегенін анықтайды.</w:t>
      </w:r>
    </w:p>
    <w:p w:rsidR="00292A00" w:rsidRDefault="00731A4A">
      <w:pPr>
        <w:ind w:left="0" w:firstLine="567"/>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xml:space="preserve">Ал, орта білім беру мекемелерінің әртүрлі құжаттарын қарау барысында жалпы әлеуметтік педагогтардың </w:t>
      </w:r>
      <w:r>
        <w:rPr>
          <w:rFonts w:ascii="Times New Roman" w:hAnsi="Times New Roman" w:cs="Times New Roman"/>
          <w:sz w:val="28"/>
          <w:szCs w:val="28"/>
          <w:lang w:val="kk-KZ"/>
        </w:rPr>
        <w:t>мектептегі</w:t>
      </w:r>
      <w:r>
        <w:rPr>
          <w:rFonts w:ascii="Times New Roman" w:hAnsi="Times New Roman" w:cs="Times New Roman"/>
          <w:color w:val="FF0000"/>
          <w:sz w:val="28"/>
          <w:szCs w:val="28"/>
          <w:lang w:val="kk-KZ"/>
        </w:rPr>
        <w:t xml:space="preserve"> </w:t>
      </w:r>
      <w:r>
        <w:rPr>
          <w:rFonts w:ascii="Times New Roman" w:hAnsi="Times New Roman" w:cs="Times New Roman"/>
          <w:color w:val="000000"/>
          <w:sz w:val="28"/>
          <w:szCs w:val="28"/>
          <w:lang w:val="kk-KZ"/>
        </w:rPr>
        <w:t>қызметіне мыналардың жататынын анықтады:</w:t>
      </w:r>
    </w:p>
    <w:p w:rsidR="00292A00" w:rsidRDefault="00731A4A">
      <w:pPr>
        <w:ind w:left="0" w:firstLine="567"/>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ab/>
        <w:t>- оқушылар арасында әлеуметтік-педагогикалық диагностикалау жұмыстарын ұйымдастыру (психикалық, физикалық кемістік-ауытқулары бар балаларды анықтау және олармен қажетті жұмысты ұйымдастыру);</w:t>
      </w:r>
    </w:p>
    <w:p w:rsidR="00292A00" w:rsidRDefault="00731A4A">
      <w:pPr>
        <w:ind w:left="0" w:firstLine="567"/>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xml:space="preserve">- оқушылардың ата-аналарымен әлеуметтік-педагогикалық жұмысты жүзеге асыру (арнайы контингенттегі балалардың ата-аналарымен әлеуметтік педагогикалық сауат ашу, ақыл-кеңес беру шаралары); </w:t>
      </w:r>
    </w:p>
    <w:p w:rsidR="00292A00" w:rsidRDefault="00731A4A">
      <w:pPr>
        <w:ind w:left="0" w:firstLine="567"/>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мектептегі оқушылардың ата-аналарымен жұмысты жүзеге асыру (әлеуметтік педагогика бағыты бойынша арнайы дәрістер, семинарлар, кеңестер өткізу);</w:t>
      </w:r>
    </w:p>
    <w:p w:rsidR="00292A00" w:rsidRDefault="00731A4A">
      <w:pPr>
        <w:ind w:left="0" w:firstLine="567"/>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мемлекет тарапынан кейбір балаларға берілетін әлеуметтік көмекті таратуды ұйымдастыруға қатысу (әлеуметтік қызметкермен бірлесіп көмектің жеткізілуін, жұмсалуын қадағалау);</w:t>
      </w:r>
    </w:p>
    <w:p w:rsidR="00292A00" w:rsidRDefault="00731A4A">
      <w:pPr>
        <w:ind w:left="0" w:firstLine="567"/>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мектептегі мұғалімдер арасында әлеуметтік-педагогикалық жұмысты жүргізу;</w:t>
      </w:r>
    </w:p>
    <w:p w:rsidR="00292A00" w:rsidRDefault="00731A4A">
      <w:pPr>
        <w:ind w:left="0" w:firstLine="567"/>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мектептегі сынып жетекшілерімен жұмыс жасау;</w:t>
      </w:r>
    </w:p>
    <w:p w:rsidR="00292A00" w:rsidRDefault="00731A4A">
      <w:pPr>
        <w:ind w:left="0" w:firstLine="567"/>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xml:space="preserve">- әлеуметтік педагог маманның аса маңызды қызметі оқушылардың қажетті құжаттарын рәсімдеу болып табылады. </w:t>
      </w:r>
    </w:p>
    <w:p w:rsidR="00292A00" w:rsidRDefault="00731A4A">
      <w:pPr>
        <w:ind w:left="0" w:firstLine="567"/>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xml:space="preserve">Осылай, әлеуметтік педагогтың мәртебесі мен міндеттері заң жүзінде айқындалмағанымен, әлеуметтік педагог ерекше білімде қажеттілігі бар адамдардың жалпы білім беретін оқу және білім беру бағдарламаларын, оқытудың әдістерін, техникалық және өзге де құралдарды игеруін, тыныс-тіршілігін, сондай-ақ медициналық, әлеуметтік және өзге де көрсетілетін қызметтерді қамтамасыз ететін ғылыми-педагогикалық лауазым болып табылады. </w:t>
      </w:r>
    </w:p>
    <w:p w:rsidR="00292A00" w:rsidRDefault="00731A4A">
      <w:pPr>
        <w:ind w:left="0" w:firstLine="567"/>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Және де, </w:t>
      </w:r>
      <w:r>
        <w:rPr>
          <w:rFonts w:ascii="Times New Roman" w:hAnsi="Times New Roman" w:cs="Times New Roman"/>
          <w:i/>
          <w:color w:val="000000"/>
          <w:sz w:val="28"/>
          <w:szCs w:val="28"/>
          <w:lang w:val="kk-KZ"/>
        </w:rPr>
        <w:t>зерттеушілік әлеует дегеніміз</w:t>
      </w:r>
      <w:r>
        <w:rPr>
          <w:rFonts w:ascii="Times New Roman" w:hAnsi="Times New Roman" w:cs="Times New Roman"/>
          <w:color w:val="000000"/>
          <w:sz w:val="28"/>
          <w:szCs w:val="28"/>
          <w:lang w:val="kk-KZ"/>
        </w:rPr>
        <w:t xml:space="preserve"> – тұлғаның зерттеу қызметітер жүйесі мен пәндік құндылықтарды игеруге негіз болатын әрі қозғаушы күш болып табылатын субъективті мүмкіндігі, ғылыми пәндегі фактілерді, құбылыстарды, үдерістерді, нәтижелерді түсіну мен қабылдауға, теорияның заңдары мен заңдылықтарын ұғынуға, болжамды құрастыруы мен соның негізінде ғылыми пәндік іс-әрекетті жүзеге асыру мүмкіндігі туралы ұғым екендігін анықтадық. Бұл тез өзгермелі, қоғаммен өзара әрекеттестікте мақсатты қалыптасатын, зерттеу пәні аймағындағы іс-әрекетті ғылыми тануға, шығармашылыққа, оның кәсіби іс-әрекеті шеңберіндегі шығармашылыққа, инновацияларға іштей дайындығымен байланысты қабілет екендігіне көз жеткіздік. </w:t>
      </w:r>
    </w:p>
    <w:p w:rsidR="00292A00" w:rsidRDefault="00731A4A">
      <w:pPr>
        <w:ind w:left="0" w:firstLine="567"/>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Сонымен қатар, қазіргі таңда цифрлық технологиялардың дамуы салдарынан енгізілген өзгерістерді біз өмірдің әр саласында байқай отырып, соның ішінде алдыңғы қатардағы өзгерістер заман талабы бойынша білім беру саласына енгізілгенін ескере, осы цифрлық технологиялар жағдайында болашақ әлеуметтік педагогтардың зерттеушілік әлеуетін арттыру мәселесі олардың алдағы кәсіби іс-әрекеттері барысында қойылатын міндеттерді атқаруда кәсіби жағдайларды тереңінен зерттеп, жаңа әдіс-тәсілдер арқылы тиімді шешім қабылдауға мүмкіндік беретінін және де, әлеуметтік педагогиканың әрі қарай дамуына ықпал болатынын тұжырымдаймыз. </w:t>
      </w:r>
    </w:p>
    <w:p w:rsidR="00292A00" w:rsidRDefault="00731A4A" w:rsidP="00DF4CD1">
      <w:pPr>
        <w:ind w:left="0" w:firstLine="708"/>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 xml:space="preserve">Білім берудің нәтижесі тәжірибе барысында көрнекі болатынын ескерсек, кәсіби даярлау аясында студенттердің зерттеушілік әлуетін дамыту факторларын айқындап, оларды білім беру процесінде ескеріп, жүзеге асыру біздің зерттеуіміздің маңызды құрамы деп санаймыз. </w:t>
      </w:r>
    </w:p>
    <w:p w:rsidR="00292A00" w:rsidRDefault="00731A4A" w:rsidP="00406534">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Республикасының білім беру жүйесінің стратегиялық мақсаты – мемлекеттік әлеуметтік және кәсіптік мәселелерін өз бетінше тұжырымдай отырып, іс жүзінде шеше алатын, жоғары білімді әрі бәсекеге түсуге қабілетті шығармашылық тұлғаны қалыптастыруға неғұрлым қолайлы жағдай жасау болып табылады. Сондықтан жоғары оқу орындарына енгізіліп отырған білім берудің жаңа жүйесінің мақсаты – студенттің өз бетімен белсенді ізденіп, әрекет жасау әдістерімен, тәсілдерімен толығуы арқылы айқындалады. </w:t>
      </w:r>
    </w:p>
    <w:p w:rsidR="00292A00" w:rsidRDefault="00731A4A" w:rsidP="00406534">
      <w:pPr>
        <w:ind w:left="0" w:right="5"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 білім берудің көпдеңгейлі құрылымды ережесіне қатысты студенттерді базалық дайындауда (бакалавр), оқу үдерісінде және оқу үдерісін ұйымдастыруда ғылыми-зерттеу үшін болашақ мамандардың кәсіби білім деңгейін жетілдіруді қамтамасыз ету керек. Білімді одан әрі жалғастыру, яғни жоғары білім берудің келесі деңгейінде (магистр) өз қызметіне қажетті кәсіби білім мен іскерліктерді, ғылыми-зерттеу әрекетін меңгерген жағдайда мүмкін болады.  </w:t>
      </w:r>
    </w:p>
    <w:p w:rsidR="00292A00" w:rsidRDefault="00731A4A" w:rsidP="00DF4CD1">
      <w:pPr>
        <w:ind w:left="0" w:right="6"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Оқытушылар қазіргі әлеуметтік-гуманитарлық ғылымның өзекті салаларында жұмыс істейді. Ғылыми жұмыс нәтижелері оқу үдерісін ұйымдастыруда, іс-әрекеттің жаңа ғылыми және оқу жобаларын жасау бойынша теориялық және қолданбалы аспектілерінде көрініс табады. </w:t>
      </w:r>
    </w:p>
    <w:p w:rsidR="00292A00" w:rsidRDefault="00731A4A" w:rsidP="00DF4CD1">
      <w:pPr>
        <w:ind w:left="0" w:right="11"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Оқу нәтижелері бірінші деңгейдегі Дублиндік дескрипторлар негізінде анықталады және зерттеу қызметітер арқылы көрінеді. Оқу нәтижелері бағдарламаның барлық деңгейінде де, сол сияқты жеке пәннің модулі деңгейінде де қалыптасады. </w:t>
      </w:r>
    </w:p>
    <w:p w:rsidR="00292A00" w:rsidRPr="001F5840" w:rsidRDefault="00731A4A" w:rsidP="00DF4CD1">
      <w:pPr>
        <w:ind w:left="-15" w:right="9" w:firstLine="723"/>
        <w:rPr>
          <w:rFonts w:ascii="Times New Roman" w:hAnsi="Times New Roman" w:cs="Times New Roman"/>
          <w:sz w:val="28"/>
          <w:szCs w:val="28"/>
          <w:lang w:val="kk-KZ"/>
        </w:rPr>
      </w:pPr>
      <w:r w:rsidRPr="001F5840">
        <w:rPr>
          <w:rFonts w:ascii="Times New Roman" w:hAnsi="Times New Roman" w:cs="Times New Roman"/>
          <w:sz w:val="28"/>
          <w:szCs w:val="28"/>
          <w:lang w:val="kk-KZ"/>
        </w:rPr>
        <w:t xml:space="preserve">Жасалған талдау негізінде университеттік білім беру жүйесінде болашақ әлеуметтік педагогтардың зерттеушілік құзыреттілігін қалыптастыру мүмкіншіліктері, қалыптастыру жолдары сараланды. </w:t>
      </w:r>
    </w:p>
    <w:p w:rsidR="00DF56E7" w:rsidRPr="000113F0" w:rsidRDefault="00731A4A" w:rsidP="00DF56E7">
      <w:pPr>
        <w:ind w:left="0" w:firstLine="708"/>
        <w:rPr>
          <w:rFonts w:ascii="Times New Roman" w:hAnsi="Times New Roman" w:cs="Times New Roman"/>
          <w:sz w:val="28"/>
          <w:szCs w:val="28"/>
          <w:lang w:val="kk-KZ"/>
        </w:rPr>
      </w:pPr>
      <w:r w:rsidRPr="000113F0">
        <w:rPr>
          <w:rFonts w:ascii="Times New Roman" w:hAnsi="Times New Roman" w:cs="Times New Roman"/>
          <w:sz w:val="28"/>
          <w:szCs w:val="28"/>
          <w:lang w:val="kk-KZ"/>
        </w:rPr>
        <w:t xml:space="preserve">«Әлеует» түсінігінің педагогика саласында айналымға түсуінен бастап педагогикалық әлеует күрделі ұғым ретінде қарастырылуда. Себебі, тиімді педагогикалық іс-әрекетті қамтамасыз етуге ықпал жасауы және адамның белгілі бір жеке қабілеттері мен қасиеттерінің синтезі деп түсіндірілген. </w:t>
      </w:r>
    </w:p>
    <w:p w:rsidR="00292A00" w:rsidRPr="000113F0" w:rsidRDefault="00731A4A" w:rsidP="00DF56E7">
      <w:pPr>
        <w:ind w:left="0" w:firstLine="708"/>
        <w:rPr>
          <w:rFonts w:ascii="Times New Roman" w:hAnsi="Times New Roman" w:cs="Times New Roman"/>
          <w:sz w:val="28"/>
          <w:szCs w:val="28"/>
          <w:lang w:val="kk-KZ"/>
        </w:rPr>
      </w:pPr>
      <w:r w:rsidRPr="000113F0">
        <w:rPr>
          <w:rFonts w:ascii="Times New Roman" w:hAnsi="Times New Roman" w:cs="Times New Roman"/>
          <w:sz w:val="28"/>
          <w:szCs w:val="28"/>
          <w:lang w:val="kk-KZ"/>
        </w:rPr>
        <w:t>Осы бағытта болашақ мұғалім мамандардың өздерінің педагогикалық қызметтерін атқарудағы олардың әлеуеті немесе мүмкіндіктері және олар қандай болуы керек деген бірінші сұрақтың төңірегінд</w:t>
      </w:r>
      <w:r w:rsidR="00DF56E7" w:rsidRPr="000113F0">
        <w:rPr>
          <w:rFonts w:ascii="Times New Roman" w:hAnsi="Times New Roman" w:cs="Times New Roman"/>
          <w:sz w:val="28"/>
          <w:szCs w:val="28"/>
          <w:lang w:val="kk-KZ"/>
        </w:rPr>
        <w:t>егі жауап беру дұрыс болар еді.</w:t>
      </w:r>
    </w:p>
    <w:p w:rsidR="00292A00" w:rsidRPr="000113F0" w:rsidRDefault="00731A4A" w:rsidP="00F3712F">
      <w:pPr>
        <w:ind w:left="0" w:firstLine="708"/>
        <w:rPr>
          <w:rFonts w:ascii="Times New Roman" w:hAnsi="Times New Roman" w:cs="Times New Roman"/>
          <w:sz w:val="28"/>
          <w:szCs w:val="28"/>
          <w:lang w:val="kk-KZ"/>
        </w:rPr>
      </w:pPr>
      <w:r w:rsidRPr="000113F0">
        <w:rPr>
          <w:rFonts w:ascii="Times New Roman" w:hAnsi="Times New Roman" w:cs="Times New Roman"/>
          <w:sz w:val="28"/>
          <w:szCs w:val="28"/>
          <w:lang w:val="kk-KZ"/>
        </w:rPr>
        <w:t xml:space="preserve">Педагогтың кәсіби қызметке қатынасын береді. Дегенмен де, кәсіби міндеттерді сапалы орындау үшін жоғары қабілеттің болуын қажет етеді. </w:t>
      </w:r>
    </w:p>
    <w:p w:rsidR="00292A00" w:rsidRPr="000113F0" w:rsidRDefault="00731A4A" w:rsidP="00F3712F">
      <w:pPr>
        <w:ind w:left="0" w:firstLine="708"/>
        <w:rPr>
          <w:rFonts w:ascii="Times New Roman" w:hAnsi="Times New Roman" w:cs="Times New Roman"/>
          <w:sz w:val="28"/>
          <w:szCs w:val="28"/>
          <w:lang w:val="kk-KZ"/>
        </w:rPr>
      </w:pPr>
      <w:r w:rsidRPr="000113F0">
        <w:rPr>
          <w:rFonts w:ascii="Times New Roman" w:hAnsi="Times New Roman" w:cs="Times New Roman"/>
          <w:sz w:val="28"/>
          <w:szCs w:val="28"/>
          <w:lang w:val="kk-KZ"/>
        </w:rPr>
        <w:t xml:space="preserve">Мұғалімдердің кәсіби қызметінің дамуына, әсіресе, олардың педагогикалық әлеуетіне ықпал жасайтын үздіксіз педагогикалық білім берудің басқа да салалық бағыттары да ықпал етеді. </w:t>
      </w:r>
    </w:p>
    <w:p w:rsidR="00292A00" w:rsidRPr="000113F0" w:rsidRDefault="00731A4A" w:rsidP="00DF56E7">
      <w:pPr>
        <w:ind w:left="0" w:firstLine="708"/>
        <w:rPr>
          <w:rFonts w:ascii="Times New Roman" w:hAnsi="Times New Roman" w:cs="Times New Roman"/>
          <w:sz w:val="28"/>
          <w:szCs w:val="28"/>
          <w:lang w:val="kk-KZ"/>
        </w:rPr>
      </w:pPr>
      <w:r w:rsidRPr="000113F0">
        <w:rPr>
          <w:rFonts w:ascii="Times New Roman" w:hAnsi="Times New Roman" w:cs="Times New Roman"/>
          <w:sz w:val="28"/>
          <w:szCs w:val="28"/>
          <w:lang w:val="kk-KZ"/>
        </w:rPr>
        <w:lastRenderedPageBreak/>
        <w:t xml:space="preserve">«Педагогтың кәсіби әлеуеті» және «Педагогтың кәсіби әлеуетін дамыту» ұғым, түсініктерінің мазмұнының ауқымы әртүрлі объектілерді сипаттау үшін пайдалануға болады, бұл, жалпы, синонимдік мағына. </w:t>
      </w:r>
    </w:p>
    <w:p w:rsidR="00292A00" w:rsidRPr="000113F0" w:rsidRDefault="00731A4A" w:rsidP="00F3712F">
      <w:pPr>
        <w:ind w:left="0" w:firstLine="708"/>
        <w:rPr>
          <w:rFonts w:ascii="Times New Roman" w:hAnsi="Times New Roman" w:cs="Times New Roman"/>
          <w:sz w:val="28"/>
          <w:szCs w:val="28"/>
          <w:lang w:val="kk-KZ"/>
        </w:rPr>
      </w:pPr>
      <w:r w:rsidRPr="000113F0">
        <w:rPr>
          <w:rFonts w:ascii="Times New Roman" w:hAnsi="Times New Roman" w:cs="Times New Roman"/>
          <w:sz w:val="28"/>
          <w:szCs w:val="28"/>
          <w:lang w:val="kk-KZ"/>
        </w:rPr>
        <w:t xml:space="preserve">Болашақ мұғалімдерді дайындау барысы жоғарыда баяндалған қарамақайшылықтарды шешуге немесе олармен үйлесімді болуға негізделгендігі, ал бұның салдары ретінде кәсіби қызметтегі ізденушілік пен шығармашылықтың болмауына алып келген педагогикалық еңбектің жетістіктері мен өсімпаздығының (репродуктивті) болмауы орын алып отырғандығы анық болды. </w:t>
      </w:r>
    </w:p>
    <w:p w:rsidR="00292A00" w:rsidRPr="000113F0" w:rsidRDefault="00731A4A" w:rsidP="00F3712F">
      <w:pPr>
        <w:ind w:left="0" w:firstLine="708"/>
        <w:rPr>
          <w:rFonts w:ascii="Times New Roman" w:hAnsi="Times New Roman" w:cs="Times New Roman"/>
          <w:sz w:val="28"/>
          <w:szCs w:val="28"/>
          <w:lang w:val="kk-KZ"/>
        </w:rPr>
      </w:pPr>
      <w:r w:rsidRPr="000113F0">
        <w:rPr>
          <w:rFonts w:ascii="Times New Roman" w:hAnsi="Times New Roman" w:cs="Times New Roman"/>
          <w:sz w:val="28"/>
          <w:szCs w:val="28"/>
          <w:lang w:val="kk-KZ"/>
        </w:rPr>
        <w:t xml:space="preserve">Болашақ мамандарға жалпы озық білімді, ғылымды және ұлттық руханияттық мәдениетке тәрбиелеу жұмыстарының кезеңдері мен барыстарын күшейту керек. Нәтижесінде, біз педагогикалық қызметке дайындалған емес, оның қыр-сырын меңгерген маманды дайындап шығарамыз. </w:t>
      </w:r>
    </w:p>
    <w:p w:rsidR="007B067F" w:rsidRPr="000113F0" w:rsidRDefault="007B067F" w:rsidP="00843053">
      <w:pPr>
        <w:ind w:left="0" w:firstLine="0"/>
        <w:rPr>
          <w:rFonts w:ascii="Times New Roman" w:hAnsi="Times New Roman" w:cs="Times New Roman"/>
          <w:sz w:val="28"/>
          <w:szCs w:val="28"/>
          <w:lang w:val="kk-KZ"/>
        </w:rPr>
      </w:pPr>
    </w:p>
    <w:p w:rsidR="00843053" w:rsidRPr="000113F0" w:rsidRDefault="00843053" w:rsidP="00843053">
      <w:pPr>
        <w:ind w:left="0" w:firstLine="0"/>
        <w:rPr>
          <w:rFonts w:ascii="Times New Roman" w:hAnsi="Times New Roman" w:cs="Times New Roman"/>
          <w:sz w:val="28"/>
          <w:szCs w:val="28"/>
          <w:lang w:val="kk-KZ"/>
        </w:rPr>
      </w:pPr>
    </w:p>
    <w:p w:rsidR="00292A00" w:rsidRDefault="00731A4A" w:rsidP="00F3712F">
      <w:pPr>
        <w:ind w:left="0" w:firstLine="708"/>
        <w:rPr>
          <w:rFonts w:ascii="Times New Roman" w:hAnsi="Times New Roman" w:cs="Times New Roman"/>
          <w:color w:val="000000"/>
          <w:sz w:val="28"/>
          <w:szCs w:val="28"/>
          <w:lang w:val="kk-KZ"/>
        </w:rPr>
      </w:pPr>
      <w:r>
        <w:rPr>
          <w:rFonts w:ascii="Times New Roman" w:hAnsi="Times New Roman" w:cs="Times New Roman"/>
          <w:b/>
          <w:bCs/>
          <w:color w:val="000000"/>
          <w:sz w:val="28"/>
          <w:szCs w:val="28"/>
          <w:lang w:val="kk-KZ"/>
        </w:rPr>
        <w:t xml:space="preserve">1.2 </w:t>
      </w:r>
      <w:r>
        <w:rPr>
          <w:rFonts w:ascii="Times New Roman" w:hAnsi="Times New Roman" w:cs="Times New Roman"/>
          <w:b/>
          <w:bCs/>
          <w:sz w:val="28"/>
          <w:szCs w:val="28"/>
          <w:lang w:val="kk-KZ"/>
        </w:rPr>
        <w:t>Цифрлық технология жағдайында болашақ мамандардың зерттеушілік әлеуетті дамытудың факторлары</w:t>
      </w:r>
    </w:p>
    <w:p w:rsidR="00292A00" w:rsidRDefault="00292A00">
      <w:pPr>
        <w:ind w:firstLine="567"/>
        <w:rPr>
          <w:rFonts w:ascii="Times New Roman" w:hAnsi="Times New Roman" w:cs="Times New Roman"/>
          <w:color w:val="000000"/>
          <w:sz w:val="28"/>
          <w:szCs w:val="28"/>
          <w:lang w:val="kk-KZ"/>
        </w:rPr>
      </w:pPr>
    </w:p>
    <w:p w:rsidR="007B067F" w:rsidRDefault="007B067F">
      <w:pPr>
        <w:ind w:firstLine="567"/>
        <w:rPr>
          <w:rFonts w:ascii="Times New Roman" w:hAnsi="Times New Roman" w:cs="Times New Roman"/>
          <w:color w:val="000000"/>
          <w:sz w:val="28"/>
          <w:szCs w:val="28"/>
          <w:lang w:val="kk-KZ"/>
        </w:rPr>
      </w:pPr>
    </w:p>
    <w:p w:rsidR="00292A00" w:rsidRDefault="00731A4A" w:rsidP="00F3712F">
      <w:pPr>
        <w:ind w:left="0" w:right="57" w:firstLine="708"/>
        <w:rPr>
          <w:rFonts w:ascii="Times New Roman" w:hAnsi="Times New Roman" w:cs="Times New Roman"/>
          <w:sz w:val="28"/>
          <w:szCs w:val="28"/>
          <w:lang w:val="kk-KZ"/>
        </w:rPr>
      </w:pPr>
      <w:r>
        <w:rPr>
          <w:rFonts w:ascii="Times New Roman" w:hAnsi="Times New Roman" w:cs="Times New Roman"/>
          <w:color w:val="000000"/>
          <w:sz w:val="28"/>
          <w:szCs w:val="28"/>
          <w:lang w:val="kk-KZ"/>
        </w:rPr>
        <w:t>Қазіргі кезде, еліміз индустриалды</w:t>
      </w:r>
      <w:r>
        <w:rPr>
          <w:rFonts w:ascii="Times New Roman" w:hAnsi="Times New Roman" w:cs="Times New Roman"/>
          <w:b/>
          <w:bCs/>
          <w:color w:val="000000"/>
          <w:sz w:val="28"/>
          <w:szCs w:val="28"/>
          <w:lang w:val="kk-KZ"/>
        </w:rPr>
        <w:t>-</w:t>
      </w:r>
      <w:r>
        <w:rPr>
          <w:rFonts w:ascii="Times New Roman" w:hAnsi="Times New Roman" w:cs="Times New Roman"/>
          <w:color w:val="000000"/>
          <w:sz w:val="28"/>
          <w:szCs w:val="28"/>
          <w:lang w:val="kk-KZ"/>
        </w:rPr>
        <w:t xml:space="preserve">инновациялық даму сатысына көшкенде жаһандық білім беру жүйесінің әрбір субъектісінің, соның ішінде болашақ әлеуметтік педагогтардың зерттеушілік әлеуетін арттыру ел үшін де, сапалы білім берілу қағидатын жүзеге асыру үшін де аса маңызды болып табылатындығы сөзсіз. Себебі тек ізденушілік әлеуетті арттырып, күнделікті өмірде дамыта білген маман ғана сапалы білім беріп, өскелең ұрпақты сапалы маман болуға бағдар бере алады. </w:t>
      </w:r>
    </w:p>
    <w:p w:rsidR="00292A00" w:rsidRDefault="00731A4A" w:rsidP="00F3712F">
      <w:pPr>
        <w:ind w:left="0" w:right="57"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Еліміздің білім беру жүйесін трансформациялаудың қазіргі жағдайында жаңа формациядағы болашақ педагогқа қойылатын талаптар өзгеруде, ол жалпы мәдени және кәсіби құзыреттерден басқа, цифрлық технологиялар саласында да әлеуметтік дамытуке ие болуы керек. </w:t>
      </w:r>
    </w:p>
    <w:p w:rsidR="00292A00" w:rsidRDefault="00731A4A" w:rsidP="00F3712F">
      <w:pPr>
        <w:ind w:left="0" w:right="57"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Болашақ әлеуметтік педагогтардың цифрлық технологиялар жағдайында </w:t>
      </w:r>
      <w:r>
        <w:rPr>
          <w:rFonts w:ascii="Times New Roman" w:hAnsi="Times New Roman" w:cs="Times New Roman"/>
          <w:color w:val="000000"/>
          <w:sz w:val="28"/>
          <w:szCs w:val="28"/>
          <w:lang w:val="kk-KZ"/>
        </w:rPr>
        <w:t xml:space="preserve">зерттеушілік әлуетін </w:t>
      </w:r>
      <w:r>
        <w:rPr>
          <w:rFonts w:ascii="Times New Roman" w:hAnsi="Times New Roman" w:cs="Times New Roman"/>
          <w:sz w:val="28"/>
          <w:szCs w:val="28"/>
          <w:lang w:val="kk-KZ"/>
        </w:rPr>
        <w:t>қалыптастыру және оны дамыту, әлем деңгейінде орын алып отырған қажеттілікпен байланысты. Педагогтың цифрлық әлеуметтік дамытутерді меңгеру бөлігіндегі іскерлігі біздің еліміздің экономиканың барлық салаларын, соның ішінде білім беру саласын жаппай цифрландыруға көшу жағдайында жәй қажеттілікке ғана емес, сонымен қатар шұғыл және де маңызды қажеттілікке айналып отыр. Бұл жағдайда педагогтың міндеті студенттерге өз пәні бойынша қажетті білім берумен қатар, сондай – ақ, цифрландырумен және білім беру процесіне цифрлық технологияны кеңінен енгізумен байланысты еліміздің білім беру жүйесін модернизациялау жағдайында сапалы білім беретін цифрлық мәдениетті қалыптастыру болып табылады.</w:t>
      </w:r>
    </w:p>
    <w:p w:rsidR="00292A00" w:rsidRDefault="00731A4A" w:rsidP="00F3712F">
      <w:pPr>
        <w:ind w:left="0" w:right="57"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Себебі, бүгінгі таңда Қазақстан Республикасының үлкен аумағы жаһандық интернет желісімен толығымен қамтылған және әлем бойынша </w:t>
      </w:r>
      <w:r>
        <w:rPr>
          <w:rFonts w:ascii="Times New Roman" w:hAnsi="Times New Roman" w:cs="Times New Roman"/>
          <w:sz w:val="28"/>
          <w:szCs w:val="28"/>
          <w:lang w:val="kk-KZ"/>
        </w:rPr>
        <w:lastRenderedPageBreak/>
        <w:t xml:space="preserve">болашақ педагогтардың цифрлық құзыреттілігі маңызды акценттердің бірі болып отыр. Осыған сәйкес, еліміздің білім берудің жоғары сапасын қамтамасыз ету үшін бүгінгі таңда жоғары жылдамдықты интернетпен қатар, білім беру процесінде цифрлық технологияны тиімді пайдалану технологиялары мен әдістерін меңгерген кадрлар болуы қажет [1]. </w:t>
      </w:r>
    </w:p>
    <w:p w:rsidR="00292A00" w:rsidRDefault="00731A4A" w:rsidP="00F3712F">
      <w:pPr>
        <w:ind w:left="0" w:right="57" w:firstLine="708"/>
        <w:rPr>
          <w:rFonts w:ascii="Times New Roman" w:hAnsi="Times New Roman" w:cs="Times New Roman"/>
          <w:sz w:val="28"/>
          <w:szCs w:val="28"/>
          <w:lang w:val="kk-KZ"/>
        </w:rPr>
      </w:pPr>
      <w:r>
        <w:rPr>
          <w:rFonts w:ascii="Times New Roman" w:hAnsi="Times New Roman" w:cs="Times New Roman"/>
          <w:sz w:val="28"/>
          <w:szCs w:val="28"/>
          <w:lang w:val="kk-KZ"/>
        </w:rPr>
        <w:t>Заманауи болашақ әлеуметтік педагог студенттерге ғаламдық интернет желісінен қосымша білім алу үшін цифрлық технологияларды сауатты пайдалану дағдыларын, ең бастысын үлкен көлемдегі ақпараттан бөліп көрсете білу, әртүрлі мәселелерді шешу кезінде қажетті материалдарды таба білу қабілеттерін үйрете білуі керек. Мұның бәрі болашақ әлеуметтік педагогтың тұлғасының үнемі өзін-өзі жетілдіруі және өзін-өзі дамытуы үшін қажет. Бұл процесс болашақ әлеуметтік педагогтың өзі цифрлық технологияны қолдана отырып, технологиялық дағдыларды және практикалық дағдыларды жетік меңгерген, оларды оқу процесінде қолдану үшін ақпараттық - коммуникациялық құралдармен жұмыс істеу әдістемесін білетін және қолдана алатын жағдайда ғана тиімді болады.</w:t>
      </w:r>
    </w:p>
    <w:p w:rsidR="00292A00" w:rsidRDefault="00731A4A" w:rsidP="00F3712F">
      <w:pPr>
        <w:ind w:left="0" w:right="57"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Сондықтан да, цифрлық технология жағдайында болашақ әлеуметтік педагогтың зерттеушілік әлуетін дамытудың факторлары туралы сипаттауға көшпес бұрын алдымен аталған ұғымдардың сипаттамасына тоқтала кету керек. </w:t>
      </w:r>
    </w:p>
    <w:p w:rsidR="00292A00" w:rsidRDefault="00F3712F">
      <w:pPr>
        <w:tabs>
          <w:tab w:val="left" w:pos="9639"/>
        </w:tabs>
        <w:ind w:left="0" w:firstLine="567"/>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731A4A">
        <w:rPr>
          <w:rFonts w:ascii="Times New Roman" w:hAnsi="Times New Roman" w:cs="Times New Roman"/>
          <w:sz w:val="28"/>
          <w:szCs w:val="28"/>
          <w:lang w:val="kk-KZ"/>
        </w:rPr>
        <w:t xml:space="preserve">«Уикипедия» еркін энциклопедиясына сәйкес факторлар дегеніміз құбылыстың сипатын немесе оның жекелеген белгілерін анықтайтын белгілі бір құбылыстың қозғаушы күші. Мысалы, адамның барлық іс-әрекеттерінің басты факторы - ой. </w:t>
      </w:r>
    </w:p>
    <w:p w:rsidR="00292A00" w:rsidRDefault="00731A4A">
      <w:pPr>
        <w:ind w:left="0" w:firstLine="567"/>
        <w:rPr>
          <w:rFonts w:ascii="Times New Roman" w:hAnsi="Times New Roman" w:cs="Times New Roman"/>
          <w:sz w:val="28"/>
          <w:szCs w:val="28"/>
          <w:lang w:val="kk-KZ"/>
        </w:rPr>
      </w:pPr>
      <w:r>
        <w:rPr>
          <w:color w:val="000000"/>
          <w:lang w:val="kk-KZ"/>
        </w:rPr>
        <w:tab/>
      </w:r>
      <w:r>
        <w:rPr>
          <w:rFonts w:ascii="Times New Roman" w:hAnsi="Times New Roman" w:cs="Times New Roman"/>
          <w:sz w:val="28"/>
          <w:szCs w:val="28"/>
          <w:lang w:val="kk-KZ"/>
        </w:rPr>
        <w:t xml:space="preserve">Ғалымдар кез келген әлеуетті арттырудың </w:t>
      </w:r>
      <w:r>
        <w:rPr>
          <w:rFonts w:ascii="Times New Roman" w:hAnsi="Times New Roman" w:cs="Times New Roman"/>
          <w:i/>
          <w:sz w:val="28"/>
          <w:szCs w:val="28"/>
          <w:lang w:val="kk-KZ"/>
        </w:rPr>
        <w:t>бірнеше фактораларын</w:t>
      </w:r>
      <w:r>
        <w:rPr>
          <w:rFonts w:ascii="Times New Roman" w:hAnsi="Times New Roman" w:cs="Times New Roman"/>
          <w:sz w:val="28"/>
          <w:szCs w:val="28"/>
          <w:lang w:val="kk-KZ"/>
        </w:rPr>
        <w:t xml:space="preserve"> белгілеуде, оларды келесі топтастыру түрінде келтіруге болады: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1. Ізденушілік қызметті жүзеге асыру тетігіне ықпал етілуіне қарай: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ізденушілік әлеуетті арттыруға ықпал ететін жағдайлар;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ізденушілің әлеуетті арттыруға ықпал ететін себептер.</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2. Адам санасы мен еркіне бағыныштылығына қарай: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объективті себептер</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субъективті себептер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объективтік-субъективтік себептер.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3. Мазмұнына қарай:</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 әлеуметтік-экономикалық,</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әлеуметтік- психологиялық,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ұйымдастырушылық т.б. деп бөлінеді. </w:t>
      </w:r>
    </w:p>
    <w:p w:rsidR="00292A00" w:rsidRDefault="00731A4A" w:rsidP="00F3712F">
      <w:pPr>
        <w:ind w:left="0" w:firstLine="708"/>
        <w:rPr>
          <w:rFonts w:ascii="Times New Roman" w:hAnsi="Times New Roman" w:cs="Times New Roman"/>
          <w:sz w:val="28"/>
          <w:szCs w:val="28"/>
          <w:lang w:val="kk-KZ"/>
        </w:rPr>
      </w:pPr>
      <w:r>
        <w:rPr>
          <w:rFonts w:ascii="Times New Roman" w:hAnsi="Times New Roman" w:cs="Times New Roman"/>
          <w:sz w:val="28"/>
          <w:szCs w:val="28"/>
        </w:rPr>
        <w:t xml:space="preserve">Сонымен қатар, болашақ әлеуметтік педагогтардың зерттеушілік әлеуетінің арта түсуіне ықпал ететін </w:t>
      </w:r>
      <w:r>
        <w:rPr>
          <w:rFonts w:ascii="Times New Roman" w:hAnsi="Times New Roman" w:cs="Times New Roman"/>
          <w:i/>
          <w:sz w:val="28"/>
          <w:szCs w:val="28"/>
        </w:rPr>
        <w:t>сыртқы факторларды</w:t>
      </w:r>
      <w:r>
        <w:rPr>
          <w:rFonts w:ascii="Times New Roman" w:hAnsi="Times New Roman" w:cs="Times New Roman"/>
          <w:sz w:val="28"/>
          <w:szCs w:val="28"/>
        </w:rPr>
        <w:t xml:space="preserve"> атап өтуге болады. Мысалы, студенттік ғылыми қоғамдастықтардың жұмысы, жоғары оқу орнында оқыған кезде зерттеушілік қызметпен айналысуға ықпал ететін түрлі конференциялардың, семинарлардың, дөңгелек үстелдердің, т.с. іс-шаралардың өткізілуі, оқу орнында зерттеушілік қызметпен айналысуға мүмкіндік беретін және әлеуетін арта түсетін жағдайлардың жасалуы; толыққанды кітапхананың, </w:t>
      </w:r>
      <w:r>
        <w:rPr>
          <w:rFonts w:ascii="Times New Roman" w:hAnsi="Times New Roman" w:cs="Times New Roman"/>
          <w:sz w:val="28"/>
          <w:szCs w:val="28"/>
        </w:rPr>
        <w:lastRenderedPageBreak/>
        <w:t xml:space="preserve">деректер базаларының бар болуы немесе қашықтықтан «әлемнің әйгілі кітапханаларының деректер базаларына қосылу мүмкіндігінің қамтамасыз етілуі (осындайда атап өтуге тұрарлық жайт Нұр-Сұлтан қаласының Ұлттық академиялық кітапханасында (онан әрі - ҰАК) болашақ әлеуметтік педагогтардың зерттеушілік қызметпен айналысу үшін барлық жағдайлар жасалған: студенттерге ақпараттық қызмет көрсетуге әзір екі жеке кабинеттерден тұратын ғылыми залдың қызмет етуі, кітаптарды оқу залының және мерзімді басылымдар залының қызмет етуі, кітапхананың әлемнің әйгілі деректер базаларына қосылып, қызмет етуі және ҰАК-ның ақпарат алу мүмкіндігі туралы шарт жасасу негізінде келушілерге сол базалармен жұмыс істеу мүмкіндігінің көзделгендігі және т.т). Осындай жағдайлардың қамтамасыз етілгендігін болашақ әлеуметтік педагогтардың зерттеушілік әлеуетін арттырудың объективтік, ұйымдастырушылық факторлары болып табылады. </w:t>
      </w:r>
    </w:p>
    <w:p w:rsidR="00F54D62" w:rsidRPr="00F54D62" w:rsidRDefault="00F54D62" w:rsidP="00F54D62">
      <w:pPr>
        <w:ind w:left="0" w:firstLine="709"/>
        <w:rPr>
          <w:rFonts w:ascii="Times New Roman" w:hAnsi="Times New Roman" w:cs="Times New Roman"/>
          <w:sz w:val="24"/>
          <w:szCs w:val="24"/>
          <w:lang w:val="kk-KZ"/>
        </w:rPr>
      </w:pPr>
      <w:r w:rsidRPr="00F54D62">
        <w:rPr>
          <w:rFonts w:ascii="Times New Roman" w:hAnsi="Times New Roman" w:cs="Times New Roman"/>
          <w:sz w:val="28"/>
          <w:szCs w:val="28"/>
          <w:lang w:val="kk-KZ"/>
        </w:rPr>
        <w:t>Жалпы, фактор – қандай да бір процестің сипаттамасын немесе оның жекелеген белгілерін анықтайтын қозғаушы күш болып табылады. Факторды әлеуметтік педагогтың зерттеушілік әлеуетін дамытуға қатысты қарастырғанда оны маманның саналы түрде өзінің зерттеушілік әлеуетін дамытуға ұмтылуының қозғаушы күші деуге болады</w:t>
      </w:r>
      <w:r w:rsidRPr="008C1AAD">
        <w:rPr>
          <w:rFonts w:ascii="Times New Roman" w:hAnsi="Times New Roman" w:cs="Times New Roman"/>
          <w:sz w:val="28"/>
          <w:szCs w:val="28"/>
          <w:lang w:val="kk-KZ"/>
        </w:rPr>
        <w:t xml:space="preserve"> [</w:t>
      </w:r>
      <w:r w:rsidR="00F3712F" w:rsidRPr="008C1AAD">
        <w:rPr>
          <w:rFonts w:ascii="Times New Roman" w:hAnsi="Times New Roman" w:cs="Times New Roman"/>
          <w:sz w:val="28"/>
          <w:szCs w:val="28"/>
          <w:lang w:val="kk-KZ"/>
        </w:rPr>
        <w:t xml:space="preserve">43, </w:t>
      </w:r>
      <w:r w:rsidR="008C1AAD">
        <w:rPr>
          <w:rFonts w:ascii="Times New Roman" w:hAnsi="Times New Roman" w:cs="Times New Roman"/>
          <w:sz w:val="28"/>
          <w:szCs w:val="28"/>
          <w:lang w:val="kk-KZ"/>
        </w:rPr>
        <w:t>106</w:t>
      </w:r>
      <w:r w:rsidRPr="008C1AAD">
        <w:rPr>
          <w:rFonts w:ascii="Times New Roman" w:hAnsi="Times New Roman" w:cs="Times New Roman"/>
          <w:sz w:val="28"/>
          <w:szCs w:val="28"/>
          <w:lang w:val="kk-KZ"/>
        </w:rPr>
        <w:t>]</w:t>
      </w:r>
    </w:p>
    <w:p w:rsidR="00292A00" w:rsidRPr="00C746D2" w:rsidRDefault="00731A4A">
      <w:pPr>
        <w:ind w:left="0" w:firstLine="567"/>
        <w:rPr>
          <w:rFonts w:ascii="Times New Roman" w:hAnsi="Times New Roman" w:cs="Times New Roman"/>
          <w:sz w:val="28"/>
          <w:szCs w:val="28"/>
          <w:lang w:val="kk-KZ"/>
        </w:rPr>
      </w:pPr>
      <w:r w:rsidRPr="00F54D62">
        <w:rPr>
          <w:rFonts w:ascii="Times New Roman" w:hAnsi="Times New Roman" w:cs="Times New Roman"/>
          <w:sz w:val="28"/>
          <w:szCs w:val="28"/>
          <w:lang w:val="kk-KZ"/>
        </w:rPr>
        <w:t xml:space="preserve">Болашақ әлеуметтік педагогтің ғылыми-зерттеушілік </w:t>
      </w:r>
      <w:r>
        <w:rPr>
          <w:rFonts w:ascii="Times New Roman" w:hAnsi="Times New Roman" w:cs="Times New Roman"/>
          <w:sz w:val="28"/>
          <w:szCs w:val="28"/>
          <w:lang w:val="kk-KZ"/>
        </w:rPr>
        <w:t xml:space="preserve">әлеуетін дамыту </w:t>
      </w:r>
      <w:r w:rsidRPr="00F54D62">
        <w:rPr>
          <w:rFonts w:ascii="Times New Roman" w:hAnsi="Times New Roman" w:cs="Times New Roman"/>
          <w:sz w:val="28"/>
          <w:szCs w:val="28"/>
          <w:lang w:val="kk-KZ"/>
        </w:rPr>
        <w:t xml:space="preserve">факторлар анықтай алады, яғни С.И. Ожеговтың анықтамасы бойынша кез-келген процестің қозғаушы күштері, оның сипатын немесе жеке ерекшеліктерін, тетіктері мен кезеңдерін анықтайды. </w:t>
      </w:r>
      <w:r w:rsidRPr="00C746D2">
        <w:rPr>
          <w:rFonts w:ascii="Times New Roman" w:hAnsi="Times New Roman" w:cs="Times New Roman"/>
          <w:sz w:val="28"/>
          <w:szCs w:val="28"/>
          <w:lang w:val="kk-KZ"/>
        </w:rPr>
        <w:t xml:space="preserve">Факторлар болашақ маманның қалыптасу процесіне, оның кәсіби дайындығының қалыптасуына оң және теріс әсер етуі мүмкін. Зерттеу </w:t>
      </w:r>
      <w:r>
        <w:rPr>
          <w:rFonts w:ascii="Times New Roman" w:hAnsi="Times New Roman" w:cs="Times New Roman"/>
          <w:sz w:val="28"/>
          <w:szCs w:val="28"/>
          <w:lang w:val="kk-KZ"/>
        </w:rPr>
        <w:t xml:space="preserve">әлеуетін </w:t>
      </w:r>
      <w:r w:rsidRPr="00C746D2">
        <w:rPr>
          <w:rFonts w:ascii="Times New Roman" w:hAnsi="Times New Roman" w:cs="Times New Roman"/>
          <w:sz w:val="28"/>
          <w:szCs w:val="28"/>
          <w:lang w:val="kk-KZ"/>
        </w:rPr>
        <w:t xml:space="preserve">қалыптастыруға және болашақ әлеуметтік педагогтың маман ретінде қалыптасуына әсер ететін мүмкін факторлар сыртқы және ішкі болып табылады. </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i/>
          <w:sz w:val="28"/>
          <w:szCs w:val="28"/>
          <w:lang w:val="kk-KZ"/>
        </w:rPr>
        <w:t>Сыртқы орта</w:t>
      </w:r>
      <w:r w:rsidRPr="00C746D2">
        <w:rPr>
          <w:rFonts w:ascii="Times New Roman" w:hAnsi="Times New Roman" w:cs="Times New Roman"/>
          <w:sz w:val="28"/>
          <w:szCs w:val="28"/>
          <w:lang w:val="kk-KZ"/>
        </w:rPr>
        <w:t xml:space="preserve"> үнемі қозғалыста және жиі өзгеріске ұшырайды, бұл өз кезегінде зерттеушілік </w:t>
      </w:r>
      <w:r>
        <w:rPr>
          <w:rFonts w:ascii="Times New Roman" w:hAnsi="Times New Roman" w:cs="Times New Roman"/>
          <w:sz w:val="28"/>
          <w:szCs w:val="28"/>
          <w:lang w:val="kk-KZ"/>
        </w:rPr>
        <w:t>әлеуетін дамытуға</w:t>
      </w:r>
      <w:r w:rsidRPr="00C746D2">
        <w:rPr>
          <w:rFonts w:ascii="Times New Roman" w:hAnsi="Times New Roman" w:cs="Times New Roman"/>
          <w:sz w:val="28"/>
          <w:szCs w:val="28"/>
          <w:lang w:val="kk-KZ"/>
        </w:rPr>
        <w:t xml:space="preserve"> әсер етеді. Сыртқы факторларға біз болашақ әлеуметтік педагогтың </w:t>
      </w:r>
      <w:r>
        <w:rPr>
          <w:rFonts w:ascii="Times New Roman" w:hAnsi="Times New Roman" w:cs="Times New Roman"/>
          <w:sz w:val="28"/>
          <w:szCs w:val="28"/>
          <w:lang w:val="kk-KZ"/>
        </w:rPr>
        <w:t>әлеуетін дамытуға</w:t>
      </w:r>
      <w:r w:rsidRPr="00C746D2">
        <w:rPr>
          <w:rFonts w:ascii="Times New Roman" w:hAnsi="Times New Roman" w:cs="Times New Roman"/>
          <w:sz w:val="28"/>
          <w:szCs w:val="28"/>
          <w:lang w:val="kk-KZ"/>
        </w:rPr>
        <w:t xml:space="preserve"> тікелей әсер ететін жағдайларды айтамыз. Сыртқы факторларды деңгейлік позициялар бойынша бөлуге болады - бұл макро -, мезо- және микро деңгейлер. </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i/>
          <w:sz w:val="28"/>
          <w:szCs w:val="28"/>
          <w:lang w:val="kk-KZ"/>
        </w:rPr>
        <w:t>Макро деңгейде</w:t>
      </w:r>
      <w:r w:rsidRPr="00C746D2">
        <w:rPr>
          <w:rFonts w:ascii="Times New Roman" w:hAnsi="Times New Roman" w:cs="Times New Roman"/>
          <w:sz w:val="28"/>
          <w:szCs w:val="28"/>
          <w:lang w:val="kk-KZ"/>
        </w:rPr>
        <w:t xml:space="preserve">: </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 экономикалық бағыт факторы (халықтың өмір сүру деңгейінің сәйкестігі және сапалы білім алу мүмкіндігі, болашақ әлеуметтік педагог үшін қолайлы қол жетімді білім беру ортасын құру);</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 - әлеуметтік бағыттағы фактор (білім беру саласындағы мемлекеттік саясат, білім беру жүйесін реформалау және жаңғырту бағдарламалары, ұзақ мерзімді жоспарлар, стратегиялар, доктриналар, білім беру жүйесін дамыту бағдарламалары, енгізілетін регламенттеуші нормативтік актілер, педагог қызметіндегі заңдар, мамандықтарға енгізілетін кәсіби стандарттар); </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 елдегі геосаяси жағдай (өңірлердің шалғайлығы, «екінші» немесе сабақтас мамандықты игеруге итермелейтін түрлі педагогикалық мамандықтарға өңірлердің серпінді қажеттіліктері). </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i/>
          <w:sz w:val="28"/>
          <w:szCs w:val="28"/>
          <w:lang w:val="kk-KZ"/>
        </w:rPr>
        <w:t>Мезодеңгейде</w:t>
      </w:r>
      <w:r w:rsidRPr="00C746D2">
        <w:rPr>
          <w:rFonts w:ascii="Times New Roman" w:hAnsi="Times New Roman" w:cs="Times New Roman"/>
          <w:sz w:val="28"/>
          <w:szCs w:val="28"/>
          <w:lang w:val="kk-KZ"/>
        </w:rPr>
        <w:t xml:space="preserve">: </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lastRenderedPageBreak/>
        <w:t>- жоғары білім беру жағдайындағы кәсіби дайындық сапасы;</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 тәжірибелік оқыту мүмкіндіктері (тәжірибелік-инновациялық алаңдар, зерттеу орталықтары). </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i/>
          <w:sz w:val="28"/>
          <w:szCs w:val="28"/>
          <w:lang w:val="kk-KZ"/>
        </w:rPr>
        <w:t>Микро деңгейде</w:t>
      </w:r>
      <w:r w:rsidRPr="00C746D2">
        <w:rPr>
          <w:rFonts w:ascii="Times New Roman" w:hAnsi="Times New Roman" w:cs="Times New Roman"/>
          <w:sz w:val="28"/>
          <w:szCs w:val="28"/>
          <w:lang w:val="kk-KZ"/>
        </w:rPr>
        <w:t xml:space="preserve">: </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 психоэмоционалды жағдайдағы микроклиматтың әсері, пікірлестер тобында жұмыс істеу мүмкіндігі. </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Осылайша, қолайлы экономикалық, қолайлы геосаяси және әлеуметтік жағдайдан басқа, болашақ мамандардың қалыптасу процесі мен зерттеу </w:t>
      </w:r>
      <w:r>
        <w:rPr>
          <w:rFonts w:ascii="Times New Roman" w:hAnsi="Times New Roman" w:cs="Times New Roman"/>
          <w:sz w:val="28"/>
          <w:szCs w:val="28"/>
          <w:lang w:val="kk-KZ"/>
        </w:rPr>
        <w:t>әлеуетін дамытуға</w:t>
      </w:r>
      <w:r w:rsidRPr="00C746D2">
        <w:rPr>
          <w:rFonts w:ascii="Times New Roman" w:hAnsi="Times New Roman" w:cs="Times New Roman"/>
          <w:sz w:val="28"/>
          <w:szCs w:val="28"/>
          <w:lang w:val="kk-KZ"/>
        </w:rPr>
        <w:t xml:space="preserve"> әлеуметтік педагогты бітіретін білім беру мекемесінің профессорлық-оқытушылық құрамының кәсіби деңгейі, инновациялық алаңдардағы практикалық оқыту жағдайлары, практикадан өту орнында (болашақ жұмыс орнында) қолайлы микроклимат жағдайлары әсер етеді. </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Зерттеушілік әлеуетті қалыптастыруға әсер ететін ішкі факторлар жеке тұлғаның ерекшеліктерін көрсетеді. </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С. И. Брызгалова </w:t>
      </w:r>
      <w:r w:rsidRPr="00C746D2">
        <w:rPr>
          <w:rFonts w:ascii="Times New Roman" w:hAnsi="Times New Roman" w:cs="Times New Roman"/>
          <w:i/>
          <w:sz w:val="28"/>
          <w:szCs w:val="28"/>
          <w:lang w:val="kk-KZ"/>
        </w:rPr>
        <w:t>ішкі факторлар ретінде</w:t>
      </w:r>
      <w:r w:rsidRPr="00C746D2">
        <w:rPr>
          <w:rFonts w:ascii="Times New Roman" w:hAnsi="Times New Roman" w:cs="Times New Roman"/>
          <w:sz w:val="28"/>
          <w:szCs w:val="28"/>
          <w:lang w:val="kk-KZ"/>
        </w:rPr>
        <w:t xml:space="preserve">: әлеуетті қабілеттер, тұлғаның психикалық компоненті, педагогикалық зерттеу қызметіне оң көзқарастың әртүрлі формаларында көрінетін жеке мағыналардың пайда болуымен түсіндіреді. </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Біз өз кезегімізде болашақ әлеуметтік педагогтың зерттеу </w:t>
      </w:r>
      <w:r>
        <w:rPr>
          <w:rFonts w:ascii="Times New Roman" w:hAnsi="Times New Roman" w:cs="Times New Roman"/>
          <w:sz w:val="28"/>
          <w:szCs w:val="28"/>
          <w:lang w:val="kk-KZ"/>
        </w:rPr>
        <w:t>әлеуетін дамытуға</w:t>
      </w:r>
      <w:r w:rsidRPr="00C746D2">
        <w:rPr>
          <w:rFonts w:ascii="Times New Roman" w:hAnsi="Times New Roman" w:cs="Times New Roman"/>
          <w:sz w:val="28"/>
          <w:szCs w:val="28"/>
          <w:lang w:val="kk-KZ"/>
        </w:rPr>
        <w:t xml:space="preserve"> әсер ететін </w:t>
      </w:r>
      <w:r w:rsidRPr="00C746D2">
        <w:rPr>
          <w:rFonts w:ascii="Times New Roman" w:hAnsi="Times New Roman" w:cs="Times New Roman"/>
          <w:i/>
          <w:sz w:val="28"/>
          <w:szCs w:val="28"/>
          <w:lang w:val="kk-KZ"/>
        </w:rPr>
        <w:t>ішкі факторлар</w:t>
      </w:r>
      <w:r w:rsidRPr="00C746D2">
        <w:rPr>
          <w:rFonts w:ascii="Times New Roman" w:hAnsi="Times New Roman" w:cs="Times New Roman"/>
          <w:sz w:val="28"/>
          <w:szCs w:val="28"/>
          <w:lang w:val="kk-KZ"/>
        </w:rPr>
        <w:t xml:space="preserve"> спектрі әлдеқайда кең деп санаймыз. Біз оларға мыналарды жатқызамыз:</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 - </w:t>
      </w:r>
      <w:r w:rsidRPr="00C746D2">
        <w:rPr>
          <w:rFonts w:ascii="Times New Roman" w:hAnsi="Times New Roman" w:cs="Times New Roman"/>
          <w:i/>
          <w:sz w:val="28"/>
          <w:szCs w:val="28"/>
          <w:lang w:val="kk-KZ"/>
        </w:rPr>
        <w:t>кәсіби өзін-өзі дамыту</w:t>
      </w:r>
      <w:r w:rsidRPr="00C746D2">
        <w:rPr>
          <w:rFonts w:ascii="Times New Roman" w:hAnsi="Times New Roman" w:cs="Times New Roman"/>
          <w:sz w:val="28"/>
          <w:szCs w:val="28"/>
          <w:lang w:val="kk-KZ"/>
        </w:rPr>
        <w:t xml:space="preserve"> процесінде ерекше маңызы бар жеке көзқарастар. Білімді игеру процесіне бейімділікпен, кәсіби жетістікке жетуге бағдарланумен көрінеді. Табысты оқыту үшін жалпы интеллектуалды даму, тұрақты өзін - өзі дамытуға тұрақты көзқарас;</w:t>
      </w:r>
    </w:p>
    <w:p w:rsidR="00292A00" w:rsidRPr="001315A4" w:rsidRDefault="00731A4A">
      <w:pPr>
        <w:ind w:left="0" w:firstLine="567"/>
        <w:rPr>
          <w:rFonts w:ascii="Times New Roman" w:hAnsi="Times New Roman" w:cs="Times New Roman"/>
          <w:sz w:val="28"/>
          <w:szCs w:val="28"/>
          <w:lang w:val="kk-KZ"/>
        </w:rPr>
      </w:pPr>
      <w:r w:rsidRPr="001315A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315A4">
        <w:rPr>
          <w:rFonts w:ascii="Times New Roman" w:hAnsi="Times New Roman" w:cs="Times New Roman"/>
          <w:i/>
          <w:sz w:val="28"/>
          <w:szCs w:val="28"/>
          <w:lang w:val="kk-KZ"/>
        </w:rPr>
        <w:t>зерттеу қызметіне құндылық-мотивациялық</w:t>
      </w:r>
      <w:r w:rsidRPr="001315A4">
        <w:rPr>
          <w:rFonts w:ascii="Times New Roman" w:hAnsi="Times New Roman" w:cs="Times New Roman"/>
          <w:sz w:val="28"/>
          <w:szCs w:val="28"/>
          <w:lang w:val="kk-KZ"/>
        </w:rPr>
        <w:t xml:space="preserve"> көзқарас маңызды.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Енді </w:t>
      </w:r>
      <w:r>
        <w:rPr>
          <w:rFonts w:ascii="Times New Roman" w:hAnsi="Times New Roman" w:cs="Times New Roman"/>
          <w:i/>
          <w:sz w:val="28"/>
          <w:szCs w:val="28"/>
        </w:rPr>
        <w:t>субъективті</w:t>
      </w:r>
      <w:r>
        <w:rPr>
          <w:rFonts w:ascii="Times New Roman" w:hAnsi="Times New Roman" w:cs="Times New Roman"/>
          <w:sz w:val="28"/>
          <w:szCs w:val="28"/>
        </w:rPr>
        <w:t xml:space="preserve"> және </w:t>
      </w:r>
      <w:r>
        <w:rPr>
          <w:rFonts w:ascii="Times New Roman" w:hAnsi="Times New Roman" w:cs="Times New Roman"/>
          <w:i/>
          <w:sz w:val="28"/>
          <w:szCs w:val="28"/>
        </w:rPr>
        <w:t xml:space="preserve">объективті </w:t>
      </w:r>
      <w:r>
        <w:rPr>
          <w:rFonts w:ascii="Times New Roman" w:hAnsi="Times New Roman" w:cs="Times New Roman"/>
          <w:sz w:val="28"/>
          <w:szCs w:val="28"/>
        </w:rPr>
        <w:t xml:space="preserve">факторлардың сипаттамасын қарастырамыз.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Болашақ </w:t>
      </w:r>
      <w:r>
        <w:rPr>
          <w:rFonts w:ascii="Times New Roman" w:hAnsi="Times New Roman" w:cs="Times New Roman"/>
          <w:sz w:val="28"/>
          <w:szCs w:val="28"/>
          <w:lang w:val="kk-KZ"/>
        </w:rPr>
        <w:t xml:space="preserve">әлеуметтік </w:t>
      </w:r>
      <w:r>
        <w:rPr>
          <w:rFonts w:ascii="Times New Roman" w:hAnsi="Times New Roman" w:cs="Times New Roman"/>
          <w:sz w:val="28"/>
          <w:szCs w:val="28"/>
        </w:rPr>
        <w:t xml:space="preserve">педагогтардың зерттеушілік әлеуетін арттырудың </w:t>
      </w:r>
      <w:r>
        <w:rPr>
          <w:rFonts w:ascii="Times New Roman" w:hAnsi="Times New Roman" w:cs="Times New Roman"/>
          <w:i/>
          <w:sz w:val="28"/>
          <w:szCs w:val="28"/>
        </w:rPr>
        <w:t>объективті</w:t>
      </w:r>
      <w:r>
        <w:rPr>
          <w:rFonts w:ascii="Times New Roman" w:hAnsi="Times New Roman" w:cs="Times New Roman"/>
          <w:sz w:val="28"/>
          <w:szCs w:val="28"/>
        </w:rPr>
        <w:t xml:space="preserve"> факторлары деп келесілерді атауға болады: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студенттердің зерттеушілік қызметіне қойылатын талаптар,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студенттердің зерттеушілік қызметпен айналысуға ықпал ететін мотивациялық іс-шаралар (конференциялар, семинарлар, т.т.),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студентке кезінен берілген тәрбие: тәрбиенің ізденушілік қызметпен айналысуға бағдарланған болуы.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Сондай-ақ, А.В. Барановская бойынша әзірленген модельдің негізіндегі үшінші ереже - зерттеушілік қызмет пен зерттеушілік әлеует субъектіге (студентке) қатысты сыртқы жағдайларға (шарттарға), яғни </w:t>
      </w:r>
      <w:r>
        <w:rPr>
          <w:rFonts w:ascii="Times New Roman" w:hAnsi="Times New Roman" w:cs="Times New Roman"/>
          <w:i/>
          <w:sz w:val="28"/>
          <w:szCs w:val="28"/>
        </w:rPr>
        <w:t>әлеуметтік</w:t>
      </w:r>
      <w:r>
        <w:rPr>
          <w:rFonts w:ascii="Times New Roman" w:hAnsi="Times New Roman" w:cs="Times New Roman"/>
          <w:sz w:val="28"/>
          <w:szCs w:val="28"/>
        </w:rPr>
        <w:t xml:space="preserve"> және </w:t>
      </w:r>
      <w:r>
        <w:rPr>
          <w:rFonts w:ascii="Times New Roman" w:hAnsi="Times New Roman" w:cs="Times New Roman"/>
          <w:i/>
          <w:sz w:val="28"/>
          <w:szCs w:val="28"/>
        </w:rPr>
        <w:t>әлеуметтік-психологиялық</w:t>
      </w:r>
      <w:r>
        <w:rPr>
          <w:rFonts w:ascii="Times New Roman" w:hAnsi="Times New Roman" w:cs="Times New Roman"/>
          <w:sz w:val="28"/>
          <w:szCs w:val="28"/>
        </w:rPr>
        <w:t xml:space="preserve"> факторларға, сондай-ақ ЖОО деңгейінде </w:t>
      </w:r>
      <w:r>
        <w:rPr>
          <w:rFonts w:ascii="Times New Roman" w:hAnsi="Times New Roman" w:cs="Times New Roman"/>
          <w:i/>
          <w:sz w:val="28"/>
          <w:szCs w:val="28"/>
        </w:rPr>
        <w:t>студенттің зерттеу қызметін ұйымдастыру</w:t>
      </w:r>
      <w:r>
        <w:rPr>
          <w:rFonts w:ascii="Times New Roman" w:hAnsi="Times New Roman" w:cs="Times New Roman"/>
          <w:sz w:val="28"/>
          <w:szCs w:val="28"/>
        </w:rPr>
        <w:t xml:space="preserve"> тиімділігіне байланысты. Сонымен қатар, Миронов В. А., Майкова Э. Ю. монографиясында жоғары оқу орындары студенттерінің ғылыми-зерттеу қызметін жандандырудағы әлеуметтік факторлардың рөліне арналған Ресейдің Жоғары мектебінің маңызды міндеттері әрдайым елдің зияткерлік әлеуетін сақтау мақсатында </w:t>
      </w:r>
      <w:r>
        <w:rPr>
          <w:rFonts w:ascii="Times New Roman" w:hAnsi="Times New Roman" w:cs="Times New Roman"/>
          <w:sz w:val="28"/>
          <w:szCs w:val="28"/>
        </w:rPr>
        <w:lastRenderedPageBreak/>
        <w:t xml:space="preserve">жастарды ғылыми жұмысқа арнайы анықтау және оқыту және қолдау болады екендігін алға тартады. Алайда, университеттердегі студенттердің ғылыми қызмет жүйесін қоғам мен экономиканың қазіргі жағдайына бейімдеу қазіргі уақытта әлі аяқталған жоқ, бұл белгілі бір заңнамалық, материалдық және әдістемелік проблемаларды тудырады.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Жастардың әлеуметтік сипаттамалары ғылыми кадрларды қалыптастыру процесінде елеусіз рөл атқаратындығына күмән жоқ. Сонымен, Т. Г. Яничева аспирантура аясында ғылыми элитаның қалыптасу мәселесіне назар аударады (Санкт-Петербург университеттерінің мысалында). Зерттеу барысында автор өзінің әлеуметтік шығу тегі бойынша Санкт-Петербург аспиранттарының өкілі ғалымдар мен инженерлер отбасынан шыққанын көрсетті. Зерттеуші магистранттардың кәсіби бағдарлануының маңызды факторларын анықтайды, мысалы, белгілі бір білім саласына қызығушылық, мектептегі белгілі бір пән бойынша жетістік, ата-аналардың ықпалы, бұл әлеуметтік шығу тегімен еңбек қызметінің саласын анықтайды.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ЖОО студенттерінің оқу және ғылыми қызметінің сипатына субъективті факторлар үлкен әсер етеді: студенттердің құндылықтар жүйесі, жоғары оқу орнына түсуге ынталандыру, мамандық таңдау, ғылыми қызметпен айналысу. Осы факторларды зерттемей, студенттердің ғылыми-зерттеу қызметінің жай-күйі мен даму перспективаларын кешенді талдау мүмкін емес. В. Т. Лисовский, С. Б. Нехорошкова, А. В. Кулимара, В. И. Стрельский және басқа мамандар студенттердің құндылықтар жүйесін және оқу және ғылыми іс-әрекеттерді ынталандыруға арналған әлеуметтік зерттеулердің нәтижелерін ұсынады.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Мысалға, әлеуметтанушылардың зерттеулеріндегі сауалнама нәтижелері сауалнамаға қатысқан студенттердің 9/10 алдында жоғары білім алу беделді екенін көрсетті. Зерттеу нәтижелері университет жастарының өмірлік құндылықтар жүйесін анықтауға мүмкіндік берді. Сауалнамаға қатысқан студенттердің 70% өмірдегі ең маңызды «материалдық әл-ауқат» деп санайды. Құндылықтардың жалпы иерархиясында мансап тек 4 орынға ие болды.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Студенттердің ғылыми-зерттеу қызметін ынталандырудың </w:t>
      </w:r>
      <w:r>
        <w:rPr>
          <w:rFonts w:ascii="Times New Roman" w:hAnsi="Times New Roman" w:cs="Times New Roman"/>
          <w:i/>
          <w:sz w:val="28"/>
          <w:szCs w:val="28"/>
        </w:rPr>
        <w:t>негізгі міндеттері</w:t>
      </w:r>
      <w:r>
        <w:rPr>
          <w:rFonts w:ascii="Times New Roman" w:hAnsi="Times New Roman" w:cs="Times New Roman"/>
          <w:sz w:val="28"/>
          <w:szCs w:val="28"/>
        </w:rPr>
        <w:t xml:space="preserve"> ретінде ғалымдар (Лисовский в. т., Нехорошков с. Б., Кулимар И. В., Стрельский В. И. және т. б.) мыналарды ажыратады: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студенттердің ғылыми-зерттеу қызметіне уәждемені қалыптастыру;</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студенттердің шығармашылық қабілеттерін ашу және іске асыру үшін қолайлы жағдайлар жасау, олардың ғылыми-техникалық шығармашылығын қолдау;</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оқытушылық немесе ғылыми қызметке қабілетті дарынды және талантты студенттерді одан әрі оқыту және жоғары </w:t>
      </w:r>
      <w:r>
        <w:rPr>
          <w:rFonts w:ascii="Times New Roman" w:hAnsi="Times New Roman" w:cs="Times New Roman"/>
          <w:sz w:val="28"/>
          <w:szCs w:val="28"/>
          <w:lang w:val="kk-KZ"/>
        </w:rPr>
        <w:t>оқу орнының</w:t>
      </w:r>
      <w:r>
        <w:rPr>
          <w:rFonts w:ascii="Times New Roman" w:hAnsi="Times New Roman" w:cs="Times New Roman"/>
          <w:sz w:val="28"/>
          <w:szCs w:val="28"/>
        </w:rPr>
        <w:t xml:space="preserve"> кадрлық әлеуетін толықтыру үшін бөлу;</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студенттердің ғылыми-техникалық іс-шараларға қатысуының нәтижелілігін арттыру;</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ЖОО - ның оқытушылық, ғылыми және әкімшілік персоналын студенттердің ғылыми-зерттеу қызметін ғылыми басқаруға және </w:t>
      </w:r>
      <w:r>
        <w:rPr>
          <w:rFonts w:ascii="Times New Roman" w:hAnsi="Times New Roman" w:cs="Times New Roman"/>
          <w:sz w:val="28"/>
          <w:szCs w:val="28"/>
        </w:rPr>
        <w:lastRenderedPageBreak/>
        <w:t>ұйымдастыруға тарту үшін тиімді экономикалық және әлеуметтік алғышарттарды қамтамасыз ету.</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Қазіргі заманғы отандық әлеуметтанушылардың мәліметтері бойынша (ХХ ғасырдың соңында) студенттердің үштен бірі ғана университетте ғылыми-зерттеу жұмыстарымен айналысқан.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ХХІ ғасырдың басында студенттердің ғылыми-зерттеу жұмыстарымен </w:t>
      </w:r>
      <w:r>
        <w:rPr>
          <w:rFonts w:ascii="Times New Roman" w:hAnsi="Times New Roman" w:cs="Times New Roman"/>
          <w:i/>
          <w:sz w:val="28"/>
          <w:szCs w:val="28"/>
        </w:rPr>
        <w:t>айналысуының себептері</w:t>
      </w:r>
      <w:r>
        <w:rPr>
          <w:rFonts w:ascii="Times New Roman" w:hAnsi="Times New Roman" w:cs="Times New Roman"/>
          <w:sz w:val="28"/>
          <w:szCs w:val="28"/>
        </w:rPr>
        <w:t>:</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таңдаған мамандығы бойынша терең және сапалы білім, білік және дағды алу;</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зияткерлік және шығармашылық қабілеттерін дамытуға деген ұмтылыс;</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ғылымда мансап жасауға ұмтылу;</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қосымша табыс алу мүмкіндігі;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қандай да бір ғылыми проблеманы әзірлеуге өз мүддесінің болуы;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курстық және дипломдық жобаларды дайындау кезінде, студенттік ғылыми конференцияларда жүргізілетін зерттеулердің нәтижелерін апробациялау.</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XXI ғасырдағы ресейлік студенттердің ғылыми мәселелерді шешуге, жаңалық ашуға мүмкіндігі сияқты себеп аталмағанын ескеріңіз. Сондай-ақ, ғылыми қызметпен үнемі айналысатын студенттердің әл-ауқатының жоғары деңгейі, денсаулық, қызықты жұмыс, </w:t>
      </w:r>
      <w:r>
        <w:rPr>
          <w:rFonts w:ascii="Times New Roman" w:hAnsi="Times New Roman" w:cs="Times New Roman"/>
          <w:sz w:val="28"/>
          <w:szCs w:val="28"/>
          <w:lang w:val="kk-KZ"/>
        </w:rPr>
        <w:t>м</w:t>
      </w:r>
      <w:r>
        <w:rPr>
          <w:rFonts w:ascii="Times New Roman" w:hAnsi="Times New Roman" w:cs="Times New Roman"/>
          <w:sz w:val="28"/>
          <w:szCs w:val="28"/>
        </w:rPr>
        <w:t>ахаббат, достар, қоғамдық тану, отбасылық әл-ауқат, өз қабілеттерін іске асыру сияқты жалпыадамзаттық құндылықтар респонденттердің басқа санаттарына қарағанда жоғары мәртебеге ие екендігі анықталды. Студенттердің бұл санаты әлеуметтік жетілудің ең жоғары деңгейімен және құндылық бағдарлары жүйесінің қалыптасуымен сипатталады деп болжайды. Сонымен бірге, ҒЗЖ-ға үнемі қатысатын студенттердің маңызды құндылықтар жүйесінде басқалармен салыстырғанда қызықты жұмыс, олардың қабілеттерін іске асыру, оқу туралы ескертулер саны бойынша үлкен көрсеткішпен ерекшеленеді.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Жүргізілген талдауды қорытындылай келе, бұл авторлар студенттердің ғылыми-зерттеу қызметіне әсер ететін әлеуметтік факторлардың топтарын атайды.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Әлеуметтік факторлардың </w:t>
      </w:r>
      <w:r>
        <w:rPr>
          <w:rFonts w:ascii="Times New Roman" w:hAnsi="Times New Roman" w:cs="Times New Roman"/>
          <w:i/>
          <w:sz w:val="28"/>
          <w:szCs w:val="28"/>
        </w:rPr>
        <w:t>бірінші тобы</w:t>
      </w:r>
      <w:r>
        <w:rPr>
          <w:rFonts w:ascii="Times New Roman" w:hAnsi="Times New Roman" w:cs="Times New Roman"/>
          <w:sz w:val="28"/>
          <w:szCs w:val="28"/>
        </w:rPr>
        <w:t xml:space="preserve"> жоғары білім мен ғылым жүйесіне қатысты мемлекеттің қолдау саясатын білдіреді. Студенттердің ғылыми-зерттеу қызметі жүйесінің жұмыс істеуіне ықпал ететін маңызды фактор жоғары </w:t>
      </w:r>
      <w:r>
        <w:rPr>
          <w:rFonts w:ascii="Times New Roman" w:hAnsi="Times New Roman" w:cs="Times New Roman"/>
          <w:sz w:val="28"/>
          <w:szCs w:val="28"/>
          <w:lang w:val="kk-KZ"/>
        </w:rPr>
        <w:t>оқу орнының</w:t>
      </w:r>
      <w:r>
        <w:rPr>
          <w:rFonts w:ascii="Times New Roman" w:hAnsi="Times New Roman" w:cs="Times New Roman"/>
          <w:sz w:val="28"/>
          <w:szCs w:val="28"/>
        </w:rPr>
        <w:t xml:space="preserve"> ғылыми қызметін қаржыландырудың жеткіліктілігі, толықтығы және тұрақтылығы болып табылады.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Студенттердің ғылыми-зерттеу қызметіне әсер ететін факторлардың </w:t>
      </w:r>
      <w:r>
        <w:rPr>
          <w:rFonts w:ascii="Times New Roman" w:hAnsi="Times New Roman" w:cs="Times New Roman"/>
          <w:i/>
          <w:sz w:val="28"/>
          <w:szCs w:val="28"/>
          <w:lang w:val="kk-KZ"/>
        </w:rPr>
        <w:t>екінші</w:t>
      </w:r>
      <w:r>
        <w:rPr>
          <w:rFonts w:ascii="Times New Roman" w:hAnsi="Times New Roman" w:cs="Times New Roman"/>
          <w:sz w:val="28"/>
          <w:szCs w:val="28"/>
        </w:rPr>
        <w:t xml:space="preserve"> тобы</w:t>
      </w: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әлеуметтік психологиялық және жеке факторлар: студент отбасының әлеуметтік-экономикалық мәртебесі; әлеуметтік шығу тегі; отбасылық әлеуметтену ерекшеліктері; әлеуметтік өзін-өзі сезіну сипаты; студенттердің құндылық бағдарларының жүйесі; тұлғаның зияткерлік даму деңгейі; еңбек және ғылыми қызметті таңдауға ынталандыру.</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Факторлардың </w:t>
      </w:r>
      <w:r>
        <w:rPr>
          <w:rFonts w:ascii="Times New Roman" w:hAnsi="Times New Roman" w:cs="Times New Roman"/>
          <w:i/>
          <w:sz w:val="28"/>
          <w:szCs w:val="28"/>
        </w:rPr>
        <w:t>үшінші</w:t>
      </w:r>
      <w:r>
        <w:rPr>
          <w:rFonts w:ascii="Times New Roman" w:hAnsi="Times New Roman" w:cs="Times New Roman"/>
          <w:sz w:val="28"/>
          <w:szCs w:val="28"/>
        </w:rPr>
        <w:t xml:space="preserve"> тобы - ЖОО деңгейінде зерттеушілік жұмыстарды ұйымдастырудың тиімділігі, ол мыналарды қамтиды: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lastRenderedPageBreak/>
        <w:t xml:space="preserve">ЖОО-да ҒЗЖ инфрақұрылымының болуы;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ҒЗЖ ақпараттық қамтамасыз ету жүйесі;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профессор-оқытушылар құрамының жоғары кәсібилігі мен біліктілігі;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оқу процесін ұйымдастырудың тиімділігі;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инновациялық білім беру технологияларын пайдалану;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ҒЗЖ -на қатысатын студенттер мен оқытушыларды материалдық ынталандыру;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ҒЗЖ -на қатысушыларды моральдық көтермелеу болып табылады.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Болашақ әлеуметтік педагогтардың зерттеушілік қызметпен айналысуға ықпал ететін </w:t>
      </w:r>
      <w:r>
        <w:rPr>
          <w:rFonts w:ascii="Times New Roman" w:hAnsi="Times New Roman" w:cs="Times New Roman"/>
          <w:i/>
          <w:sz w:val="28"/>
          <w:szCs w:val="28"/>
        </w:rPr>
        <w:t>мотивациялық</w:t>
      </w:r>
      <w:r>
        <w:rPr>
          <w:rFonts w:ascii="Times New Roman" w:hAnsi="Times New Roman" w:cs="Times New Roman"/>
          <w:sz w:val="28"/>
          <w:szCs w:val="28"/>
        </w:rPr>
        <w:t xml:space="preserve"> іс-шаралардың бірі - студенттік ғылыми қоғамдастықтардың қызметінің ұйымдастырылуы, себебі болашақ әлеуметтік педагогтардің ғылыми қызметі біліктілігі жоғары мамандарды даярлаудың маңызды құрамдас бөлігі болып табылады. Ол оқу үрдісімен және университеттің міндеттерімен де тығыз байланысты. </w:t>
      </w:r>
    </w:p>
    <w:p w:rsidR="00292A00" w:rsidRDefault="00731A4A" w:rsidP="008C1AAD">
      <w:pPr>
        <w:ind w:left="0" w:firstLine="708"/>
        <w:rPr>
          <w:rFonts w:ascii="Times New Roman" w:hAnsi="Times New Roman" w:cs="Times New Roman"/>
          <w:sz w:val="28"/>
          <w:szCs w:val="28"/>
        </w:rPr>
      </w:pPr>
      <w:r>
        <w:rPr>
          <w:rFonts w:ascii="Times New Roman" w:hAnsi="Times New Roman" w:cs="Times New Roman"/>
          <w:sz w:val="28"/>
          <w:szCs w:val="28"/>
        </w:rPr>
        <w:t xml:space="preserve">Болашақ әлеуметтік педагогтардың зерттеушілік әлеуетін арттырып, зерттеушілік қызметінің неғұрлым тиімді болуы үшін жоғары оқу орында рында түрлі студенттік ғылыми қоғамдастықтар құрылады. СҒҚ-ға студенттердің ғылыми жұмыспен, ізденушілік қызметпен айналысуға бірлесе отырып кірісу тән. Ұжым болып ізденушілік қызметпен айналысу студент терде бір біріне көмек көрсету, тапсырылған үшін жауапкершілік сезімін арттыра түседі; ойлай қабілеттерін дамытады; тәртіптілік, мақсатқа бағыттау шылық және ізденушілік қызметтегі нақтылық, табандылық және ұқыптылық сынды қасиеттерді дамыта түседі.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Мысалы, қазіргі кезде студенттік ғылыми қоғамдастықтар еліміздің көптеген университеттерінде қызмет етуде, олар - Л.Н. Гумилев атындағы Еуразия ұлттық университеті мен Павлодар педагогикалық университетінің студенттік ғылыми қоғамдастығы - ол ерікті негізде қызмет ететін, ғылыми-зерттеушілік қызметке қызығушылық танытып, онымен белсенді айналысатын университет студенттерін біріктіретін ұйым болып табылады. </w:t>
      </w:r>
    </w:p>
    <w:p w:rsidR="00292A00" w:rsidRDefault="00731A4A" w:rsidP="008C1AAD">
      <w:pPr>
        <w:ind w:left="0" w:firstLine="708"/>
        <w:rPr>
          <w:rFonts w:ascii="Times New Roman" w:hAnsi="Times New Roman" w:cs="Times New Roman"/>
          <w:sz w:val="28"/>
          <w:szCs w:val="28"/>
        </w:rPr>
      </w:pPr>
      <w:r>
        <w:rPr>
          <w:rFonts w:ascii="Times New Roman" w:hAnsi="Times New Roman" w:cs="Times New Roman"/>
          <w:i/>
          <w:sz w:val="28"/>
          <w:szCs w:val="28"/>
        </w:rPr>
        <w:t>СҒҚ мақсаты</w:t>
      </w:r>
      <w:r>
        <w:rPr>
          <w:rFonts w:ascii="Times New Roman" w:hAnsi="Times New Roman" w:cs="Times New Roman"/>
          <w:sz w:val="28"/>
          <w:szCs w:val="28"/>
        </w:rPr>
        <w:t xml:space="preserve"> - студенттердің, соның ішінде болашақ әлеуметтік педагогтардың зерттеушілік әлеуетін арттыруға ықпал ету, студенттер арасында ғылыми-зерттеушілік жұмыспен айналысуды насихаттау, студенттерді және бәсекелестік жағдайындағы қызметке бейімделген, өз тәжірибелік қызметінде заманауи ғылымның жетістіктерін шығармашылық негізде және тиімді қолдана алатын мамандарды даярлау сапасын арттыру, ғылыми зерттеу әдіснамасын және ҒЗЖ орындау дағдыларын тәжірибе барысында игеру. </w:t>
      </w:r>
    </w:p>
    <w:p w:rsidR="00292A00" w:rsidRDefault="00731A4A" w:rsidP="008C1AAD">
      <w:pPr>
        <w:ind w:left="0" w:firstLine="708"/>
        <w:rPr>
          <w:rFonts w:ascii="Times New Roman" w:hAnsi="Times New Roman" w:cs="Times New Roman"/>
          <w:sz w:val="28"/>
          <w:szCs w:val="28"/>
        </w:rPr>
      </w:pPr>
      <w:r>
        <w:rPr>
          <w:rFonts w:ascii="Times New Roman" w:hAnsi="Times New Roman" w:cs="Times New Roman"/>
          <w:i/>
          <w:sz w:val="28"/>
          <w:szCs w:val="28"/>
        </w:rPr>
        <w:t>СҒҚ негізгі міндеттері</w:t>
      </w:r>
      <w:r>
        <w:rPr>
          <w:rFonts w:ascii="Times New Roman" w:hAnsi="Times New Roman" w:cs="Times New Roman"/>
          <w:sz w:val="28"/>
          <w:szCs w:val="28"/>
        </w:rPr>
        <w:t>:</w:t>
      </w:r>
    </w:p>
    <w:p w:rsidR="00292A00" w:rsidRDefault="00731A4A" w:rsidP="008C1AAD">
      <w:pPr>
        <w:ind w:left="0" w:firstLine="708"/>
        <w:rPr>
          <w:rFonts w:ascii="Times New Roman" w:hAnsi="Times New Roman" w:cs="Times New Roman"/>
          <w:sz w:val="28"/>
          <w:szCs w:val="28"/>
        </w:rPr>
      </w:pPr>
      <w:r>
        <w:rPr>
          <w:rFonts w:ascii="Times New Roman" w:hAnsi="Times New Roman" w:cs="Times New Roman"/>
          <w:sz w:val="28"/>
          <w:szCs w:val="28"/>
        </w:rPr>
        <w:t xml:space="preserve"> студенттерге, соның ішінде болашақ әлеуметтік педагогтарға ғылыми-зерттеушілік қызмет дағдыларына баулу; </w:t>
      </w:r>
    </w:p>
    <w:p w:rsidR="00292A00" w:rsidRDefault="00731A4A" w:rsidP="008C1AAD">
      <w:pPr>
        <w:ind w:left="0" w:firstLine="708"/>
        <w:rPr>
          <w:rFonts w:ascii="Times New Roman" w:hAnsi="Times New Roman" w:cs="Times New Roman"/>
          <w:sz w:val="28"/>
          <w:szCs w:val="28"/>
        </w:rPr>
      </w:pPr>
      <w:r>
        <w:rPr>
          <w:rFonts w:ascii="Times New Roman" w:hAnsi="Times New Roman" w:cs="Times New Roman"/>
          <w:sz w:val="28"/>
          <w:szCs w:val="28"/>
        </w:rPr>
        <w:t>университеттің және университеттен тыс өңірлердегі ғылыми іс-шаралар туралы мәлімдеу (халықаралық, республикалық, аймақтық конкурстар, конференциялар, тағылымдамадан өту, зерттеу нәтижелері бойынша түрлі жарияланымдарды әзірлеу, т.т.);</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C1AAD">
        <w:rPr>
          <w:rFonts w:ascii="Times New Roman" w:hAnsi="Times New Roman" w:cs="Times New Roman"/>
          <w:sz w:val="28"/>
          <w:szCs w:val="28"/>
        </w:rPr>
        <w:tab/>
      </w:r>
      <w:r>
        <w:rPr>
          <w:rFonts w:ascii="Times New Roman" w:hAnsi="Times New Roman" w:cs="Times New Roman"/>
          <w:sz w:val="28"/>
          <w:szCs w:val="28"/>
        </w:rPr>
        <w:t xml:space="preserve">студенттерді университетте бірінші күннен бастап ғылыми шығармашылыққа тарту; </w:t>
      </w:r>
    </w:p>
    <w:p w:rsidR="00292A00" w:rsidRDefault="00731A4A" w:rsidP="008C1AAD">
      <w:pPr>
        <w:ind w:left="0" w:firstLine="708"/>
        <w:rPr>
          <w:rFonts w:ascii="Times New Roman" w:hAnsi="Times New Roman" w:cs="Times New Roman"/>
          <w:sz w:val="28"/>
          <w:szCs w:val="28"/>
        </w:rPr>
      </w:pPr>
      <w:r>
        <w:rPr>
          <w:rFonts w:ascii="Times New Roman" w:hAnsi="Times New Roman" w:cs="Times New Roman"/>
          <w:sz w:val="28"/>
          <w:szCs w:val="28"/>
        </w:rPr>
        <w:t xml:space="preserve">оқитындар арасында ғылым мен тәжірибенің бірлігі қағидатына сәйкес жаңа білімді әзірлеу үшін негіз ретінде ғылыми шығармашылықтың түрлі нысандарын насихаттау, зерттеушілік қызметпен айналысуға мотивацияны қалыптастыру және болашақ әлеуметтік педагогтарға танымның ғылыми әдісін игеруге, оқу материалын терең әрі шығармашылық негізде игеруге ықпал ету. </w:t>
      </w:r>
    </w:p>
    <w:p w:rsidR="00292A00" w:rsidRDefault="00731A4A" w:rsidP="008C1AAD">
      <w:pPr>
        <w:ind w:left="0" w:firstLine="708"/>
        <w:rPr>
          <w:rFonts w:ascii="Times New Roman" w:hAnsi="Times New Roman" w:cs="Times New Roman"/>
          <w:sz w:val="28"/>
          <w:szCs w:val="28"/>
        </w:rPr>
      </w:pPr>
      <w:r>
        <w:rPr>
          <w:rFonts w:ascii="Times New Roman" w:hAnsi="Times New Roman" w:cs="Times New Roman"/>
          <w:sz w:val="28"/>
          <w:szCs w:val="28"/>
        </w:rPr>
        <w:t>Болашақ әлеуметтік педагогтардың зерттеушілік әлеуетіне ықпал ететін негізгі факторлар (латын тілінде factor – өндіруші), болашақ әлеуметтік педагогтардың әлеуетін дамытуға ықпал ететін құбылыстар немесе үдерістерді білдіреді. Олардың жүйесінде әрқайсысы әлеуметтік-педагогикалық практиканың қандай да бір «ауданында» жүзеге асырылатын және әлеуметтік педагогиканың нақты бөлімдерінде, теорияларында, бағыттарында көрініс табатын жеке жүйешелері бар.</w:t>
      </w:r>
    </w:p>
    <w:p w:rsidR="008C1AAD" w:rsidRDefault="00731A4A" w:rsidP="008C1AAD">
      <w:pPr>
        <w:ind w:left="0" w:firstLine="708"/>
        <w:rPr>
          <w:rFonts w:ascii="Times New Roman" w:hAnsi="Times New Roman" w:cs="Times New Roman"/>
          <w:sz w:val="28"/>
          <w:szCs w:val="28"/>
        </w:rPr>
      </w:pPr>
      <w:r>
        <w:rPr>
          <w:rFonts w:ascii="Times New Roman" w:hAnsi="Times New Roman" w:cs="Times New Roman"/>
          <w:sz w:val="28"/>
          <w:szCs w:val="28"/>
        </w:rPr>
        <w:t>Әлеуметтік педагогикада болашақ әлеуметтік педагогтардың зерттеушілік әлеуетін дамытушы жалпы факторлары толық</w:t>
      </w:r>
      <w:r w:rsidR="008C1AAD">
        <w:rPr>
          <w:rFonts w:ascii="Times New Roman" w:hAnsi="Times New Roman" w:cs="Times New Roman"/>
          <w:sz w:val="28"/>
          <w:szCs w:val="28"/>
        </w:rPr>
        <w:t xml:space="preserve"> талданған.     </w:t>
      </w:r>
    </w:p>
    <w:p w:rsidR="00292A00" w:rsidRDefault="008C1AAD" w:rsidP="008C1AAD">
      <w:pPr>
        <w:ind w:left="0" w:firstLine="708"/>
        <w:rPr>
          <w:rFonts w:ascii="Times New Roman" w:hAnsi="Times New Roman" w:cs="Times New Roman"/>
          <w:sz w:val="28"/>
          <w:szCs w:val="28"/>
        </w:rPr>
      </w:pPr>
      <w:r>
        <w:rPr>
          <w:rFonts w:ascii="Times New Roman" w:hAnsi="Times New Roman" w:cs="Times New Roman"/>
          <w:sz w:val="28"/>
          <w:szCs w:val="28"/>
        </w:rPr>
        <w:t xml:space="preserve">А.В. Мудрик </w:t>
      </w:r>
      <w:r w:rsidRPr="00EB3100">
        <w:rPr>
          <w:rFonts w:ascii="Times New Roman" w:hAnsi="Times New Roman" w:cs="Times New Roman"/>
          <w:sz w:val="28"/>
          <w:szCs w:val="28"/>
        </w:rPr>
        <w:t>[44</w:t>
      </w:r>
      <w:r w:rsidR="00731A4A" w:rsidRPr="00EB3100">
        <w:rPr>
          <w:rFonts w:ascii="Times New Roman" w:hAnsi="Times New Roman" w:cs="Times New Roman"/>
          <w:sz w:val="28"/>
          <w:szCs w:val="28"/>
        </w:rPr>
        <w:t>]</w:t>
      </w:r>
      <w:r w:rsidR="00731A4A">
        <w:rPr>
          <w:rFonts w:ascii="Times New Roman" w:hAnsi="Times New Roman" w:cs="Times New Roman"/>
          <w:sz w:val="28"/>
          <w:szCs w:val="28"/>
        </w:rPr>
        <w:t xml:space="preserve"> мегафакторларды, макрофакторларды, мезофакторларды және микрофакторларды ажыратады. Фактор автоматты түрде әрекет етпейді, ол құбылыстың (үдерістің) әлеуетіне ықпал ету болашағын ғана анықтайды. Ол өзекті болу үшін факторды әлеуметтік-педагогикалық құбылысты дамытудың қозғаушы күшіне айналдыратын белгілі бір шарттардың болуы қажет.</w:t>
      </w:r>
    </w:p>
    <w:p w:rsidR="00292A00" w:rsidRDefault="00731A4A" w:rsidP="008C1AAD">
      <w:pPr>
        <w:ind w:left="0" w:firstLine="708"/>
        <w:rPr>
          <w:rFonts w:ascii="Times New Roman" w:hAnsi="Times New Roman" w:cs="Times New Roman"/>
          <w:sz w:val="28"/>
          <w:szCs w:val="28"/>
        </w:rPr>
      </w:pPr>
      <w:r>
        <w:rPr>
          <w:rFonts w:ascii="Times New Roman" w:hAnsi="Times New Roman" w:cs="Times New Roman"/>
          <w:sz w:val="28"/>
          <w:szCs w:val="28"/>
        </w:rPr>
        <w:t>Әрекет етудің әртүрлі векторына ие факторлардың өзара әрекеттестігі әлеуметтік педагогикада қарама-қайшылықтардың қалыптасуына ықпал етеді, оларға төмендегілер жатады: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адамның тұлғалық және әлеуметтік өмірлік іс-әрекеті арасында (дәл осы қарама-қайшылық әлеуметтік педагогика үшін маңызды болып табылады);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әлеуметтік-педагогикалық іс-әрекет практикасы мен оны кескіндейтін теория арасында;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әлеуметтік педагогикада шынайы және идеалды нұсқа арасында;</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динамикалы дамушы әлеуметтік-педагогикалық практика мен әлеуметтік-педагогикалық мамандарды дайындаудың консерватизмі арасында;</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әлеуметтік-педагогикалық іс-әрекетті кәсібилендіру талаптары мен мамандарды дайындаудың төменгі деңгейі арасында;</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әлеуметтік-педагогикалық іс-әрекеттің мемлекеттік және қоғамдық (үкіметтік емес) жүйелері арасында.</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Сонымен қатар, болашақ әлеуметтік педагогтардың зерттеушілік әлеуетін арттыру құралдары да бар. Құрал - таңдалған мақсатқа жеткізетін, сол мақсатта қолданылатын тетік. Ол әдісті анықтаушы фактор бола алады және қызмет етуінің негізгі көзін анықтағанда әлеуметтік-педагогикалық технологияның факторы, құралнамасы болып көрініс табады (мысалы, ойын, оқу). Жиі педагогикалық әдебиеттерде «әдіс» пен «құрал» түсініктерінің араласуы кездеседі. </w:t>
      </w:r>
    </w:p>
    <w:p w:rsidR="00292A00" w:rsidRDefault="00731A4A" w:rsidP="008C1AAD">
      <w:pPr>
        <w:ind w:left="0" w:firstLine="708"/>
        <w:rPr>
          <w:rFonts w:ascii="Times New Roman" w:hAnsi="Times New Roman" w:cs="Times New Roman"/>
          <w:sz w:val="28"/>
          <w:szCs w:val="28"/>
        </w:rPr>
      </w:pPr>
      <w:r>
        <w:rPr>
          <w:rFonts w:ascii="Times New Roman" w:hAnsi="Times New Roman" w:cs="Times New Roman"/>
          <w:sz w:val="28"/>
          <w:szCs w:val="28"/>
        </w:rPr>
        <w:lastRenderedPageBreak/>
        <w:t>Болашақ әлеуметтік педагог қызметінің ерекшелігіне талдау жасай отырып, әлеуметтік педагогикалық зерттеулердің әдіснамасы және әдістемесі – болашақ әлеуметтік педагогтың зерттеушілік әлеуетінің инвариантты құраушысы екендігіне көз жеткіземіз. Сонымен қатар, болашақ әлеуметтік педагогтың зерттеушілік әлеуетінің вариативті құраушыларын толығырақ анықтау мақсатында әлеуметтік педагогикалық қызмет формаларының мазмұнын сипаттауды жөн көрдік.</w:t>
      </w:r>
    </w:p>
    <w:p w:rsidR="00292A00" w:rsidRDefault="00731A4A" w:rsidP="008C1AAD">
      <w:pPr>
        <w:ind w:left="0" w:firstLine="708"/>
        <w:rPr>
          <w:rFonts w:ascii="Times New Roman" w:hAnsi="Times New Roman" w:cs="Times New Roman"/>
          <w:sz w:val="28"/>
          <w:szCs w:val="28"/>
        </w:rPr>
      </w:pPr>
      <w:r>
        <w:rPr>
          <w:rFonts w:ascii="Times New Roman" w:hAnsi="Times New Roman" w:cs="Times New Roman"/>
          <w:sz w:val="28"/>
          <w:szCs w:val="28"/>
        </w:rPr>
        <w:t xml:space="preserve">Әлеуметтік-педагогикалық қызмет түрлері бірнеше түрге </w:t>
      </w:r>
      <w:r w:rsidRPr="00EB3100">
        <w:rPr>
          <w:rFonts w:ascii="Times New Roman" w:hAnsi="Times New Roman" w:cs="Times New Roman"/>
          <w:sz w:val="28"/>
          <w:szCs w:val="28"/>
        </w:rPr>
        <w:t>бөлінеді</w:t>
      </w:r>
      <w:r w:rsidR="008C1AAD" w:rsidRPr="00EB3100">
        <w:rPr>
          <w:rFonts w:ascii="Times New Roman" w:hAnsi="Times New Roman" w:cs="Times New Roman"/>
          <w:sz w:val="28"/>
          <w:szCs w:val="28"/>
        </w:rPr>
        <w:t xml:space="preserve"> </w:t>
      </w:r>
      <w:r w:rsidRPr="00EB3100">
        <w:rPr>
          <w:rFonts w:ascii="Times New Roman" w:hAnsi="Times New Roman" w:cs="Times New Roman"/>
          <w:sz w:val="28"/>
          <w:szCs w:val="28"/>
        </w:rPr>
        <w:t>[</w:t>
      </w:r>
      <w:r w:rsidR="008C1AAD" w:rsidRPr="00EB3100">
        <w:rPr>
          <w:rFonts w:ascii="Times New Roman" w:hAnsi="Times New Roman" w:cs="Times New Roman"/>
          <w:sz w:val="28"/>
          <w:szCs w:val="28"/>
        </w:rPr>
        <w:t>45</w:t>
      </w:r>
      <w:r w:rsidRPr="00EB3100">
        <w:rPr>
          <w:rFonts w:ascii="Times New Roman" w:hAnsi="Times New Roman" w:cs="Times New Roman"/>
          <w:sz w:val="28"/>
          <w:szCs w:val="28"/>
        </w:rPr>
        <w:t>]:</w:t>
      </w:r>
    </w:p>
    <w:p w:rsidR="00292A00" w:rsidRDefault="008C1AAD" w:rsidP="008C1AAD">
      <w:pPr>
        <w:ind w:left="0" w:firstLine="708"/>
        <w:rPr>
          <w:rFonts w:ascii="Times New Roman" w:hAnsi="Times New Roman" w:cs="Times New Roman"/>
          <w:sz w:val="28"/>
          <w:szCs w:val="28"/>
        </w:rPr>
      </w:pPr>
      <w:r>
        <w:rPr>
          <w:rFonts w:ascii="Times New Roman" w:hAnsi="Times New Roman" w:cs="Times New Roman"/>
          <w:sz w:val="28"/>
          <w:szCs w:val="28"/>
        </w:rPr>
        <w:t xml:space="preserve">- </w:t>
      </w:r>
      <w:r w:rsidR="00731A4A">
        <w:rPr>
          <w:rFonts w:ascii="Times New Roman" w:hAnsi="Times New Roman" w:cs="Times New Roman"/>
          <w:sz w:val="28"/>
          <w:szCs w:val="28"/>
        </w:rPr>
        <w:t>ұйымдастыру формасына қарай: әлеуметтік-педагогикалық көмек, медициналық-психологиялық-педагогикалық консилиум;</w:t>
      </w:r>
    </w:p>
    <w:p w:rsidR="00292A00" w:rsidRDefault="008C1AAD" w:rsidP="008C1AAD">
      <w:pPr>
        <w:ind w:left="0" w:firstLine="708"/>
        <w:rPr>
          <w:rFonts w:ascii="Times New Roman" w:hAnsi="Times New Roman" w:cs="Times New Roman"/>
          <w:sz w:val="28"/>
          <w:szCs w:val="28"/>
        </w:rPr>
      </w:pPr>
      <w:r>
        <w:rPr>
          <w:rFonts w:ascii="Times New Roman" w:hAnsi="Times New Roman" w:cs="Times New Roman"/>
          <w:sz w:val="28"/>
          <w:szCs w:val="28"/>
        </w:rPr>
        <w:t xml:space="preserve">- </w:t>
      </w:r>
      <w:r w:rsidR="00731A4A">
        <w:rPr>
          <w:rFonts w:ascii="Times New Roman" w:hAnsi="Times New Roman" w:cs="Times New Roman"/>
          <w:sz w:val="28"/>
          <w:szCs w:val="28"/>
        </w:rPr>
        <w:t xml:space="preserve">технологиялық формасына қарай: әлеуметтік-педагогикалық диагностика, әлеуметтік-педагогикалық жобалау, әлеуметтік-педагогикалық мониторинг; </w:t>
      </w:r>
    </w:p>
    <w:p w:rsidR="00292A00" w:rsidRDefault="008C1AAD" w:rsidP="008C1AAD">
      <w:pPr>
        <w:ind w:left="0" w:firstLine="708"/>
        <w:rPr>
          <w:rFonts w:ascii="Times New Roman" w:hAnsi="Times New Roman" w:cs="Times New Roman"/>
          <w:sz w:val="28"/>
          <w:szCs w:val="28"/>
        </w:rPr>
      </w:pPr>
      <w:r>
        <w:rPr>
          <w:rFonts w:ascii="Times New Roman" w:hAnsi="Times New Roman" w:cs="Times New Roman"/>
          <w:sz w:val="28"/>
          <w:szCs w:val="28"/>
        </w:rPr>
        <w:t xml:space="preserve">- </w:t>
      </w:r>
      <w:r w:rsidR="00731A4A">
        <w:rPr>
          <w:rFonts w:ascii="Times New Roman" w:hAnsi="Times New Roman" w:cs="Times New Roman"/>
          <w:sz w:val="28"/>
          <w:szCs w:val="28"/>
        </w:rPr>
        <w:t>қарым-қатынасқа түсу формасына қарай: әлеуметтік-педагогикалық кеңес беру, әлеуметтік-педагогикалық араласу;</w:t>
      </w:r>
    </w:p>
    <w:p w:rsidR="00292A00" w:rsidRDefault="008C1AAD" w:rsidP="008C1AAD">
      <w:pPr>
        <w:ind w:left="0" w:firstLine="708"/>
        <w:rPr>
          <w:rFonts w:ascii="Times New Roman" w:hAnsi="Times New Roman" w:cs="Times New Roman"/>
          <w:sz w:val="28"/>
          <w:szCs w:val="28"/>
          <w:lang w:val="kk-KZ"/>
        </w:rPr>
      </w:pPr>
      <w:r>
        <w:rPr>
          <w:rFonts w:ascii="Times New Roman" w:hAnsi="Times New Roman" w:cs="Times New Roman"/>
          <w:sz w:val="28"/>
          <w:szCs w:val="28"/>
        </w:rPr>
        <w:t xml:space="preserve">- </w:t>
      </w:r>
      <w:r w:rsidR="00731A4A">
        <w:rPr>
          <w:rFonts w:ascii="Times New Roman" w:hAnsi="Times New Roman" w:cs="Times New Roman"/>
          <w:sz w:val="28"/>
          <w:szCs w:val="28"/>
          <w:lang w:val="kk-KZ"/>
        </w:rPr>
        <w:t xml:space="preserve">өндіру формасына қарай: әлеуметтік-педагогикалық ағарту, әлеуметтік-педагогикалық қолдау, әлеуметтік-педагогикалық түзету, әлеуметтік-педагогикалық реабилитация. </w:t>
      </w:r>
    </w:p>
    <w:p w:rsidR="00292A00" w:rsidRDefault="00731A4A" w:rsidP="008C1AAD">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Осыған орай, әлеуметтік педагогтардің болашақ қызмет түрлері мен жұмысты ұйымдастыру формасына қарай келесідей анықтама береміз: </w:t>
      </w:r>
      <w:r>
        <w:rPr>
          <w:rFonts w:ascii="Times New Roman" w:hAnsi="Times New Roman" w:cs="Times New Roman"/>
          <w:i/>
          <w:sz w:val="28"/>
          <w:szCs w:val="28"/>
          <w:lang w:val="kk-KZ"/>
        </w:rPr>
        <w:t>әлеуметтік педагогтың зерттеушілік әлеуеті</w:t>
      </w:r>
      <w:r>
        <w:rPr>
          <w:rFonts w:ascii="Times New Roman" w:hAnsi="Times New Roman" w:cs="Times New Roman"/>
          <w:sz w:val="28"/>
          <w:szCs w:val="28"/>
          <w:lang w:val="kk-KZ"/>
        </w:rPr>
        <w:t xml:space="preserve"> – бұл тұлғаның академиялық сауаттылығын қамтитын және оның дамуына ықпал ететін зерттеушілік мүмкіндіктер жүйесі мен әлеуметтік-педагогикалық құндылықтарды игеруге қажетті құрал; тұлғаның әлеуметтік-педагогикалық фактілерді, құбылыстарды, үдерістерді, нәтижелерді түсіну мен қабылдауға, теорияның заңдары мен заңдылықтарын ұғынуға, болжамды құрастыру мен соның негізінде әлеуметтік-педагогикалық іс-әрекетті жүзеге асыруға мүмкіндік беретін кәсіби-маңызды сапасы; тез өзгермелі қоғаммен өзара әрекеттестікте мақсатты қалыптасатын, әлеуметтік-педагогикалық іс-әрекетті ғылыми тануға, шығармашылыққа, оның кәсіби (әлеуметтік-педагогикалық) іс-әрекеті аймағы шығармашылыққа, инновацияларға іштей дайындығымен байланысты қабілет.</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Болашақ әлеуметттік педагогтардың зерттеушілік әлеуетін арттырудың </w:t>
      </w:r>
      <w:r>
        <w:rPr>
          <w:rFonts w:ascii="Times New Roman" w:hAnsi="Times New Roman" w:cs="Times New Roman"/>
          <w:i/>
          <w:sz w:val="28"/>
          <w:szCs w:val="28"/>
          <w:lang w:val="kk-KZ"/>
        </w:rPr>
        <w:t>субъективті факторлары</w:t>
      </w:r>
      <w:r>
        <w:rPr>
          <w:rFonts w:ascii="Times New Roman" w:hAnsi="Times New Roman" w:cs="Times New Roman"/>
          <w:sz w:val="28"/>
          <w:szCs w:val="28"/>
          <w:lang w:val="kk-KZ"/>
        </w:rPr>
        <w:t xml:space="preserve"> деп келесілерді атауға болады: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студентке бала кезінен бастап берілген тәрбие нәтижесінде баланың ойлау қабілеті «ізденсем, білсем» деген бағытта дамуы және студенттің ізденушілік қызметпен айналысуға құлшыныс білдіруі;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2) студенттің туа біткен қасиеттері: зеректік, табандылық, қызығушылық танытуы және т.т.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Зерттеушілік әлеуеттің құндылық компонентін ажырату студенттің таңдаған мамандықты түсіну, саналы қабылдау қажеттілігімен байланысты. Яғни бірінші кезеңде болашақ әлеуметтік педагогтың болашақ кәсіби іс-әрекеттің мақсаты мен құндылықтарды ойлап түсінуі (әлеуметтік педагог деген кім? Оның миссиясы қандай? Ол қандай сапаларға ие болуы керек? олардың қайсысы жетекші?), онда тұлғалық-маңызы мағыналардың болуы маңызды. </w:t>
      </w:r>
      <w:r>
        <w:rPr>
          <w:rFonts w:ascii="Times New Roman" w:hAnsi="Times New Roman" w:cs="Times New Roman"/>
          <w:sz w:val="28"/>
          <w:szCs w:val="28"/>
          <w:lang w:val="kk-KZ"/>
        </w:rPr>
        <w:lastRenderedPageBreak/>
        <w:t>Ойлап түсіну үдерісі түсіну арқылы жүзеге асады: өзін, өзінің құндылықтарын, мағыналар мен мақсаттарды түсіну, бұл құндылықтарды болашақ кәсіби іс-әрекетпен сәйкестендіру.</w:t>
      </w:r>
    </w:p>
    <w:p w:rsidR="008C1AAD"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«Түсіну» сөзінің шығуын түсіндіретін ғалымдардың пікірінше, (А.А. Брудный, В.С. Алек</w:t>
      </w:r>
      <w:r w:rsidR="008C1AAD">
        <w:rPr>
          <w:rFonts w:ascii="Times New Roman" w:hAnsi="Times New Roman" w:cs="Times New Roman"/>
          <w:sz w:val="28"/>
          <w:szCs w:val="28"/>
          <w:lang w:val="kk-KZ"/>
        </w:rPr>
        <w:t xml:space="preserve">сеев, А.П. Огурцов, В.С. Швырёв </w:t>
      </w:r>
      <w:r>
        <w:rPr>
          <w:rFonts w:ascii="Times New Roman" w:hAnsi="Times New Roman" w:cs="Times New Roman"/>
          <w:sz w:val="28"/>
          <w:szCs w:val="28"/>
          <w:lang w:val="kk-KZ"/>
        </w:rPr>
        <w:t>және т.б..) «түсіну» дегеніміз «өнімді нәтижеге алып келетін жолмен дұрыс шешім табу», яғни түсіну – өзінің әрекеттерінің, жолының, бағыттары мен тәсілдерінің әдіснамасын анықтау. Түсінудің мәні құбылыстардың, оқиғалардың мағынаға ие болуында. Осылай, А.П. Огурцов түсіну мәселесі мағына беру, мағына туғызу немесе адамның әлдеқандай объективтіге мағына беруімен байланысты деп ұйғарады [</w:t>
      </w:r>
      <w:r w:rsidR="008C1AAD">
        <w:rPr>
          <w:rFonts w:ascii="Times New Roman" w:hAnsi="Times New Roman" w:cs="Times New Roman"/>
          <w:sz w:val="28"/>
          <w:szCs w:val="28"/>
          <w:lang w:val="kk-KZ"/>
        </w:rPr>
        <w:t>46</w:t>
      </w:r>
      <w:r>
        <w:rPr>
          <w:rFonts w:ascii="Times New Roman" w:hAnsi="Times New Roman" w:cs="Times New Roman"/>
          <w:sz w:val="28"/>
          <w:szCs w:val="28"/>
          <w:lang w:val="kk-KZ"/>
        </w:rPr>
        <w:t>,</w:t>
      </w:r>
      <w:r w:rsidR="008C1AA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53]. </w:t>
      </w:r>
    </w:p>
    <w:p w:rsidR="00292A00" w:rsidRDefault="008C1AAD" w:rsidP="008C1AAD">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Ал, </w:t>
      </w:r>
      <w:r w:rsidR="00731A4A">
        <w:rPr>
          <w:rFonts w:ascii="Times New Roman" w:hAnsi="Times New Roman" w:cs="Times New Roman"/>
          <w:sz w:val="28"/>
          <w:szCs w:val="28"/>
          <w:lang w:val="kk-KZ"/>
        </w:rPr>
        <w:t>В.С. Швырёваның пікірінше, «түсіну мағыналардағы шынайы қозғалыс ретінде сол мағыналарды практикалық игеру барлық тиімді танымдық іс-әрекетті сүйемелдейді» [</w:t>
      </w:r>
      <w:r>
        <w:rPr>
          <w:rFonts w:ascii="Times New Roman" w:hAnsi="Times New Roman" w:cs="Times New Roman"/>
          <w:sz w:val="28"/>
          <w:szCs w:val="28"/>
          <w:lang w:val="kk-KZ"/>
        </w:rPr>
        <w:t xml:space="preserve">47, </w:t>
      </w:r>
      <w:r w:rsidR="00731A4A">
        <w:rPr>
          <w:rFonts w:ascii="Times New Roman" w:hAnsi="Times New Roman" w:cs="Times New Roman"/>
          <w:sz w:val="28"/>
          <w:szCs w:val="28"/>
          <w:lang w:val="kk-KZ"/>
        </w:rPr>
        <w:t>53].</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Осылайша, түсіну – барлығына бірегей байланыстырушы мағына беру жолымен фактілерді біртұтас байланыстыру бойынша іс-әрекет. Ал студенттің болашақ кәсіби іс-әрекетін түсінуі, зерттеу аясында, оны жүзеге асырудың бағыттарын, тәсілдерін, әдістері мен құралдарын құндылық ретінде қабылдауды түсінуді білдіреді. Мағына жеке дара субъективті табиғатқа ие болғандықтан, студенттің кәсіби іс-әрекеттің мағынасын түсінуін оның зерттеушілік құзыреттілігінің көрсеткіштерінің бірі ретінде қарастыруға болады.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Болашақ әлеуметтік педагогтың зерттеушілік әлеуетінің болмыстық сипаттамасы оның критерийлерін (өлшем) анықтауға мүмкіндік берді. «Критерий» түсінігін анықтаймыз.</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Қысқаша философиялық энциклопедияда «критерий» ғылымда белгілі түсінік ретінде түсіндіріледі және әлденені өлшеу құралы, бағалау жүргізетін белгі, бағалау өлшемі ретінде </w:t>
      </w:r>
      <w:r w:rsidRPr="00EB3100">
        <w:rPr>
          <w:rFonts w:ascii="Times New Roman" w:hAnsi="Times New Roman" w:cs="Times New Roman"/>
          <w:sz w:val="28"/>
          <w:szCs w:val="28"/>
          <w:lang w:val="kk-KZ"/>
        </w:rPr>
        <w:t>анықталады [</w:t>
      </w:r>
      <w:r w:rsidR="008C1AAD" w:rsidRPr="00EB3100">
        <w:rPr>
          <w:rFonts w:ascii="Times New Roman" w:hAnsi="Times New Roman" w:cs="Times New Roman"/>
          <w:sz w:val="28"/>
          <w:szCs w:val="28"/>
          <w:lang w:val="kk-KZ"/>
        </w:rPr>
        <w:t>48</w:t>
      </w:r>
      <w:r w:rsidRPr="00EB3100">
        <w:rPr>
          <w:rFonts w:ascii="Times New Roman" w:hAnsi="Times New Roman" w:cs="Times New Roman"/>
          <w:sz w:val="28"/>
          <w:szCs w:val="28"/>
          <w:lang w:val="kk-KZ"/>
        </w:rPr>
        <w:t>].</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Зерттеу аясында критерий белгі ретіне қарастырылады. Бұл белгінің негізінде зерттеушілік әлеуеттің құрылымдық компоненттерінде орын алған өзгерістер және сол өзгерістердің бағасы ретінде қарастырылады.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Аталғандай, зерттеушілік әлеует болашақ әлеуметтік педагог тұлғасының аралық сапасын білдіреді және өзінде келесі </w:t>
      </w:r>
      <w:r>
        <w:rPr>
          <w:rFonts w:ascii="Times New Roman" w:hAnsi="Times New Roman" w:cs="Times New Roman"/>
          <w:i/>
          <w:sz w:val="28"/>
          <w:szCs w:val="28"/>
        </w:rPr>
        <w:t xml:space="preserve">компоненттерді </w:t>
      </w:r>
      <w:r>
        <w:rPr>
          <w:rFonts w:ascii="Times New Roman" w:hAnsi="Times New Roman" w:cs="Times New Roman"/>
          <w:sz w:val="28"/>
          <w:szCs w:val="28"/>
        </w:rPr>
        <w:t xml:space="preserve">қамтиды: </w:t>
      </w:r>
      <w:r>
        <w:rPr>
          <w:rFonts w:ascii="Times New Roman" w:hAnsi="Times New Roman" w:cs="Times New Roman"/>
          <w:i/>
          <w:sz w:val="28"/>
          <w:szCs w:val="28"/>
        </w:rPr>
        <w:t>құндылықты-мотивациялық</w:t>
      </w:r>
      <w:r>
        <w:rPr>
          <w:rFonts w:ascii="Times New Roman" w:hAnsi="Times New Roman" w:cs="Times New Roman"/>
          <w:sz w:val="28"/>
          <w:szCs w:val="28"/>
        </w:rPr>
        <w:t xml:space="preserve"> (олардың құндылығы мен мағынасын ұғыну, эмоционалдық-мотивациялық қатынастарды дамыту), </w:t>
      </w:r>
      <w:r>
        <w:rPr>
          <w:rFonts w:ascii="Times New Roman" w:hAnsi="Times New Roman" w:cs="Times New Roman"/>
          <w:i/>
          <w:sz w:val="28"/>
          <w:szCs w:val="28"/>
        </w:rPr>
        <w:t>когнитивті</w:t>
      </w:r>
      <w:r>
        <w:rPr>
          <w:rFonts w:ascii="Times New Roman" w:hAnsi="Times New Roman" w:cs="Times New Roman"/>
          <w:sz w:val="28"/>
          <w:szCs w:val="28"/>
        </w:rPr>
        <w:t xml:space="preserve"> (теориялық-әдіснамалық білімдердің, әдіснамалық бекітулердің, ойлаудың ғылыми стилінің болуы), </w:t>
      </w:r>
      <w:r>
        <w:rPr>
          <w:rFonts w:ascii="Times New Roman" w:hAnsi="Times New Roman" w:cs="Times New Roman"/>
          <w:i/>
          <w:sz w:val="28"/>
          <w:szCs w:val="28"/>
        </w:rPr>
        <w:t>операциялық</w:t>
      </w:r>
      <w:r>
        <w:rPr>
          <w:rFonts w:ascii="Times New Roman" w:hAnsi="Times New Roman" w:cs="Times New Roman"/>
          <w:sz w:val="28"/>
          <w:szCs w:val="28"/>
        </w:rPr>
        <w:t xml:space="preserve"> (шығармашылық және зерттеушілік біліктерді игеру, дәлелдеу, талқылай алу, ойын жазу арқылы жеткізу қабілеттерінің болуы), </w:t>
      </w:r>
      <w:r>
        <w:rPr>
          <w:rFonts w:ascii="Times New Roman" w:hAnsi="Times New Roman" w:cs="Times New Roman"/>
          <w:i/>
          <w:sz w:val="28"/>
          <w:szCs w:val="28"/>
        </w:rPr>
        <w:t>рефлексивті</w:t>
      </w:r>
      <w:r>
        <w:rPr>
          <w:rFonts w:ascii="Times New Roman" w:hAnsi="Times New Roman" w:cs="Times New Roman"/>
          <w:sz w:val="28"/>
          <w:szCs w:val="28"/>
        </w:rPr>
        <w:t xml:space="preserve"> (орындалатын кәсіби іс-әрекеттің рефлексивті-тұлғалық тәсілі).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Зерттеушілік әлеуеттің толыққанды жүзеге асырылуының </w:t>
      </w:r>
      <w:r>
        <w:rPr>
          <w:rFonts w:ascii="Times New Roman" w:hAnsi="Times New Roman" w:cs="Times New Roman"/>
          <w:i/>
          <w:sz w:val="28"/>
          <w:szCs w:val="28"/>
        </w:rPr>
        <w:t>үш</w:t>
      </w:r>
      <w:r>
        <w:rPr>
          <w:rFonts w:ascii="Times New Roman" w:hAnsi="Times New Roman" w:cs="Times New Roman"/>
          <w:sz w:val="28"/>
          <w:szCs w:val="28"/>
        </w:rPr>
        <w:t xml:space="preserve"> </w:t>
      </w:r>
      <w:r>
        <w:rPr>
          <w:rFonts w:ascii="Times New Roman" w:hAnsi="Times New Roman" w:cs="Times New Roman"/>
          <w:i/>
          <w:sz w:val="28"/>
          <w:szCs w:val="28"/>
        </w:rPr>
        <w:t>сатысын</w:t>
      </w:r>
      <w:r>
        <w:rPr>
          <w:rFonts w:ascii="Times New Roman" w:hAnsi="Times New Roman" w:cs="Times New Roman"/>
          <w:sz w:val="28"/>
          <w:szCs w:val="28"/>
        </w:rPr>
        <w:t xml:space="preserve"> анықтадық: </w:t>
      </w:r>
      <w:r>
        <w:rPr>
          <w:rFonts w:ascii="Times New Roman" w:hAnsi="Times New Roman" w:cs="Times New Roman"/>
          <w:i/>
          <w:sz w:val="28"/>
          <w:szCs w:val="28"/>
        </w:rPr>
        <w:t>бастапқы</w:t>
      </w:r>
      <w:r>
        <w:rPr>
          <w:rFonts w:ascii="Times New Roman" w:hAnsi="Times New Roman" w:cs="Times New Roman"/>
          <w:sz w:val="28"/>
          <w:szCs w:val="28"/>
        </w:rPr>
        <w:t xml:space="preserve">, </w:t>
      </w:r>
      <w:r>
        <w:rPr>
          <w:rFonts w:ascii="Times New Roman" w:hAnsi="Times New Roman" w:cs="Times New Roman"/>
          <w:i/>
          <w:sz w:val="28"/>
          <w:szCs w:val="28"/>
        </w:rPr>
        <w:t>қызметтік, ілгері.</w:t>
      </w:r>
    </w:p>
    <w:p w:rsidR="00292A00" w:rsidRDefault="00731A4A">
      <w:pPr>
        <w:ind w:left="0" w:firstLine="567"/>
        <w:rPr>
          <w:rFonts w:ascii="Times New Roman" w:hAnsi="Times New Roman" w:cs="Times New Roman"/>
          <w:sz w:val="28"/>
          <w:szCs w:val="28"/>
        </w:rPr>
      </w:pPr>
      <w:r>
        <w:rPr>
          <w:rFonts w:ascii="Times New Roman" w:hAnsi="Times New Roman" w:cs="Times New Roman"/>
          <w:i/>
          <w:sz w:val="28"/>
          <w:szCs w:val="28"/>
        </w:rPr>
        <w:t>Бастапқы</w:t>
      </w:r>
      <w:r>
        <w:rPr>
          <w:rFonts w:ascii="Times New Roman" w:hAnsi="Times New Roman" w:cs="Times New Roman"/>
          <w:sz w:val="28"/>
          <w:szCs w:val="28"/>
        </w:rPr>
        <w:t xml:space="preserve"> – зерттеушілік әрекетке тұрақсыз қызығушылық: зерттеушілік тапсырмаларды орындауды, зерттеу әдістерін пайдалануды қажетсіз деп санайды және болашақта бұл дағдыларды пайдаланбайтынына сенімді. Әдетте </w:t>
      </w:r>
      <w:r>
        <w:rPr>
          <w:rFonts w:ascii="Times New Roman" w:hAnsi="Times New Roman" w:cs="Times New Roman"/>
          <w:sz w:val="28"/>
          <w:szCs w:val="28"/>
        </w:rPr>
        <w:lastRenderedPageBreak/>
        <w:t>оқу тапсырмаларын орындауда үлгілерді пайдалану сияқты алгоритмдік әдістерді пайдаланады. Зерттеушілік жұмысты тек оқытушының қарамағында ғана орындайды.</w:t>
      </w:r>
    </w:p>
    <w:p w:rsidR="00292A00" w:rsidRDefault="00731A4A">
      <w:pPr>
        <w:ind w:left="0" w:firstLine="567"/>
        <w:rPr>
          <w:rFonts w:ascii="Times New Roman" w:hAnsi="Times New Roman" w:cs="Times New Roman"/>
          <w:sz w:val="28"/>
          <w:szCs w:val="28"/>
        </w:rPr>
      </w:pPr>
      <w:r>
        <w:rPr>
          <w:rFonts w:ascii="Times New Roman" w:hAnsi="Times New Roman" w:cs="Times New Roman"/>
          <w:i/>
          <w:sz w:val="28"/>
          <w:szCs w:val="28"/>
        </w:rPr>
        <w:t>Қызметтік</w:t>
      </w:r>
      <w:r>
        <w:rPr>
          <w:rFonts w:ascii="Times New Roman" w:hAnsi="Times New Roman" w:cs="Times New Roman"/>
          <w:sz w:val="28"/>
          <w:szCs w:val="28"/>
        </w:rPr>
        <w:t xml:space="preserve"> – бұл деңгейді меңгергендер зерттеушілік дағдылар мен біліктердің маңыздылығын жақсы түсінеді. </w:t>
      </w:r>
    </w:p>
    <w:p w:rsidR="00292A00" w:rsidRDefault="00731A4A">
      <w:pPr>
        <w:ind w:left="0" w:firstLine="567"/>
        <w:rPr>
          <w:rFonts w:ascii="Times New Roman" w:hAnsi="Times New Roman" w:cs="Times New Roman"/>
          <w:sz w:val="28"/>
          <w:szCs w:val="28"/>
        </w:rPr>
      </w:pPr>
      <w:r>
        <w:rPr>
          <w:rFonts w:ascii="Times New Roman" w:hAnsi="Times New Roman" w:cs="Times New Roman"/>
          <w:i/>
          <w:sz w:val="28"/>
          <w:szCs w:val="28"/>
        </w:rPr>
        <w:t xml:space="preserve">Ілгері </w:t>
      </w:r>
      <w:r>
        <w:rPr>
          <w:rFonts w:ascii="Times New Roman" w:hAnsi="Times New Roman" w:cs="Times New Roman"/>
          <w:sz w:val="28"/>
          <w:szCs w:val="28"/>
        </w:rPr>
        <w:t xml:space="preserve">– студенттер зерттеушілік әрекетке деген тұрақты қызығушылықпен сипатталады. Жаңа білім алуға, зерттеушілік тапсырмаларды орындауға деген қажеттілікке ие. Сапалы пәндік білімді, зерттеушілік әрекеттің технологиясын меңгерген. Зерттеуді өз бетімен орындайды және орындауда белсенділік танытады. Тапсырмаларды орындауда шығармашылығымен ерекшеленеді. Жұмысты ұсынып қорғауға және критикалы бағалауға қабілетті. </w:t>
      </w:r>
    </w:p>
    <w:p w:rsidR="00292A00" w:rsidRDefault="00731A4A">
      <w:pPr>
        <w:tabs>
          <w:tab w:val="left" w:pos="851"/>
        </w:tabs>
        <w:ind w:left="0" w:firstLine="567"/>
        <w:rPr>
          <w:rFonts w:ascii="Times New Roman" w:hAnsi="Times New Roman" w:cs="Times New Roman"/>
          <w:b/>
          <w:sz w:val="28"/>
          <w:szCs w:val="28"/>
          <w:lang w:val="kk-KZ"/>
        </w:rPr>
      </w:pPr>
      <w:r>
        <w:rPr>
          <w:rFonts w:ascii="Times New Roman" w:hAnsi="Times New Roman" w:cs="Times New Roman"/>
          <w:sz w:val="28"/>
          <w:szCs w:val="28"/>
          <w:lang w:val="kk-KZ"/>
        </w:rPr>
        <w:t xml:space="preserve">Болашақ әлеуметтік педагогтардың зерттеушілік қызметпен айналысуға ықпал ететін мотивациялық іс-шаралардың бірі - студенттік ғылыми қоғамдастықтардың қызметінің ұйымдастырылуы, себебі болашақ әлеуметтік педагогтардың ғылыми қызметі біліктілігі жоғары мамандарды даярлаудың маңызды құрамдас бөлігі болып табылады. Ол оқу үрдісімен және университеттің міндеттерімен де тығыз байланысты келеді. </w:t>
      </w:r>
    </w:p>
    <w:p w:rsidR="00292A00" w:rsidRDefault="00731A4A">
      <w:pPr>
        <w:ind w:left="0" w:firstLine="567"/>
        <w:rPr>
          <w:rFonts w:ascii="Times New Roman" w:hAnsi="Times New Roman" w:cs="Times New Roman"/>
          <w:bCs/>
          <w:sz w:val="28"/>
          <w:szCs w:val="28"/>
          <w:lang w:val="kk-KZ"/>
        </w:rPr>
      </w:pPr>
      <w:r>
        <w:rPr>
          <w:rFonts w:ascii="Times New Roman" w:hAnsi="Times New Roman" w:cs="Times New Roman"/>
          <w:bCs/>
          <w:sz w:val="28"/>
          <w:szCs w:val="28"/>
          <w:lang w:val="kk-KZ"/>
        </w:rPr>
        <w:t xml:space="preserve">Отандық университеттерде ғылыми зерттеу жұмыстарының нәтижелерін білім беру үдерісіне ендіру формалары әртүрлі оқу іс-әрекетінің барлық элементтерін қамтиды және бір білім беру бағдарламасының шегінде үнемі қайталанып тұруы мүмкін. </w:t>
      </w:r>
    </w:p>
    <w:p w:rsidR="00292A00" w:rsidRDefault="00731A4A">
      <w:pPr>
        <w:tabs>
          <w:tab w:val="left" w:pos="9639"/>
        </w:tabs>
        <w:ind w:left="0" w:firstLine="567"/>
        <w:rPr>
          <w:rFonts w:ascii="Times New Roman" w:hAnsi="Times New Roman" w:cs="Times New Roman"/>
          <w:bCs/>
          <w:sz w:val="28"/>
          <w:szCs w:val="28"/>
          <w:lang w:val="kk-KZ"/>
        </w:rPr>
      </w:pPr>
      <w:r>
        <w:rPr>
          <w:rFonts w:ascii="Times New Roman" w:hAnsi="Times New Roman" w:cs="Times New Roman"/>
          <w:bCs/>
          <w:sz w:val="28"/>
          <w:szCs w:val="28"/>
          <w:lang w:val="kk-KZ"/>
        </w:rPr>
        <w:t>Өкінішке орай, қазіргі кезде көптеген университеттерде болашақ әлеуметтік педагогтардың зерттеушілік әлуетін қалыптастыру мүмкіндіктері дамымаған. Мәселен, университеттік білім беру жүйесінде студенттерді зерттеушілік әрекеттегі белсенділікке ынталандыру жеткіліксіз болуы:</w:t>
      </w:r>
    </w:p>
    <w:p w:rsidR="00292A00" w:rsidRDefault="00731A4A">
      <w:pPr>
        <w:tabs>
          <w:tab w:val="left" w:pos="9639"/>
        </w:tabs>
        <w:ind w:left="0" w:firstLine="567"/>
        <w:rPr>
          <w:rFonts w:ascii="Times New Roman" w:hAnsi="Times New Roman" w:cs="Times New Roman"/>
          <w:bCs/>
          <w:sz w:val="28"/>
          <w:szCs w:val="28"/>
          <w:lang w:val="kk-KZ"/>
        </w:rPr>
      </w:pPr>
      <w:r>
        <w:rPr>
          <w:rFonts w:ascii="Times New Roman" w:hAnsi="Times New Roman" w:cs="Times New Roman"/>
          <w:bCs/>
          <w:sz w:val="28"/>
          <w:szCs w:val="28"/>
          <w:lang w:val="kk-KZ"/>
        </w:rPr>
        <w:t xml:space="preserve">- білім беру үдерісі субъектілерінің өзара әрекеттестігінің қызметтік айматың жоқтығы; </w:t>
      </w:r>
    </w:p>
    <w:p w:rsidR="00292A00" w:rsidRDefault="00731A4A">
      <w:pPr>
        <w:tabs>
          <w:tab w:val="left" w:pos="9639"/>
        </w:tabs>
        <w:ind w:left="0" w:firstLine="567"/>
        <w:rPr>
          <w:rFonts w:ascii="Times New Roman" w:hAnsi="Times New Roman" w:cs="Times New Roman"/>
          <w:bCs/>
          <w:sz w:val="28"/>
          <w:szCs w:val="28"/>
          <w:lang w:val="kk-KZ"/>
        </w:rPr>
      </w:pPr>
      <w:r>
        <w:rPr>
          <w:rFonts w:ascii="Times New Roman" w:hAnsi="Times New Roman" w:cs="Times New Roman"/>
          <w:bCs/>
          <w:sz w:val="28"/>
          <w:szCs w:val="28"/>
          <w:lang w:val="kk-KZ"/>
        </w:rPr>
        <w:t xml:space="preserve">- білім алушылардың кәсіби өзіндік даму траекториясын өз бетінше құруға қабілетті болуға жағдайдайдың жасалмауы; </w:t>
      </w:r>
    </w:p>
    <w:p w:rsidR="00292A00" w:rsidRDefault="00731A4A">
      <w:pPr>
        <w:tabs>
          <w:tab w:val="left" w:pos="9639"/>
        </w:tabs>
        <w:ind w:left="0" w:firstLine="567"/>
        <w:rPr>
          <w:rFonts w:ascii="Times New Roman" w:hAnsi="Times New Roman" w:cs="Times New Roman"/>
          <w:bCs/>
          <w:sz w:val="28"/>
          <w:szCs w:val="28"/>
          <w:lang w:val="kk-KZ"/>
        </w:rPr>
      </w:pPr>
      <w:r>
        <w:rPr>
          <w:rFonts w:ascii="Times New Roman" w:hAnsi="Times New Roman" w:cs="Times New Roman"/>
          <w:bCs/>
          <w:sz w:val="28"/>
          <w:szCs w:val="28"/>
          <w:lang w:val="kk-KZ"/>
        </w:rPr>
        <w:t>- студенттердің зерттеушілік әлеуетін шынайы әрі толыққандай жүзеге асырылуына мүмкіндіктер жүйесінің құрылмауы;</w:t>
      </w:r>
    </w:p>
    <w:p w:rsidR="00292A00" w:rsidRDefault="00731A4A">
      <w:pPr>
        <w:tabs>
          <w:tab w:val="left" w:pos="9639"/>
        </w:tabs>
        <w:ind w:left="0" w:firstLine="567"/>
        <w:rPr>
          <w:rFonts w:ascii="Times New Roman" w:hAnsi="Times New Roman" w:cs="Times New Roman"/>
          <w:bCs/>
          <w:sz w:val="28"/>
          <w:szCs w:val="28"/>
          <w:lang w:val="kk-KZ"/>
        </w:rPr>
      </w:pPr>
      <w:r>
        <w:rPr>
          <w:rFonts w:ascii="Times New Roman" w:hAnsi="Times New Roman" w:cs="Times New Roman"/>
          <w:bCs/>
          <w:sz w:val="28"/>
          <w:szCs w:val="28"/>
          <w:lang w:val="kk-KZ"/>
        </w:rPr>
        <w:t xml:space="preserve">- орындалатын кәсіби іс-әрекетте студенттердің аталған ұстанымын іске асырудың әдістері мен құралдардың жеткіліксіздігі. </w:t>
      </w:r>
    </w:p>
    <w:p w:rsidR="00E6664A" w:rsidRDefault="00E6664A">
      <w:pPr>
        <w:tabs>
          <w:tab w:val="left" w:pos="9639"/>
        </w:tabs>
        <w:ind w:left="0" w:firstLine="567"/>
        <w:rPr>
          <w:rFonts w:ascii="Times New Roman" w:hAnsi="Times New Roman" w:cs="Times New Roman"/>
          <w:sz w:val="28"/>
          <w:szCs w:val="28"/>
          <w:lang w:val="kk-KZ"/>
        </w:rPr>
      </w:pPr>
      <w:r w:rsidRPr="00E6664A">
        <w:rPr>
          <w:rFonts w:ascii="Times New Roman" w:hAnsi="Times New Roman" w:cs="Times New Roman"/>
          <w:sz w:val="28"/>
          <w:szCs w:val="28"/>
          <w:lang w:val="kk-KZ"/>
        </w:rPr>
        <w:t xml:space="preserve">Сонымен бірге, дәстүрлі типтегі сабақтармен салыстырғанда қашықтықтан оқытуда онлайн платформаны дұрыс пайдалану кезінде келесі ерекшеліктерді атап өтуге болады: </w:t>
      </w:r>
    </w:p>
    <w:p w:rsidR="00E6664A" w:rsidRDefault="00E6664A">
      <w:pPr>
        <w:tabs>
          <w:tab w:val="left" w:pos="9639"/>
        </w:tabs>
        <w:ind w:left="0" w:firstLine="567"/>
        <w:rPr>
          <w:rFonts w:ascii="Times New Roman" w:hAnsi="Times New Roman" w:cs="Times New Roman"/>
          <w:sz w:val="28"/>
          <w:szCs w:val="28"/>
          <w:lang w:val="kk-KZ"/>
        </w:rPr>
      </w:pPr>
      <w:r w:rsidRPr="00E6664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6664A">
        <w:rPr>
          <w:rFonts w:ascii="Times New Roman" w:hAnsi="Times New Roman" w:cs="Times New Roman"/>
          <w:sz w:val="28"/>
          <w:szCs w:val="28"/>
          <w:lang w:val="kk-KZ"/>
        </w:rPr>
        <w:t xml:space="preserve">студенттің де шығармашылық әлеуеті артты; </w:t>
      </w:r>
    </w:p>
    <w:p w:rsidR="00E6664A" w:rsidRDefault="00E6664A">
      <w:pPr>
        <w:tabs>
          <w:tab w:val="left" w:pos="9639"/>
        </w:tabs>
        <w:ind w:left="0" w:firstLine="567"/>
        <w:rPr>
          <w:rFonts w:ascii="Times New Roman" w:hAnsi="Times New Roman" w:cs="Times New Roman"/>
          <w:sz w:val="28"/>
          <w:szCs w:val="28"/>
          <w:lang w:val="kk-KZ"/>
        </w:rPr>
      </w:pPr>
      <w:r w:rsidRPr="00E6664A">
        <w:rPr>
          <w:rFonts w:ascii="Times New Roman" w:hAnsi="Times New Roman" w:cs="Times New Roman"/>
          <w:sz w:val="28"/>
          <w:szCs w:val="28"/>
          <w:lang w:val="kk-KZ"/>
        </w:rPr>
        <w:t xml:space="preserve">– оқу уақытын дұрыс пайдалану тиімділігі артты; </w:t>
      </w:r>
    </w:p>
    <w:p w:rsidR="00E6664A" w:rsidRDefault="00E6664A">
      <w:pPr>
        <w:tabs>
          <w:tab w:val="left" w:pos="9639"/>
        </w:tabs>
        <w:ind w:left="0" w:firstLine="567"/>
        <w:rPr>
          <w:rFonts w:ascii="Times New Roman" w:hAnsi="Times New Roman" w:cs="Times New Roman"/>
          <w:sz w:val="28"/>
          <w:szCs w:val="28"/>
          <w:lang w:val="kk-KZ"/>
        </w:rPr>
      </w:pPr>
      <w:r w:rsidRPr="00E6664A">
        <w:rPr>
          <w:rFonts w:ascii="Times New Roman" w:hAnsi="Times New Roman" w:cs="Times New Roman"/>
          <w:sz w:val="28"/>
          <w:szCs w:val="28"/>
          <w:lang w:val="kk-KZ"/>
        </w:rPr>
        <w:t xml:space="preserve">– ақпарат алмасу жылдам қарқынмен жүзеге асырылды; </w:t>
      </w:r>
    </w:p>
    <w:p w:rsidR="00E6664A" w:rsidRDefault="00E6664A">
      <w:pPr>
        <w:tabs>
          <w:tab w:val="left" w:pos="9639"/>
        </w:tabs>
        <w:ind w:left="0" w:firstLine="567"/>
        <w:rPr>
          <w:rFonts w:ascii="Times New Roman" w:hAnsi="Times New Roman" w:cs="Times New Roman"/>
          <w:sz w:val="28"/>
          <w:szCs w:val="28"/>
          <w:lang w:val="kk-KZ"/>
        </w:rPr>
      </w:pPr>
      <w:r w:rsidRPr="00E6664A">
        <w:rPr>
          <w:rFonts w:ascii="Times New Roman" w:hAnsi="Times New Roman" w:cs="Times New Roman"/>
          <w:sz w:val="28"/>
          <w:szCs w:val="28"/>
          <w:lang w:val="kk-KZ"/>
        </w:rPr>
        <w:t xml:space="preserve">– студент жай тыңдаушы емес, белсенді қатысушы болды; </w:t>
      </w:r>
    </w:p>
    <w:p w:rsidR="00E6664A" w:rsidRDefault="00E6664A">
      <w:pPr>
        <w:tabs>
          <w:tab w:val="left" w:pos="9639"/>
        </w:tabs>
        <w:ind w:left="0" w:firstLine="567"/>
        <w:rPr>
          <w:rFonts w:ascii="Times New Roman" w:hAnsi="Times New Roman" w:cs="Times New Roman"/>
          <w:sz w:val="28"/>
          <w:szCs w:val="28"/>
          <w:lang w:val="kk-KZ"/>
        </w:rPr>
      </w:pPr>
      <w:r w:rsidRPr="00E6664A">
        <w:rPr>
          <w:rFonts w:ascii="Times New Roman" w:hAnsi="Times New Roman" w:cs="Times New Roman"/>
          <w:sz w:val="28"/>
          <w:szCs w:val="28"/>
          <w:lang w:val="kk-KZ"/>
        </w:rPr>
        <w:t xml:space="preserve">– тақырыпты ашу, оқу материалының мазмұндық-мағыналық мағынасын жете меңгеру мүмкіндігі; </w:t>
      </w:r>
    </w:p>
    <w:p w:rsidR="00E6664A" w:rsidRDefault="00E6664A">
      <w:pPr>
        <w:tabs>
          <w:tab w:val="left" w:pos="9639"/>
        </w:tabs>
        <w:ind w:left="0" w:firstLine="567"/>
        <w:rPr>
          <w:rFonts w:ascii="Times New Roman" w:hAnsi="Times New Roman" w:cs="Times New Roman"/>
          <w:sz w:val="28"/>
          <w:szCs w:val="28"/>
          <w:lang w:val="kk-KZ"/>
        </w:rPr>
      </w:pPr>
      <w:r w:rsidRPr="00E6664A">
        <w:rPr>
          <w:rFonts w:ascii="Times New Roman" w:hAnsi="Times New Roman" w:cs="Times New Roman"/>
          <w:sz w:val="28"/>
          <w:szCs w:val="28"/>
          <w:lang w:val="kk-KZ"/>
        </w:rPr>
        <w:t xml:space="preserve">– дидактикалық материалдың түрлі формалары кеңінен қолданылды; </w:t>
      </w:r>
    </w:p>
    <w:p w:rsidR="00E6664A" w:rsidRDefault="00E6664A">
      <w:pPr>
        <w:tabs>
          <w:tab w:val="left" w:pos="9639"/>
        </w:tabs>
        <w:ind w:left="0" w:firstLine="567"/>
        <w:rPr>
          <w:rFonts w:ascii="Times New Roman" w:hAnsi="Times New Roman" w:cs="Times New Roman"/>
          <w:sz w:val="28"/>
          <w:szCs w:val="28"/>
          <w:lang w:val="kk-KZ"/>
        </w:rPr>
      </w:pPr>
      <w:r w:rsidRPr="00E6664A">
        <w:rPr>
          <w:rFonts w:ascii="Times New Roman" w:hAnsi="Times New Roman" w:cs="Times New Roman"/>
          <w:sz w:val="28"/>
          <w:szCs w:val="28"/>
          <w:lang w:val="kk-KZ"/>
        </w:rPr>
        <w:t xml:space="preserve">– оқу материалын меңгеруде студенттердің есте сақтау қабілеті артты; </w:t>
      </w:r>
    </w:p>
    <w:p w:rsidR="00E6664A" w:rsidRPr="00E6664A" w:rsidRDefault="00E6664A" w:rsidP="00E6664A">
      <w:pPr>
        <w:rPr>
          <w:rFonts w:ascii="Times New Roman" w:hAnsi="Times New Roman" w:cs="Times New Roman"/>
          <w:bCs/>
          <w:sz w:val="28"/>
          <w:szCs w:val="28"/>
          <w:lang w:val="kk-KZ"/>
        </w:rPr>
      </w:pPr>
      <w:r w:rsidRPr="00E6664A">
        <w:rPr>
          <w:rFonts w:ascii="Times New Roman" w:hAnsi="Times New Roman" w:cs="Times New Roman"/>
          <w:sz w:val="28"/>
          <w:szCs w:val="28"/>
          <w:lang w:val="kk-KZ"/>
        </w:rPr>
        <w:lastRenderedPageBreak/>
        <w:t>– анимацияны, аудио және бейнематериалдарды пайдалана отырып, студенттерге эмоционалды-психологиялық әсер етті</w:t>
      </w:r>
      <w:r>
        <w:rPr>
          <w:rFonts w:ascii="Times New Roman" w:hAnsi="Times New Roman" w:cs="Times New Roman"/>
          <w:sz w:val="28"/>
          <w:szCs w:val="28"/>
          <w:lang w:val="kk-KZ"/>
        </w:rPr>
        <w:t xml:space="preserve"> [</w:t>
      </w:r>
      <w:r w:rsidR="008C1AAD">
        <w:rPr>
          <w:rFonts w:ascii="Times New Roman" w:hAnsi="Times New Roman" w:cs="Times New Roman"/>
          <w:sz w:val="28"/>
          <w:szCs w:val="28"/>
          <w:lang w:val="kk-KZ"/>
        </w:rPr>
        <w:t>49, 5</w:t>
      </w:r>
      <w:r w:rsidR="008C1AAD" w:rsidRPr="008C1AAD">
        <w:rPr>
          <w:rFonts w:ascii="Times New Roman" w:hAnsi="Times New Roman" w:cs="Times New Roman"/>
          <w:sz w:val="28"/>
          <w:szCs w:val="28"/>
          <w:lang w:val="kk-KZ"/>
        </w:rPr>
        <w:t>9</w:t>
      </w:r>
      <w:r w:rsidRPr="008C1AAD">
        <w:rPr>
          <w:rFonts w:ascii="Times New Roman" w:hAnsi="Times New Roman" w:cs="Times New Roman"/>
          <w:sz w:val="28"/>
          <w:szCs w:val="28"/>
          <w:lang w:val="kk-KZ"/>
        </w:rPr>
        <w:t>].</w:t>
      </w:r>
    </w:p>
    <w:p w:rsidR="00292A00" w:rsidRDefault="00731A4A">
      <w:pPr>
        <w:tabs>
          <w:tab w:val="left" w:pos="851"/>
        </w:tabs>
        <w:ind w:left="0" w:firstLine="567"/>
        <w:rPr>
          <w:rFonts w:ascii="Times New Roman" w:hAnsi="Times New Roman" w:cs="Times New Roman"/>
          <w:sz w:val="28"/>
          <w:szCs w:val="28"/>
          <w:lang w:val="kk-KZ"/>
        </w:rPr>
      </w:pPr>
      <w:r>
        <w:rPr>
          <w:rFonts w:ascii="Times New Roman" w:hAnsi="Times New Roman" w:cs="Times New Roman"/>
          <w:bCs/>
          <w:sz w:val="28"/>
          <w:szCs w:val="28"/>
          <w:lang w:val="kk-KZ"/>
        </w:rPr>
        <w:t xml:space="preserve">Осы тарауда сипатталғандардың негізінде, болашақ әлеуметтік педагогтың зерттеушілік әлеуетін қалыптастыруға ықпалы тарапынан, мазмұны бойынша, адам санасы мен психологиялық ерекшелігіне байланысты әсер ететін бірқатар факторлар анықталып, әр жіктеуге талдау жүргізілді. Нәтижесінде, </w:t>
      </w:r>
      <w:r>
        <w:rPr>
          <w:rFonts w:ascii="Times New Roman" w:hAnsi="Times New Roman" w:cs="Times New Roman"/>
          <w:sz w:val="28"/>
          <w:szCs w:val="28"/>
          <w:lang w:val="kk-KZ"/>
        </w:rPr>
        <w:t>дамытушы жалпы факторлардың маңыздылығы ажыратылып, әр факторд</w:t>
      </w:r>
      <w:r w:rsidR="00E6664A">
        <w:rPr>
          <w:rFonts w:ascii="Times New Roman" w:hAnsi="Times New Roman" w:cs="Times New Roman"/>
          <w:sz w:val="28"/>
          <w:szCs w:val="28"/>
          <w:lang w:val="kk-KZ"/>
        </w:rPr>
        <w:t>ың автоматты түрде әрекет етпей</w:t>
      </w:r>
      <w:r>
        <w:rPr>
          <w:rFonts w:ascii="Times New Roman" w:hAnsi="Times New Roman" w:cs="Times New Roman"/>
          <w:sz w:val="28"/>
          <w:szCs w:val="28"/>
          <w:lang w:val="kk-KZ"/>
        </w:rPr>
        <w:t xml:space="preserve">тіндігі, болашақ әлеуметтік педагогтың зерттеушілік әлеуеті маманның </w:t>
      </w:r>
      <w:r>
        <w:rPr>
          <w:rFonts w:ascii="Times New Roman" w:hAnsi="Times New Roman" w:cs="Times New Roman"/>
          <w:bCs/>
          <w:sz w:val="28"/>
          <w:szCs w:val="28"/>
          <w:lang w:val="kk-KZ"/>
        </w:rPr>
        <w:t>ішкі белсенділігінің тұтас көрінісі, оның кәсіби іс-әрекетте зерттеуге теориялық және практикалық дайындығы, мүмкіндігі ретінде қарастырылуы керектігі белгіленді.</w:t>
      </w:r>
    </w:p>
    <w:p w:rsidR="00292A00" w:rsidRDefault="00731A4A">
      <w:pPr>
        <w:tabs>
          <w:tab w:val="left" w:pos="851"/>
        </w:tabs>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болашақ әлеуметтік педагогтардың зерттеушілік қызметпен айналысуға әсер етуші фактор ретінде жоғарғы оқу орнының, нақтырақ келгенде, оқу орнында жүзеге асырылатын іс-шаралар кешені, ондағы мотивациялық күш деп қарастырамыз. Ғылыми біліктілігі жоғары әлеуметтік педагогтарды даярлау оқу үрдісімен және университеттің міндеттерімен де тығыз байланыста және оның маңызды құрамдас бөлігі болып табылатынын түйіндейміз. Және де, отандық, шетелдік жоғары оқу орнындарында жүзеге асырылатын болашақ мамандардың зерттеушілік әлеуетін қалыптастыруға және оны дамытуға арналған арнайы іс-шаралар түрлеріне шолу жасау және оны келесі тарауда қарастыру қажеттілігін анықтадық. </w:t>
      </w:r>
    </w:p>
    <w:p w:rsidR="00292A00" w:rsidRDefault="00731A4A" w:rsidP="00CD1AD6">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Қазіргі заманғы постиндустриалды дəуірдегі ақпарат — əлеуметтік үрдістердің жұмыс істеу негіздерінің бірі жəне ақпарат алмасу осы процестер арасындағы қарым-қатынастың шарты болып табылады.</w:t>
      </w:r>
    </w:p>
    <w:p w:rsidR="00292A00" w:rsidRDefault="00731A4A" w:rsidP="00CD1AD6">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Ақпараттық кеңістік жаһандық желі арқылы географиялық, саяси шекараларды еңсеруге мүмкіндік бере отырып, мəдениеттің əлемдік құндылықтарын əркімге ұғыну үшін қолжетімді етеді жəне адам өмірінің экономикалық саласын виртуалдандырып, адам мүмкіндіктерін кеңейтеді. Ақпараттық ағындардың таралу жылдамдығы қоғамдық үрдістер мен индивидуумдардың өмірін жаппай цифрландыру ахуалына алып келеді.</w:t>
      </w:r>
    </w:p>
    <w:p w:rsidR="00292A00" w:rsidRDefault="00731A4A" w:rsidP="00CD1AD6">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Мəдени парадигмалардың ауысуы біздің көз алдымызда нақты уақыт жағдайында орын алып жатыр. «Ақпараттандыру» термині өзекті болып, бүгінгі ұрпақ цифрлық форматқа бейімделуде. Олар қалыптасқан құндылықтар жүйесі бар дəстүрлі мəдениет форматын сандар мен пайда болған салдар арқылы қабылдайды. Мысалы: клип мəдениеті, экрандық мəдениет, компьютерлік ойындар мəдениеті. Біртұтас қазіргі цифрлық мəдениетті анықтайтын негізгі феноменге дербес компьютер жəне барлық цифрлық құрылғыларды, яғни интернет, жасанды интеллект, жүйелік жəне қолданбалы бағдарламалық қамтамасыз ету, компьютерлік графика жəне виртуалды шындық жүйелері, дəстүрлі коммуникация құралдарының цифрлық форматтарын жатқызуға болады.</w:t>
      </w:r>
    </w:p>
    <w:p w:rsidR="00292A00" w:rsidRPr="00CD1AD6" w:rsidRDefault="00731A4A" w:rsidP="00CD1AD6">
      <w:pPr>
        <w:ind w:left="0" w:firstLine="708"/>
        <w:rPr>
          <w:rFonts w:ascii="Times New Roman" w:hAnsi="Times New Roman" w:cs="Times New Roman"/>
          <w:sz w:val="28"/>
          <w:szCs w:val="28"/>
          <w:lang w:val="kk-KZ"/>
        </w:rPr>
      </w:pPr>
      <w:r w:rsidRPr="00CD1AD6">
        <w:rPr>
          <w:rFonts w:ascii="Times New Roman" w:hAnsi="Times New Roman" w:cs="Times New Roman"/>
          <w:sz w:val="28"/>
          <w:szCs w:val="28"/>
          <w:lang w:val="kk-KZ"/>
        </w:rPr>
        <w:t>Цифрландыру əлеуметтік құбылыс ретінде ХХ ғасырдың 60-шы-70-ші жылдары таралды, оның негізгі үш сипаттамасы бар:</w:t>
      </w:r>
    </w:p>
    <w:p w:rsidR="00292A00" w:rsidRPr="001315A4" w:rsidRDefault="00731A4A" w:rsidP="00CD1AD6">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lastRenderedPageBreak/>
        <w:t>Контенттің барлық түрлері аналогтық, физикалық жəне статикалық цифрларға ауысады, сонымен қатар мобильді жəне дербес болады.</w:t>
      </w:r>
    </w:p>
    <w:p w:rsidR="00292A00" w:rsidRPr="001315A4" w:rsidRDefault="00731A4A" w:rsidP="00CD1AD6">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Коммуникацияның қарапайым технологияларына көшу жүзеге асырылады (технология тек қатынас құралы ғана болады), құрылғы мен технологияның жетекші сипаттамасы – басқарылу.</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Тармақты коммуникация маңыздылығын жояды, оның орнына желілік құрылымды коммуникация келеді.</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Цифрлық мəдениет саласындағы дағдылары бар маман қазіргі заманғы ақпараттық технологиялар ұсынатын құралдарды қалай пайдалану керектігін біледі. Сонымен қатар, цифрлық мəдениет адамның цифрлық этиканы сақтауын, басқа қолданушылармен байланыс құруды, өзі туралы ақпаратты қалай ұсынуды, қандай деректер ашық жəне қайсысы ашық емес, ақпараттық қауіпсіздікті қалай қамтамасыз етуді, деректермен жұмыс істеу саласында қандай заңнама бар екендігі жөнінде біліктілігі болуын талап етеді. Басқаша айтқанда, цифрлық зерттеу қызметі, цифрлық шындықта бағдарлау технологияларын меңгеру, сондай-ақ ақпараттық кеңістіктегі тиімді байланыс құралдарын қолдана білу, деректерді өңдеу, талдау жəне осы саладағы мəселелерді шешуге қандай технологиялар сəйкес келетінін жəне қандай нəтижелерге сенуге болатындығын түсінеді.</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Цифрлық мəдениеттің қалыптасуы төмендегідей бірқатар факторларға негізделген: ғылыми- технологиялық даму стратегиялары, саяси шешімдер, ақпараттық қажеттілікті қалыптастыру жəне қандай да бір түрде ұсынылған ақпаратты сұрау, іздеу, таңдау, бағалау жəне түсіндіру біліктіліктері. Цифрлық мəдениетті талдаудағы əдістемелік тəсілдер оның ұғымындағы философтар мен ғылыми қауымдастық өкілдерінің (гуманитарлық немесе техникалық) құндылықтық ұстанымдарын бейнелейді. Талдау мəдениеттегі дигитализация үрдістері рефлексиясының əртүрлі деңгейлерінде жүзеге асырылады. Əдістемелік тəсілдердің көптүрлілігі арасында сандық мəдениетті талдауда негізгі екі тенденцияны бөлуге болады: гуманитарлық жəне технократиялық.</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 xml:space="preserve">Цифрлық мəдениетті талдаудағы технократиялық тəсіл тарихи-əлеуметтік зерттеулерде, трансгуманизм қозғалысында, отандық жəне шетелдік зерттеушілердің футурологиялық жобаларында, философиялық дискурсінде, нано </w:t>
      </w:r>
      <w:r w:rsidR="00CD1AD6">
        <w:rPr>
          <w:rFonts w:ascii="Times New Roman" w:hAnsi="Times New Roman" w:cs="Times New Roman"/>
          <w:sz w:val="28"/>
          <w:szCs w:val="28"/>
        </w:rPr>
        <w:t>-</w:t>
      </w:r>
      <w:r>
        <w:rPr>
          <w:rFonts w:ascii="Times New Roman" w:hAnsi="Times New Roman" w:cs="Times New Roman"/>
          <w:sz w:val="28"/>
          <w:szCs w:val="28"/>
        </w:rPr>
        <w:t xml:space="preserve"> биоақпараттық </w:t>
      </w:r>
      <w:r w:rsidR="00CD1AD6">
        <w:rPr>
          <w:rFonts w:ascii="Times New Roman" w:hAnsi="Times New Roman" w:cs="Times New Roman"/>
          <w:sz w:val="28"/>
          <w:szCs w:val="28"/>
        </w:rPr>
        <w:t>-</w:t>
      </w:r>
      <w:r>
        <w:rPr>
          <w:rFonts w:ascii="Times New Roman" w:hAnsi="Times New Roman" w:cs="Times New Roman"/>
          <w:sz w:val="28"/>
          <w:szCs w:val="28"/>
        </w:rPr>
        <w:t xml:space="preserve"> когнитивтік-əлеуметтік технологияларды (NBICS технология) жобалау саласында бейнеленген.</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Тарихи-əлеуметтік тəсіл (Д. Белл, Э. Гидденс, Д. Нейсбит, М. Кастельс) ақпараттық революциялар нəтижесінде цифрлық мəдениеттің даму кезеңдерін сипаттайды. Осы тəсілдің өкілдері ақпараттық қоғамның əлеуметтік құрылымын өзгертудегі цифрлық технологиялар рөліне, əлеуметтік- құқықтық жəне саяси мəдениеттің түрлеріне, əлеуметтік коммуникациялар виртуализациясына көңіл бөледі.</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 xml:space="preserve">Қазіргі білім беру жүйесі компьютерлендіру мен ақпараттандырудың белсенді кезеңінен өтті. Инфроқұрылымдық өзгерістерге тəуелді емес цифрландыру кезеңі алдыңғы əлеуметтік өзгерістердің салдары болып табылады. Цифрландыруды университетке əр студент өз гаджитімен </w:t>
      </w:r>
      <w:r>
        <w:rPr>
          <w:rFonts w:ascii="Times New Roman" w:hAnsi="Times New Roman" w:cs="Times New Roman"/>
          <w:sz w:val="28"/>
          <w:szCs w:val="28"/>
        </w:rPr>
        <w:lastRenderedPageBreak/>
        <w:t>(смартфон, планшетімен жəне т.б.) əкеледі, ол арнайы бағдарламаны енгізуді қажет етпейді, оған қосымша ресурстар қажет емес. Цифрландырудың негізгі құраушыларына — деректерді берудің максималды жылдамдығы, бейнелеу жəне қолдану қарапайымдылығы жатады. Цифрлық құралдардың мəдени маңыздылығы олардың артықшылықтары мен кемшіліктеріне тəуелді емес. Олардың таралуымен халықтың күнделікті өмірі, қалыптасқан мəдени иерархиялар, адамның бір-бірімен жəне олардың айналасындағы əлеммен өзара іс-қимыл жасау тəсілдері өзгереді. Жалпы мəдени тəжірибені қалыптастыру жүйесі, мəдениеттің барлық базалық салалары өзгереді.</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Ақпараттық құндылықтардың жаңа жүйесі ерекше сипатқа ие. Оның кейбір ерекшеліктері төмендегідей:</w:t>
      </w:r>
    </w:p>
    <w:p w:rsidR="00292A00" w:rsidRDefault="00731A4A">
      <w:pPr>
        <w:ind w:left="0" w:firstLine="567"/>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интернетті абсолютті білім көзі ретінде бейнелеу. Д.Е. Прокудин, Е.Г. Соколов бұл туралы былай түсіндіреді: «Цифрлық виртуалды кеңістікте өскен ұрпақтар үшін, барлық википедиялары, блогтары, əлеуметтік желілері, жаңалықтар арналары бар интернет соңғы инстанцияда ақиқат болып табылады — оған бағынышты болады, олармен өзінің мəдени құндылықтарын өтейді»;</w:t>
      </w:r>
    </w:p>
    <w:p w:rsidR="00292A00" w:rsidRDefault="00731A4A">
      <w:pPr>
        <w:ind w:left="0" w:firstLine="567"/>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мағыналық жəне мазмұндық бақылаудың толық болмауы жəне əр түрлі контентпен жаңа ашық ақпараттық кеңістікті қалыптастыру;</w:t>
      </w:r>
    </w:p>
    <w:p w:rsidR="00292A00" w:rsidRDefault="00CD1AD6">
      <w:pPr>
        <w:ind w:left="0" w:firstLine="567"/>
        <w:rPr>
          <w:rFonts w:ascii="Times New Roman" w:hAnsi="Times New Roman" w:cs="Times New Roman"/>
          <w:sz w:val="28"/>
          <w:szCs w:val="28"/>
        </w:rPr>
      </w:pPr>
      <w:r>
        <w:rPr>
          <w:rFonts w:ascii="Symbol" w:eastAsia="Symbol" w:hAnsi="Symbol" w:cs="Symbol"/>
          <w:sz w:val="28"/>
          <w:szCs w:val="28"/>
        </w:rPr>
        <w:t></w:t>
      </w:r>
      <w:r w:rsidR="00731A4A">
        <w:rPr>
          <w:rFonts w:ascii="Times New Roman" w:hAnsi="Times New Roman" w:cs="Times New Roman"/>
          <w:sz w:val="28"/>
          <w:szCs w:val="28"/>
        </w:rPr>
        <w:t xml:space="preserve"> заманауи адамның өмірінің барлық жақтарына қатысты барлық дерлік халықтардың, дəуірлер мен уақыттың көптеген мəдени алаңдарын игерудің шектеулі қолжетімділігі мен қарапайымдылығы еңбекті жеңілдетеді (əсіресе интеллектуалды), ресурстар мен уақытты үнемдейді, сондай-ақ тынығуға мүмкіндік береді;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«сұраныс бойынша» ақпаратты іздеудің дəстүрлі жүйесі бір уақытта жұмыс істейтін көптеген ақпараттық көздерден ақпаратты қабылдаудың ерекше түрін тудырады.</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Бұл тізім толық емес, оның құрамы нақты уақыт режимінде тұрақты өзгеруде. Цифрландыру салдарларын оң немесе теріс бағалау мүмкін емес. Олар білім беру жүйесі үшін өзекті, цифрда тəрбиеленген ұрпаққа жақын қарым-қатынаста болатын болашақ ұрпағы дəстүрлі еуропалық құндылықтарды сақтаумен жəне таратумен байланысты міндеттерді айқын анықтайды. Коммуникация жүйесіндегі өзгерістер цифрлық дəуірдегі құндылықтар жүйесінің өзгеруіне əкеп соғады. «Цифрлық мəдениет» категориясы ғылыми-əдістемелік ұғыну пəніне айналады. Цифрландыру жəне оның жаһандық салдарларының мəдени-ағарту мəселесі білім беру үрдістерін жаңғырту жағдайында өзектілендіріледі. Цифрлық мəдениет жоғары оқу орнында цифрлық дəуірдің болашақ маманына бағытталған жұмыс принциптері мен əдістерін жаңарту қажеттілігін туындатады.</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 xml:space="preserve">Цифрлық мəдениет философия, əлеуметтану жəне мəдениеттану бойынша бірқатар еңбектерде талданады. Мəдени-философиялық аспектіде цифрлық мəдениет болмыстың жаңа түрі ретінде түсіндіріледі, «үшінші табиғат» (дəстүрлі түрде «екінші табиғат» деп жалпы мəдениет түсіндіріледі), табиғи тіршілік ету ортасын жəне «заттар əлемін» жалғастырады. Адам виртуалды кеңістікте жаңа болмысқа ие болады, сонымен қатар нақты əлемнің құндылығы </w:t>
      </w:r>
      <w:r>
        <w:rPr>
          <w:rFonts w:ascii="Times New Roman" w:hAnsi="Times New Roman" w:cs="Times New Roman"/>
          <w:sz w:val="28"/>
          <w:szCs w:val="28"/>
        </w:rPr>
        <w:lastRenderedPageBreak/>
        <w:t>біртіндеп виртуалды кеңістікке қарай жылжиды. Олардың арасында шекара болмай, болмысқа қатысты иллюзия күшейеді. Мəдениеттің кез келген түрі сияқты, цифрлық мəдениет өмір салтын, мотивацияны, коммуникацияның ерекшеліктерін, адамның мінез-құлқын анықтайды. Д.В. Галкин цифрлық мəдениетті түсінудің бірнеше деңгейлерін қарастырады:</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Цифрлық мəдениеттің материалдық деңгейі — ондағы талдау объектісі алуан түрлі цифрлық құрылғылар болып табылады.</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Цифрлық мəдениеттің функционалдық деңгейі — Д.В. Галкин жазғандай, əлеуметтік институттар жататын, коммуникацияларды, қатынастарды, сенімділікті, халықтың мəдени əлеуметтік тобының ішіндегі құндылықтар жүйесін жүзеге асыруды ескере отырып, цифрлық технологиялар көмегімен институционалдық мəдени тəжірибені жүзеге асыру.</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Цифрлық мəдениеттің символдық деңгейі – арнайы тілдермен байланысты, цифрлық мəдениетте бұл бағдарламалау тілі болып табылады.</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Цифрлық мəдениеттің менталдық деңгейі – жеке тұлғаның дəстүрлі мəдениетіндегі, қалыптасқан қағидалар мен құндылықтар жүйесіндегі цифрлардың көрінісі болып табылады, олар ақпаратпен жəне цифрлық құрылғылармен жұмыс істеу дағдыларында тікелей бейнеленеді.</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Цифрлық мəдениеттің рухани деңгейі. »Ұлттық, ұлтаралық этникалық жəне жергілікті контекстегі рухани құндылықтарды қалыптастыру жəне қолдау» ұстанымымен біз бұл жерде цифрландырудың құндылықтық негізі бар, дəлірек айтқанда «рухани құндылықтарды ұлттық, ұлтаралық этникалық жəне жергілікті контекстерде» қалыптастыру жəне қолдау ұстанымымен айналысамыз». Бұл деңгейде цифрлық мəдениет қоғамның рухани мəдениетінің жалпы даму деңгейіне əсер етеді.</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Болашақ маманның ақпараттық мəдениеті деп: кəсіби қызметтің міндеттерін шешу үшін АКТ мүмкіндіктерін іске асыру; ақпараттық қызметтің салдарын болжау; ақпараттық өзара іс-қимыл жасау қабілетін түсінеміз. Бүгінгі таңда ақпараттық мəдениет пен білім адамның жеке мəртебесі мен кəсіби құзыреттілігін сақтауды жəне байытуды қамтамасыз ететін өмір бойы жалғасатын процесс ретінде анықталуда.</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Қазіргі жағдайда АКТ құралдары адамның цифрлық мəдениетінің элементі болып табылады.</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АКТ құзыреттілігі, ақпараттық жəне коммуникациялық технологиялар саласындағы білімдерін, біліктері мен дағдыларын практикада пайдалана білуі болашақ маманның жұмысқа орналасуының кепілі болып табылады.</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Цифрлық мəдениет келесі жағдайларда қалыптасады:</w:t>
      </w:r>
    </w:p>
    <w:p w:rsidR="00292A00" w:rsidRDefault="00731A4A">
      <w:pPr>
        <w:ind w:left="0" w:firstLine="567"/>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əртүрлі ақпарат көздерінен қажетті деректерді іздеу қабілетінде;</w:t>
      </w:r>
    </w:p>
    <w:p w:rsidR="00292A00" w:rsidRDefault="00731A4A">
      <w:pPr>
        <w:ind w:left="0" w:firstLine="567"/>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өз қызметінде компьютерлік технологияларды пайдалану мүмкіндігі болғанда;</w:t>
      </w:r>
    </w:p>
    <w:p w:rsidR="00292A00" w:rsidRDefault="00731A4A">
      <w:pPr>
        <w:ind w:left="0" w:firstLine="567"/>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өзінің кəсіби қызметінде ақпараттық процестерді ажырата білу жəне оларды басқаруда;</w:t>
      </w:r>
    </w:p>
    <w:p w:rsidR="00292A00" w:rsidRDefault="00731A4A">
      <w:pPr>
        <w:ind w:left="0" w:firstLine="567"/>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түрлі ақпаратпен жұмыс істеудің практикалық тəсілдерін меңгеруде;</w:t>
      </w:r>
    </w:p>
    <w:p w:rsidR="00292A00" w:rsidRDefault="00731A4A">
      <w:pPr>
        <w:ind w:left="0" w:firstLine="567"/>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ақпаратпен жұмыс істеудің моральдық-этикалық нормаларын білуде.</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lastRenderedPageBreak/>
        <w:t>Болашақ мамандардың цифрлық мəдениетін қалыптастыру үшін келесі шарттар сақталуы керек:</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Оқу жоспарлары мен бағдарламалары мазмұнының нақты салалардағы ақпараттық технологияларды дамыту үрдістеріне сəйкестігі.</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Білім беруге жаңа ақпараттық технологияларды енгізу.</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Студенттердің информатика жəне есептеу техникасы құралдарын меңгеруде кəсібилігін жəне олардың қызмет бейіні бойынша жаңа ақпараттық технологияларды қолдану қабілетін қалыптастыру.</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Ақпараттық жəне компьютерлік технологиялар саласындағы оқытушы-мамандардың кəсіби дайындығының жоғары деңгейі.</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Қазіргі заманғы техникалық (компьютерлік) базаның болуы.</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Қорыта келе, цифрлық мəдениетті төмендегідей анықтай аламыз:</w:t>
      </w:r>
    </w:p>
    <w:p w:rsidR="00292A00" w:rsidRDefault="00731A4A">
      <w:pPr>
        <w:ind w:left="0" w:firstLine="567"/>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біріншіден, коммуникативтік механизмді қамтитын техникалық жүйелерде іске асырылған цифрлық кодтауға негізделген қазіргі заманғы қоғамның құндылықтары ретінде;</w:t>
      </w:r>
    </w:p>
    <w:p w:rsidR="00292A00" w:rsidRDefault="00731A4A">
      <w:pPr>
        <w:ind w:left="0" w:firstLine="567"/>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екіншіден, цифрлық дəуірдің мəдениетімен байланысты тəжірибелерді, адам қызметінің өнімдерін өзгерту жүйесі ретінде;</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үшіншіден, қалыптасатын тұрақты əлеуметтік-саяси қасиеттер мен жеке тұлғаның қасиеттерінің жиынтығы, белгілі бір цифрлық ортада мінез-құлықтың стереотиптерін қабылдау (немесе қабылдамау), желілік қарым-қатынастың қандай да бір əдеттерін бекіту жəне ақпаратпен жұмыс істеу.</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Біздің зерттеуіміздің нысаны жоғары білім беру жүйесінде цифрландырудың материалдық жəне рухани құндылықтарының жүйесі ретінде оның рухани аспектісінде цифрлық мəдениетті қалыптастыру болып табылады.</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Сонымен қатар, цифрлық мəдениеттің өзін болашақ маманның кəсіби маңызды сапасы ретінде қарастырамыз, оны қалыптастыру цифрлық дəуірде басталды.</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Осылайша, болашақ маманның цифрлық мəдениетін жалпы гуманистік құндылықтарға, цифрлық зерттеу қызметітің болуына, цифрлық шынайылыққа оңтайлы бағдарлану технологияларын меңгеруге жəне ақпараттық кеңістіктегі нəтижелі қарым-қатынасқа қайшы келмейтін цифрландыру құндылықтары ретінде анықтаймыз. Болашақ маманның зерттелетін мəдениет түрін қалыптастыру виртуалды-ақпараттық ортадағы жұмыс жағдайларына мəдениеттанулық бейімделуге, білім беру үрдісін ұйымдастыруда инновациялық көзқарас пен ашықтықты талап ететін оқытудың цифрлық құралдарын сынақтан өткізуді енгізуге, цифрлық технологиялар əлемінде өскен ұрпақпен жұмыс істеуге психологиялық дайындыққа негізделген оның кəсіби дайындығы процесінде жүзеге асырылады.</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Болашақ маманның цифрлық мəдениетін қалыптастыру үрдісінің жетекші векторларын белгілейміз:</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Цифрлық мəдени шындықты түсіну, оның бағдарлану принциптерін меңгеру.</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Кəсіби қызметте цифрлық технологияларды тиімді іске асыру бойынша зерттеу қызметіті меңгеру.</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lastRenderedPageBreak/>
        <w:t>Ақпараттық дереккөздерді оңтайландырылған ақпараттық іздеу жəне талдауды жүзеге асыра білу.</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Кəсіби міндеттерді шешу үшін жемісті ақпараттық байланыстар жүйесін ұйымдастыру.</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Моральдық-этикалық нормаларға сəйкес цифрлық ортада мінез-құлықтың түрлі модельдерін жүзеге асыру.</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Мəдениеттің жаңа түрін қалыптастыру үрдісі қазіргі заманғы университетте білім беру процесін ұйымдастыру тəсілін жаңартуға негізделуі тиіс. Білім беру сферасындағы цифрландырудың ең басты міндеті — білім беру сапасын арттыру. Болашақ мамандар халықаралық деңгейде əр түрлі салаларда, оның ішінде жасанды интеллект жəне ауқымды деректер жасау саласында бəсекеге қабілетті болуға тиіс. Болашақ маманның заманауи ақпараттық технологиялармен жұмыс істеу принциптерін меңгеру, цифрлық сауаттылық жəне сандық этиканың ұғымдарын қалыптастыру мақсатында Жəңгір хан атындағы Батыс Қазақстан аграрлық-техникалық университетінде барлық мамандық студенттеріне 3 кредит көлемінде «IT жəне цифрлық мəдениет» пəні енгізілді. Оқу жұмыс бағдарламасы қолданбалы бағдарлама мен интернет жəне мультимедиалық технология модульдерінен тұрады. Бірінші модульде операциялық жүйелер, электрондық кестелер, мəліметтер базасы туралы оқытылса, екінші модульде интернет оның графикалық мүмкіндіктері, мультимедиалық технологиялар, E-технология туралы қарастырылады. Мемлекет басшысы атап көрсеткендей, «елді цифрландыру — бұл мақсат емес, бұл — Қазақстанның абсолюттік артықшылыққа қол жеткізу құралы. Бүкіл процесс жүйелілікті, реттілікті жəне кешенді тəсілді талап етеді».</w:t>
      </w:r>
    </w:p>
    <w:p w:rsidR="00292A00" w:rsidRDefault="00731A4A" w:rsidP="00CD1AD6">
      <w:pPr>
        <w:ind w:left="0" w:firstLine="708"/>
        <w:rPr>
          <w:rFonts w:ascii="Times New Roman" w:hAnsi="Times New Roman" w:cs="Times New Roman"/>
          <w:sz w:val="28"/>
          <w:szCs w:val="28"/>
        </w:rPr>
      </w:pPr>
      <w:r>
        <w:rPr>
          <w:rFonts w:ascii="Times New Roman" w:hAnsi="Times New Roman" w:cs="Times New Roman"/>
          <w:sz w:val="28"/>
          <w:szCs w:val="28"/>
        </w:rPr>
        <w:t>Цифрлық ортаға бейімделу — біздің уақытымыз үшін сөзсіз шындық. Бұл тұлғаның кəсіби мүдделері мен бейімділігін сезінуіне дейін орын алады. Цифрлық ортада қызмет етудің құндылықтық-мағыналық бағдарларын цифрландыру жəне қалыптастыру ағымдағы уақыт кезеңінің өзекті əлеуметтік мəселесіне айналуы тиіс.</w:t>
      </w:r>
    </w:p>
    <w:p w:rsidR="00292A00" w:rsidRDefault="00292A00">
      <w:pPr>
        <w:tabs>
          <w:tab w:val="left" w:pos="851"/>
        </w:tabs>
        <w:ind w:firstLine="567"/>
        <w:rPr>
          <w:rFonts w:ascii="Times New Roman" w:hAnsi="Times New Roman" w:cs="Times New Roman"/>
          <w:sz w:val="28"/>
          <w:szCs w:val="28"/>
          <w:lang w:val="kk-KZ"/>
        </w:rPr>
      </w:pPr>
    </w:p>
    <w:p w:rsidR="00953631" w:rsidRDefault="00953631">
      <w:pPr>
        <w:tabs>
          <w:tab w:val="left" w:pos="851"/>
        </w:tabs>
        <w:ind w:firstLine="567"/>
        <w:rPr>
          <w:rFonts w:ascii="Times New Roman" w:hAnsi="Times New Roman" w:cs="Times New Roman"/>
          <w:sz w:val="28"/>
          <w:szCs w:val="28"/>
          <w:lang w:val="kk-KZ"/>
        </w:rPr>
      </w:pPr>
    </w:p>
    <w:p w:rsidR="00292A00" w:rsidRDefault="00731A4A">
      <w:pPr>
        <w:ind w:left="0" w:firstLine="567"/>
        <w:rPr>
          <w:rFonts w:ascii="Times New Roman" w:hAnsi="Times New Roman" w:cs="Times New Roman"/>
          <w:bCs/>
          <w:sz w:val="28"/>
          <w:szCs w:val="28"/>
          <w:lang w:val="kk-KZ"/>
        </w:rPr>
      </w:pPr>
      <w:r>
        <w:rPr>
          <w:rFonts w:ascii="Times New Roman" w:hAnsi="Times New Roman" w:cs="Times New Roman"/>
          <w:b/>
          <w:bCs/>
          <w:sz w:val="28"/>
          <w:szCs w:val="28"/>
          <w:lang w:val="kk-KZ"/>
        </w:rPr>
        <w:t xml:space="preserve">1.3 </w:t>
      </w:r>
      <w:r>
        <w:rPr>
          <w:rFonts w:ascii="Times New Roman" w:hAnsi="Times New Roman" w:cs="Times New Roman"/>
          <w:b/>
          <w:sz w:val="28"/>
          <w:szCs w:val="28"/>
          <w:lang w:val="kk-KZ"/>
        </w:rPr>
        <w:t>Болашақ әлеуметтік педагогтың зерттеушілік әлеуетін дамытудың мүмкіндіктері</w:t>
      </w:r>
      <w:r>
        <w:rPr>
          <w:rFonts w:ascii="Times New Roman" w:hAnsi="Times New Roman" w:cs="Times New Roman"/>
          <w:bCs/>
          <w:sz w:val="28"/>
          <w:szCs w:val="28"/>
          <w:lang w:val="kk-KZ"/>
        </w:rPr>
        <w:t xml:space="preserve"> </w:t>
      </w:r>
    </w:p>
    <w:p w:rsidR="00292A00" w:rsidRDefault="00292A00">
      <w:pPr>
        <w:rPr>
          <w:rFonts w:ascii="Times New Roman" w:hAnsi="Times New Roman" w:cs="Times New Roman"/>
          <w:bCs/>
          <w:sz w:val="28"/>
          <w:szCs w:val="28"/>
          <w:lang w:val="kk-KZ"/>
        </w:rPr>
      </w:pPr>
    </w:p>
    <w:p w:rsidR="00953631" w:rsidRDefault="00953631">
      <w:pPr>
        <w:rPr>
          <w:rFonts w:ascii="Times New Roman" w:hAnsi="Times New Roman" w:cs="Times New Roman"/>
          <w:bCs/>
          <w:sz w:val="28"/>
          <w:szCs w:val="28"/>
          <w:lang w:val="kk-KZ"/>
        </w:rPr>
      </w:pPr>
    </w:p>
    <w:p w:rsidR="00292A00" w:rsidRDefault="00731A4A" w:rsidP="00CD1AD6">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Ақпараттық технологиялар ғасырында бiлiм беру мен тәрбиелеу тәсiлдерi елеулi өзгерiстерге ұшырады. Компьютердiң пайда болуымен адам өмiрiндегi көптеген процестердi орындау жылдам, бастысы сенiмдi және тиiмдi жасалады. Қазiр Қазақстанда «электрондық оқулық», электрондық университет», «электрондық үкiмет» сияқты терминдер қалыпты қабылданатын болды. Алдыңғы қатары технологиялар бiлiм беру процесiнде қолданылады. Заманауи бiлiм беру жүйесi тыңдаушыларына бiлiм ғана берiп қоймай, жоғары нәтиже алуға мүмкiндiк берiп, бiлiм беру процесiнде алдыңғы қатарлы технологияларды пайдалануы тиiс.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lastRenderedPageBreak/>
        <w:tab/>
        <w:t xml:space="preserve">Қазіргі уақытта болашақ әлеуметтік педагогтердің зерттеушілік әлеуетін дамыту заман талабы болып табылады. Әлеуметтік педагогтің міндеті – адамды тәрбиелеп, оған белгілі бір білімді беру ғана емес, әрбір жағдайды қарау, социумға бейімделуге көмектесу болып табылады. Әлеуметтік педагогтің қызметінің негізгі объектісі бала деп атап өттік. Ал баланың қажеттіліктері мен талаптары, көзқарасы, көңіл-күйі қазіргі цифрлық технологиялардың дамыған кезеңінде оны қоршаған микроортаға ғана емес, әлеуметтік желілердің, жалпы әлемнің түпкір түпкіріндегі кез келген жаңашылдықтардың әсерінен өзгеріп отырады. Білім беру қызметінің құрылымы үнемі қозғалыс үстінде болады. Әлеуметтік педагог қызметінің критерийлері мен оның қызметінің тиімділігін бағалау өзгеріске ұшырайды, бұл өз кезегінде әлеуметтік педагогтің кәсіби дағдыларының дамуында көрініс табады. Болашақ әлеуметтік педагогтің жауапкершілігінің артуы, қоғамдағы өзгерістердің әлеуметтік педагогтің жұмыс істейтін ортаға әсерінің артуы әлеуметтік педагогтің зерттеушілік әлеуетін дамытудың қажеттілігін тудырады. </w:t>
      </w:r>
    </w:p>
    <w:p w:rsidR="00292A00" w:rsidRDefault="00731A4A">
      <w:pPr>
        <w:pStyle w:val="a3"/>
        <w:spacing w:before="0" w:beforeAutospacing="0" w:after="0" w:afterAutospacing="0"/>
        <w:ind w:left="0" w:firstLine="567"/>
        <w:rPr>
          <w:sz w:val="28"/>
          <w:szCs w:val="28"/>
          <w:lang w:val="kk-KZ"/>
        </w:rPr>
      </w:pPr>
      <w:r>
        <w:rPr>
          <w:sz w:val="28"/>
          <w:szCs w:val="28"/>
          <w:lang w:val="kk-KZ"/>
        </w:rPr>
        <w:tab/>
        <w:t xml:space="preserve">Іс жүзінде болашақ әлеуметтік педагогтің зерттеушілік әлеуеті оның шығарған өнімін, жұмыстағы әріптестерінің байқаулары, оқушылардың тарапынан маман туралы пікірлерін салыстыру арқылы бағалауға болады. </w:t>
      </w:r>
    </w:p>
    <w:p w:rsidR="00292A00" w:rsidRDefault="00731A4A">
      <w:pPr>
        <w:pStyle w:val="af7"/>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Болашақ әлеуметтік педагогтің өзінің ішкі ресурстарының негізінде өзінің зерттеушілік әлеуетін дамытуы үшін белгілі бір жағдай жасалуы тиіс. Олардың біріншісі, болашақ әлеуметтік педагогтің белгілі бір ұжымда қызмет етуі дей аламыз. </w:t>
      </w:r>
    </w:p>
    <w:p w:rsidR="00292A00" w:rsidRDefault="00731A4A" w:rsidP="00CD1AD6">
      <w:pPr>
        <w:pStyle w:val="af7"/>
        <w:ind w:left="0"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Болашақ әлеуметтік педагогтің жұмысы шеңберінде осы білім беру ұйымында, яғни оның білім алушыларының жеке басында туындаған белгілі бір жағдай шешіледі. Болашақ әлеуметтік педагогтің жұмысын іске асыруға қатысты теориялық білім әртүрлі көздерде болады. Осы білімді білім көздерін анықтап, белгілеп, өңдеу, осыдан кейін қолайлы әлеуметтік педагогтердің пайдалануына ұсыну қажет. Әлеуметтік педагогтің қызметіне енгізілетін инновациялық элементтер оның цифрлық технология жағдайында зерттеушілік әлеуетін дамытуға ықпал етеді. </w:t>
      </w:r>
    </w:p>
    <w:p w:rsidR="00292A00" w:rsidRDefault="00731A4A">
      <w:pPr>
        <w:pStyle w:val="Default"/>
        <w:ind w:left="0" w:firstLine="567"/>
        <w:rPr>
          <w:color w:val="auto"/>
          <w:sz w:val="28"/>
          <w:szCs w:val="28"/>
          <w:lang w:val="kk-KZ"/>
        </w:rPr>
      </w:pPr>
      <w:r>
        <w:rPr>
          <w:color w:val="auto"/>
          <w:sz w:val="28"/>
          <w:szCs w:val="28"/>
          <w:lang w:val="kk-KZ"/>
        </w:rPr>
        <w:tab/>
        <w:t>Цифрлық технология жағдайында білім беру және тәрбиелеу мекемелерінің болашақ әлеуметтік педагогтерының көпшілігінің жұмыстарында пайдалануы үшін қажетті тақырыптар ретінде әлеуметтік педагогтің жүргізетін зерттеулерінің тақырыптарын педагогикалық коллоквиумдар, педагогикалық сауалнамалар және басқалары нәтижесінде қалыптастыруға болады. Әлеуметтік педагогтің зерттеушілік әлеуетін дамытуы үшін қажет жағдайлар оның белгілі бір ұжымда қызмет атқаруы және ол үшін заманауи цифрлық технология жетістіктерінің қол жетімді болуы.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Қазіргі цифрлық технологиялардың дамуымен байланысты педагогикалық қызметте зерттеушілік әлеуетті дамытудың мүмкіндіктері еселеп артып отыр дей аламыз. </w:t>
      </w:r>
    </w:p>
    <w:p w:rsidR="00292A00" w:rsidRDefault="00731A4A">
      <w:pPr>
        <w:pStyle w:val="a3"/>
        <w:spacing w:before="0" w:beforeAutospacing="0" w:after="0" w:afterAutospacing="0"/>
        <w:ind w:left="0" w:firstLine="567"/>
        <w:rPr>
          <w:sz w:val="28"/>
          <w:szCs w:val="28"/>
          <w:lang w:val="kk-KZ"/>
        </w:rPr>
      </w:pPr>
      <w:r>
        <w:rPr>
          <w:sz w:val="28"/>
          <w:szCs w:val="28"/>
          <w:lang w:val="kk-KZ"/>
        </w:rPr>
        <w:tab/>
        <w:t xml:space="preserve">1 мүмкіндік. Болашақ әлеуеттік педагогтің цифрлық сауаттылығын арттыру оның зерттеушілік әлеуетін дамыту мүмкіндіктерінің бірі. Цифрлық технология құралдары үнемі өзгеріп, жаңарып, мүмкіндіктері артып отырады. </w:t>
      </w:r>
      <w:r>
        <w:rPr>
          <w:sz w:val="28"/>
          <w:szCs w:val="28"/>
          <w:lang w:val="kk-KZ"/>
        </w:rPr>
        <w:lastRenderedPageBreak/>
        <w:t xml:space="preserve">Осы жағдайда болашақ әлеуметтік педагог өзінің кәсіби біліктілігін, зерттеушілік әлеуетін көтеруі үшін цифрлық сауатты болуы заманауи педагогика талаптарының бірі. Педагог ақпараттық-коммуникациялық технологиялар </w:t>
      </w:r>
      <w:r>
        <w:rPr>
          <w:sz w:val="28"/>
          <w:szCs w:val="28"/>
          <w:shd w:val="clear" w:color="auto" w:fill="FFFFFF"/>
          <w:lang w:val="kk-KZ"/>
        </w:rPr>
        <w:t xml:space="preserve">(АКТ) </w:t>
      </w:r>
      <w:r>
        <w:rPr>
          <w:sz w:val="28"/>
          <w:szCs w:val="28"/>
          <w:lang w:val="kk-KZ"/>
        </w:rPr>
        <w:t xml:space="preserve">бойынша сауаттылығын білікті мамандардың жетекшілігімен қашықтықтан немесе курстарға барып көтере алады. </w:t>
      </w:r>
    </w:p>
    <w:p w:rsidR="00292A00" w:rsidRDefault="00731A4A">
      <w:pPr>
        <w:ind w:left="0" w:right="-1" w:firstLine="567"/>
        <w:rPr>
          <w:rFonts w:ascii="Times New Roman" w:hAnsi="Times New Roman" w:cs="Times New Roman"/>
          <w:sz w:val="28"/>
          <w:szCs w:val="28"/>
        </w:rPr>
      </w:pPr>
      <w:r>
        <w:rPr>
          <w:rFonts w:ascii="Times New Roman" w:hAnsi="Times New Roman" w:cs="Times New Roman"/>
          <w:sz w:val="28"/>
          <w:szCs w:val="28"/>
          <w:lang w:val="kk-KZ"/>
        </w:rPr>
        <w:tab/>
      </w:r>
      <w:r>
        <w:rPr>
          <w:rFonts w:ascii="Times New Roman" w:hAnsi="Times New Roman" w:cs="Times New Roman"/>
          <w:sz w:val="28"/>
          <w:szCs w:val="28"/>
        </w:rPr>
        <w:t xml:space="preserve">Бұл курстарда педагогтер АКТ-мен жете танысады. АКТ – ақпаратты өңдеудің әртүрлі құрылғыларын, тетіктерін, тәсілдерін, алгоритмдерін сипаттайтын жалпылама ұғым. АКТ желілік құралдары арқылы оқу-әдістемелік және ғылыми ақпаратқа қол жеткізуге, жедел консультациялық көмекті ұйымдастыруға, ғылыми-зерттеу қызметін модельдеуге, виртуалды оқу-тәрбие жұмыстарын жүргізуге болады. </w:t>
      </w:r>
      <w:r>
        <w:rPr>
          <w:rFonts w:ascii="Times New Roman" w:hAnsi="Times New Roman" w:cs="Times New Roman"/>
          <w:sz w:val="28"/>
          <w:szCs w:val="28"/>
          <w:lang w:val="kk-KZ"/>
        </w:rPr>
        <w:t>Болашақ ә</w:t>
      </w:r>
      <w:r>
        <w:rPr>
          <w:rFonts w:ascii="Times New Roman" w:hAnsi="Times New Roman" w:cs="Times New Roman"/>
          <w:sz w:val="28"/>
          <w:szCs w:val="28"/>
        </w:rPr>
        <w:t xml:space="preserve">леуметтік педагогтердің ақпараттық технологияларды пайдалануының өзектілігі білім беру мен тәрбиелеу процесінің ағыны мен нәтижелері туралы ақпарат көлемінің үнемі артуы, әлеуметтік педагог қызметінің практикалық бағытын іске асыру үшін жедел деректерді алудың қажеттілігі болып табылады.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ab/>
        <w:t>Осылай әлеуметтік педагог АКТ курстарына бару арқылы АКТ құралдарымен жете танысады, заң актілерімен, түрлі құжаттармен жұмыс істеу үшін АКТ құралдарын пайдаланудағы жаңашылдықтарды меңгереді, осының негізінде өзінің зерттеушілік әлеуетін дамытуға мүмкіндік алады.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ab/>
        <w:t xml:space="preserve">2 мүмкіндік. Цифрлық технология жағдайында </w:t>
      </w:r>
      <w:r>
        <w:rPr>
          <w:rFonts w:ascii="Times New Roman" w:hAnsi="Times New Roman" w:cs="Times New Roman"/>
          <w:sz w:val="28"/>
          <w:szCs w:val="28"/>
          <w:lang w:val="kk-KZ"/>
        </w:rPr>
        <w:t xml:space="preserve">болашақ </w:t>
      </w:r>
      <w:r>
        <w:rPr>
          <w:rFonts w:ascii="Times New Roman" w:hAnsi="Times New Roman" w:cs="Times New Roman"/>
          <w:sz w:val="28"/>
          <w:szCs w:val="28"/>
        </w:rPr>
        <w:t xml:space="preserve">әлеуметтік педагогтердің зерттеушілік әлеуетін дамытудың ендігі бір мүмкіндігі ретінде олардың ғылыми-практикалық, ғылыми-теориялық конференцияларға қатысуын қарай аламыз. Ол конференциялар туралы ақпаратты да интернет желісі арқылы алуға болады. </w:t>
      </w:r>
      <w:r>
        <w:rPr>
          <w:rFonts w:ascii="Times New Roman" w:hAnsi="Times New Roman" w:cs="Times New Roman"/>
          <w:sz w:val="28"/>
          <w:szCs w:val="28"/>
          <w:lang w:val="kk-KZ"/>
        </w:rPr>
        <w:t>Болашақ ә</w:t>
      </w:r>
      <w:r>
        <w:rPr>
          <w:rFonts w:ascii="Times New Roman" w:hAnsi="Times New Roman" w:cs="Times New Roman"/>
          <w:sz w:val="28"/>
          <w:szCs w:val="28"/>
        </w:rPr>
        <w:t xml:space="preserve">леуметтік педагогтің тәжірибесіндегі өзекті мәселелерді, шешуін таппай жүрген проблемаларды, әлеуметтік жұмыста кездесетін жағдайларға ортақ белгілерді жалпылауды осы конференцияларда теориялық біліммен ұштастыра отырып, көпшіліктің талқысына салып, бөлісуге мүмкіндік болады. Осылай әлеуметтік педагог әлеуметтік саладағы, психология саласындағы әртүрлі тақырыптарды конференция бағдарламасына қоса алады. Өздері қатысқан конференцияларда жасалған баяндамалар, конференция материалдарымен танысу арқылы өзінің білімін жаңа, пайдалы мәліметтермен толықтыруға мүмкіндік береді. Ол мәліметтерді зерттеу қызметінде белсенді пайдалануға мүмкіндік болады. Конференцияларға қатысу арқылы педагог зерттеу қызметін жүргізу мәдениетімен, ғылымдағы жаңашылдықтармен, жаңа бағыттармен, пікірлермен танысады.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ab/>
        <w:t xml:space="preserve">Конференцияларда әлеуметтік педагогтің зерттеушілік қызметімен айналысуы үшін қызықтырып жүрген тақырыптарға қатысты зерттеу жүргізіп жүрген ғалымдармен кездесуге мүмкіндік болады. Бұл әлеуметтік педагогке теориялық тұрғыда бағыт-бағдар алу үшін жетекшілік жасай алатын ғылыми қызметкермен байланыс орнатуға мүмкіндік береді. Жаңа педагогикалық қарым-қатынас – ғылыми қызметкерлер мен практикалық қызметпен айналысатын тұлғалар арасындағы шығармашылық ынтымақтастық орнату мүмкіндігі туындайды.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rPr>
        <w:lastRenderedPageBreak/>
        <w:tab/>
        <w:t xml:space="preserve">Ғылыми конференциялар оқу орындарында ғылыми ортаны қалыптастырады. Конференцияларда әлеуметтік педагог баяндамаларды тыңдаумен қатар, өзінің жұмысындағы өзекті мәселелерді көтеріп, баяндама жасай алады. Ол үшін әрине ғылыми еңбектерді қарастырып, іздену қажет болады. Бұл әлеуметтік педагогтің зерттеушілік әлеуетін дамытуға тікелей әсерін тигізетін фактор. </w:t>
      </w:r>
    </w:p>
    <w:p w:rsidR="004678D8" w:rsidRPr="004678D8" w:rsidRDefault="004678D8" w:rsidP="002464FA">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Сондай</w:t>
      </w:r>
      <w:r w:rsidRPr="004678D8">
        <w:rPr>
          <w:rFonts w:ascii="Times New Roman" w:hAnsi="Times New Roman" w:cs="Times New Roman"/>
          <w:sz w:val="28"/>
          <w:szCs w:val="28"/>
          <w:lang w:val="kk-KZ"/>
        </w:rPr>
        <w:t>-</w:t>
      </w:r>
      <w:r>
        <w:rPr>
          <w:rFonts w:ascii="Times New Roman" w:hAnsi="Times New Roman" w:cs="Times New Roman"/>
          <w:sz w:val="28"/>
          <w:szCs w:val="28"/>
          <w:lang w:val="kk-KZ"/>
        </w:rPr>
        <w:t>ақ, ғ</w:t>
      </w:r>
      <w:r w:rsidRPr="004678D8">
        <w:rPr>
          <w:rFonts w:ascii="Times New Roman" w:hAnsi="Times New Roman" w:cs="Times New Roman"/>
          <w:sz w:val="28"/>
          <w:szCs w:val="28"/>
          <w:lang w:val="kk-KZ"/>
        </w:rPr>
        <w:t xml:space="preserve">ылыми конференцияларда әлеуметтік жұмыспен айналысатын </w:t>
      </w:r>
      <w:r>
        <w:rPr>
          <w:rFonts w:ascii="Times New Roman" w:hAnsi="Times New Roman" w:cs="Times New Roman"/>
          <w:sz w:val="28"/>
          <w:szCs w:val="28"/>
          <w:lang w:val="kk-KZ"/>
        </w:rPr>
        <w:t>педагог</w:t>
      </w:r>
      <w:r w:rsidRPr="004678D8">
        <w:rPr>
          <w:rFonts w:ascii="Times New Roman" w:hAnsi="Times New Roman" w:cs="Times New Roman"/>
          <w:sz w:val="28"/>
          <w:szCs w:val="28"/>
          <w:lang w:val="kk-KZ"/>
        </w:rPr>
        <w:t xml:space="preserve"> оның қызметіне қатысты тақырыптар бойынша зерттеулер жүргізетін ғалымдармен таныса алады</w:t>
      </w:r>
      <w:r>
        <w:rPr>
          <w:rFonts w:ascii="Times New Roman" w:hAnsi="Times New Roman" w:cs="Times New Roman"/>
          <w:sz w:val="28"/>
          <w:szCs w:val="28"/>
          <w:lang w:val="kk-KZ"/>
        </w:rPr>
        <w:t xml:space="preserve">. </w:t>
      </w:r>
      <w:r w:rsidRPr="004678D8">
        <w:rPr>
          <w:rFonts w:ascii="Times New Roman" w:hAnsi="Times New Roman" w:cs="Times New Roman"/>
          <w:sz w:val="28"/>
          <w:szCs w:val="28"/>
          <w:lang w:val="kk-KZ"/>
        </w:rPr>
        <w:t xml:space="preserve">Бұл </w:t>
      </w:r>
      <w:r w:rsidR="00A05AD6">
        <w:rPr>
          <w:rFonts w:ascii="Times New Roman" w:hAnsi="Times New Roman" w:cs="Times New Roman"/>
          <w:sz w:val="28"/>
          <w:szCs w:val="28"/>
          <w:lang w:val="kk-KZ"/>
        </w:rPr>
        <w:t xml:space="preserve">өз жұмысын алға тарту үшін </w:t>
      </w:r>
      <w:r w:rsidRPr="004678D8">
        <w:rPr>
          <w:rFonts w:ascii="Times New Roman" w:hAnsi="Times New Roman" w:cs="Times New Roman"/>
          <w:sz w:val="28"/>
          <w:szCs w:val="28"/>
          <w:lang w:val="kk-KZ"/>
        </w:rPr>
        <w:t xml:space="preserve">теориялық бағыт бере алатын ғылыми қызметкерлермен байланыс орнатуға </w:t>
      </w:r>
      <w:r w:rsidR="00A05AD6">
        <w:rPr>
          <w:rFonts w:ascii="Times New Roman" w:hAnsi="Times New Roman" w:cs="Times New Roman"/>
          <w:sz w:val="28"/>
          <w:szCs w:val="28"/>
          <w:lang w:val="kk-KZ"/>
        </w:rPr>
        <w:t>және</w:t>
      </w:r>
      <w:r w:rsidR="00A05AD6" w:rsidRPr="00A05AD6">
        <w:rPr>
          <w:rFonts w:ascii="Times New Roman" w:hAnsi="Times New Roman" w:cs="Times New Roman"/>
          <w:sz w:val="28"/>
          <w:szCs w:val="28"/>
          <w:lang w:val="kk-KZ"/>
        </w:rPr>
        <w:t xml:space="preserve"> педагогикалық байланыс зерттеушілер мен практиктер арасында шығармашылық байланыс орнатуға мүмкіндік береді</w:t>
      </w:r>
      <w:r w:rsidR="00A05AD6">
        <w:rPr>
          <w:rFonts w:ascii="Times New Roman" w:hAnsi="Times New Roman" w:cs="Times New Roman"/>
          <w:sz w:val="28"/>
          <w:szCs w:val="28"/>
          <w:lang w:val="kk-KZ"/>
        </w:rPr>
        <w:t xml:space="preserve"> [</w:t>
      </w:r>
      <w:r w:rsidR="00CD1AD6">
        <w:rPr>
          <w:rFonts w:ascii="Times New Roman" w:hAnsi="Times New Roman" w:cs="Times New Roman"/>
          <w:sz w:val="28"/>
          <w:szCs w:val="28"/>
          <w:lang w:val="kk-KZ"/>
        </w:rPr>
        <w:t>50,</w:t>
      </w:r>
      <w:r w:rsidR="002464FA" w:rsidRPr="002464FA">
        <w:rPr>
          <w:rFonts w:ascii="Times New Roman" w:hAnsi="Times New Roman" w:cs="Times New Roman"/>
          <w:sz w:val="28"/>
          <w:szCs w:val="28"/>
          <w:lang w:val="kk-KZ"/>
        </w:rPr>
        <w:t xml:space="preserve"> 976</w:t>
      </w:r>
      <w:r w:rsidR="00A05AD6">
        <w:rPr>
          <w:rFonts w:ascii="Times New Roman" w:hAnsi="Times New Roman" w:cs="Times New Roman"/>
          <w:sz w:val="28"/>
          <w:szCs w:val="28"/>
          <w:lang w:val="kk-KZ"/>
        </w:rPr>
        <w:t>]</w:t>
      </w:r>
      <w:r w:rsidR="00A05AD6" w:rsidRPr="00A05AD6">
        <w:rPr>
          <w:rFonts w:ascii="Times New Roman" w:hAnsi="Times New Roman" w:cs="Times New Roman"/>
          <w:sz w:val="28"/>
          <w:szCs w:val="28"/>
          <w:lang w:val="kk-KZ"/>
        </w:rPr>
        <w:t>.</w:t>
      </w:r>
    </w:p>
    <w:p w:rsidR="00292A00" w:rsidRPr="00C746D2" w:rsidRDefault="00731A4A">
      <w:pPr>
        <w:ind w:left="0" w:firstLine="567"/>
        <w:rPr>
          <w:rFonts w:ascii="Times New Roman" w:hAnsi="Times New Roman" w:cs="Times New Roman"/>
          <w:sz w:val="28"/>
          <w:szCs w:val="28"/>
          <w:lang w:val="kk-KZ"/>
        </w:rPr>
      </w:pPr>
      <w:r w:rsidRPr="004678D8">
        <w:rPr>
          <w:rFonts w:ascii="Times New Roman" w:hAnsi="Times New Roman" w:cs="Times New Roman"/>
          <w:sz w:val="28"/>
          <w:szCs w:val="28"/>
          <w:lang w:val="kk-KZ"/>
        </w:rPr>
        <w:tab/>
      </w:r>
      <w:r w:rsidRPr="00C746D2">
        <w:rPr>
          <w:rFonts w:ascii="Times New Roman" w:hAnsi="Times New Roman" w:cs="Times New Roman"/>
          <w:sz w:val="28"/>
          <w:szCs w:val="28"/>
          <w:lang w:val="kk-KZ"/>
        </w:rPr>
        <w:t>Цифрлық технологиялар жағдайында әлеуметтік педагогтің конференцияға қашықтықтан қатысуға да мүмкіндігі бар екенін атап өту қажет. Әлемнің қай шетінде өткеніне қарамастан, заманауи технологиялардың көмегімен қашықтықтан қатыса отырып, конференцияларда баяндама жасауға да, тыңдарман ретінде де қатысуға мүмкіндіктер бар.</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ab/>
        <w:t xml:space="preserve"> Ендеше әлеуметтік педагогтің зерттеушілік әлеуетін дамытудың мүмкіндіктерінің бірі – әлеуметтік педагогтің әлеуметтік мәселелерге, педагогика, психология салаларына арналған ғылыми-практикалық, ғылыми-теориялық конференцияларға қатысуы, конференцияларда баяндама жасауы. </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 </w:t>
      </w:r>
      <w:r w:rsidRPr="00C746D2">
        <w:rPr>
          <w:rFonts w:ascii="Times New Roman" w:hAnsi="Times New Roman" w:cs="Times New Roman"/>
          <w:sz w:val="28"/>
          <w:szCs w:val="28"/>
          <w:lang w:val="kk-KZ"/>
        </w:rPr>
        <w:tab/>
        <w:t xml:space="preserve">3 мүмкіндік. Әлеуметтік педагогтің зерттеушілік әлеуетін дамытудың келесі бір мүмкіндігі оның кәсіби конкурстарға қатысу. Бүгінгі күні кәсіптің әртүрлі саласында үздік әлеуметтік педагогты анықтауға арналған конкурстар өткізіледі. Ол конкурстардың мақсаты негізінен білім беру ұйымдарындағы әлеуметтік педагогтердің шығармашылық қызметін белсендендіру және кәсіби шеберлігін арттыру болып табылады. Конкурсардың міндеті әдетте әлеуметтік педагог жұмысының алдыңғы қатарлы нысандары мен әдістерін тарату, әлеуметтік қызметтерді беру сапасын арттыру, кәсіби қарым-қатынас нысандарын дамыту, оның диапазонын кеңейту, кәсіптің беделін көтеру, отбасы мен бала проблемаларына қоғам назарын аудару болып табылады. Конкурс барысында әртүрлі тақырыптарға эссе жазу, презентациялар дайындау, ашық сабақтар өткізу, өзінің жұмыстарына талдау жасау, әртүрлі шиеленісті жағдайларды шешу жолдарын ұсынуға тапсырмалар беріледі. Конкурсқа ұсынылатын материалдар баспа түрінде, бейнероликтер жасалып беріледі. </w:t>
      </w:r>
    </w:p>
    <w:p w:rsidR="00292A00" w:rsidRPr="00C746D2" w:rsidRDefault="00731A4A" w:rsidP="002464FA">
      <w:pPr>
        <w:ind w:left="0" w:firstLine="709"/>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Конкурсқа қатысу барысында әлеуметтік педагог проблемаларды ашу кезінде өзінің көзқарасын ұсынады, проблемаларды теориялық деңгейде ашады, өзінің жеке тәжірибесіне сүйенеді. Конкурста тақырыпты терең ашу, әдістемелік тәсілдердің айрықша болуы, дереккөздердің типтері мен түрлерінің әркелкілігі, тәрбиеленушілермен өзара байланыс орната білу шеберлігі, өз жұмысын терең және нақты талдай білуі бағаланады. Әлеуметтік педагог өзінің жұмысы барысында жұмыс істейтін адамдармен әріптестік стильде қарым-қатынас жасай білуін танытады. Өз жұмысының нақты нәтижелерін бағалай </w:t>
      </w:r>
      <w:r w:rsidRPr="00C746D2">
        <w:rPr>
          <w:rFonts w:ascii="Times New Roman" w:hAnsi="Times New Roman" w:cs="Times New Roman"/>
          <w:sz w:val="28"/>
          <w:szCs w:val="28"/>
          <w:lang w:val="kk-KZ"/>
        </w:rPr>
        <w:lastRenderedPageBreak/>
        <w:t xml:space="preserve">білуін көрсетеді, қажетіліктерін тануға үйренеді, салыстыру негізінде өз жұмысының тиімділігін бағалайды. </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ab/>
      </w:r>
      <w:r w:rsidR="002464FA">
        <w:rPr>
          <w:rFonts w:ascii="Times New Roman" w:hAnsi="Times New Roman" w:cs="Times New Roman"/>
          <w:sz w:val="28"/>
          <w:szCs w:val="28"/>
          <w:lang w:val="kk-KZ"/>
        </w:rPr>
        <w:t xml:space="preserve"> </w:t>
      </w:r>
      <w:r w:rsidRPr="00C746D2">
        <w:rPr>
          <w:rFonts w:ascii="Times New Roman" w:hAnsi="Times New Roman" w:cs="Times New Roman"/>
          <w:sz w:val="28"/>
          <w:szCs w:val="28"/>
          <w:lang w:val="kk-KZ"/>
        </w:rPr>
        <w:t xml:space="preserve">Конкурсқа қатысу тәрбиелеу теориясын терең білуді, өз қызметінде заманауи педагогика ғылымының жетістіктерін қолдануын, өз жұмысының жүйесінде өзінің педагогикалық тұжырымдамасын іске асыруды, әлеуметтік педагог қызметінің ізгіліктілік бағытын, әлеуметтік жұмысты жүргізуде заманауи инновациялық педагогикалық технологияларды пайдалана білуді, зерттеу жұмысын жүргізу дағдыларын талап ете отырып, әлеуметтік педагогтің әлеуетін дамытуға мүмкіндік береді. Әртүрлі деңгейдегі кәсіби конкурстарға қатысу әлеуметтік педагогтің кәсіби өсуіне ықпал етеді. </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ab/>
        <w:t xml:space="preserve">Осылай әртүрлі деңгейдегі кәсіби конкурстарға қатысу – цифрлық технологиялар жағдайында әлеуметтік педагогтің зерттеушілік әлеуетін дамытудың мүмкіндіктерінің бірі болып табылады. </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 </w:t>
      </w:r>
      <w:r w:rsidRPr="00C746D2">
        <w:rPr>
          <w:rFonts w:ascii="Times New Roman" w:hAnsi="Times New Roman" w:cs="Times New Roman"/>
          <w:sz w:val="28"/>
          <w:szCs w:val="28"/>
          <w:lang w:val="kk-KZ"/>
        </w:rPr>
        <w:tab/>
        <w:t xml:space="preserve">4 мүмкіндік. </w:t>
      </w:r>
      <w:r>
        <w:rPr>
          <w:rFonts w:ascii="Times New Roman" w:hAnsi="Times New Roman" w:cs="Times New Roman"/>
          <w:sz w:val="28"/>
          <w:szCs w:val="28"/>
          <w:lang w:val="kk-KZ"/>
        </w:rPr>
        <w:t>Болашақ ә</w:t>
      </w:r>
      <w:r w:rsidRPr="00C746D2">
        <w:rPr>
          <w:rFonts w:ascii="Times New Roman" w:hAnsi="Times New Roman" w:cs="Times New Roman"/>
          <w:sz w:val="28"/>
          <w:szCs w:val="28"/>
          <w:lang w:val="kk-KZ"/>
        </w:rPr>
        <w:t>леуметтік педагогтің зерттеушілік әлеуетін дамытудың келесі бір мүмкіндігі ретінде педагогикалық жобалау</w:t>
      </w:r>
      <w:r>
        <w:rPr>
          <w:rFonts w:ascii="Times New Roman" w:hAnsi="Times New Roman" w:cs="Times New Roman"/>
          <w:sz w:val="28"/>
          <w:szCs w:val="28"/>
          <w:lang w:val="kk-KZ"/>
        </w:rPr>
        <w:t xml:space="preserve">мен </w:t>
      </w:r>
      <w:r w:rsidRPr="00C746D2">
        <w:rPr>
          <w:rFonts w:ascii="Times New Roman" w:hAnsi="Times New Roman" w:cs="Times New Roman"/>
          <w:sz w:val="28"/>
          <w:szCs w:val="28"/>
          <w:lang w:val="kk-KZ"/>
        </w:rPr>
        <w:t xml:space="preserve">таныстыруды атауға болады. </w:t>
      </w:r>
    </w:p>
    <w:p w:rsidR="00292A00" w:rsidRPr="001315A4"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ab/>
      </w:r>
      <w:r w:rsidRPr="001315A4">
        <w:rPr>
          <w:rFonts w:ascii="Times New Roman" w:hAnsi="Times New Roman" w:cs="Times New Roman"/>
          <w:sz w:val="28"/>
          <w:szCs w:val="28"/>
          <w:lang w:val="kk-KZ"/>
        </w:rPr>
        <w:t xml:space="preserve">Жоба – белгілі бір нәтижеге қол жеткізуге, белгілі бір айрықша өнімді жасауға бағытталған қызмет. Педагогика және психология саласында «жобалау қызметі» терминінің қолданыла бастағанына көп уақыт өткен жоқ. Жобалау қызметі прагматикалық педагогиканың теориялық тұжырымдамаларына негізделеді. Дж.Дьюи оқытуды оқушының жеке мүддесінен туындаған орынды әрекеті арқылы белсенді негізде құруды ұсынған. Осылай балаларға олардың өмірлерінде кейін қажет болуы мүмкін алатын білімдеріне деген қызығушылықтарының маңызы көрсетілген. Ол үшін нақты өмірден алынған проблема болуы тиіс. Оны шешу үшін оқушылардың алған білімі, алатын білімдері қажет. Қазір жобалау қызметі – бірлескен оқу-танымдық, шығармашылық немесе ойын әрекетінен тұрады. Жобаны ұйымдастырудың қағидалары: </w:t>
      </w:r>
    </w:p>
    <w:p w:rsidR="00292A00" w:rsidRPr="001315A4" w:rsidRDefault="00731A4A">
      <w:pPr>
        <w:ind w:left="0" w:firstLine="567"/>
        <w:rPr>
          <w:rFonts w:ascii="Times New Roman" w:hAnsi="Times New Roman" w:cs="Times New Roman"/>
          <w:sz w:val="28"/>
          <w:szCs w:val="28"/>
          <w:lang w:val="kk-KZ"/>
        </w:rPr>
      </w:pPr>
      <w:r w:rsidRPr="001315A4">
        <w:rPr>
          <w:rFonts w:ascii="Times New Roman" w:hAnsi="Times New Roman" w:cs="Times New Roman"/>
          <w:sz w:val="28"/>
          <w:szCs w:val="28"/>
          <w:lang w:val="kk-KZ"/>
        </w:rPr>
        <w:tab/>
        <w:t>- ол орындалатындай болуы қажет;</w:t>
      </w:r>
    </w:p>
    <w:p w:rsidR="00292A00" w:rsidRPr="001315A4" w:rsidRDefault="00731A4A">
      <w:pPr>
        <w:ind w:left="0" w:firstLine="567"/>
        <w:rPr>
          <w:rFonts w:ascii="Times New Roman" w:hAnsi="Times New Roman" w:cs="Times New Roman"/>
          <w:sz w:val="28"/>
          <w:szCs w:val="28"/>
          <w:lang w:val="kk-KZ"/>
        </w:rPr>
      </w:pPr>
      <w:r w:rsidRPr="001315A4">
        <w:rPr>
          <w:rFonts w:ascii="Times New Roman" w:hAnsi="Times New Roman" w:cs="Times New Roman"/>
          <w:sz w:val="28"/>
          <w:szCs w:val="28"/>
          <w:lang w:val="kk-KZ"/>
        </w:rPr>
        <w:tab/>
        <w:t>- жобаны сәтті орындау үшін қажетті жағдайлар жасалуы тиіс;</w:t>
      </w:r>
    </w:p>
    <w:p w:rsidR="00292A00" w:rsidRPr="001315A4" w:rsidRDefault="00731A4A">
      <w:pPr>
        <w:ind w:left="0" w:firstLine="567"/>
        <w:rPr>
          <w:rFonts w:ascii="Times New Roman" w:hAnsi="Times New Roman" w:cs="Times New Roman"/>
          <w:sz w:val="28"/>
          <w:szCs w:val="28"/>
          <w:lang w:val="kk-KZ"/>
        </w:rPr>
      </w:pPr>
      <w:r w:rsidRPr="001315A4">
        <w:rPr>
          <w:rFonts w:ascii="Times New Roman" w:hAnsi="Times New Roman" w:cs="Times New Roman"/>
          <w:sz w:val="28"/>
          <w:szCs w:val="28"/>
          <w:lang w:val="kk-KZ"/>
        </w:rPr>
        <w:tab/>
        <w:t>- білім алушыларды жобаларды орындауға дайындау қажет (жоба тақырыбын таңдауға уақыт болуы үшін арнайы бағыт беру т.б.);</w:t>
      </w:r>
    </w:p>
    <w:p w:rsidR="00292A00" w:rsidRPr="001315A4" w:rsidRDefault="00731A4A">
      <w:pPr>
        <w:ind w:left="0" w:firstLine="567"/>
        <w:rPr>
          <w:rFonts w:ascii="Times New Roman" w:hAnsi="Times New Roman" w:cs="Times New Roman"/>
          <w:sz w:val="28"/>
          <w:szCs w:val="28"/>
          <w:lang w:val="kk-KZ"/>
        </w:rPr>
      </w:pPr>
      <w:r w:rsidRPr="001315A4">
        <w:rPr>
          <w:rFonts w:ascii="Times New Roman" w:hAnsi="Times New Roman" w:cs="Times New Roman"/>
          <w:sz w:val="28"/>
          <w:szCs w:val="28"/>
          <w:lang w:val="kk-KZ"/>
        </w:rPr>
        <w:tab/>
        <w:t xml:space="preserve">- педагогтер тарапынан жобаны басқаруды қамтамасыз ету – таңдалған тақырыпты, жұмыс жоспарын (орындалу уақытын қоса алғанда) қамтамасыз ету; </w:t>
      </w:r>
    </w:p>
    <w:p w:rsidR="00292A00" w:rsidRPr="001315A4" w:rsidRDefault="00731A4A">
      <w:pPr>
        <w:ind w:left="0" w:firstLine="567"/>
        <w:rPr>
          <w:rFonts w:ascii="Times New Roman" w:hAnsi="Times New Roman" w:cs="Times New Roman"/>
          <w:sz w:val="28"/>
          <w:szCs w:val="28"/>
          <w:lang w:val="kk-KZ"/>
        </w:rPr>
      </w:pPr>
      <w:r w:rsidRPr="001315A4">
        <w:rPr>
          <w:rFonts w:ascii="Times New Roman" w:hAnsi="Times New Roman" w:cs="Times New Roman"/>
          <w:sz w:val="28"/>
          <w:szCs w:val="28"/>
          <w:lang w:val="kk-KZ"/>
        </w:rPr>
        <w:tab/>
        <w:t>- жоба бойынша жұмыстардың нәтижесін міндетті түрде қандай да бір нысанда таныстыру және басқалары.</w:t>
      </w:r>
    </w:p>
    <w:p w:rsidR="00292A00" w:rsidRPr="001315A4" w:rsidRDefault="00731A4A">
      <w:pPr>
        <w:ind w:left="0" w:firstLine="567"/>
        <w:rPr>
          <w:rFonts w:ascii="Times New Roman" w:hAnsi="Times New Roman" w:cs="Times New Roman"/>
          <w:sz w:val="28"/>
          <w:szCs w:val="28"/>
          <w:lang w:val="kk-KZ"/>
        </w:rPr>
      </w:pPr>
      <w:r w:rsidRPr="001315A4">
        <w:rPr>
          <w:rFonts w:ascii="Times New Roman" w:hAnsi="Times New Roman" w:cs="Times New Roman"/>
          <w:sz w:val="28"/>
          <w:szCs w:val="28"/>
          <w:lang w:val="kk-KZ"/>
        </w:rPr>
        <w:tab/>
        <w:t xml:space="preserve">Білім алушылардың жобалау жұмыстары педагогтің басшылығымен жүргізіледі. Әлеуметтік педагог өзінің тәрбиеленушілерімен жобалау жұмыстарын жүргізу үшін теориялық тұрғыдан жобалау жұмыстарының ерекшеліктерін және қарастырылатын тақырыпты жан-жақты білуі тиіс. Ол үшін педагог өзінің білім қорын, яғни педагогикалық әлеуетін пайдалана отырып, қосымша іздену барысында зерттеушілік әлеуетін дамытуға мүмкіндік алады. Жобалау жұмыстарын ұйымдастыру барысында білім беру, </w:t>
      </w:r>
      <w:r w:rsidRPr="001315A4">
        <w:rPr>
          <w:rFonts w:ascii="Times New Roman" w:hAnsi="Times New Roman" w:cs="Times New Roman"/>
          <w:sz w:val="28"/>
          <w:szCs w:val="28"/>
          <w:lang w:val="kk-KZ"/>
        </w:rPr>
        <w:lastRenderedPageBreak/>
        <w:t xml:space="preserve">дамытушылық, тәрбиелеу мақсаттары іске асырылады. Білім беру мақсаты әрбір оқушыны белсенді танымдық процеске тарту, дамытушылық мақсаты пәнге, зерттеушілік дағдыларды қалыптастыруға, сөз сөйлей білуге, әдебиеттермен жұмыс істеуге үйретуден, тәрбиелеу мақсаты таңдалған жұмысты орындау үшін жауапкерлішікті сезінуге үйретуен тұрады. </w:t>
      </w:r>
    </w:p>
    <w:p w:rsidR="00292A00" w:rsidRPr="001315A4" w:rsidRDefault="00731A4A">
      <w:pPr>
        <w:ind w:left="0" w:firstLine="567"/>
        <w:rPr>
          <w:rFonts w:ascii="Times New Roman" w:hAnsi="Times New Roman" w:cs="Times New Roman"/>
          <w:sz w:val="28"/>
          <w:szCs w:val="28"/>
          <w:lang w:val="kk-KZ"/>
        </w:rPr>
      </w:pPr>
      <w:r w:rsidRPr="001315A4">
        <w:rPr>
          <w:rFonts w:ascii="Times New Roman" w:hAnsi="Times New Roman" w:cs="Times New Roman"/>
          <w:sz w:val="28"/>
          <w:szCs w:val="28"/>
          <w:lang w:val="kk-KZ"/>
        </w:rPr>
        <w:tab/>
        <w:t xml:space="preserve">Жоба бойынша жұмысты жоспарлау оны ұжымда талдаудан басталады. Бұл әдетте, пікір алмасудан тұрады. Білім алушылар педагогтің көмегімен әрбір қатысушының әлеуетті мүмкіндіктерін ескере отырып (коммуникативтік, ұйымдастырушылық, спорттық т.б.), бағыттарға бөлінеді. Талдау кезеңінде ақпаратты алу және талдау жасалады. Әрбір білім алушы жобаның мақсаты мен топтың міндеттерін ескере отырып, өз міндетін қалыптастырады және нақтылайды. Өзінің тәжірибесінің негізінде ақпарат жинайды, өзгелермен ақпаратпен бөліседі, Интернеттен және арнайы әдебиеттен алған ақпаратты ұсынады. Әлеуметтік педагог осы ақпаратпен танысу, оларды талдау жасау барысында өзінің зерттеушілік әлеуетін дамытуға мүмкіндік алады. Келесі кезеңде жиналған материалдар жалпыланып, қорытынды шығару үшін логикалық схема құрылады. Әрбір білім алушы өзінің шығармашылық, зерттеушілік әлеуетін ашуға мүмкіндік алуы тиіс. Алынған жұмыс нәтижелерін ұсыну кезінде білім алушылар түпкілікті қорытындыны көреді. Бұл олардың іскерлік, шығармашылық қасиеттерін ашуға, дамытуға мүмкіндік береді. бұл жұмыстардың кез келгенін педагог пен білім алушылар интернет желісі арқылы жүргізе алады. </w:t>
      </w:r>
    </w:p>
    <w:p w:rsidR="00292A00" w:rsidRPr="001315A4" w:rsidRDefault="00731A4A">
      <w:pPr>
        <w:ind w:left="0" w:firstLine="567"/>
        <w:rPr>
          <w:rFonts w:ascii="Times New Roman" w:hAnsi="Times New Roman" w:cs="Times New Roman"/>
          <w:sz w:val="28"/>
          <w:szCs w:val="28"/>
          <w:lang w:val="kk-KZ"/>
        </w:rPr>
      </w:pPr>
      <w:r w:rsidRPr="001315A4">
        <w:rPr>
          <w:rFonts w:ascii="Times New Roman" w:hAnsi="Times New Roman" w:cs="Times New Roman"/>
          <w:sz w:val="28"/>
          <w:szCs w:val="28"/>
          <w:lang w:val="kk-KZ"/>
        </w:rPr>
        <w:tab/>
        <w:t xml:space="preserve">Осылай білім беру және тәрбиелеу мекемелерінде соңғы уақытта кең түрде қолданылатын жобалау жұмыстарын цифрлық технология жағдайында жүзеге асыру барысында әлеуметтік педагог тақырып таңдау, оны жан-жақты қарастыру, тақырып бойынша әдебиеттерді, ақпараттарды талдау және т.б. жұмыстар арқылы өзінің зерттеушілік әлеуетін дамытуға мүмкіндік алады. </w:t>
      </w:r>
    </w:p>
    <w:p w:rsidR="00292A00" w:rsidRDefault="00731A4A">
      <w:pPr>
        <w:ind w:left="0" w:firstLine="567"/>
        <w:rPr>
          <w:rFonts w:ascii="Times New Roman" w:hAnsi="Times New Roman" w:cs="Times New Roman"/>
          <w:sz w:val="28"/>
          <w:szCs w:val="28"/>
          <w:lang w:val="kk-KZ"/>
        </w:rPr>
      </w:pPr>
      <w:r w:rsidRPr="001315A4">
        <w:rPr>
          <w:rFonts w:ascii="Times New Roman" w:hAnsi="Times New Roman" w:cs="Times New Roman"/>
          <w:sz w:val="28"/>
          <w:szCs w:val="28"/>
          <w:lang w:val="kk-KZ"/>
        </w:rPr>
        <w:tab/>
        <w:t>5 мүмкіндік.</w:t>
      </w:r>
      <w:r>
        <w:rPr>
          <w:rFonts w:ascii="Times New Roman" w:hAnsi="Times New Roman" w:cs="Times New Roman"/>
          <w:sz w:val="28"/>
          <w:szCs w:val="28"/>
          <w:lang w:val="kk-KZ"/>
        </w:rPr>
        <w:t xml:space="preserve"> Мастер - кластар болашақ әлеуметтік педагогтің зерттеушілік әлеуетін дамытудың мүмкіндіктерінің бірі деп есептейміз.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Мастер класс – кәсіби деңгейін көтеру және қатысушылардың алдыңғы қатарлы тәжірибелерімен алмасу, ой-өрісін кеңейту және білімнің жаңа салаларымен танысу мақсатында әртүрлі әдістер мен технологиялар бойынша практикалық дағдыларды шыңдау үшін оқыту тренинг-семинарларын өткізудің заманауи нысаны. Оның семинардан ерекшелігі мастер-класс кезінде болашақ маман жаңа әдісті немесе технологияны іс жүзінде қалай қолдануға болатынын көрсетеді. Мастер-класты белгілі бір пән бойынша сарапшы осы пән бойынша өзінің жетістіктерін жақсартқысы келетін мамандар үшін өткізеді. Мастер-кластың басты артықшылығы оны өткізетін маманның өз тәжірибесіне сүйенуі, онымен бөлісуі болып табылады. Мастер-класс екіжақты процесс, оны өткізу барысында әрбір тыңдаушымен жеке қатынас жасалады. Мастер-класс өткізу әлеуметік педагогтің маман ретінде жетілгенін, тәжірибе жинағанын көрсетеді. Ол педагог мамандардың біліктілігін арттырудың бір нысаны, педагогикалық тәжірибені трансляциялаудың жинақы технологиясы деуге болады. Мастер-класта нақты әдістемелік тәсіл, оқыту әдістемесі, білім беру мен тәрбиелеу </w:t>
      </w:r>
      <w:r>
        <w:rPr>
          <w:rFonts w:ascii="Times New Roman" w:hAnsi="Times New Roman" w:cs="Times New Roman"/>
          <w:sz w:val="28"/>
          <w:szCs w:val="28"/>
          <w:lang w:val="kk-KZ"/>
        </w:rPr>
        <w:lastRenderedPageBreak/>
        <w:t xml:space="preserve">технологиясы көрсетіледі. Әдетте мастер-кластың тақырыбы өзекті проблемалар мен технологияларға шолудан, технологиялардың пайдаланудың әртүрлі аспектілері мен тәсілдерінен, іс жүзінде технологияларды қолданудың авторлық әдістерінен тұрады. Әлеуметтік педагог мастер-класты өткізуші де, оған тыңдарман ретінде қатысуы мүмкін. Екі жағдайда да оның өзінің зерттеушілік әлеуетін дамытуға мүмкіндік болады. Ол шебер педагогтің өзінің тәжірибесін педагогикалық қызметтің әдістері, тәсілдері, нысандарын тікелей көрсету немесе түсініктеме бере отырып көрсету арқылы беруі, оның мастер-класс бағдарламасында қойылған проблеманы шешу тәсілдері мен әдістерін бірлесіп талдау, өздігімен даму міндетін айқындауда және өздігімен даму және жетілудің жеке бағдарламасын қалыптастыру кезінде жүзеге асады. Әлеуметтік педагог мастер-класс барысында әзірлемелерді зерделейді, алынған нәтижелерді талдауға қатысады, сұрақтар қояды, консультация береді немесе алады, өзінің проблемаларын, сұрақтарын, әзірлемелерін талдауға ұсына алады, талданатын проблемаларды шешуге өзінің ұсыныстарын айтады. Мастер-класта технологияның негізгі идеялары қысқаша, жұмыстағы жетістіктер сипатталады, технологияның тиімділігін дәлелдейтін оқушылар қызметінің нәтижелілігі дәлелденеді. Педагог жұмысының проблемалары мен перапективалары айқындалады. Егер әлеуметтік педагог мастер-класты өткізетін болса, жай ғана білім беріп қоймайды, ол қатысушыларды тартуға, белсенді қатысушы етуге, олардың дамуына бөгет болып отырған белгілерді ашып, оларды жеңуге, жоюға жетелейді. Осылай қатысушы ретінде де әлеуметтік педагогтің өзінің зерттеушілік әрекетін дамыту үшін өз мүмкіндіктерін ашуға жағдай жасалады. Мастер-кластар әлеуметтік педагогтердің педагогикалық және әдістемелік қызметінің тиімділігін, сапасын арттыруға, олардың кәсіби тұрғыдан өсуіне, жаңа ақпараттық технологияларды пайдалана отырып, цифрлық технологиялар жағдайында сәтті білім беру жобаларын дайындау мен өткізуде тәжірибе алмасуларына, жаңа ақпараттық технологияларды пайдаланатын педагогтердің білім беру және тәрбиелеу жұмыстарының жаңа нәтижелі әдістері мен нысандарын дамыту мен оларды насихаттауға мүмкіндік береді.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Осылай білім беру және тәрбиелеу мекемелерінде соңғы уақытта кең түрде қолданылатын мастер-кластарға қатысушы, оны өткізуші ретінде әлеуметтік педагог цифрлық технологияларды белсенді пайдалана алады. Оны өткізе отырып педагог өзінің зерттеушілік әлеуетін дамытуға мүмкіндік алады.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6 мүмкіндік. Цифрлық технология жағдайында болашақ әлеуметтік педагогтердің зерттеушілік әлеуетін дамытудың келесі бір мүмкіндігі – Интернет желісі арқылы болашақ педагогтердің желілік қоғамдастықтарына қатысу деп есептейміз.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Болашақ әлеуметтік педагогтің өздігімен білімін көтеруі оның зерттеушілік әлеуетін көтерудегі маңызды мүмкіндіктердің бірі. Ол маман тұлғасының танымдық қажеттілігін қанағаттандырудың жоғарғы нысаны болып табылады. Ол маманнан уақытын ұйымдастыра білуді, ерік-жігерді, өзінің жетілуіне жауапкершілікпен қарауын талап етеді. Өздігімен білім алу мәдениеті болашақ маманның бойында оқу орынында қалыптасады. Кейін жас маманның </w:t>
      </w:r>
      <w:r>
        <w:rPr>
          <w:rFonts w:ascii="Times New Roman" w:hAnsi="Times New Roman" w:cs="Times New Roman"/>
          <w:sz w:val="28"/>
          <w:szCs w:val="28"/>
          <w:lang w:val="kk-KZ"/>
        </w:rPr>
        <w:lastRenderedPageBreak/>
        <w:t xml:space="preserve">бейімделуі кезінде дами түседі. Педагогтің тарапынан өзінің кәсіби дамуына, зерттеушілік қызметпен айналысуына, әлеуетін дамытуға деген қызығушылық болған жағдайда ғана әлеуметтік педагог бұл мүмкіндікті барынша пайдалана алады. Ол үшін қазіргі цифрлық технология жағдайында Интернет арқылы кітапханаларға тіркелуге, желідегі бар әдебиетті пайдалануға, әртүрлі сайттардағы дайын материалдарды зерделеуге, әлеуметтік мәселелермен айналысатын ұйымдардың сайттары арқылы қажетті материалдарды алуға мүмкіндігі бар. Әлеуметтік педагогтің кәсіби психологиялық дайындығының негізгі факторлары оның құндылықтарының жүйесі болады. Ол болашақ әлеуметтік әлеуметтік педагогтің кәсіби қызметі мен практикалық қызметінің тиімділігіне әсер етеді. Писхологиялық дайындықты қалыптастыратын елеулі белгі ретінде болашақ әлеуметтік әлеуметтік педагог үшін гуманистік көзқарасты, жеке және әлеуметтік жауаптылықты, әділдік пен адамгершілікке ұмтылуды, төзімділікті, сыпайылықты атауға болады. Болашақ әлеуметтік әлеуметтік педагогтің өзіндік дамуы – арнайы талаптар мен тұлғалық даму бағдарламаларына сәйкес педагогикалық белгілерін арттыруға және дамытуға бағытталған процесс. Педагогтің өзіндік дамуы педагогикалық құзыретті көтеруге мүмкіндік береді. Стандартты әдістердің қатарында: қайта даярлау курстарын, пәндік комиссияларды, семинарларды, шығармашылық қоғамдастықтарын, педагогикалық оқуларды т.б. атауға болады. Болашақ әлеуметтік педагог кәсіби деңгейін көтеруі үшін осы аталғандармен қоса өзі жүйелі түрде қолайлы жолдармен кәсіби деңгейін саналы түрде көтеріп отыруы өте маңызды. Ең алдымен жалпы тұлғаның, оның ішінде әлеуметтік педагогтің дамуы өзінің талдауы мен өз қасиеттерін, жеке белгілерін сыни тұрғыдан бағалауынан басталады. Өзінің қызметін зерделеу және уәждеу кәсіби дамуға ықпалын тигізеді. Өзін-өзі тану мен өзін өзі бағалау жетістіктері мен кемшіліктеріне талдау жасап, кедергілерді жеңуге мүмкіндік береді. Цифрлық технология жағдайында әртүрлі онлайн тесттерді орындау, онлайн курстарға қатысу, өзін өзі бағалауға мүмкіндік беретін жағдаяттар тудыру арқылы педагог өзін өзі бағалай алады. Осының негізінде зерттеушілік әлеуетін дамыту бағытын айқындап, соның негізінде жұмыс істей алады. Болашақ әлеуметтік педагог өзіндік даму бағдарламасын құрады. Кәсіби тұрғыдан өзіндік даму бағдарламасын іске асыру үшін маман өзін өзі сендірумен, аутотренингпен айналысады. Шеберлікті жетілдіруде тәртіптің, жүйеліліктің болуы өте маңызды. Болашақ әлеуметтік педагог зерттеушілік әлеуетін дамытуды мақсат етіп қоятын болса, белгілі бір бағдарлама шеңберінде таңдап алынған әдебиеттерді оқуды, курстардан өтуді, белгілі бір тәрбиеленушімен жұмыста жетістіктерге жетуді өзінің міндеті ретінде белгілеп, сол міндеттерін орындау барысында өзінің зерттеушілік әлеуетін дамыта алады. </w:t>
      </w:r>
    </w:p>
    <w:p w:rsidR="005D7C90" w:rsidRPr="001315A4" w:rsidRDefault="005D7C90" w:rsidP="004678D8">
      <w:pPr>
        <w:ind w:left="0" w:firstLine="708"/>
        <w:rPr>
          <w:highlight w:val="yellow"/>
          <w:lang w:val="kk-KZ"/>
        </w:rPr>
      </w:pPr>
      <w:r>
        <w:rPr>
          <w:rFonts w:ascii="Times New Roman" w:hAnsi="Times New Roman" w:cs="Times New Roman"/>
          <w:sz w:val="28"/>
          <w:szCs w:val="28"/>
          <w:lang w:val="kk-KZ"/>
        </w:rPr>
        <w:t xml:space="preserve">Әлеуметтік </w:t>
      </w:r>
      <w:r w:rsidRPr="005D7C90">
        <w:rPr>
          <w:rFonts w:ascii="Times New Roman" w:hAnsi="Times New Roman" w:cs="Times New Roman"/>
          <w:sz w:val="28"/>
          <w:szCs w:val="28"/>
          <w:lang w:val="kk-KZ"/>
        </w:rPr>
        <w:t>педагогтің сапалы және нәтижелі зерттеу қызметін электрондық оқыту форматы</w:t>
      </w:r>
      <w:r w:rsidR="004678D8">
        <w:rPr>
          <w:rFonts w:ascii="Times New Roman" w:hAnsi="Times New Roman" w:cs="Times New Roman"/>
          <w:sz w:val="28"/>
          <w:szCs w:val="28"/>
          <w:lang w:val="kk-KZ"/>
        </w:rPr>
        <w:t>нын орны айрықша. Электрондық оқытуды</w:t>
      </w:r>
      <w:r w:rsidRPr="005D7C90">
        <w:rPr>
          <w:rFonts w:ascii="Times New Roman" w:hAnsi="Times New Roman" w:cs="Times New Roman"/>
          <w:sz w:val="28"/>
          <w:szCs w:val="28"/>
          <w:lang w:val="kk-KZ"/>
        </w:rPr>
        <w:t xml:space="preserve"> ұйымдастыру төрт кезеңнен өтеді</w:t>
      </w:r>
      <w:r w:rsidR="004678D8">
        <w:rPr>
          <w:rFonts w:ascii="Times New Roman" w:hAnsi="Times New Roman" w:cs="Times New Roman"/>
          <w:sz w:val="28"/>
          <w:szCs w:val="28"/>
          <w:lang w:val="kk-KZ"/>
        </w:rPr>
        <w:t xml:space="preserve"> [</w:t>
      </w:r>
      <w:r w:rsidR="00831D69" w:rsidRPr="001315A4">
        <w:rPr>
          <w:rFonts w:ascii="Times New Roman" w:hAnsi="Times New Roman" w:cs="Times New Roman"/>
          <w:sz w:val="28"/>
          <w:szCs w:val="28"/>
          <w:lang w:val="kk-KZ"/>
        </w:rPr>
        <w:t>51</w:t>
      </w:r>
      <w:r w:rsidR="004678D8">
        <w:rPr>
          <w:rFonts w:ascii="Times New Roman" w:hAnsi="Times New Roman" w:cs="Times New Roman"/>
          <w:sz w:val="28"/>
          <w:szCs w:val="28"/>
          <w:lang w:val="kk-KZ"/>
        </w:rPr>
        <w:t>]</w:t>
      </w:r>
      <w:r w:rsidRPr="005D7C90">
        <w:rPr>
          <w:rFonts w:ascii="Times New Roman" w:hAnsi="Times New Roman" w:cs="Times New Roman"/>
          <w:sz w:val="28"/>
          <w:szCs w:val="28"/>
          <w:lang w:val="kk-KZ"/>
        </w:rPr>
        <w:t>:</w:t>
      </w:r>
    </w:p>
    <w:p w:rsidR="005D7C90" w:rsidRDefault="005D7C90">
      <w:pPr>
        <w:ind w:left="0" w:firstLine="567"/>
        <w:rPr>
          <w:rFonts w:ascii="Times New Roman" w:hAnsi="Times New Roman" w:cs="Times New Roman"/>
          <w:sz w:val="28"/>
          <w:szCs w:val="28"/>
          <w:lang w:val="kk-KZ"/>
        </w:rPr>
      </w:pPr>
      <w:r w:rsidRPr="005D7C90">
        <w:rPr>
          <w:rFonts w:ascii="Times New Roman" w:hAnsi="Times New Roman" w:cs="Times New Roman"/>
          <w:sz w:val="28"/>
          <w:szCs w:val="28"/>
          <w:lang w:val="kk-KZ"/>
        </w:rPr>
        <w:t>1) оқу қызметінің құрылымына цифрлық құралдар мен платформаларды интеграциялау;</w:t>
      </w:r>
    </w:p>
    <w:p w:rsidR="005D7C90" w:rsidRDefault="005D7C90">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lastRenderedPageBreak/>
        <w:t xml:space="preserve">2) </w:t>
      </w:r>
      <w:r w:rsidRPr="005D7C90">
        <w:rPr>
          <w:rFonts w:ascii="Times New Roman" w:hAnsi="Times New Roman" w:cs="Times New Roman"/>
          <w:sz w:val="28"/>
          <w:szCs w:val="28"/>
          <w:lang w:val="kk-KZ"/>
        </w:rPr>
        <w:t>мультимедиялық оқу мазмұнын дамыту;</w:t>
      </w:r>
    </w:p>
    <w:p w:rsidR="005D7C90" w:rsidRDefault="005D7C90">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5D7C90">
        <w:rPr>
          <w:rFonts w:ascii="Times New Roman" w:hAnsi="Times New Roman" w:cs="Times New Roman"/>
          <w:sz w:val="28"/>
          <w:szCs w:val="28"/>
          <w:lang w:val="kk-KZ"/>
        </w:rPr>
        <w:t>құрылымдық зерттеу тәжірибесін дамыту;</w:t>
      </w:r>
    </w:p>
    <w:p w:rsidR="005D7C90" w:rsidRDefault="005D7C90">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Pr="005D7C90">
        <w:rPr>
          <w:rFonts w:ascii="Times New Roman" w:hAnsi="Times New Roman" w:cs="Times New Roman"/>
          <w:sz w:val="28"/>
          <w:szCs w:val="28"/>
          <w:lang w:val="kk-KZ"/>
        </w:rPr>
        <w:t>студенттің білім беру қызметіне зерттеу әдістемелерін енгізу</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Әлеует ұғымы белгілі бір қорларды, ресурстарды білдірсе, педагогтің зерттеушілік әлеуеті кәсіби дайындықта, кейін зерттеу қызметінде жетістіктерге қол жеткізуге бағытталған тұлғалық және кәсіби дамудың негізін құрайтын қасиеттер мен мүмкіндіктердің жүйесі екен. Болашақ әлеуметтік педагог зерттеушілік әлеуетін дамытудың жағдайларын, бағыттарын айқындай отырып, цифрлық технология жағдайында АКТ курстары, ғылыми конференцияларда сөз сөйлеу, жобалау жұмыстары, мастер-кластар, әлеуметтік педагогтердің желілік қоғамдастықтарына қатысу және әлеуметтік педагогтің өзіндік дамуы сияқты мүмкіндіктерін айқындадық. </w:t>
      </w:r>
    </w:p>
    <w:p w:rsidR="00292A00" w:rsidRDefault="00731A4A" w:rsidP="00831D69">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Зерттеушінің жеке сапаларына А.А. Бодалев мыналарды жатқызады: ғылыми зерттеу стилі; зерттеу пәнінің қарапайым, және сол сияқты неғұрлым күрделі көріністерінде қадағалау қабілетінің әртүрлі деңгейі мен қажеттіліктердің әр түрлері; өзінің көзқарастарын дәлелдеудің нақтылығы, табандылығы; моральдық күш пен физикалық денсаулық. </w:t>
      </w:r>
    </w:p>
    <w:p w:rsidR="00292A00" w:rsidRDefault="00731A4A" w:rsidP="00831D69">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Педагогтың зерттеушілік құзыреттілігін аксиологиялық түсінуді ғалымдар (В.И. Гинецинский, И.Б. Котова, В.А. Сластёнин, Г.И. Чижакова, Е.И. Шиянов және т.б.) оның болмысының құндылықтық бекітуі ретінде қарастыруды ұсынады. Жаңашылдық бөлшектерін жасау мен қолдану үдерісінде әлеуметтік педагог зерттеушілік іс-әрекет құндылықтарын игереді, оларды субъектілендіреді. Аталған құндылықтарды субъектілік қабылдау мен иелену әлеуметтік педагогтың тұлғасының байлығымен, кәсіби іс-әрекеттің зерттеушілік бағыттылығымен, дамыған өзін-өзі ұғынуымен анықталады және педагогтың ішкі әлемін бейнелейді. Тұлғаның зерттеушілік іс-әрекет құндылықтарын иелену дәрежесі педагогикалық сананың күйіне тәуелді, өйткені қандай да бір жаңа педагогикалық идея құндылықтарын орнату фактісі оны тұлғаны бағалау үдерісінде жүреді. Кәсіби сана әлеуметтік педагог тұлғасының «МЕНі» мен оның кәсіби іс-әрекетінің әртүрлі жақтарын талдауға бағытталған және тұлғалық мағынаның даму болашағы мен шекарасын анықтауға арналған. Ол әлеуметтік педагогқа өзін-өзі анықтауға, өзі үшін зерттеушілік жұмысты жүргізу мағынасының мәселесін шешуге мүмкіндік береді </w:t>
      </w:r>
      <w:r w:rsidRPr="00EB3100">
        <w:rPr>
          <w:rFonts w:ascii="Times New Roman" w:hAnsi="Times New Roman" w:cs="Times New Roman"/>
          <w:sz w:val="28"/>
          <w:szCs w:val="28"/>
          <w:lang w:val="kk-KZ"/>
        </w:rPr>
        <w:t>[</w:t>
      </w:r>
      <w:r w:rsidR="00831D69" w:rsidRPr="00EB3100">
        <w:rPr>
          <w:rFonts w:ascii="Times New Roman" w:hAnsi="Times New Roman" w:cs="Times New Roman"/>
          <w:sz w:val="28"/>
          <w:szCs w:val="28"/>
          <w:lang w:val="kk-KZ"/>
        </w:rPr>
        <w:t>52</w:t>
      </w:r>
      <w:r w:rsidRPr="00EB310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1F5840" w:rsidRDefault="00731A4A" w:rsidP="00831D69">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Зерттеу қызметітің ішкі өзегін, осылайша, педагогтың қызығушылықтары мен рухани қажеттіліктерінің квинтэссенциясы ретінде іргелі құндылықтар жүйесі құрайды. Педагогтың зерттеушілік құзыреттілігі оның зерттеушілік іс-әрекеттің тәжірибесі мен арнайы білімі</w:t>
      </w:r>
      <w:r w:rsidR="001F5840">
        <w:rPr>
          <w:rFonts w:ascii="Times New Roman" w:hAnsi="Times New Roman" w:cs="Times New Roman"/>
          <w:sz w:val="28"/>
          <w:szCs w:val="28"/>
          <w:lang w:val="kk-KZ"/>
        </w:rPr>
        <w:t>н игеру стратегиясын анықтайды.</w:t>
      </w:r>
    </w:p>
    <w:p w:rsidR="00292A00" w:rsidRDefault="00292A00" w:rsidP="001F5840">
      <w:pPr>
        <w:ind w:left="0" w:firstLine="0"/>
        <w:rPr>
          <w:rFonts w:ascii="Times New Roman" w:hAnsi="Times New Roman" w:cs="Times New Roman"/>
          <w:sz w:val="28"/>
          <w:szCs w:val="28"/>
          <w:lang w:val="kk-KZ"/>
        </w:rPr>
      </w:pPr>
    </w:p>
    <w:p w:rsidR="001F5840" w:rsidRDefault="001F5840" w:rsidP="001F5840">
      <w:pPr>
        <w:ind w:left="0" w:firstLine="0"/>
        <w:rPr>
          <w:rFonts w:ascii="Times New Roman" w:hAnsi="Times New Roman" w:cs="Times New Roman"/>
          <w:sz w:val="28"/>
          <w:szCs w:val="28"/>
          <w:lang w:val="kk-KZ"/>
        </w:rPr>
      </w:pPr>
    </w:p>
    <w:p w:rsidR="001F5840" w:rsidRDefault="001F5840" w:rsidP="001F5840">
      <w:pPr>
        <w:ind w:left="0" w:firstLine="0"/>
        <w:rPr>
          <w:rFonts w:ascii="Times New Roman" w:hAnsi="Times New Roman" w:cs="Times New Roman"/>
          <w:sz w:val="28"/>
          <w:szCs w:val="28"/>
          <w:lang w:val="kk-KZ"/>
        </w:rPr>
      </w:pPr>
    </w:p>
    <w:p w:rsidR="001F5840" w:rsidRDefault="001F5840" w:rsidP="001F5840">
      <w:pPr>
        <w:ind w:left="0" w:firstLine="0"/>
        <w:rPr>
          <w:rFonts w:ascii="Times New Roman" w:hAnsi="Times New Roman" w:cs="Times New Roman"/>
          <w:sz w:val="28"/>
          <w:szCs w:val="28"/>
          <w:lang w:val="kk-KZ"/>
        </w:rPr>
      </w:pPr>
    </w:p>
    <w:p w:rsidR="001F5840" w:rsidRDefault="001F5840" w:rsidP="001F5840">
      <w:pPr>
        <w:ind w:left="0" w:firstLine="0"/>
        <w:rPr>
          <w:rFonts w:ascii="Times New Roman" w:hAnsi="Times New Roman" w:cs="Times New Roman"/>
          <w:sz w:val="28"/>
          <w:szCs w:val="28"/>
          <w:lang w:val="kk-KZ"/>
        </w:rPr>
      </w:pPr>
    </w:p>
    <w:p w:rsidR="001F5840" w:rsidRDefault="001F5840" w:rsidP="001F5840">
      <w:pPr>
        <w:ind w:left="0" w:firstLine="0"/>
        <w:rPr>
          <w:rFonts w:ascii="Times New Roman" w:hAnsi="Times New Roman" w:cs="Times New Roman"/>
          <w:sz w:val="28"/>
          <w:szCs w:val="28"/>
          <w:lang w:val="kk-KZ"/>
        </w:rPr>
      </w:pPr>
    </w:p>
    <w:p w:rsidR="001F5840" w:rsidRPr="001315A4" w:rsidRDefault="001F5840" w:rsidP="001F5840">
      <w:pPr>
        <w:ind w:left="0" w:firstLine="0"/>
        <w:rPr>
          <w:rFonts w:ascii="Times New Roman" w:hAnsi="Times New Roman" w:cs="Times New Roman"/>
          <w:sz w:val="28"/>
          <w:szCs w:val="28"/>
          <w:lang w:val="kk-KZ"/>
        </w:rPr>
      </w:pPr>
    </w:p>
    <w:p w:rsidR="00292A00" w:rsidRDefault="00292A00">
      <w:pPr>
        <w:ind w:left="0" w:firstLine="567"/>
        <w:rPr>
          <w:rFonts w:ascii="Times New Roman" w:hAnsi="Times New Roman" w:cs="Times New Roman"/>
          <w:sz w:val="28"/>
          <w:szCs w:val="28"/>
          <w:lang w:val="kk-KZ"/>
        </w:rPr>
      </w:pPr>
    </w:p>
    <w:p w:rsidR="001F5840" w:rsidRDefault="001F5840">
      <w:pPr>
        <w:ind w:left="0" w:firstLine="567"/>
        <w:rPr>
          <w:rFonts w:ascii="Times New Roman" w:hAnsi="Times New Roman" w:cs="Times New Roman"/>
          <w:sz w:val="28"/>
          <w:szCs w:val="28"/>
          <w:lang w:val="kk-KZ"/>
        </w:rPr>
      </w:pPr>
    </w:p>
    <w:p w:rsidR="001F5840" w:rsidRDefault="001F5840">
      <w:pPr>
        <w:ind w:left="0" w:firstLine="567"/>
        <w:rPr>
          <w:rFonts w:ascii="Times New Roman" w:hAnsi="Times New Roman" w:cs="Times New Roman"/>
          <w:sz w:val="28"/>
          <w:szCs w:val="28"/>
          <w:lang w:val="kk-KZ"/>
        </w:rPr>
      </w:pPr>
    </w:p>
    <w:p w:rsidR="001F5840" w:rsidRDefault="001F5840">
      <w:pPr>
        <w:ind w:left="0" w:firstLine="567"/>
        <w:rPr>
          <w:rFonts w:ascii="Times New Roman" w:hAnsi="Times New Roman" w:cs="Times New Roman"/>
          <w:sz w:val="28"/>
          <w:szCs w:val="28"/>
          <w:lang w:val="kk-KZ"/>
        </w:rPr>
      </w:pPr>
    </w:p>
    <w:p w:rsidR="001F5840" w:rsidRDefault="001F5840">
      <w:pPr>
        <w:ind w:left="0" w:firstLine="567"/>
        <w:rPr>
          <w:rFonts w:ascii="Times New Roman" w:hAnsi="Times New Roman" w:cs="Times New Roman"/>
          <w:sz w:val="28"/>
          <w:szCs w:val="28"/>
          <w:lang w:val="kk-KZ"/>
        </w:rPr>
      </w:pPr>
    </w:p>
    <w:p w:rsidR="001F5840" w:rsidRDefault="001F5840">
      <w:pPr>
        <w:ind w:left="0" w:firstLine="567"/>
        <w:rPr>
          <w:rFonts w:ascii="Times New Roman" w:hAnsi="Times New Roman" w:cs="Times New Roman"/>
          <w:sz w:val="28"/>
          <w:szCs w:val="28"/>
          <w:lang w:val="kk-KZ"/>
        </w:rPr>
      </w:pPr>
    </w:p>
    <w:p w:rsidR="001F5840" w:rsidRPr="001315A4" w:rsidRDefault="001F5840">
      <w:pPr>
        <w:ind w:left="0" w:firstLine="567"/>
        <w:rPr>
          <w:rFonts w:ascii="Times New Roman" w:hAnsi="Times New Roman" w:cs="Times New Roman"/>
          <w:sz w:val="28"/>
          <w:szCs w:val="28"/>
          <w:lang w:val="kk-KZ"/>
        </w:rPr>
      </w:pPr>
    </w:p>
    <w:p w:rsidR="00292A00" w:rsidRDefault="00731A4A">
      <w:pPr>
        <w:ind w:left="0" w:firstLine="567"/>
        <w:rPr>
          <w:rFonts w:ascii="Times New Roman" w:hAnsi="Times New Roman" w:cs="Times New Roman"/>
          <w:b/>
          <w:bCs/>
          <w:sz w:val="28"/>
          <w:szCs w:val="28"/>
          <w:lang w:val="kk-KZ"/>
        </w:rPr>
      </w:pPr>
      <w:r w:rsidRPr="001315A4">
        <w:rPr>
          <w:rFonts w:ascii="Times New Roman" w:hAnsi="Times New Roman" w:cs="Times New Roman"/>
          <w:b/>
          <w:bCs/>
          <w:sz w:val="28"/>
          <w:szCs w:val="28"/>
          <w:lang w:val="kk-KZ"/>
        </w:rPr>
        <w:t xml:space="preserve">2 </w:t>
      </w:r>
      <w:r>
        <w:rPr>
          <w:rFonts w:ascii="Times New Roman" w:hAnsi="Times New Roman" w:cs="Times New Roman"/>
          <w:b/>
          <w:bCs/>
          <w:sz w:val="28"/>
          <w:szCs w:val="28"/>
          <w:lang w:val="kk-KZ"/>
        </w:rPr>
        <w:t>ЦИФРЛЫҚ ТЕХНОЛОГИЯ ЖАҒДАЙЫНДА БОЛАШАҚ ӘЛЕУМЕТТІК ПЕДАГОГТІҢ ЗЕРТТЕУШІЛІК ӘЛЕУЕТІН ДАМЫТУДЫҢ ПЕДАГОГИКАЛЫҚ НЕГІЗДЕРІ</w:t>
      </w:r>
    </w:p>
    <w:p w:rsidR="00292A00" w:rsidRPr="001315A4" w:rsidRDefault="00292A00">
      <w:pPr>
        <w:ind w:left="0" w:firstLine="567"/>
        <w:rPr>
          <w:rFonts w:ascii="Times New Roman" w:hAnsi="Times New Roman" w:cs="Times New Roman"/>
          <w:sz w:val="28"/>
          <w:szCs w:val="28"/>
          <w:lang w:val="kk-KZ"/>
        </w:rPr>
      </w:pPr>
    </w:p>
    <w:p w:rsidR="00292A00" w:rsidRPr="001315A4" w:rsidRDefault="00731A4A">
      <w:pPr>
        <w:ind w:left="0" w:firstLine="567"/>
        <w:rPr>
          <w:rFonts w:ascii="Times New Roman" w:hAnsi="Times New Roman" w:cs="Times New Roman"/>
          <w:b/>
          <w:bCs/>
          <w:sz w:val="28"/>
          <w:szCs w:val="28"/>
          <w:lang w:val="kk-KZ"/>
        </w:rPr>
      </w:pPr>
      <w:r w:rsidRPr="001315A4">
        <w:rPr>
          <w:rFonts w:ascii="Times New Roman" w:hAnsi="Times New Roman" w:cs="Times New Roman"/>
          <w:b/>
          <w:bCs/>
          <w:sz w:val="28"/>
          <w:szCs w:val="28"/>
          <w:lang w:val="kk-KZ"/>
        </w:rPr>
        <w:t>2.1 Цифрлық технология жағдайында оқу үрдісіндегі болашақ әлеуметтік педагогтің зерттеушілік әлеуетін дамыту</w:t>
      </w:r>
    </w:p>
    <w:p w:rsidR="00292A00" w:rsidRPr="001315A4" w:rsidRDefault="00292A00">
      <w:pPr>
        <w:ind w:left="0" w:firstLine="567"/>
        <w:rPr>
          <w:rFonts w:ascii="Times New Roman" w:hAnsi="Times New Roman" w:cs="Times New Roman"/>
          <w:sz w:val="28"/>
          <w:szCs w:val="28"/>
          <w:lang w:val="kk-KZ"/>
        </w:rPr>
      </w:pPr>
    </w:p>
    <w:p w:rsidR="00292A00" w:rsidRPr="001315A4" w:rsidRDefault="00731A4A">
      <w:pPr>
        <w:ind w:left="0" w:firstLine="567"/>
        <w:rPr>
          <w:rFonts w:ascii="Times New Roman" w:hAnsi="Times New Roman" w:cs="Times New Roman"/>
          <w:sz w:val="28"/>
          <w:szCs w:val="28"/>
          <w:lang w:val="kk-KZ"/>
        </w:rPr>
      </w:pPr>
      <w:r w:rsidRPr="001315A4">
        <w:rPr>
          <w:rFonts w:ascii="Times New Roman" w:hAnsi="Times New Roman" w:cs="Times New Roman"/>
          <w:sz w:val="28"/>
          <w:szCs w:val="28"/>
          <w:lang w:val="kk-KZ"/>
        </w:rPr>
        <w:t xml:space="preserve">Білім беру жүйесінің қайта құрылу кезеңінде цифрлық технологияларды пайдалану, білім беру мазмұнының жаңа стандарттарына көшу оқу процесін басқарудың түбегейлі жетілдіру аспабы, оқып-үйренушілер мен педагогтердің тұлғалығын шығармашылық өзіндік дамыту процестерін күшейтудің қуатты факторы болып </w:t>
      </w:r>
      <w:r w:rsidRPr="00EB3100">
        <w:rPr>
          <w:rFonts w:ascii="Times New Roman" w:hAnsi="Times New Roman" w:cs="Times New Roman"/>
          <w:sz w:val="28"/>
          <w:szCs w:val="28"/>
          <w:lang w:val="kk-KZ"/>
        </w:rPr>
        <w:t>табылады [</w:t>
      </w:r>
      <w:r w:rsidR="00831D69" w:rsidRPr="00EB3100">
        <w:rPr>
          <w:rFonts w:ascii="Times New Roman" w:hAnsi="Times New Roman" w:cs="Times New Roman"/>
          <w:sz w:val="28"/>
          <w:szCs w:val="28"/>
          <w:lang w:val="kk-KZ"/>
        </w:rPr>
        <w:t>53</w:t>
      </w:r>
      <w:r w:rsidRPr="00EB3100">
        <w:rPr>
          <w:rFonts w:ascii="Times New Roman" w:hAnsi="Times New Roman" w:cs="Times New Roman"/>
          <w:sz w:val="28"/>
          <w:szCs w:val="28"/>
          <w:lang w:val="kk-KZ"/>
        </w:rPr>
        <w:t>].</w:t>
      </w:r>
      <w:r w:rsidRPr="001315A4">
        <w:rPr>
          <w:rFonts w:ascii="Times New Roman" w:hAnsi="Times New Roman" w:cs="Times New Roman"/>
          <w:sz w:val="28"/>
          <w:szCs w:val="28"/>
          <w:lang w:val="kk-KZ"/>
        </w:rPr>
        <w:t xml:space="preserve"> </w:t>
      </w:r>
    </w:p>
    <w:p w:rsidR="00292A00" w:rsidRPr="001315A4" w:rsidRDefault="00731A4A" w:rsidP="00831D69">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 xml:space="preserve">Болашақ әлеуметтік педагогтің зерттеушілік әлеуетін дамытуда ақпараттық технологияларды пайдалану заңдылығы мен үрдістерін ұғыну жалпы бағыт пен нақты педагогикалық бағдарларды айқындауға, тиісті педагогикалық қағидаттарды әзірлеуге, болашақ әлеуметтік педагогтің зерттеушілік әлеуетін дамытуды даралауда ақпараттық технологияларды қолдану технологиялары мен педагогикалық шарттар әзірлемесінің теориялық негіздемесін қамтамасыз етуге, болашақ әлеуметтік педагогтің зерттеу қасиеттерін дамытуда цифрлық технологияларды пайдалануға педагогтердің ғылыми-әдістемелік әзірліктерін жетілдіру жолдарын белгілеуге мүмкіндік береді. </w:t>
      </w:r>
    </w:p>
    <w:p w:rsidR="00292A00" w:rsidRPr="001315A4" w:rsidRDefault="00731A4A" w:rsidP="00831D69">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 xml:space="preserve">Педагогикалық заңдылық өзара әрекет етудің алуан түрлілігі және құбылыс пен процесс арасындағы қатынасты көрсететінін ескере отырып, біз болашақ әлеуметтік педагогтің зерттеушілік әлеуетін дамытуда цифрлық технологияларды пайдалану заңдылығының астарында әдеттегі педагогикалық фактілер, құбылыстар мен оқиғалар арасында елеулі тұрақты қайталанбалы байланыстың бар екенін </w:t>
      </w:r>
      <w:r w:rsidRPr="00EB3100">
        <w:rPr>
          <w:rFonts w:ascii="Times New Roman" w:hAnsi="Times New Roman" w:cs="Times New Roman"/>
          <w:sz w:val="28"/>
          <w:szCs w:val="28"/>
          <w:lang w:val="kk-KZ"/>
        </w:rPr>
        <w:t>түсінеміз [</w:t>
      </w:r>
      <w:r w:rsidR="00831D69" w:rsidRPr="00EB3100">
        <w:rPr>
          <w:rFonts w:ascii="Times New Roman" w:hAnsi="Times New Roman" w:cs="Times New Roman"/>
          <w:sz w:val="28"/>
          <w:szCs w:val="28"/>
          <w:lang w:val="kk-KZ"/>
        </w:rPr>
        <w:t>54</w:t>
      </w:r>
      <w:r w:rsidRPr="00EB3100">
        <w:rPr>
          <w:rFonts w:ascii="Times New Roman" w:hAnsi="Times New Roman" w:cs="Times New Roman"/>
          <w:sz w:val="28"/>
          <w:szCs w:val="28"/>
          <w:lang w:val="kk-KZ"/>
        </w:rPr>
        <w:t>].</w:t>
      </w:r>
      <w:r w:rsidRPr="001315A4">
        <w:rPr>
          <w:rFonts w:ascii="Times New Roman" w:hAnsi="Times New Roman" w:cs="Times New Roman"/>
          <w:sz w:val="28"/>
          <w:szCs w:val="28"/>
          <w:lang w:val="kk-KZ"/>
        </w:rPr>
        <w:t xml:space="preserve"> </w:t>
      </w:r>
    </w:p>
    <w:p w:rsidR="00292A00" w:rsidRPr="001315A4" w:rsidRDefault="00731A4A" w:rsidP="00831D69">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Болашақ әлеуметтік педагогтің ғылыми зертеушілік әлеуетін дамытуда цифрлық технологияларды пайдалану үрдісін анықтау үшін біз педагогикада анықталған заңдылық пен үрдістің үғымдарын айқындаудағы ерекшелікті ескердік (Ю</w:t>
      </w:r>
      <w:r w:rsidR="00831D69" w:rsidRPr="001315A4">
        <w:rPr>
          <w:rFonts w:ascii="Times New Roman" w:hAnsi="Times New Roman" w:cs="Times New Roman"/>
          <w:sz w:val="28"/>
          <w:szCs w:val="28"/>
          <w:lang w:val="kk-KZ"/>
        </w:rPr>
        <w:t>.</w:t>
      </w:r>
      <w:r w:rsidRPr="001315A4">
        <w:rPr>
          <w:rFonts w:ascii="Times New Roman" w:hAnsi="Times New Roman" w:cs="Times New Roman"/>
          <w:sz w:val="28"/>
          <w:szCs w:val="28"/>
          <w:lang w:val="kk-KZ"/>
        </w:rPr>
        <w:t>К. Бабанский, В</w:t>
      </w:r>
      <w:r w:rsidR="00831D69" w:rsidRPr="001315A4">
        <w:rPr>
          <w:rFonts w:ascii="Times New Roman" w:hAnsi="Times New Roman" w:cs="Times New Roman"/>
          <w:sz w:val="28"/>
          <w:szCs w:val="28"/>
          <w:lang w:val="kk-KZ"/>
        </w:rPr>
        <w:t>.</w:t>
      </w:r>
      <w:r w:rsidRPr="001315A4">
        <w:rPr>
          <w:rFonts w:ascii="Times New Roman" w:hAnsi="Times New Roman" w:cs="Times New Roman"/>
          <w:sz w:val="28"/>
          <w:szCs w:val="28"/>
          <w:lang w:val="kk-KZ"/>
        </w:rPr>
        <w:t>С. Гершунский, В</w:t>
      </w:r>
      <w:r w:rsidR="00831D69" w:rsidRPr="001315A4">
        <w:rPr>
          <w:rFonts w:ascii="Times New Roman" w:hAnsi="Times New Roman" w:cs="Times New Roman"/>
          <w:sz w:val="28"/>
          <w:szCs w:val="28"/>
          <w:lang w:val="kk-KZ"/>
        </w:rPr>
        <w:t>.</w:t>
      </w:r>
      <w:r w:rsidRPr="001315A4">
        <w:rPr>
          <w:rFonts w:ascii="Times New Roman" w:hAnsi="Times New Roman" w:cs="Times New Roman"/>
          <w:sz w:val="28"/>
          <w:szCs w:val="28"/>
          <w:lang w:val="kk-KZ"/>
        </w:rPr>
        <w:t>И. Загвязинский, А</w:t>
      </w:r>
      <w:r w:rsidR="00831D69" w:rsidRPr="001315A4">
        <w:rPr>
          <w:rFonts w:ascii="Times New Roman" w:hAnsi="Times New Roman" w:cs="Times New Roman"/>
          <w:sz w:val="28"/>
          <w:szCs w:val="28"/>
          <w:lang w:val="kk-KZ"/>
        </w:rPr>
        <w:t>.</w:t>
      </w:r>
      <w:r w:rsidRPr="001315A4">
        <w:rPr>
          <w:rFonts w:ascii="Times New Roman" w:hAnsi="Times New Roman" w:cs="Times New Roman"/>
          <w:sz w:val="28"/>
          <w:szCs w:val="28"/>
          <w:lang w:val="kk-KZ"/>
        </w:rPr>
        <w:t xml:space="preserve">Н. Звягин. </w:t>
      </w:r>
      <w:r w:rsidR="00831D69" w:rsidRPr="001315A4">
        <w:rPr>
          <w:rFonts w:ascii="Times New Roman" w:hAnsi="Times New Roman" w:cs="Times New Roman"/>
          <w:sz w:val="28"/>
          <w:szCs w:val="28"/>
          <w:lang w:val="kk-KZ"/>
        </w:rPr>
        <w:t>В.В. Краевский, А.</w:t>
      </w:r>
      <w:r w:rsidRPr="001315A4">
        <w:rPr>
          <w:rFonts w:ascii="Times New Roman" w:hAnsi="Times New Roman" w:cs="Times New Roman"/>
          <w:sz w:val="28"/>
          <w:szCs w:val="28"/>
          <w:lang w:val="kk-KZ"/>
        </w:rPr>
        <w:t xml:space="preserve">В. Усова және т.б.). Заңдылыққа қарағанда үрдіс белгіленген тәуелділік пен қатынасты белгілейді. </w:t>
      </w:r>
    </w:p>
    <w:p w:rsidR="00292A00" w:rsidRPr="001315A4" w:rsidRDefault="00731A4A" w:rsidP="00831D69">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 xml:space="preserve">Үрдіс туралы сөз қозғағанда ол заңдылық деңгейіне дейін жеткізілмейтінін алға тартады, себебі, белгіленген тәуелділік, себеп-салдарлық </w:t>
      </w:r>
      <w:r w:rsidRPr="001315A4">
        <w:rPr>
          <w:rFonts w:ascii="Times New Roman" w:hAnsi="Times New Roman" w:cs="Times New Roman"/>
          <w:sz w:val="28"/>
          <w:szCs w:val="28"/>
          <w:lang w:val="kk-KZ"/>
        </w:rPr>
        <w:lastRenderedPageBreak/>
        <w:t xml:space="preserve">байланыс қатаң түрде ресімдеуге, сапалы, статистикалық тексеруге немесе қатаң тіркелетін нысанда эксперименттердің, бақылаулардың нәтижелерін бағалауға ұшырамайды, оны дәлелді түрде негіздеу үшін әлі қатаң құрал әзірленген жоқ. Сондықтан бұл жағдайда бақыланатын және тіркелетін тәуелділік біздің тарапымыздан қаралды және үрдіс ретінде талданды. </w:t>
      </w:r>
    </w:p>
    <w:p w:rsidR="00292A00" w:rsidRPr="001315A4" w:rsidRDefault="00731A4A" w:rsidP="00831D69">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 xml:space="preserve">Үрдіс пен заңдылық арасындағы шекараны жүргізу аса күрделі, өйткені, олардың аражілік айырмашылықтары ғана туралы айтуға болады. Үрдіс пен заңдылықты біріктірудің жоғары дәрежесінің білімі мен тәжірибесін көрсететіні, себеп пен салдар арасындағы елеулі, тұрақты және қажетті байланысты паш ететіні біріктіреді. </w:t>
      </w:r>
    </w:p>
    <w:p w:rsidR="00292A00" w:rsidRPr="001315A4" w:rsidRDefault="00731A4A" w:rsidP="00831D69">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 xml:space="preserve">Үрдіс болжалды әлеуетті, болашақ заңдылық немесе заң, белгілі бір объективті жағдайларда заңдылық санатына көшуі ықтимал құбылыс пен процестер, жағдай мен қасиеттері арасындағы бақыланатын байланыс ретінде болады. Үрдістің заңдылықтар мен заңдарға жақындау дәрежесі оның тұрақтылығы, жүйелілігі, қайталануымен айқындалады. </w:t>
      </w:r>
    </w:p>
    <w:p w:rsidR="00292A00" w:rsidRPr="001315A4" w:rsidRDefault="00731A4A" w:rsidP="00831D69">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 xml:space="preserve">Үрдісті іздестіру кезінде біз «үрдіс» деген ұғымның маңыздылығын ұғынудан бастау алдық. Н. Ю. Посталюк қалыптастырған жетекші үрдіске жол ашатын бірқатар талаптарға сүйендік (жетекші үрдіс барлық өзге, анағұрлым жеке үрдістерді детерминдеуі, теориялық негіздің ортақ құрылымын, оның санаттық қалпын айқындауы, зерттеу амалдары мен әдістерін ұштастыруы, педагогикалық қызметтің тұтастығын сақтап қалуы тиіс). </w:t>
      </w:r>
    </w:p>
    <w:p w:rsidR="00292A00" w:rsidRPr="001315A4" w:rsidRDefault="00731A4A" w:rsidP="00831D69">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Заңдылықты іздестіру кезінде біз «заңдылық» деген ұғымның маңыздылығын түсінуден бастау алдық, анықталған әрі статистикалық тұрғыдан дәлелденген заңдылықтар пен тұлғаның ғылыми әлеуетін дамытудың психологиялық тетіктеріне сүйендік (Н</w:t>
      </w:r>
      <w:r w:rsidR="00831D69" w:rsidRPr="001315A4">
        <w:rPr>
          <w:rFonts w:ascii="Times New Roman" w:hAnsi="Times New Roman" w:cs="Times New Roman"/>
          <w:sz w:val="28"/>
          <w:szCs w:val="28"/>
          <w:lang w:val="kk-KZ"/>
        </w:rPr>
        <w:t>.</w:t>
      </w:r>
      <w:r w:rsidRPr="001315A4">
        <w:rPr>
          <w:rFonts w:ascii="Times New Roman" w:hAnsi="Times New Roman" w:cs="Times New Roman"/>
          <w:sz w:val="28"/>
          <w:szCs w:val="28"/>
          <w:lang w:val="kk-KZ"/>
        </w:rPr>
        <w:t xml:space="preserve">И. Исаева), жоғары сынып оқушысының ғылыми әлеуетін дамытуда Интернет желісін пайдалануға теориялық-әдіснамалық көзқарас, жоғары сынып оқушысының тұлғалығын дамытудың педагогикалық шарттарына (Г.В. Макотрова), қалыптастырылатын және модельдейтін эксперименттердің деректерін статистикалық өңдеу нәтижелері. </w:t>
      </w:r>
    </w:p>
    <w:p w:rsidR="00292A00" w:rsidRPr="001315A4" w:rsidRDefault="00731A4A" w:rsidP="00831D69">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Болашақ әлеуметтік педагогтің зерттеушілік әлеуетін дамытуда цифрлық технологиялардың үрдісін іздестіру Н</w:t>
      </w:r>
      <w:r w:rsidR="00831D69" w:rsidRPr="001315A4">
        <w:rPr>
          <w:rFonts w:ascii="Times New Roman" w:hAnsi="Times New Roman" w:cs="Times New Roman"/>
          <w:sz w:val="28"/>
          <w:szCs w:val="28"/>
          <w:lang w:val="kk-KZ"/>
        </w:rPr>
        <w:t>.</w:t>
      </w:r>
      <w:r w:rsidRPr="001315A4">
        <w:rPr>
          <w:rFonts w:ascii="Times New Roman" w:hAnsi="Times New Roman" w:cs="Times New Roman"/>
          <w:sz w:val="28"/>
          <w:szCs w:val="28"/>
          <w:lang w:val="kk-KZ"/>
        </w:rPr>
        <w:t xml:space="preserve">И. Исаева атап өткен (ізгілендіру, мәдениет мен табиғат құрылымы) тұлғаның ғылыми әлеуетін дамытудың жетекші үрдісі кешенінің әртүрлі үйлесімділігі негізінде және болашақ әлеуметтік педагогтің зерттеулік әлеуетін дамыту міндетіне барынша сай келетіндерді бөлу мақсатында оқытуда цифрлық технологияларды пайдаланудың жетекші үрдісі жүзеге </w:t>
      </w:r>
      <w:r w:rsidRPr="00EB3100">
        <w:rPr>
          <w:rFonts w:ascii="Times New Roman" w:hAnsi="Times New Roman" w:cs="Times New Roman"/>
          <w:sz w:val="28"/>
          <w:szCs w:val="28"/>
          <w:lang w:val="kk-KZ"/>
        </w:rPr>
        <w:t>асырылды [</w:t>
      </w:r>
      <w:r w:rsidR="00831D69" w:rsidRPr="00EB3100">
        <w:rPr>
          <w:rFonts w:ascii="Times New Roman" w:hAnsi="Times New Roman" w:cs="Times New Roman"/>
          <w:sz w:val="28"/>
          <w:szCs w:val="28"/>
          <w:lang w:val="kk-KZ"/>
        </w:rPr>
        <w:t>55</w:t>
      </w:r>
      <w:r w:rsidRPr="00EB3100">
        <w:rPr>
          <w:rFonts w:ascii="Times New Roman" w:hAnsi="Times New Roman" w:cs="Times New Roman"/>
          <w:sz w:val="28"/>
          <w:szCs w:val="28"/>
          <w:lang w:val="kk-KZ"/>
        </w:rPr>
        <w:t>].</w:t>
      </w:r>
      <w:r w:rsidRPr="001315A4">
        <w:rPr>
          <w:rFonts w:ascii="Times New Roman" w:hAnsi="Times New Roman" w:cs="Times New Roman"/>
          <w:sz w:val="28"/>
          <w:szCs w:val="28"/>
          <w:lang w:val="kk-KZ"/>
        </w:rPr>
        <w:t xml:space="preserve"> </w:t>
      </w:r>
    </w:p>
    <w:p w:rsidR="00292A00" w:rsidRPr="00676A1D" w:rsidRDefault="00731A4A" w:rsidP="00676A1D">
      <w:pPr>
        <w:ind w:left="0" w:firstLine="708"/>
        <w:rPr>
          <w:rFonts w:ascii="Times New Roman" w:hAnsi="Times New Roman" w:cs="Times New Roman"/>
          <w:sz w:val="28"/>
          <w:szCs w:val="28"/>
          <w:lang w:val="kk-KZ"/>
        </w:rPr>
      </w:pPr>
      <w:r w:rsidRPr="00676A1D">
        <w:rPr>
          <w:rFonts w:ascii="Times New Roman" w:hAnsi="Times New Roman" w:cs="Times New Roman"/>
          <w:sz w:val="28"/>
          <w:szCs w:val="28"/>
          <w:lang w:val="kk-KZ"/>
        </w:rPr>
        <w:t xml:space="preserve">Тұлғаның зерттеу әлеуетін дамытудың жетекші үрдісін бөлу (тың ахуалға деген сезімталдық, зерттеу белсенділігі, ғылыми ойлау стилі) отандық білім берудің теориясы мен практикасында біртіндеп рационализмнің технократиялық парадигмасынан ізгілік, мәдени құрылым мен мәдени шығармашылықтың антропогенді парадигмасына көшу байқалады. </w:t>
      </w:r>
    </w:p>
    <w:p w:rsidR="00292A00" w:rsidRPr="00676A1D" w:rsidRDefault="00731A4A" w:rsidP="00676A1D">
      <w:pPr>
        <w:ind w:left="0" w:firstLine="708"/>
        <w:rPr>
          <w:rFonts w:ascii="Times New Roman" w:hAnsi="Times New Roman" w:cs="Times New Roman"/>
          <w:sz w:val="28"/>
          <w:szCs w:val="28"/>
          <w:lang w:val="kk-KZ"/>
        </w:rPr>
      </w:pPr>
      <w:r w:rsidRPr="00676A1D">
        <w:rPr>
          <w:rFonts w:ascii="Times New Roman" w:hAnsi="Times New Roman" w:cs="Times New Roman"/>
          <w:sz w:val="28"/>
          <w:szCs w:val="28"/>
          <w:lang w:val="kk-KZ"/>
        </w:rPr>
        <w:t xml:space="preserve">Бүгінде негізгі білім беру бағдары болашаққа жетелейтін адамның әлеуметтік және кәсіби тұрмысының өзекті проблемаларын шешумен қатар </w:t>
      </w:r>
      <w:r w:rsidRPr="00676A1D">
        <w:rPr>
          <w:rFonts w:ascii="Times New Roman" w:hAnsi="Times New Roman" w:cs="Times New Roman"/>
          <w:sz w:val="28"/>
          <w:szCs w:val="28"/>
          <w:lang w:val="kk-KZ"/>
        </w:rPr>
        <w:lastRenderedPageBreak/>
        <w:t xml:space="preserve">тұлғаны, оның әлеуетін дамыту болып отыр, оның өмір келешегіне бағытталған, оның жаңадан туындайтын өмірлік міндеттерді шығармашылық тұрғыдан қабылдау және зерттеушілік шешім табуына қабілетін айқындайды, оның тұлғалығының болашақ трансформациясын </w:t>
      </w:r>
      <w:r w:rsidRPr="00EB3100">
        <w:rPr>
          <w:rFonts w:ascii="Times New Roman" w:hAnsi="Times New Roman" w:cs="Times New Roman"/>
          <w:sz w:val="28"/>
          <w:szCs w:val="28"/>
          <w:lang w:val="kk-KZ"/>
        </w:rPr>
        <w:t>дайындайды [</w:t>
      </w:r>
      <w:r w:rsidR="00676A1D" w:rsidRPr="00EB3100">
        <w:rPr>
          <w:rFonts w:ascii="Times New Roman" w:hAnsi="Times New Roman" w:cs="Times New Roman"/>
          <w:sz w:val="28"/>
          <w:szCs w:val="28"/>
          <w:lang w:val="kk-KZ"/>
        </w:rPr>
        <w:t>56</w:t>
      </w:r>
      <w:r w:rsidRPr="00EB3100">
        <w:rPr>
          <w:rFonts w:ascii="Times New Roman" w:hAnsi="Times New Roman" w:cs="Times New Roman"/>
          <w:sz w:val="28"/>
          <w:szCs w:val="28"/>
          <w:lang w:val="kk-KZ"/>
        </w:rPr>
        <w:t>].</w:t>
      </w:r>
      <w:r w:rsidRPr="00676A1D">
        <w:rPr>
          <w:rFonts w:ascii="Times New Roman" w:hAnsi="Times New Roman" w:cs="Times New Roman"/>
          <w:sz w:val="28"/>
          <w:szCs w:val="28"/>
          <w:lang w:val="kk-KZ"/>
        </w:rPr>
        <w:t xml:space="preserve"> </w:t>
      </w:r>
    </w:p>
    <w:p w:rsidR="00292A00" w:rsidRPr="001315A4" w:rsidRDefault="00731A4A" w:rsidP="00676A1D">
      <w:pPr>
        <w:ind w:left="0" w:firstLine="708"/>
        <w:rPr>
          <w:rFonts w:ascii="Times New Roman" w:hAnsi="Times New Roman" w:cs="Times New Roman"/>
          <w:sz w:val="28"/>
          <w:szCs w:val="28"/>
          <w:lang w:val="kk-KZ"/>
        </w:rPr>
      </w:pPr>
      <w:r w:rsidRPr="00676A1D">
        <w:rPr>
          <w:rFonts w:ascii="Times New Roman" w:hAnsi="Times New Roman" w:cs="Times New Roman"/>
          <w:sz w:val="28"/>
          <w:szCs w:val="28"/>
          <w:lang w:val="kk-KZ"/>
        </w:rPr>
        <w:t xml:space="preserve">Ізгілендіру үрдісі тұлғаны дамыту және өздігінен дамытуға зерттеу қызметін бағдарлаудан, оның ішкі құндылығын мойындаудан, оның өздігінен іске асыру үшін жағдай жасаудан тұрады. </w:t>
      </w:r>
      <w:r w:rsidRPr="001315A4">
        <w:rPr>
          <w:rFonts w:ascii="Times New Roman" w:hAnsi="Times New Roman" w:cs="Times New Roman"/>
          <w:sz w:val="28"/>
          <w:szCs w:val="28"/>
          <w:lang w:val="kk-KZ"/>
        </w:rPr>
        <w:t xml:space="preserve">Зерттеу әлеуетін дамыту процесіндегі ізгілендіру тұлғаның зерттеу мәдениетінің негізгі мәні болып келетін білім беру процесінің полисубъектілі маңыздылығын бекітеді. </w:t>
      </w:r>
    </w:p>
    <w:p w:rsidR="00292A00" w:rsidRPr="001315A4" w:rsidRDefault="00731A4A" w:rsidP="00676A1D">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 xml:space="preserve">Мәдениет құрылымының үрдісі тұлғаның зерттеу әлеуетін дамыту процесі өзге мәдениетке қол жеткізу арқылы болудан тұрады, тұлғаны қоғам мәдениетінің әртүрлі құндылықтарына, жалпы өркениетке біріктіру ретінде қаралады. </w:t>
      </w:r>
    </w:p>
    <w:p w:rsidR="00292A00" w:rsidRPr="001315A4" w:rsidRDefault="00731A4A" w:rsidP="00676A1D">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 xml:space="preserve">Мәдениет құрылымының үрдісі тұлғаның зерттеу әлеуетін дамытудан және әрқайсысына өз күшін, шығармашылық қабілеттерін қолдануға, қызығушылықтарын қанағаттандыруға, қатынас құрудың әсер қалдыратын атмосфераны табуды қамтамасыз ететін білімді қажет ететін мәдениет құрылымы мен мәдени шығармашылық ортаны қалыптастыру жағдайларында тұлғаның зерттеу әлеуетін дамытуды ұстап тұруда іске асырылады. Тұлғаның зерттеу әлеуетін дамытудағы табиғат құрылымының үрдісі тұлғаның зерттеу әлеуетін дамыту процесі табиғат пен адамды дамытудың ортақ заңдарына сәйкес қаралады. Тұлғаның зерттеу әлеуетін дамытудың әзірленетін технологиялары қазіргі уақытта олардың жас ерекшеліктері, физикалық жай-күйлері, сондай-ақ әлеуметтік мәдени жағдайларымен зерттеу қызметін жүзеге асыру мүмкіндіктерімен </w:t>
      </w:r>
      <w:r w:rsidRPr="00EB3100">
        <w:rPr>
          <w:rFonts w:ascii="Times New Roman" w:hAnsi="Times New Roman" w:cs="Times New Roman"/>
          <w:sz w:val="28"/>
          <w:szCs w:val="28"/>
          <w:lang w:val="kk-KZ"/>
        </w:rPr>
        <w:t>келісіледі [</w:t>
      </w:r>
      <w:r w:rsidR="00676A1D" w:rsidRPr="00EB3100">
        <w:rPr>
          <w:rFonts w:ascii="Times New Roman" w:hAnsi="Times New Roman" w:cs="Times New Roman"/>
          <w:sz w:val="28"/>
          <w:szCs w:val="28"/>
          <w:lang w:val="kk-KZ"/>
        </w:rPr>
        <w:t>57]</w:t>
      </w:r>
      <w:r w:rsidRPr="00EB3100">
        <w:rPr>
          <w:rFonts w:ascii="Times New Roman" w:hAnsi="Times New Roman" w:cs="Times New Roman"/>
          <w:sz w:val="28"/>
          <w:szCs w:val="28"/>
          <w:lang w:val="kk-KZ"/>
        </w:rPr>
        <w:t>.</w:t>
      </w:r>
      <w:r w:rsidRPr="001315A4">
        <w:rPr>
          <w:rFonts w:ascii="Times New Roman" w:hAnsi="Times New Roman" w:cs="Times New Roman"/>
          <w:sz w:val="28"/>
          <w:szCs w:val="28"/>
          <w:lang w:val="kk-KZ"/>
        </w:rPr>
        <w:t xml:space="preserve"> </w:t>
      </w:r>
    </w:p>
    <w:p w:rsidR="00292A00" w:rsidRPr="001315A4" w:rsidRDefault="00731A4A" w:rsidP="00676A1D">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 xml:space="preserve">Зерттеу әлеуетін дамыту теориясы мен практикасында табиғат құрылымы болашақ әлеуметтік педагогтің психикалық және физикалық денсаулығын, олардың эмоционалдық әл-ауқатын сақтау ретінде қарастырылады. </w:t>
      </w:r>
    </w:p>
    <w:p w:rsidR="00292A00" w:rsidRPr="001315A4" w:rsidRDefault="00731A4A" w:rsidP="00676A1D">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Тұлғаның зерттеу әлеуетін дамытуда цифрлық технологияларды пайда</w:t>
      </w:r>
      <w:r w:rsidR="00676A1D" w:rsidRPr="001315A4">
        <w:rPr>
          <w:rFonts w:ascii="Times New Roman" w:hAnsi="Times New Roman" w:cs="Times New Roman"/>
          <w:sz w:val="28"/>
          <w:szCs w:val="28"/>
          <w:lang w:val="kk-KZ"/>
        </w:rPr>
        <w:t>лану үрдісін бөлу өлшемшарты А.</w:t>
      </w:r>
      <w:r w:rsidRPr="001315A4">
        <w:rPr>
          <w:rFonts w:ascii="Times New Roman" w:hAnsi="Times New Roman" w:cs="Times New Roman"/>
          <w:sz w:val="28"/>
          <w:szCs w:val="28"/>
          <w:lang w:val="kk-KZ"/>
        </w:rPr>
        <w:t xml:space="preserve">А. Андреев атап өткен цифрлық технологиялардың дамытатын дидактикалық қасиеттері (гипермедиалық нұсқадағы оқу-әдістемелік ақпараттың жарияланымдары, білім беру процесінің субъектілері мен объектілері арасындағы шынайы және кейінге шегерілген уақыттағы педагогикалық қатынас, ақпараттық ресурстарға уақыт пен кеңістіктегі ашық қашықтық қолжетімділік) және болашақ әлеуметтік педагогтің тұлғалық зерттеу әлеуетінің құрамдасы (зерттеу уәждемесі, зерттеуге деген технологиялық әзірлік, ғылыми ойлау стилі, шығармашылық және ғылыми белсенділік) </w:t>
      </w:r>
      <w:r w:rsidRPr="00EB3100">
        <w:rPr>
          <w:rFonts w:ascii="Times New Roman" w:hAnsi="Times New Roman" w:cs="Times New Roman"/>
          <w:sz w:val="28"/>
          <w:szCs w:val="28"/>
          <w:lang w:val="kk-KZ"/>
        </w:rPr>
        <w:t>арқау болды [</w:t>
      </w:r>
      <w:r w:rsidR="00676A1D" w:rsidRPr="00EB3100">
        <w:rPr>
          <w:rFonts w:ascii="Times New Roman" w:hAnsi="Times New Roman" w:cs="Times New Roman"/>
          <w:sz w:val="28"/>
          <w:szCs w:val="28"/>
          <w:lang w:val="kk-KZ"/>
        </w:rPr>
        <w:t>58</w:t>
      </w:r>
      <w:r w:rsidRPr="00EB3100">
        <w:rPr>
          <w:rFonts w:ascii="Times New Roman" w:hAnsi="Times New Roman" w:cs="Times New Roman"/>
          <w:sz w:val="28"/>
          <w:szCs w:val="28"/>
          <w:lang w:val="kk-KZ"/>
        </w:rPr>
        <w:t>].</w:t>
      </w:r>
      <w:r w:rsidRPr="001315A4">
        <w:rPr>
          <w:rFonts w:ascii="Times New Roman" w:hAnsi="Times New Roman" w:cs="Times New Roman"/>
          <w:sz w:val="28"/>
          <w:szCs w:val="28"/>
          <w:lang w:val="kk-KZ"/>
        </w:rPr>
        <w:t xml:space="preserve"> </w:t>
      </w:r>
    </w:p>
    <w:p w:rsidR="00292A00" w:rsidRPr="001315A4" w:rsidRDefault="00731A4A" w:rsidP="00676A1D">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 xml:space="preserve">Оқытуда цифрлық технологияларды пайдаланудың жетекші үрдістері және болашақ әлеуметтік педагог тұлғасының зерттеу әлеуетін дамытудың жетекші үрдісі үйлесімділігінің талдауы бізге болашақ әлеуметтік педагогті дамытуда цифрлық технологияларды пайдаланудың мынадай үрдістерін айқындауға мүмкіндік береді: зерттеу қызметіндегі кооперация мен ынтымақтастық, зерттеу проблемаларын шешуді ақпараттық қамтамасыз ету, </w:t>
      </w:r>
      <w:r w:rsidRPr="001315A4">
        <w:rPr>
          <w:rFonts w:ascii="Times New Roman" w:hAnsi="Times New Roman" w:cs="Times New Roman"/>
          <w:sz w:val="28"/>
          <w:szCs w:val="28"/>
          <w:lang w:val="kk-KZ"/>
        </w:rPr>
        <w:lastRenderedPageBreak/>
        <w:t xml:space="preserve">зерттеуді жүргізу әдістері мен технологияларына оқыту, зерттеу жағдайында еркіндік беру, зерттеуді педагогикалық сүйемелдеу. </w:t>
      </w:r>
    </w:p>
    <w:p w:rsidR="00292A00" w:rsidRPr="001315A4" w:rsidRDefault="00731A4A" w:rsidP="00676A1D">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 xml:space="preserve">Кооперация мен ынтымақтастық үрдісі орталықтандырылған (иерархиялық) өзара әрекет ету модельдерінен зерттеу проблемаларын шешу жағдайында желілік модельдерге ілгерілеуді көрсетеді, бұл кеңістік тұрғыдан бір-бірінен қашықтықтағы зерттеушілердің бірлескен қызметі үшін арналған ақпараттық орта ретінде Интернет желісін құру ниетіне сай келеді. </w:t>
      </w:r>
    </w:p>
    <w:p w:rsidR="00292A00" w:rsidRPr="001315A4" w:rsidRDefault="00731A4A" w:rsidP="00676A1D">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 xml:space="preserve">Үрдістің пайда болуы мәтін, аудио және бейнеақпаратпен бірлескен жұмыс жасау, әдістері мен құралдарын, үлгілерін, желі кеңістігіндегі тиімді навигация тетіктерін елеулі түрде жаңартуға, мәселелерді бірлесіп шешу аясында ақпаратты жинақтау, өңдеу, пайдалану және таратудың стандартты емес аспаптарын қолдануға мүмкіндік беретін Web-технологияларды жетілдірумен </w:t>
      </w:r>
      <w:r w:rsidRPr="00317A1D">
        <w:rPr>
          <w:rFonts w:ascii="Times New Roman" w:hAnsi="Times New Roman" w:cs="Times New Roman"/>
          <w:sz w:val="28"/>
          <w:szCs w:val="28"/>
          <w:lang w:val="kk-KZ"/>
        </w:rPr>
        <w:t>айқындалады [</w:t>
      </w:r>
      <w:r w:rsidR="00676A1D" w:rsidRPr="00317A1D">
        <w:rPr>
          <w:rFonts w:ascii="Times New Roman" w:hAnsi="Times New Roman" w:cs="Times New Roman"/>
          <w:sz w:val="28"/>
          <w:szCs w:val="28"/>
          <w:lang w:val="kk-KZ"/>
        </w:rPr>
        <w:t>59</w:t>
      </w:r>
      <w:r w:rsidRPr="00317A1D">
        <w:rPr>
          <w:rFonts w:ascii="Times New Roman" w:hAnsi="Times New Roman" w:cs="Times New Roman"/>
          <w:sz w:val="28"/>
          <w:szCs w:val="28"/>
          <w:lang w:val="kk-KZ"/>
        </w:rPr>
        <w:t>].</w:t>
      </w:r>
    </w:p>
    <w:p w:rsidR="00292A00" w:rsidRPr="001315A4" w:rsidRDefault="00731A4A" w:rsidP="00676A1D">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 xml:space="preserve">Зерттеу мәселелерін шешуді ақпараттық қамтамасыз ету үрдісі болашақ әлеуметтік педагогтің жеке білім беру мұрағаттарында ақпарат іздеуде, білім беру мекемесінің ақпараттық ортасында, ақпараттық білім беру ресурстарының сақтау орындарында, білімді құрылымдандыру және оны тұжырымдамалық диаграммалар, карталар, уақыт аралықтары түрінде ұсыну, зерттеу процесі туралы ақпаратты тіркеуден, қозғалмайтын және қозғалмалы деректер, құрылған бейнелер мен дыбыстар мәтінін қамтитын гипермедиа хабарламаларды құрудан байқалады. </w:t>
      </w:r>
    </w:p>
    <w:p w:rsidR="00292A00" w:rsidRPr="001315A4" w:rsidRDefault="00731A4A" w:rsidP="00676A1D">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 xml:space="preserve">Зерттеуді жүргізу әдістері мен технологияларына оқыту үрдісі шынайы және виртуалды конструкторлардың базалық элементтерінен объект және процес модельдерін құру, зерттелетін объектілердің модельдерін ұсыну, бірегей эксперименттер мен тәжірибелерді жүргізу, берілген алгоритмдер аясында проблеманы шешудің тәртіпаралық іздеуді жүзеге асыру кезінде мүмкіндік беретін зерттеуді жүргізу әдістері мен амалдарын пысықтау кезінде Интернет желісін пайдалану динамикасын көрсетеді. </w:t>
      </w:r>
    </w:p>
    <w:p w:rsidR="00292A00" w:rsidRPr="001315A4" w:rsidRDefault="00731A4A" w:rsidP="00676A1D">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 xml:space="preserve">Зерттеу әдістері мен амалдарын пайдаланудың іс жүзіндегі машығын пысықтау цифрлық және шынайы объектілер мен т.б. біріктіруге мүмкіндік беретін бағдарламалық интернет кешендерді пайдаланумен, жоғары күрделіліктегі интерактивті ресурстармен, деректерді өңдеудің заманауи технологияларымен (мәселен, «клауд компьютинг» заманауи есептемелер), ойын технологияларымен, «толықтырылған шынайылық» технологияларымен қамтамасыз етіледі. Интернет желісі заманауи бағдарламалардың көмегімен оның нәтижелеріне зерттеу тәсілдерін меңгеруден анағұрлым жылдам қозғалуды қамтамасыз етуге мүмкіндік береді. </w:t>
      </w:r>
    </w:p>
    <w:p w:rsidR="00292A00" w:rsidRPr="001315A4" w:rsidRDefault="00731A4A" w:rsidP="00676A1D">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 xml:space="preserve">Зерттеу жағдайында еркіндік беру үрдісі университеттер, кітапханалар, дерекқор мен бүкіл әлемнің компьютерлік жүйелері арасында шектеусіз ақпараттық алмасудың өсуімен байқалады. Осы үрдіске сәйкес үйренушіге оқу ахуалының барынша көп санына енуге және өзіндік зерттеу тәжірибесін кеңейте отырып, өзі үшін қажетті сабақтарды іліп алуға мүмкіндік беріледі. </w:t>
      </w:r>
    </w:p>
    <w:p w:rsidR="00292A00" w:rsidRPr="001315A4" w:rsidRDefault="00731A4A" w:rsidP="00676A1D">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 xml:space="preserve">Ал педагогке сапалы web бағдарланған курстарды пайдалану оқыту процесін және қажетті иллюстрациялар, графикалар, демонстрациялармен </w:t>
      </w:r>
      <w:r w:rsidRPr="001315A4">
        <w:rPr>
          <w:rFonts w:ascii="Times New Roman" w:hAnsi="Times New Roman" w:cs="Times New Roman"/>
          <w:sz w:val="28"/>
          <w:szCs w:val="28"/>
          <w:lang w:val="kk-KZ"/>
        </w:rPr>
        <w:lastRenderedPageBreak/>
        <w:t xml:space="preserve">(мәселен, параметрлердің өзгеруінің ықпал ету демонстрациясы мен зерттелетін процестің барысына шарттар) сүйемелдей отырып, интерактивті режимде оқу іздестіру нәтижелерін трансляциялауға мүмкіндік береді. </w:t>
      </w:r>
    </w:p>
    <w:p w:rsidR="00292A00" w:rsidRPr="001315A4" w:rsidRDefault="00731A4A" w:rsidP="00676A1D">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 xml:space="preserve">Интернет желісінде зерттеуді педагогикалық сүйемелдеу студенттерді зерттеуге оятуға, зерттеу жағдайында оларды қажетті электрондық сілтемелермен қамтамасыз ету, олардың танымдық тосқауылдарын жедел түрде талдау динамикасында байқалады. Педагогтердің онлайн курстары мен жарияланымдарын орналастыру үйренушілерге әртүрлі режимдерде зерттеу үшін оқу материалдарына қажетті қолжетімділік алуға, мүмкіндік береді, зерттеу жағдайында әртүрлі ақпаратпен өзара алмасуды қамтамасыз етеді. Ал автоматтандырылған психологиялық диагностикалық кешендер педагогтерге студенттің диагностикадан өтетін қабілеттерін, зерттеу қызметі жағдайында оның психоэмоционалдық жағдайын бағалауда объективтілікке бір табан жақындауға септігін тигізеді </w:t>
      </w:r>
      <w:r w:rsidRPr="00317A1D">
        <w:rPr>
          <w:rFonts w:ascii="Times New Roman" w:hAnsi="Times New Roman" w:cs="Times New Roman"/>
          <w:sz w:val="28"/>
          <w:szCs w:val="28"/>
          <w:lang w:val="kk-KZ"/>
        </w:rPr>
        <w:t>[</w:t>
      </w:r>
      <w:r w:rsidR="00676A1D" w:rsidRPr="00317A1D">
        <w:rPr>
          <w:rFonts w:ascii="Times New Roman" w:hAnsi="Times New Roman" w:cs="Times New Roman"/>
          <w:sz w:val="28"/>
          <w:szCs w:val="28"/>
          <w:lang w:val="kk-KZ"/>
        </w:rPr>
        <w:t>60</w:t>
      </w:r>
      <w:r w:rsidRPr="00317A1D">
        <w:rPr>
          <w:rFonts w:ascii="Times New Roman" w:hAnsi="Times New Roman" w:cs="Times New Roman"/>
          <w:sz w:val="28"/>
          <w:szCs w:val="28"/>
          <w:lang w:val="kk-KZ"/>
        </w:rPr>
        <w:t>].</w:t>
      </w:r>
      <w:r w:rsidRPr="001315A4">
        <w:rPr>
          <w:rFonts w:ascii="Times New Roman" w:hAnsi="Times New Roman" w:cs="Times New Roman"/>
          <w:sz w:val="28"/>
          <w:szCs w:val="28"/>
          <w:lang w:val="kk-KZ"/>
        </w:rPr>
        <w:t xml:space="preserve"> </w:t>
      </w:r>
    </w:p>
    <w:p w:rsidR="00292A00" w:rsidRPr="001315A4" w:rsidRDefault="00731A4A" w:rsidP="00676A1D">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 xml:space="preserve">Нәтижесінде педагог студенттің зерттеу жағдайында рефлексивті қызметін көрсететін бағдарламалар арқылы интерактивті өзара әрекет ете алады. Зерттеу нәтижелерін жүргізу мен ұсынудың әртүрлі үлгілерін таңдау үшін цифрлық технологиялардың мүмкіндіктерін кеңейту педагогтерге іc-шараның таңдалған үлгісімен тұлғаның зерттеу әлеуетін дамытудың педагогикалық міндеттерін анағұрлым дәлелді ара қатынасын ажыратуға көшуге мүмкіндік береді. </w:t>
      </w:r>
    </w:p>
    <w:p w:rsidR="00292A00" w:rsidRPr="001315A4" w:rsidRDefault="00731A4A" w:rsidP="00676A1D">
      <w:pPr>
        <w:ind w:left="0" w:firstLine="708"/>
        <w:rPr>
          <w:rFonts w:ascii="Times New Roman" w:hAnsi="Times New Roman" w:cs="Times New Roman"/>
          <w:sz w:val="28"/>
          <w:szCs w:val="28"/>
          <w:lang w:val="kk-KZ"/>
        </w:rPr>
      </w:pPr>
      <w:r w:rsidRPr="001315A4">
        <w:rPr>
          <w:rFonts w:ascii="Times New Roman" w:hAnsi="Times New Roman" w:cs="Times New Roman"/>
          <w:sz w:val="28"/>
          <w:szCs w:val="28"/>
          <w:lang w:val="kk-KZ"/>
        </w:rPr>
        <w:t xml:space="preserve">Студенттердің зерттеу әлеуетін дамытуда цифрлық технологияларды қолданудың біз анықтаған үрдісі тұлғаның зерттеу әлеуетін дамытудың жетекші үрдістеріне, сондай-ақ педагогикалық шарттар жүйесі түрінде (зерттеу қызметіне және оның нәтижелеріне үйренушілердің құндылық қатынасын қалыптастыру, оқу-зерттеу қызметі процесінде «студент-педагог» жүйесінде субъект-субъектілік өзара әрекет етуді ұйымдастыру, зерттеу тақырыбын таңдау еркіндігін ұсыну негізінде әрбір студенттің шығармашылық белсенділігін дамыту, зерттеу жұмысы мазмұнының интегративті сипатын пайдалану және жеке танымдық тәжірибені есепке алу, зерттеу міндеттері мен проблемаларды шешу технологиялары мен танымның ғылыми әдістеріне оқыту, оқу пәндерін терең меңгерудің бірлігі мен оқу ғылыми қоғам секцияларының жұмысын қамтамасыз ететін білім беру мекемесінде зерттеу шығармашылық ортаны құрудың біз ұсынған студенттердің ғылыми әлеуетін дамытуда Интернет желісін пайдалану моделінің компонентеріне толық сәйкес келеді. </w:t>
      </w:r>
    </w:p>
    <w:p w:rsidR="00292A00" w:rsidRDefault="00731A4A" w:rsidP="00676A1D">
      <w:pPr>
        <w:ind w:left="0" w:firstLine="708"/>
        <w:rPr>
          <w:rFonts w:ascii="Times New Roman" w:hAnsi="Times New Roman" w:cs="Times New Roman"/>
          <w:sz w:val="28"/>
          <w:szCs w:val="28"/>
        </w:rPr>
      </w:pPr>
      <w:r w:rsidRPr="001315A4">
        <w:rPr>
          <w:rFonts w:ascii="Times New Roman" w:hAnsi="Times New Roman" w:cs="Times New Roman"/>
          <w:sz w:val="28"/>
          <w:szCs w:val="28"/>
          <w:lang w:val="kk-KZ"/>
        </w:rPr>
        <w:t xml:space="preserve">Зерттеуді жүргізу әдістері мен технологияларына, оның ішінде зерттеуді жүргізу әдістері мен амалдарын пысықтауға мүмкіндік беретін бағдарламалық Интернет кешендерді қолдана отырып, оқу үрдісінде әлі де өсу қарқыны баяу. Бірақ, іздестіру қызметінің әртүрлі әдістерін жүзеге асыруға мүмкіндік беретін жоғары күрделіліктегі интерактивті ресурстарды енгізудің оң динамикасы соның айқын дәлелі. </w:t>
      </w:r>
      <w:r>
        <w:rPr>
          <w:rFonts w:ascii="Times New Roman" w:hAnsi="Times New Roman" w:cs="Times New Roman"/>
          <w:sz w:val="28"/>
          <w:szCs w:val="28"/>
        </w:rPr>
        <w:t xml:space="preserve">Аталған процестердің мазмұны Р. И. Ивановский, Ю. Г. Карпов, В. Т. Тормозов, И. В. Трайнев, С. А. Христочевскийдің жұмыстарында ұсынылған.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lastRenderedPageBreak/>
        <w:t xml:space="preserve">Зерттеу жағдайында еркіндік үрдісі үйренушіге әртүрлі үлгілерде оқу іздестірілімін, оның ішінде жетекші ғалымдардың басшылық етуімен іске асыруға мүмкіндік беретін білім беру сайттарының көптігімен әспеттеледі. Олардың арасында студенттер үшін ғылыми журналдар түріндегі сайттарды, ғылыми танымал сайттарды, «Жаһандық студенттік зертхана» сайтын, жетекші жоғары оқу орындарының сайттарын және т.б. бөліп жардық. Оларды пайдалану динамикасы туралы А. М. Кондаков, А. Л. Семенов, Т. А. Фиалков, Н. С. Станченко және т.б. жұмыстары куә.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Осылайша, біз ұсынған болашақ әлеуметтік педагогтің зерттеу әлеуетін дамытуда цифрлық технологияларды пайдаланудың жетекші үрдістері (зерттеу қызметіндегі кооперациялар мен ынтымақтастық, зерттеу проблемаларын шешуді ақпараттық қамтамасыз ету, зерттеуді жүргізу әдістері мен технологияларына оқыту, зерттеу жағдайында еркіндік беру, зерттеуді педагогикалық сүйемелдеу) теориялық және экспериментальді негіздемеге ие болды.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Педагогтің зерттеу әлеуетін дамытуда цифрлық технологиялардың заңдылықтарын әзірлеу кезінде біз қашықтықтан эвристикалық білім берудің теориялық негіздерін қолдандық (Е. С. Полат, А. В. Хуторской және т.б.); Интернет желісін пайдалану жағдайында дараландыру процестерін зерттеу нәтижелері (Е. В. Зачесова, Н. Л. Сомова, Е. А. Троицкая және т.б.); тұлғаның зерттеу әлеуетін дамытудың мәдени шығармашылық моделін теориялық зерттеу (Н. И. Исаева, И. Ф. Исаев, Е. И. Ерошенкова, Г. В. Макотрова және т.б.); тұлғаның ғылыми әлеуетін дамытудың әртүрлі аспектілерін зерттеу: танымға құндылық қатынасы (Т. В. Бондарук, В. П. Зинченко, А. К. Маркова, Т. А. Матис, А. Б. Орлов және т.б.), зерттеу қызметіне технологиялық әзірлік (В. А. Бухвалов, В. В. Гузеев, А. В. Муравьев, П. Ю. Сухов, Л. Л. Тимофеева және т.б.), ойлаудың ғылыми стилін дамыту (Г. А. Балл, Л. Я. Зорина, И. Б. Новик, В. Ф. Паламарчук, А. И. Ракитов, Е. Н. Селиверстова, Ю. В. Сенько және т.б.), оқушылардың шығармашылық белсенділігі (А. Э. Симановский, И. Н. Т. И. Шамова және т.б.), сондай-ақ біз белгілеп өткен болашақ педагогтің зерттеу әлеуетін дамытуда цифрлық технологияларды пайдалану проблемасын әзірлеуге әдіснамалық көзқарас (мәдениеттік, ақпараттық, қызметтік, құзыреттілік, семиотикалық, конструктивистік), болашақ әлеуметтік педагогтің зерттеу әлеуетін дамытуда цифрлық технологияларды пайдалану моделі.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Болашақ әлеуметтік педагогтердің зерттеу әлеуетін дамытуда цифрлық технологияларды пайдалану заңдылықтарының теориялық негіздемесі үшін біз сонымен қатар Н.И. Исаева анықтаған психологиялық тетіктер, психологиялық жағдайлар, тұлғаның ғылыми әлеуетін дамыту заңдылықтарына қатысты психологиялық зерттеулер нәтижелерін қолдандық.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Тұлғаның зерттеу әлеуетін дамытудың психологиялық тетіктері бірқатар тетіктерді қамтиды: тұлғаның ғылыми әлеуетін дамытудың жүйелік тетіктері, оның құрылымына мыналар кіреді: өздігінен іске асыру механизмдерін, құндылық пен мағыналылықтың кіші жүйелерін қамтитын құндылық мағыналық механизмдер, өзіндік тану, біріздендіру, иеліктен айыру және оның </w:t>
      </w:r>
      <w:r>
        <w:rPr>
          <w:rFonts w:ascii="Times New Roman" w:hAnsi="Times New Roman" w:cs="Times New Roman"/>
          <w:sz w:val="28"/>
          <w:szCs w:val="28"/>
        </w:rPr>
        <w:lastRenderedPageBreak/>
        <w:t xml:space="preserve">байланыстары, өздігінен өзектендіру, қанағаттанушылық пен оның байланыстары, мета рефлексияның кіші жүйелерін, жүйелі және пәндік рефлексияны, тұлғаның ғылыми әлеуетін дамытудың нақты механизмдерін қамтитын рефлексивті механизмдер, оның құрылымына мыналар кіреді: үйренушілердің әрекет етуге басшылық жасау ретінде зерттеу қызметін мәдени тұрғыдан игеру құндылықтарын қабылдау, мінез-құлықтың мәдени-зерттеу модулына бағдарланушылық, ғылыми әлеуетті дамытудың әдістері мен құралдарын меңгеру, тұлғаның зерттеу әлеуетін дамытудың әлеуметтік-психологиялық механизмдері, оның құрылымына мыналар кіреді; бірлескен зерттеу қызметіне тартылу, әртүрлі коммуникативтік жағдайларда тиімді өзара әрекет етуге әзірлік, шағын әлеуметтік топта басқаларға позитивті ықпал етуге </w:t>
      </w:r>
      <w:r w:rsidRPr="00317A1D">
        <w:rPr>
          <w:rFonts w:ascii="Times New Roman" w:hAnsi="Times New Roman" w:cs="Times New Roman"/>
          <w:sz w:val="28"/>
          <w:szCs w:val="28"/>
        </w:rPr>
        <w:t>әзірлік [</w:t>
      </w:r>
      <w:r w:rsidR="00676A1D" w:rsidRPr="00317A1D">
        <w:rPr>
          <w:rFonts w:ascii="Times New Roman" w:hAnsi="Times New Roman" w:cs="Times New Roman"/>
          <w:sz w:val="28"/>
          <w:szCs w:val="28"/>
        </w:rPr>
        <w:t>61</w:t>
      </w:r>
      <w:r w:rsidRPr="00317A1D">
        <w:rPr>
          <w:rFonts w:ascii="Times New Roman" w:hAnsi="Times New Roman" w:cs="Times New Roman"/>
          <w:sz w:val="28"/>
          <w:szCs w:val="28"/>
        </w:rPr>
        <w:t>].</w:t>
      </w:r>
      <w:r>
        <w:rPr>
          <w:rFonts w:ascii="Times New Roman" w:hAnsi="Times New Roman" w:cs="Times New Roman"/>
          <w:sz w:val="28"/>
          <w:szCs w:val="28"/>
        </w:rPr>
        <w:t xml:space="preserve">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Зерттеу әлеуетін дамытудың психологиялық жағдайлары ретінде Н.И. Исаева және т.б. зерттеуде табыстылықты қамтамасыз ететін және ғылыми-зерттеу қызметі аясында педагогтің дамуына ықпал ететін тұлғаның ресурстарын бөліп жарады, ақпараттық мәдениеттің оңтайлылығы, зерттеу белсенділігі, ойлау ғылыми стилі, тың білім алуға технологиялық әзірлік, зерттеудің пәндік және операционалды нәтижелерін біріктіру.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Біз болашақ педагогтің зерттеу әлеуетін дамытуда цифрлық технологияларды пайдалану заңдылықтарын әзірлеу кезінде олардың зерттеулерде цифрлық технологияларды пайдалануы кезінде ішкі ресурстарды өзектендіру позициясынан осы шарттарды қарастырған </w:t>
      </w:r>
      <w:r w:rsidRPr="00317A1D">
        <w:rPr>
          <w:rFonts w:ascii="Times New Roman" w:hAnsi="Times New Roman" w:cs="Times New Roman"/>
          <w:sz w:val="28"/>
          <w:szCs w:val="28"/>
        </w:rPr>
        <w:t>болатынбыз [</w:t>
      </w:r>
      <w:r w:rsidR="00676A1D" w:rsidRPr="00317A1D">
        <w:rPr>
          <w:rFonts w:ascii="Times New Roman" w:hAnsi="Times New Roman" w:cs="Times New Roman"/>
          <w:sz w:val="28"/>
          <w:szCs w:val="28"/>
        </w:rPr>
        <w:t>6</w:t>
      </w:r>
      <w:r w:rsidRPr="00317A1D">
        <w:rPr>
          <w:rFonts w:ascii="Times New Roman" w:hAnsi="Times New Roman" w:cs="Times New Roman"/>
          <w:sz w:val="28"/>
          <w:szCs w:val="28"/>
        </w:rPr>
        <w:t>2].</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Біз ұғындыру және негіздеу үшін болашақ әлеуметтік педагогтің зерттеу әлеуетін дамытудың дидактикалық процесіне Интернет желісін енгізу процесін көрсететін тұлғаның зерттеу әлеуетін дамытудың сол баяғы танымал заңдылық байланыстарды болашақ әлеуметтік педагогтің зерттеу әлеуетін дамытудағы цифрлық технологияларды пайдалану заңдылықтарын назарға алдық. Атап айтқанда, «болашақ әлеуметтік педагогтің зерттеу әлеуетін дамыту тиімділігі ғылыми-зерттеу орта субъектілерінің жеке және ұжымдық күш-жігерлері мен ресурстарына байланысты, болашақ әлеуметтік педагогтің жобалық қызметке қосылуы зерттеу құзыреттілігін және шығармашылық қабілеттерді дамытуға ықпал етеді, зерттеу әлеуеті ерікті таңдау және құндылық маңызды оқиға жағдайларында анағұрлым айқын байқалады, тұлғаның зерттеу әлеуетін дамыту нәтижесі оның құндылықтарына, уәждемесіне, құзыреттілігі мен ғылыми белсенділігіне, сонымен қатар ғылыми-зерттеу қызметі өнімінің әлеуметтік сұранысқа ие болуына байланысты болып келеді (Н. И. Исаева</w:t>
      </w:r>
      <w:r w:rsidRPr="00317A1D">
        <w:rPr>
          <w:rFonts w:ascii="Times New Roman" w:hAnsi="Times New Roman" w:cs="Times New Roman"/>
          <w:sz w:val="28"/>
          <w:szCs w:val="28"/>
        </w:rPr>
        <w:t>) [</w:t>
      </w:r>
      <w:r w:rsidR="00676A1D" w:rsidRPr="00317A1D">
        <w:rPr>
          <w:rFonts w:ascii="Times New Roman" w:hAnsi="Times New Roman" w:cs="Times New Roman"/>
          <w:sz w:val="28"/>
          <w:szCs w:val="28"/>
        </w:rPr>
        <w:t>63</w:t>
      </w:r>
      <w:r w:rsidRPr="00317A1D">
        <w:rPr>
          <w:rFonts w:ascii="Times New Roman" w:hAnsi="Times New Roman" w:cs="Times New Roman"/>
          <w:sz w:val="28"/>
          <w:szCs w:val="28"/>
        </w:rPr>
        <w:t>].</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Болашақ әлеуметтік педагогтің зерттеу әлеуетін дамытуда цифрлық технологияларды пайдалану моделімен әзірленген бізбен аражігі ажыратылған әдіснамалық көзқарас негізіндегі болашақ әлеуметтік педагогті зерттеу әлеуетін дамытудың теориялық негіздерін ескере отырып, бізбен мынадай заңдылықтар айқындалған болатын: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Болашақ әлеуметтік педагогті Интернет желісінің ақпараттық кеңістігіне шолу негізіндегі ғылыми, кәсіби қызмет пен өмірлік шынайылықтың баламасы бойынша проблемалық жағдайларды құру оларды зерттеу проблемалары мен </w:t>
      </w:r>
      <w:r>
        <w:rPr>
          <w:rFonts w:ascii="Times New Roman" w:hAnsi="Times New Roman" w:cs="Times New Roman"/>
          <w:sz w:val="28"/>
          <w:szCs w:val="28"/>
        </w:rPr>
        <w:lastRenderedPageBreak/>
        <w:t xml:space="preserve">тапсырмаларды құруға, мақсаттар мен зерттеу құндылықтарын жете түсінуге, технологиялық элементтерді таңдауға жетелейді.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Интернет желісінде әлеуметтік сұранысқа ие зерттеу өнімдерін құру кезіндегі ынтымақтастық пен кооперация әртүрлі коммуникативтік жағдайларда олардың тиімді өзара әрекет етуге әзірлігін іске асыру негізінде болашақ әлеуметтік педагогтің зерттеу әлеуетін дамытуды қарқындай түседі.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Болашақ әлеуметтік педагогті Интернет желісінің бағдарламалық кешендер, мәтіндік, графикалық және бейнематериалдары арқылы зерттеудің ғылыми әдістері айла-тәсілдеріне оқытып-үйрету орындаушылықтан мәдени шығармашылыққа болашақ әлеуметтік педагогтің зерттеу қызметін бірізді түрде айтарлықтай жылдамдатуға және жүзеге асыруға мүмкіндік береді.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Зерттеу проблемасын шешу кезінде Интернет желісін пайдалану зерттеу шығармашылық ортаның бірлігін қамтамасыз етеді.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Болашақ әлеуметтік педагогтің зерттеу әлеуетін дамытуда цифрлық технологиялардың үрдістері мен негізгі заңдылықтарын біле отырып, оның дамуының әртүрлі құбылыстары мен процестерін алдын ала болжауға, жобалауға және ретке келтіруге болады.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Болашақ әлеуметтік педагогтің зерттеу әлеуетін дамытуда цифрлық технологияларды пайдалану үрдістері мен заңдылықтарының теориялық және экспериментальді негіздемесі әрі қарай болашақ әлеуметтік педагогтің зерттеу әлеуетінің жекелеген құрамдастарын дамытуға цифрлық технологиялардың пайдаланылуының ықпал етуін айшықтай түсетін себеп-салдарлық байланыстардың көріністерін анағұрлым терең түрде қарастыруға, әртүрлі педагогикалық практикаларда, дидактикалық және білім беру жүйелерінде заңдылықтар мен үрдістерді пайдаланудың синергетикалық әсер етуін айқындауға, педагогикалық технологияларды анағұрлым оңтайлы және тиімді енгізу үшін болашақ әлеуметтік педагогтің зерттеу әлеуетін дамытуда Интернет желісін пайдаланудың педагогикалық қағидаттарын әзірлеуге мүмкіндік береді.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Осылайша, болашақ әлеуметтік педагогтің зерттеу әлеуетін дамытуға қазіргі уақытта әлбетте, ақпараттық және коммуникациялық технологияларға оқыту процесі ықпал ететіні тайға таңба басқандай айдан анық.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Цифрлық технологияларды пайдалана отырып, тұлғаның барлық әлеуеттерін (танымдық, моральдық-адамгершілік, шығармашылық, коммуникативтік) іске асыруға талпыну қажет. Осы әлеуеттер іске асырылуы үшін жеткілікті жоғары деңгейде цифрлық технологиялар аясында педагогикалық құзыреттілік </w:t>
      </w:r>
      <w:r w:rsidRPr="00317A1D">
        <w:rPr>
          <w:rFonts w:ascii="Times New Roman" w:hAnsi="Times New Roman" w:cs="Times New Roman"/>
          <w:sz w:val="28"/>
          <w:szCs w:val="28"/>
        </w:rPr>
        <w:t>қажет [</w:t>
      </w:r>
      <w:r w:rsidR="00676A1D" w:rsidRPr="00317A1D">
        <w:rPr>
          <w:rFonts w:ascii="Times New Roman" w:hAnsi="Times New Roman" w:cs="Times New Roman"/>
          <w:sz w:val="28"/>
          <w:szCs w:val="28"/>
        </w:rPr>
        <w:t>6</w:t>
      </w:r>
      <w:r w:rsidRPr="00317A1D">
        <w:rPr>
          <w:rFonts w:ascii="Times New Roman" w:hAnsi="Times New Roman" w:cs="Times New Roman"/>
          <w:sz w:val="28"/>
          <w:szCs w:val="28"/>
        </w:rPr>
        <w:t>4].</w:t>
      </w:r>
      <w:r>
        <w:rPr>
          <w:rFonts w:ascii="Times New Roman" w:hAnsi="Times New Roman" w:cs="Times New Roman"/>
          <w:sz w:val="28"/>
          <w:szCs w:val="28"/>
        </w:rPr>
        <w:t xml:space="preserve">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Ақпараттық технологиялар аясындағы құзыреттіліктің сипатамалары ретінде мыналарды атап өтуге болады: қазіргі заманғы ақпараттық ортада қызмет тәжірибесін бағалау мен интеграциялау қабілеттілігі, жеке шығармашылық қасиеттерді дамытуға талпыну, жалпы коммуникативтік мәдениеттің жоғары деңгейінің, теориялық көзқарас пен ақпараттық өзара әрекет етуді ұйымдастыру тәжірибесінің болуы, өздігінен рефлексия жасауға қажеттіліктің болуы, ақпаратты ұсыну, тарату және интеграциялау тәсілдерінің </w:t>
      </w:r>
      <w:r>
        <w:rPr>
          <w:rFonts w:ascii="Times New Roman" w:hAnsi="Times New Roman" w:cs="Times New Roman"/>
          <w:sz w:val="28"/>
          <w:szCs w:val="28"/>
        </w:rPr>
        <w:lastRenderedPageBreak/>
        <w:t xml:space="preserve">құрылуы, жарыққа шығуы, сақталуы, іріктелінуі, алынуы мәдениетін меңгеру </w:t>
      </w:r>
      <w:r w:rsidRPr="00317A1D">
        <w:rPr>
          <w:rFonts w:ascii="Times New Roman" w:hAnsi="Times New Roman" w:cs="Times New Roman"/>
          <w:sz w:val="28"/>
          <w:szCs w:val="28"/>
        </w:rPr>
        <w:t>[</w:t>
      </w:r>
      <w:r w:rsidR="00676A1D" w:rsidRPr="00317A1D">
        <w:rPr>
          <w:rFonts w:ascii="Times New Roman" w:hAnsi="Times New Roman" w:cs="Times New Roman"/>
          <w:sz w:val="28"/>
          <w:szCs w:val="28"/>
        </w:rPr>
        <w:t>65</w:t>
      </w:r>
      <w:r w:rsidRPr="00317A1D">
        <w:rPr>
          <w:rFonts w:ascii="Times New Roman" w:hAnsi="Times New Roman" w:cs="Times New Roman"/>
          <w:sz w:val="28"/>
          <w:szCs w:val="28"/>
        </w:rPr>
        <w:t>].</w:t>
      </w:r>
      <w:r>
        <w:rPr>
          <w:rFonts w:ascii="Times New Roman" w:hAnsi="Times New Roman" w:cs="Times New Roman"/>
          <w:sz w:val="28"/>
          <w:szCs w:val="28"/>
        </w:rPr>
        <w:t xml:space="preserve">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Ақпараттық технологиялар қазіргі заманғы болашақ әлеуметтік педагогті анағұрлым ұтқыр әрі коммуникабельді, қоршаған ортада болып жатқан өзгерістерге жылдам дем қоятын, ал ең бастысы, іргелес іс-қимылдарды бір уақытта орындай отырып, ақпараттың анағұрлым ауқымды көлемін қабылдауға қабілетті ететіні сөзсіз.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Алайда, ақпараттық технологиялар – бұл жалпы алғанда, тұлғаның және оның зерттеу әлеуетінің қалыптасуына ықпал ететін құрал ғана.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Бірақ, мұның барлығы тұлғаның бастапқы параметрлеріне байланысты болып келеді. Ақпараттық технологиялар белсенділер ақпараттық технологиялардың оң параметрлерін пайдалана отырып, дифференциацияны күшейтеді, белсендірек болады, ал енжарлар барынша азын-аулақ нәрсені алып, енжар болады.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Қазіргі заманғы жағдайда ақпараттық технологиялар тұлғаға қойылатын жаңа талаптар мен қоғам тапсырысына сәйкес жаңа педагогикалық стандарттарға көшуді қамтамасыз ететін аспаптың ролін атқарады.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Цифрлық технологиялар болашақ әлеуметтік педагогтің тұлғасын дамытудың белсенді құралы болып табылады және соның көмегімен бейсаналы және саналы деңгейлерде әртүрлі ақпаратты қайта өңдеу мен игеру жеңіл түрде жүзеге асырылады. Одан басқа, ақпараттық технологиялар ойлау, елестету, қабылдаудың іргелі заңдылықтардың тиімді көрінісі үшін жағдай жасайды және танымдық-зерттеу процесін </w:t>
      </w:r>
      <w:r w:rsidRPr="00317A1D">
        <w:rPr>
          <w:rFonts w:ascii="Times New Roman" w:hAnsi="Times New Roman" w:cs="Times New Roman"/>
          <w:sz w:val="28"/>
          <w:szCs w:val="28"/>
        </w:rPr>
        <w:t>оңтайландырады [</w:t>
      </w:r>
      <w:r w:rsidR="00676A1D" w:rsidRPr="00317A1D">
        <w:rPr>
          <w:rFonts w:ascii="Times New Roman" w:hAnsi="Times New Roman" w:cs="Times New Roman"/>
          <w:sz w:val="28"/>
          <w:szCs w:val="28"/>
        </w:rPr>
        <w:t>66</w:t>
      </w:r>
      <w:r w:rsidRPr="00317A1D">
        <w:rPr>
          <w:rFonts w:ascii="Times New Roman" w:hAnsi="Times New Roman" w:cs="Times New Roman"/>
          <w:sz w:val="28"/>
          <w:szCs w:val="28"/>
        </w:rPr>
        <w:t>].</w:t>
      </w:r>
      <w:r>
        <w:rPr>
          <w:rFonts w:ascii="Times New Roman" w:hAnsi="Times New Roman" w:cs="Times New Roman"/>
          <w:sz w:val="28"/>
          <w:szCs w:val="28"/>
        </w:rPr>
        <w:t xml:space="preserve">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Ақпараттық қоғамда өмір сүру үшін ақпаратты шығармашылық тұрғыдан қабылдау, қайта өңдеу және құрудың жоғары психологиялық лабильділігімен тұрақты көзқарас, жеке еркіндіктің ұштасуы маңызды болып келеді.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Мұндай қоғамда тұлғаның тыныс-тіршілігінің жаңа типі білім беру, оның мақсаттары, мазмұны, әдістері мен технологияларында елеулі түрдегі өзгерістерді қамтиды.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Ақпараттық технологияларды пайдалану кезінде тұлғаның барлық: танымдық, моральдық-адамгершілік, шығармашылық, коммуникативтік және зерттеу әлеуеттерін іске асыруға ұмтылу қажет.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Олар жеткілікті жоғары деңгейде іске асырылуы үшін ақпараттық технологиялар аясында педагогикалық құзыреттілік қажет. Ақпараттық технологиялар білім берудің барлық салалары бойынша ақпараттық ресурстарды жандандыруға және тиімді пайдалануға мүмкіндік береді.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Бұл оқып-үйренушілерді ақпаратпен толықтыру және дамытудың анағұрлым маңызды факторы болып табылады, оңтайландыруға және көптеген жағдайларда соңғы жылдары адам қоғамының тыныс-тіршілігінде ойып аларлық орынға ие болып келе жатқан ақпараттық процестерді авто</w:t>
      </w:r>
      <w:r w:rsidR="00676A1D">
        <w:rPr>
          <w:rFonts w:ascii="Times New Roman" w:hAnsi="Times New Roman" w:cs="Times New Roman"/>
          <w:sz w:val="28"/>
          <w:szCs w:val="28"/>
        </w:rPr>
        <w:t xml:space="preserve">маттандыруға мүмкіндік </w:t>
      </w:r>
      <w:r w:rsidR="00676A1D" w:rsidRPr="00317A1D">
        <w:rPr>
          <w:rFonts w:ascii="Times New Roman" w:hAnsi="Times New Roman" w:cs="Times New Roman"/>
          <w:sz w:val="28"/>
          <w:szCs w:val="28"/>
        </w:rPr>
        <w:t>береді [</w:t>
      </w:r>
      <w:r w:rsidRPr="00317A1D">
        <w:rPr>
          <w:rFonts w:ascii="Times New Roman" w:hAnsi="Times New Roman" w:cs="Times New Roman"/>
          <w:sz w:val="28"/>
          <w:szCs w:val="28"/>
        </w:rPr>
        <w:t>6</w:t>
      </w:r>
      <w:r w:rsidR="00676A1D" w:rsidRPr="00317A1D">
        <w:rPr>
          <w:rFonts w:ascii="Times New Roman" w:hAnsi="Times New Roman" w:cs="Times New Roman"/>
          <w:sz w:val="28"/>
          <w:szCs w:val="28"/>
        </w:rPr>
        <w:t>7</w:t>
      </w:r>
      <w:r w:rsidRPr="00317A1D">
        <w:rPr>
          <w:rFonts w:ascii="Times New Roman" w:hAnsi="Times New Roman" w:cs="Times New Roman"/>
          <w:sz w:val="28"/>
          <w:szCs w:val="28"/>
        </w:rPr>
        <w:t>].</w:t>
      </w:r>
      <w:r>
        <w:rPr>
          <w:rFonts w:ascii="Times New Roman" w:hAnsi="Times New Roman" w:cs="Times New Roman"/>
          <w:sz w:val="28"/>
          <w:szCs w:val="28"/>
        </w:rPr>
        <w:t xml:space="preserve">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Цифрлық технологияларды енгізудің маңызды аспектісі ақпараттық-білім беру ортасы болып табылады. Ал ол өз кезегінде, бірыңғай ақпараттық-коммуникациялық ортаның құрамдас бөлігі болып табылады. Ақпараттық-</w:t>
      </w:r>
      <w:r>
        <w:rPr>
          <w:rFonts w:ascii="Times New Roman" w:hAnsi="Times New Roman" w:cs="Times New Roman"/>
          <w:sz w:val="28"/>
          <w:szCs w:val="28"/>
        </w:rPr>
        <w:lastRenderedPageBreak/>
        <w:t xml:space="preserve">коммуникациялық орта – бұл онымен ақпараттық қатынасу және тұлға субъектісімен өзара әрекет ететін ақпараттық-коммуникациялық технологиялардың интерактивті құралдарының көмегімен пайдаланушының ақпараттық ресурспен қызметін жүзеге асыруды қамтамасыз ететін шарттардың жиынтығы.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Осы күрделі тапсырманы шешуде болашақ әлеуметтік педагогке оқытудың дәстүрлі әдістері мен қазіргі заманғы ақпараттық, оның ішінде компьютерлік технологиялардың үйлесімділігі көмектесе алады. Ақпараттық-білім беру ортасы көптеген ақпараттық объектілер мен олардың арасындағы байланысты қамтиды. Ақпараттық-коммуникациялық пәндік ортаны қазіргі заманғы үлгідегі оқу материалдары құрайды.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Қазіргі заманғы үлгідегі оқу материалдары – бұл тың жаңа педагогикалық және ақпараттық технологиялармен байытылған оқу-әдістемелік материалдар. Дәл осы материалдар дамыту құралдары болып табылады. Ақпараттық технологияларды тиімді пайдалану үшін оқытушыға қолданыстағы және жаңадан пайда болатын компьютерлік оқыту құралдарын қадағалау қажет. Ол материалдың көлемі мен күрделілігіне байланысты осы құралдарды құрамдастыра алуы тиіс, өздігінен жұмыс жасап, оңтайлы нысанда жаңа материалдың берілуін қамтамасыз ететін бағдарламалық құралдарды іріктей алуы, сонымен қатар өзіндік дидактикалық материалдар құрай алуы және әртүрлі бағдарламалармен жұмыс жасай алуы тиіс.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Бүгінгі таңда білім беруді цифрландыру қажет немесе қажет емес деп талқылаудың еш қажеттілігі жоқ. Жақын болашақта оқытушының оқу процесінде цифрлық аспаптарды қолдана білуі оның кәсіби құзыреттілігінің міндетті түрдегі элементі болатыны бесенеден белгілі.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Оқу үдерісінде компьютерді және ақпараттық технологияларды қолдану инновация емес, ал қажеттілік, себебі, қоғам үлкен жылдамдықпен дамып келеді.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 xml:space="preserve">Сондықтан оқытушылар мен студенттер көштен қалмай заманға сай болуы тиіс, ал компьютерлік технологиялармен күн сайынғы өзара әрекет ету ақпараттық кеңістікте жеңіл бағдарлауға мүмкіндік туғызады. </w:t>
      </w:r>
    </w:p>
    <w:p w:rsidR="00292A00" w:rsidRDefault="00731A4A" w:rsidP="00676A1D">
      <w:pPr>
        <w:ind w:left="0" w:firstLine="708"/>
        <w:rPr>
          <w:rFonts w:ascii="Times New Roman" w:hAnsi="Times New Roman" w:cs="Times New Roman"/>
          <w:sz w:val="28"/>
          <w:szCs w:val="28"/>
        </w:rPr>
      </w:pPr>
      <w:r>
        <w:rPr>
          <w:rFonts w:ascii="Times New Roman" w:hAnsi="Times New Roman" w:cs="Times New Roman"/>
          <w:sz w:val="28"/>
          <w:szCs w:val="28"/>
        </w:rPr>
        <w:t>Жалпы алғанда, цифрлық технологиялар болашақ әлеуметтік педагогтар</w:t>
      </w:r>
      <w:r w:rsidR="001025F0">
        <w:rPr>
          <w:rFonts w:ascii="Times New Roman" w:hAnsi="Times New Roman" w:cs="Times New Roman"/>
          <w:sz w:val="28"/>
          <w:szCs w:val="28"/>
        </w:rPr>
        <w:t>д</w:t>
      </w:r>
      <w:r>
        <w:rPr>
          <w:rFonts w:ascii="Times New Roman" w:hAnsi="Times New Roman" w:cs="Times New Roman"/>
          <w:sz w:val="28"/>
          <w:szCs w:val="28"/>
        </w:rPr>
        <w:t xml:space="preserve">ың дайындық деңгейіне, олардың жастарына, бейіндері мен оқу орнының материалдық базасының ерекшеліктеріне байланысты оқытудың тиімді жүйелерін құруға ықпал </w:t>
      </w:r>
      <w:r w:rsidRPr="00317A1D">
        <w:rPr>
          <w:rFonts w:ascii="Times New Roman" w:hAnsi="Times New Roman" w:cs="Times New Roman"/>
          <w:sz w:val="28"/>
          <w:szCs w:val="28"/>
        </w:rPr>
        <w:t>етеді [</w:t>
      </w:r>
      <w:r w:rsidR="00676A1D" w:rsidRPr="00317A1D">
        <w:rPr>
          <w:rFonts w:ascii="Times New Roman" w:hAnsi="Times New Roman" w:cs="Times New Roman"/>
          <w:sz w:val="28"/>
          <w:szCs w:val="28"/>
        </w:rPr>
        <w:t>68</w:t>
      </w:r>
      <w:r w:rsidRPr="00317A1D">
        <w:rPr>
          <w:rFonts w:ascii="Times New Roman" w:hAnsi="Times New Roman" w:cs="Times New Roman"/>
          <w:sz w:val="28"/>
          <w:szCs w:val="28"/>
        </w:rPr>
        <w:t>]. Осылайша</w:t>
      </w:r>
      <w:r>
        <w:rPr>
          <w:rFonts w:ascii="Times New Roman" w:hAnsi="Times New Roman" w:cs="Times New Roman"/>
          <w:sz w:val="28"/>
          <w:szCs w:val="28"/>
        </w:rPr>
        <w:t xml:space="preserve">, білім беру процесінде ақпараттық технологияларды пайдалану сәндік емес, компьютердің мойнына оқытушының сан қырлы шығармашылық қажырлы еңбегін артып қою емес. Ал тек қана білім беру процесін қарқынды ету, танымдық қызметті жандандыру, оқу пәндерін оқыту тиімділігін ұлғайту құралдарының бірі. </w:t>
      </w:r>
    </w:p>
    <w:p w:rsidR="007551CF" w:rsidRPr="00953631" w:rsidRDefault="00731A4A" w:rsidP="00953631">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546E5E" w:rsidRDefault="00546E5E">
      <w:pPr>
        <w:ind w:left="0" w:firstLine="567"/>
        <w:rPr>
          <w:rFonts w:ascii="Times New Roman" w:hAnsi="Times New Roman" w:cs="Times New Roman"/>
          <w:b/>
          <w:bCs/>
          <w:sz w:val="28"/>
          <w:szCs w:val="28"/>
          <w:lang w:val="kk-KZ"/>
        </w:rPr>
      </w:pPr>
    </w:p>
    <w:p w:rsidR="007551CF" w:rsidRPr="00B9276E" w:rsidRDefault="007551CF" w:rsidP="007551CF">
      <w:pPr>
        <w:ind w:left="0" w:firstLine="709"/>
        <w:rPr>
          <w:rFonts w:ascii="Times New Roman" w:hAnsi="Times New Roman" w:cs="Times New Roman"/>
          <w:b/>
          <w:bCs/>
          <w:sz w:val="28"/>
          <w:szCs w:val="28"/>
          <w:lang w:val="kk-KZ"/>
        </w:rPr>
      </w:pPr>
      <w:r w:rsidRPr="00B9276E">
        <w:rPr>
          <w:rFonts w:ascii="Times New Roman" w:hAnsi="Times New Roman" w:cs="Times New Roman"/>
          <w:b/>
          <w:bCs/>
          <w:sz w:val="28"/>
          <w:szCs w:val="28"/>
          <w:lang w:val="kk-KZ"/>
        </w:rPr>
        <w:t>2.2 Цифрлық технология жағдайында болашақ әлеуметтік педагогтың зерттеушілік әлеуетін дамытудың педагогикалық шарттары</w:t>
      </w:r>
    </w:p>
    <w:p w:rsidR="007551CF" w:rsidRDefault="007551CF" w:rsidP="007551CF">
      <w:pPr>
        <w:ind w:left="0" w:firstLine="709"/>
        <w:rPr>
          <w:rFonts w:ascii="Times New Roman" w:hAnsi="Times New Roman" w:cs="Times New Roman"/>
          <w:sz w:val="28"/>
          <w:szCs w:val="28"/>
          <w:lang w:val="kk-KZ"/>
        </w:rPr>
      </w:pPr>
    </w:p>
    <w:p w:rsidR="00546E5E" w:rsidRPr="00B9276E" w:rsidRDefault="00546E5E" w:rsidP="007551CF">
      <w:pPr>
        <w:ind w:left="0" w:firstLine="709"/>
        <w:rPr>
          <w:rFonts w:ascii="Times New Roman" w:hAnsi="Times New Roman" w:cs="Times New Roman"/>
          <w:sz w:val="28"/>
          <w:szCs w:val="28"/>
          <w:lang w:val="kk-KZ"/>
        </w:rPr>
      </w:pP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Құрылымы жағынан күрделі «педагогикалық шарт» ұғымының мәнін анықтаудан бұрын, оның түпнұсқасын құрайтын «шарт» ұғымын анықтауға тоқталу жөн деп санаймыз.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Қазақ тілінің түсіндірме сөздігінде «шарт - тәуелді болатын бір жағдай, іс-әрекеттің белгілі бір саласындағы қалыптасқан ережелер, бір нәрсе жүзеге асырылатын жағдай, негізге алынатын мәліметтер мен талаптар» делінген.</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Қазақстанның Ұлттық энциклопедиясында «шарт» - екі немесе одан да көп тұлғаның азаматтық құқықтар мен міндеттерді белгілеу, өзгерту немесе тоқтату туралы келісімі» деп береді, ал, Д.Н. Ушаковтың түсіндірме сөздігінде «шарт» ұғымына жеті түсіндірме береді – келісім, ресми құжат, келісімнің міндеттері, талап, ереже, жағдай, қандай да бір құбылыстың болуына себепші және т.с.с.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Философия ғылымы «шарт» ұғымын себепте орын алған салдардың шынайылықта тууы мумкіндігіне айналатын, себептен өзара тәуелсіз құбылыстардың жиынтығы деп анықтайды.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Экономика ғылымында шарт дегеніміз - қандай-да бір нәрсе тәуелді болып келетін маңызды жағдай, мәселені шешуде негіз болатын деректер, келісім уақытында екіжақпен қойылатын талаптар.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Психологияда шарт – адамның дамуына ықпал ететін факторлар, оларға тұлғаны бала күнінен бастап қоршаған адамдар, олардың өзара қарым-қатынастары, рухани және материалды мәдениет құралдары, және т.б. жатады.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Педагогика адамның психологиялық, физикалық және адамгершілік даму үдерістерін қарастыра отырып, шартты білім алушы тұлғасының интеллектуалды дамуына, іс-әрекетіне, тәрбиесіне әсер ететін әр түрлі факторлардың (табиғи, әлеуметтік, сыртқы және ішкі) жиынтығы деп түсіндіреді.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Н.В. Ипполитованың пікірі бойынша «шарт» жалпығылыми ұғымдардың қатарына жатады және «жағдай, мән-жай, қандай-да бір әрекеттің жүзеге асуының алғышарты» дегенді </w:t>
      </w:r>
      <w:r w:rsidRPr="00317A1D">
        <w:rPr>
          <w:rFonts w:ascii="Times New Roman" w:hAnsi="Times New Roman" w:cs="Times New Roman"/>
          <w:sz w:val="28"/>
          <w:szCs w:val="28"/>
          <w:lang w:val="kk-KZ"/>
        </w:rPr>
        <w:t>білдіреді [69].</w:t>
      </w:r>
      <w:r w:rsidRPr="00B9276E">
        <w:rPr>
          <w:rFonts w:ascii="Times New Roman" w:hAnsi="Times New Roman" w:cs="Times New Roman"/>
          <w:sz w:val="28"/>
          <w:szCs w:val="28"/>
          <w:lang w:val="kk-KZ"/>
        </w:rPr>
        <w:t xml:space="preserve">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Н.Т. Сауранбаеваның сөздігінде шарт білім саласына жақындатылып, «шарт – оқушылардың тұрақты еңбектенуіндегі сабақтағы жетістігі» деп түсіндіріледі.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Сонымен, шартты біз қандайда бір іс-әрекеттің жүруіне жағымды немесе жағымсыз ықпал ететін факторлардың жиынтығы деп анықтаймыз.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Осы қарастырылып отырған тақырыбымыздың шеңберінде біз үшін ғалымдардың барлығының болмасын, көптегендерінің педагогикалық шарт туралы берген анықтамаларын, әсіресе айрықша ерекшеленген зерттеулерін ескеру өте маңызды.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Отандық ғалымдардың ішінде педагогикалық шарттар бойынша бірқатар зерттеулер жүргізіп, зерделенгендер – С.Аманжолова, С.Нұрланбекқызы, К.М. Нағымжанова, Б.Өтешева, С.К. Омаровалар болса, шетелдік ғалымдардың ішінде – Л.С. Выготский, В.П. Беспалько, Ю.К. Бабанский, И.Я. Лернер, Е. Зеер, В.И. Андереевті атауға болады.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lastRenderedPageBreak/>
        <w:t xml:space="preserve">М.И. Ерецкий «педагогикалық шарттар» ұғымын келесідей түсіндіреді: педагогикалық шарттар – факторлардың әрекетіне байланысты педагогикалық заңдылықтардың көрініс алуына әрекет </w:t>
      </w:r>
      <w:r w:rsidRPr="00317A1D">
        <w:rPr>
          <w:rFonts w:ascii="Times New Roman" w:hAnsi="Times New Roman" w:cs="Times New Roman"/>
          <w:sz w:val="28"/>
          <w:szCs w:val="28"/>
          <w:lang w:val="kk-KZ"/>
        </w:rPr>
        <w:t>ететін немесе қарсы әрекет ететін ілеспе педагогикалық жағдайлар [70].</w:t>
      </w:r>
      <w:r w:rsidRPr="00B9276E">
        <w:rPr>
          <w:rFonts w:ascii="Times New Roman" w:hAnsi="Times New Roman" w:cs="Times New Roman"/>
          <w:sz w:val="28"/>
          <w:szCs w:val="28"/>
          <w:lang w:val="kk-KZ"/>
        </w:rPr>
        <w:t xml:space="preserve">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М.Е. Дуранов педагогикалық шарттарды педагогикалық факторлар жүзеге асырылатын қоршаған ортамен </w:t>
      </w:r>
      <w:r w:rsidRPr="00317A1D">
        <w:rPr>
          <w:rFonts w:ascii="Times New Roman" w:hAnsi="Times New Roman" w:cs="Times New Roman"/>
          <w:sz w:val="28"/>
          <w:szCs w:val="28"/>
          <w:lang w:val="kk-KZ"/>
        </w:rPr>
        <w:t>байланыстырады [71].</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Н.М. Яковлева «шарт» санатын «орта» ұғымына қатысты талдау педагогикалық құбылысты сипаттауда оның объектілері тізімінің кеңейтілуі</w:t>
      </w:r>
      <w:r>
        <w:rPr>
          <w:rFonts w:ascii="Times New Roman" w:hAnsi="Times New Roman" w:cs="Times New Roman"/>
          <w:sz w:val="28"/>
          <w:szCs w:val="28"/>
          <w:lang w:val="kk-KZ"/>
        </w:rPr>
        <w:t>н</w:t>
      </w:r>
      <w:r w:rsidRPr="00B9276E">
        <w:rPr>
          <w:rFonts w:ascii="Times New Roman" w:hAnsi="Times New Roman" w:cs="Times New Roman"/>
          <w:sz w:val="28"/>
          <w:szCs w:val="28"/>
          <w:lang w:val="kk-KZ"/>
        </w:rPr>
        <w:t xml:space="preserve">е әкелетінін айтып, педагогикалық шарттарды – білім алушыларға іс-әрекеттің жоғары деңгейіне жетуге ықпал ететін оқу-тәрбие үдерісінің шаралары жиынтығы деп </w:t>
      </w:r>
      <w:r w:rsidRPr="00317A1D">
        <w:rPr>
          <w:rFonts w:ascii="Times New Roman" w:hAnsi="Times New Roman" w:cs="Times New Roman"/>
          <w:sz w:val="28"/>
          <w:szCs w:val="28"/>
          <w:lang w:val="kk-KZ"/>
        </w:rPr>
        <w:t>анықтайды [72].</w:t>
      </w:r>
      <w:r w:rsidRPr="00B9276E">
        <w:rPr>
          <w:rFonts w:ascii="Times New Roman" w:hAnsi="Times New Roman" w:cs="Times New Roman"/>
          <w:sz w:val="28"/>
          <w:szCs w:val="28"/>
          <w:lang w:val="kk-KZ"/>
        </w:rPr>
        <w:t xml:space="preserve">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Сонымен қатар, Е.В. Яковлева өз зерттеулерінде педагогикалық шарттарды педагогикалық үдерістердің тиімділігін арттыратын педагогикалық үдерістер шараларының жиынтығы деп те </w:t>
      </w:r>
      <w:r w:rsidRPr="00317A1D">
        <w:rPr>
          <w:rFonts w:ascii="Times New Roman" w:hAnsi="Times New Roman" w:cs="Times New Roman"/>
          <w:sz w:val="28"/>
          <w:szCs w:val="28"/>
          <w:lang w:val="kk-KZ"/>
        </w:rPr>
        <w:t>анықтайды [73].</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В.И. Андреев педагогикалық шарттарды «мақсатты іріктеудің нәтижесі болып табылатын оқу үдерісінің мән-жайлары, мазмұнды элементтерді жобалау және қолдану, әдістер мен диадактикалық мақсаттарға жетудің ұйымдастырушылық нысандары» деп </w:t>
      </w:r>
      <w:r w:rsidRPr="00317A1D">
        <w:rPr>
          <w:rFonts w:ascii="Times New Roman" w:hAnsi="Times New Roman" w:cs="Times New Roman"/>
          <w:sz w:val="28"/>
          <w:szCs w:val="28"/>
          <w:lang w:val="kk-KZ"/>
        </w:rPr>
        <w:t>санайды [74].</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Педагог Ю.В. Бабанский «педагогикалық шартты мұғалімге оқыту үдерісін басқаруға, тиімді оқытуға, ал оқушыларға табысты оқуға мүмкіндік беретін оқу үдерісінің оңтайлы қарым-қатынаста болатын құрамдас бөлігі», - деп </w:t>
      </w:r>
      <w:r w:rsidRPr="00317A1D">
        <w:rPr>
          <w:rFonts w:ascii="Times New Roman" w:hAnsi="Times New Roman" w:cs="Times New Roman"/>
          <w:sz w:val="28"/>
          <w:szCs w:val="28"/>
          <w:lang w:val="kk-KZ"/>
        </w:rPr>
        <w:t>түсіндіреді [75]. Педагогикалық</w:t>
      </w:r>
      <w:r w:rsidRPr="00B9276E">
        <w:rPr>
          <w:rFonts w:ascii="Times New Roman" w:hAnsi="Times New Roman" w:cs="Times New Roman"/>
          <w:sz w:val="28"/>
          <w:szCs w:val="28"/>
          <w:lang w:val="kk-KZ"/>
        </w:rPr>
        <w:t xml:space="preserve"> шарттарды Е.Зеер мақсатқа жетуді қамтамасыз ететін білім беру үдерісінің әртүрлі жағдайлары деп анықтайды </w:t>
      </w:r>
      <w:r w:rsidRPr="00317A1D">
        <w:rPr>
          <w:rFonts w:ascii="Times New Roman" w:hAnsi="Times New Roman" w:cs="Times New Roman"/>
          <w:sz w:val="28"/>
          <w:szCs w:val="28"/>
          <w:lang w:val="kk-KZ"/>
        </w:rPr>
        <w:t>[76].</w:t>
      </w:r>
      <w:r w:rsidRPr="00B9276E">
        <w:rPr>
          <w:rFonts w:ascii="Times New Roman" w:hAnsi="Times New Roman" w:cs="Times New Roman"/>
          <w:sz w:val="28"/>
          <w:szCs w:val="28"/>
          <w:lang w:val="kk-KZ"/>
        </w:rPr>
        <w:t xml:space="preserve">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Бұл педагогикалық шарттар дефиницияларының универсалды сипатта екенін айта кету жөн.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Жалпы, «педагогикалық шарт» ұғымын зерделейтін ғылыми педагогикалық және психологиялық әдебиеттерді талдау, «педагогикалық шартты» түсіндірудегі айырмашылықтар бойынша оны бірнеше сатыларға бөлуге мүмкіндік берді (4-кесте).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Кесте 4 - «Педагогикалық шарттар» ұғымындағы айырмашылықтар</w:t>
      </w:r>
    </w:p>
    <w:p w:rsidR="007551CF" w:rsidRPr="00B9276E" w:rsidRDefault="007551CF" w:rsidP="007551CF">
      <w:pPr>
        <w:ind w:left="0" w:firstLine="709"/>
        <w:rPr>
          <w:rFonts w:ascii="Times New Roman" w:hAnsi="Times New Roman" w:cs="Times New Roman"/>
          <w:sz w:val="28"/>
          <w:szCs w:val="28"/>
          <w:lang w:val="kk-KZ"/>
        </w:rPr>
      </w:pPr>
    </w:p>
    <w:tbl>
      <w:tblPr>
        <w:tblStyle w:val="a9"/>
        <w:tblW w:w="0" w:type="auto"/>
        <w:tblCellMar>
          <w:top w:w="15" w:type="dxa"/>
          <w:left w:w="15" w:type="dxa"/>
          <w:bottom w:w="15" w:type="dxa"/>
          <w:right w:w="15" w:type="dxa"/>
        </w:tblCellMar>
        <w:tblLook w:val="04A0" w:firstRow="1" w:lastRow="0" w:firstColumn="1" w:lastColumn="0" w:noHBand="0" w:noVBand="1"/>
      </w:tblPr>
      <w:tblGrid>
        <w:gridCol w:w="1977"/>
        <w:gridCol w:w="4108"/>
        <w:gridCol w:w="3583"/>
      </w:tblGrid>
      <w:tr w:rsidR="007551CF" w:rsidRPr="00B9276E" w:rsidTr="00546E5E">
        <w:tc>
          <w:tcPr>
            <w:tcW w:w="1977" w:type="dxa"/>
            <w:tcBorders>
              <w:top w:val="outset" w:sz="6" w:space="0" w:color="auto"/>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Айырмашылық негіз</w:t>
            </w:r>
          </w:p>
        </w:tc>
        <w:tc>
          <w:tcPr>
            <w:tcW w:w="4111" w:type="dxa"/>
            <w:tcBorders>
              <w:top w:val="outset" w:sz="6" w:space="0" w:color="auto"/>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Мәні</w:t>
            </w:r>
          </w:p>
        </w:tc>
        <w:tc>
          <w:tcPr>
            <w:tcW w:w="3585" w:type="dxa"/>
            <w:tcBorders>
              <w:top w:val="outset" w:sz="6" w:space="0" w:color="auto"/>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Авторлар</w:t>
            </w:r>
          </w:p>
        </w:tc>
      </w:tr>
      <w:tr w:rsidR="007551CF" w:rsidRPr="00B9276E" w:rsidTr="00546E5E">
        <w:tc>
          <w:tcPr>
            <w:tcW w:w="1977" w:type="dxa"/>
            <w:vMerge w:val="restart"/>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 xml:space="preserve">Білім беру міндеттерін шешуге бағытталған </w:t>
            </w:r>
          </w:p>
        </w:tc>
        <w:tc>
          <w:tcPr>
            <w:tcW w:w="4111" w:type="dxa"/>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Дидактикалық шарттар: дидактикалық мақсатқа ұйымдастыру формаларын, әдістерді және мазмұнды мақсатты түрде іріктеу арқылы жету</w:t>
            </w:r>
          </w:p>
        </w:tc>
        <w:tc>
          <w:tcPr>
            <w:tcW w:w="3585" w:type="dxa"/>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Д.В.Чернилевский</w:t>
            </w:r>
          </w:p>
        </w:tc>
      </w:tr>
      <w:tr w:rsidR="007551CF" w:rsidRPr="00B9276E" w:rsidTr="00546E5E">
        <w:tc>
          <w:tcPr>
            <w:tcW w:w="1977" w:type="dxa"/>
            <w:vMerge/>
            <w:tcBorders>
              <w:top w:val="nil"/>
              <w:left w:val="outset" w:sz="6" w:space="0" w:color="auto"/>
              <w:bottom w:val="outset" w:sz="6" w:space="0" w:color="auto"/>
              <w:right w:val="outset" w:sz="6" w:space="0" w:color="auto"/>
            </w:tcBorders>
            <w:vAlign w:val="center"/>
            <w:hideMark/>
          </w:tcPr>
          <w:p w:rsidR="007551CF" w:rsidRPr="00B9276E" w:rsidRDefault="007551CF" w:rsidP="00546E5E">
            <w:pPr>
              <w:pStyle w:val="af7"/>
              <w:ind w:left="0" w:firstLine="709"/>
              <w:rPr>
                <w:rFonts w:ascii="Times New Roman" w:hAnsi="Times New Roman" w:cs="Times New Roman"/>
                <w:sz w:val="24"/>
                <w:szCs w:val="24"/>
                <w:lang w:val="kk-KZ"/>
              </w:rPr>
            </w:pPr>
          </w:p>
        </w:tc>
        <w:tc>
          <w:tcPr>
            <w:tcW w:w="4111" w:type="dxa"/>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Педагогикалық-психологиялық шарт ретінде тұлғаның дамуына ықпал ететін қоршаған ортаның мүмкіндіктер жиынтығы</w:t>
            </w:r>
          </w:p>
        </w:tc>
        <w:tc>
          <w:tcPr>
            <w:tcW w:w="3585" w:type="dxa"/>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А.М. Столяренко</w:t>
            </w:r>
          </w:p>
        </w:tc>
      </w:tr>
      <w:tr w:rsidR="007551CF" w:rsidRPr="00B9276E" w:rsidTr="00546E5E">
        <w:tc>
          <w:tcPr>
            <w:tcW w:w="1977" w:type="dxa"/>
            <w:vMerge/>
            <w:tcBorders>
              <w:top w:val="nil"/>
              <w:left w:val="outset" w:sz="6" w:space="0" w:color="auto"/>
              <w:bottom w:val="outset" w:sz="6" w:space="0" w:color="auto"/>
              <w:right w:val="outset" w:sz="6" w:space="0" w:color="auto"/>
            </w:tcBorders>
            <w:vAlign w:val="center"/>
            <w:hideMark/>
          </w:tcPr>
          <w:p w:rsidR="007551CF" w:rsidRPr="00B9276E" w:rsidRDefault="007551CF" w:rsidP="00546E5E">
            <w:pPr>
              <w:pStyle w:val="af7"/>
              <w:ind w:left="0" w:firstLine="709"/>
              <w:rPr>
                <w:rFonts w:ascii="Times New Roman" w:hAnsi="Times New Roman" w:cs="Times New Roman"/>
                <w:sz w:val="24"/>
                <w:szCs w:val="24"/>
                <w:lang w:val="kk-KZ"/>
              </w:rPr>
            </w:pPr>
          </w:p>
        </w:tc>
        <w:tc>
          <w:tcPr>
            <w:tcW w:w="4111" w:type="dxa"/>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Педагогикалық-психологиялық шарт ретінде білім беру міндеттерін шешу үдерісінде білім алушыға әсер ететін шаралар мен әдістемелердің, формалар мен мазмұндар кешені</w:t>
            </w:r>
          </w:p>
        </w:tc>
        <w:tc>
          <w:tcPr>
            <w:tcW w:w="3585" w:type="dxa"/>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Е.И. Козырева</w:t>
            </w:r>
          </w:p>
        </w:tc>
      </w:tr>
      <w:tr w:rsidR="007551CF" w:rsidRPr="00B9276E" w:rsidTr="00546E5E">
        <w:tc>
          <w:tcPr>
            <w:tcW w:w="1977" w:type="dxa"/>
            <w:vMerge/>
            <w:tcBorders>
              <w:top w:val="nil"/>
              <w:left w:val="outset" w:sz="6" w:space="0" w:color="auto"/>
              <w:bottom w:val="outset" w:sz="6" w:space="0" w:color="auto"/>
              <w:right w:val="outset" w:sz="6" w:space="0" w:color="auto"/>
            </w:tcBorders>
            <w:vAlign w:val="center"/>
            <w:hideMark/>
          </w:tcPr>
          <w:p w:rsidR="007551CF" w:rsidRPr="00B9276E" w:rsidRDefault="007551CF" w:rsidP="00546E5E">
            <w:pPr>
              <w:pStyle w:val="af7"/>
              <w:ind w:left="0" w:firstLine="709"/>
              <w:rPr>
                <w:rFonts w:ascii="Times New Roman" w:hAnsi="Times New Roman" w:cs="Times New Roman"/>
                <w:sz w:val="24"/>
                <w:szCs w:val="24"/>
                <w:lang w:val="kk-KZ"/>
              </w:rPr>
            </w:pPr>
          </w:p>
        </w:tc>
        <w:tc>
          <w:tcPr>
            <w:tcW w:w="4111" w:type="dxa"/>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Педагогикалық шарттар шаралар жиынтығы - объективті мүмкіндіктер ретінде</w:t>
            </w:r>
          </w:p>
        </w:tc>
        <w:tc>
          <w:tcPr>
            <w:tcW w:w="3585" w:type="dxa"/>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А.Я. Найн</w:t>
            </w:r>
          </w:p>
        </w:tc>
      </w:tr>
      <w:tr w:rsidR="007551CF" w:rsidRPr="00B9276E" w:rsidTr="00546E5E">
        <w:tc>
          <w:tcPr>
            <w:tcW w:w="1977" w:type="dxa"/>
            <w:vMerge w:val="restart"/>
            <w:tcBorders>
              <w:top w:val="single" w:sz="4" w:space="0" w:color="auto"/>
              <w:left w:val="outset" w:sz="6" w:space="0" w:color="auto"/>
              <w:bottom w:val="outset" w:sz="6" w:space="0" w:color="auto"/>
              <w:right w:val="outset" w:sz="6" w:space="0" w:color="auto"/>
            </w:tcBorders>
          </w:tcPr>
          <w:p w:rsidR="007551CF" w:rsidRPr="00B9276E" w:rsidRDefault="007551CF" w:rsidP="00546E5E">
            <w:pPr>
              <w:pStyle w:val="af7"/>
              <w:ind w:left="0" w:firstLine="709"/>
              <w:rPr>
                <w:rFonts w:ascii="Times New Roman" w:hAnsi="Times New Roman" w:cs="Times New Roman"/>
                <w:sz w:val="24"/>
                <w:szCs w:val="24"/>
                <w:lang w:val="kk-KZ"/>
              </w:rPr>
            </w:pPr>
          </w:p>
        </w:tc>
        <w:tc>
          <w:tcPr>
            <w:tcW w:w="4111" w:type="dxa"/>
            <w:tcBorders>
              <w:top w:val="single" w:sz="4" w:space="0" w:color="auto"/>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Тексерілетін ғылыми гипотезаның мүмкіндігін қамтамасыз ететін, білім беру үдерісінің заңдылықтарын нақтылау бойынша жүйелі жұмыс</w:t>
            </w:r>
          </w:p>
        </w:tc>
        <w:tc>
          <w:tcPr>
            <w:tcW w:w="3585" w:type="dxa"/>
            <w:tcBorders>
              <w:top w:val="single" w:sz="4" w:space="0" w:color="auto"/>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 xml:space="preserve">Б.В. Куприянов, </w:t>
            </w:r>
          </w:p>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С.А. Дынина</w:t>
            </w:r>
          </w:p>
        </w:tc>
      </w:tr>
      <w:tr w:rsidR="007551CF" w:rsidRPr="00B9276E" w:rsidTr="00546E5E">
        <w:tc>
          <w:tcPr>
            <w:tcW w:w="1977" w:type="dxa"/>
            <w:vMerge/>
            <w:tcBorders>
              <w:top w:val="nil"/>
              <w:left w:val="outset" w:sz="6" w:space="0" w:color="auto"/>
              <w:bottom w:val="outset" w:sz="6" w:space="0" w:color="auto"/>
              <w:right w:val="outset" w:sz="6" w:space="0" w:color="auto"/>
            </w:tcBorders>
            <w:vAlign w:val="center"/>
            <w:hideMark/>
          </w:tcPr>
          <w:p w:rsidR="007551CF" w:rsidRPr="00B9276E" w:rsidRDefault="007551CF" w:rsidP="00546E5E">
            <w:pPr>
              <w:pStyle w:val="af7"/>
              <w:ind w:left="0" w:firstLine="709"/>
              <w:rPr>
                <w:rFonts w:ascii="Times New Roman" w:hAnsi="Times New Roman" w:cs="Times New Roman"/>
                <w:sz w:val="24"/>
                <w:szCs w:val="24"/>
                <w:lang w:val="kk-KZ"/>
              </w:rPr>
            </w:pPr>
          </w:p>
        </w:tc>
        <w:tc>
          <w:tcPr>
            <w:tcW w:w="4111" w:type="dxa"/>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Нақты бір жетістікке жету үшін педагогпен саналы түрде құрастырылған білім беру үдерісіне айтарлықтай әсер ететін сыртқы жағдай</w:t>
            </w:r>
          </w:p>
        </w:tc>
        <w:tc>
          <w:tcPr>
            <w:tcW w:w="3585" w:type="dxa"/>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Н.М. Борытко</w:t>
            </w:r>
          </w:p>
        </w:tc>
      </w:tr>
      <w:tr w:rsidR="007551CF" w:rsidRPr="00B9276E" w:rsidTr="00546E5E">
        <w:tc>
          <w:tcPr>
            <w:tcW w:w="1977" w:type="dxa"/>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Әсер ету сферасы</w:t>
            </w:r>
          </w:p>
        </w:tc>
        <w:tc>
          <w:tcPr>
            <w:tcW w:w="4111" w:type="dxa"/>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Ішкі және сыртқы педагогикалық шарттар</w:t>
            </w:r>
          </w:p>
        </w:tc>
        <w:tc>
          <w:tcPr>
            <w:tcW w:w="3585" w:type="dxa"/>
            <w:vMerge w:val="restart"/>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 xml:space="preserve">Н.В. Ипполитова,  </w:t>
            </w:r>
          </w:p>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Н.C. Стерхова</w:t>
            </w:r>
          </w:p>
        </w:tc>
      </w:tr>
      <w:tr w:rsidR="007551CF" w:rsidRPr="00B9276E" w:rsidTr="00546E5E">
        <w:tc>
          <w:tcPr>
            <w:tcW w:w="1977" w:type="dxa"/>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Әсер ету сипаты</w:t>
            </w:r>
          </w:p>
        </w:tc>
        <w:tc>
          <w:tcPr>
            <w:tcW w:w="4111" w:type="dxa"/>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Объективті және субъективті</w:t>
            </w:r>
          </w:p>
        </w:tc>
        <w:tc>
          <w:tcPr>
            <w:tcW w:w="3585" w:type="dxa"/>
            <w:vMerge/>
            <w:tcBorders>
              <w:top w:val="nil"/>
              <w:left w:val="outset" w:sz="6" w:space="0" w:color="auto"/>
              <w:bottom w:val="outset" w:sz="6" w:space="0" w:color="auto"/>
              <w:right w:val="outset" w:sz="6" w:space="0" w:color="auto"/>
            </w:tcBorders>
            <w:vAlign w:val="center"/>
            <w:hideMark/>
          </w:tcPr>
          <w:p w:rsidR="007551CF" w:rsidRPr="00B9276E" w:rsidRDefault="007551CF" w:rsidP="00546E5E">
            <w:pPr>
              <w:pStyle w:val="af7"/>
              <w:ind w:left="0" w:firstLine="709"/>
              <w:rPr>
                <w:rFonts w:ascii="Times New Roman" w:hAnsi="Times New Roman" w:cs="Times New Roman"/>
                <w:sz w:val="24"/>
                <w:szCs w:val="24"/>
                <w:lang w:val="kk-KZ"/>
              </w:rPr>
            </w:pPr>
          </w:p>
        </w:tc>
      </w:tr>
      <w:tr w:rsidR="007551CF" w:rsidRPr="00B9276E" w:rsidTr="00546E5E">
        <w:tc>
          <w:tcPr>
            <w:tcW w:w="1977" w:type="dxa"/>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Әсер ету объектісінің ерекшелігі</w:t>
            </w:r>
          </w:p>
        </w:tc>
        <w:tc>
          <w:tcPr>
            <w:tcW w:w="4111" w:type="dxa"/>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Жалпы және ерекшеленген</w:t>
            </w:r>
          </w:p>
        </w:tc>
        <w:tc>
          <w:tcPr>
            <w:tcW w:w="3585" w:type="dxa"/>
            <w:vMerge/>
            <w:tcBorders>
              <w:top w:val="nil"/>
              <w:left w:val="outset" w:sz="6" w:space="0" w:color="auto"/>
              <w:bottom w:val="outset" w:sz="6" w:space="0" w:color="auto"/>
              <w:right w:val="outset" w:sz="6" w:space="0" w:color="auto"/>
            </w:tcBorders>
            <w:vAlign w:val="center"/>
            <w:hideMark/>
          </w:tcPr>
          <w:p w:rsidR="007551CF" w:rsidRPr="00B9276E" w:rsidRDefault="007551CF" w:rsidP="00546E5E">
            <w:pPr>
              <w:pStyle w:val="af7"/>
              <w:ind w:left="0" w:firstLine="709"/>
              <w:rPr>
                <w:rFonts w:ascii="Times New Roman" w:hAnsi="Times New Roman" w:cs="Times New Roman"/>
                <w:sz w:val="24"/>
                <w:szCs w:val="24"/>
                <w:lang w:val="kk-KZ"/>
              </w:rPr>
            </w:pPr>
          </w:p>
        </w:tc>
      </w:tr>
    </w:tbl>
    <w:p w:rsidR="007551CF" w:rsidRPr="00B9276E" w:rsidRDefault="007551CF" w:rsidP="007551CF">
      <w:pPr>
        <w:ind w:left="0" w:firstLine="709"/>
        <w:rPr>
          <w:rFonts w:ascii="Times New Roman" w:hAnsi="Times New Roman" w:cs="Times New Roman"/>
          <w:sz w:val="28"/>
          <w:szCs w:val="28"/>
          <w:lang w:val="kk-KZ"/>
        </w:rPr>
      </w:pP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Педагогикалық шарттарға берілген анықтамаларды талдау, олардың мақсатын нақтылау ғалымдардың көзқарастарын жалпылап, жіктеуге негіз туғызды (1-суретте).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Сонымен, «педагогикалық шарттар» ұғымына берілген ғалымдардың анықтамаларына талдау жүргізу бұл ұғымның негізгі келесі сипаттарын анықтады: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білім беру және материалдық-кеңістік орта мүмкіндіктерін жүйелік бірлікте қолдану арқылы педагогикалық үдерістің нәтижелігін арттыруға бағдарлану;</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 біртұтас педагогикалық үдеріске қатыстылардың барлығының өзара әрекеттесуінің психологиялық-педагогикалық шарттары арқылы білім беру міндеттерінің табысты дамуы мен білім беру үдерісі субъектілері дамуын қамтамасыз етуге бағдарлану;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 педагогикалық өзара әрекеттесу шараларының мақсатқа сәйкестілігі арқылы оқу, тәрбие және дамудың нақты нәтижелерін қамтамасыз етуге бағдарлану. </w:t>
      </w:r>
    </w:p>
    <w:p w:rsidR="007551CF" w:rsidRPr="00210EFC" w:rsidRDefault="007551CF" w:rsidP="007551CF">
      <w:pPr>
        <w:ind w:left="0" w:firstLine="709"/>
        <w:rPr>
          <w:rFonts w:ascii="Times New Roman" w:hAnsi="Times New Roman" w:cs="Times New Roman"/>
          <w:sz w:val="6"/>
          <w:szCs w:val="6"/>
          <w:lang w:val="kk-KZ"/>
        </w:rPr>
      </w:pPr>
    </w:p>
    <w:p w:rsidR="007551CF"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Олай болса, жоғарыдағы көрсетілген анықтамалар мен жіктемелерге сүйене отырып, алға қойылған педагогикалық мақсаттарға жетуде педагогикалық шарттар мен олардың саны көптүрлі бол</w:t>
      </w:r>
      <w:r>
        <w:rPr>
          <w:rFonts w:ascii="Times New Roman" w:hAnsi="Times New Roman" w:cs="Times New Roman"/>
          <w:sz w:val="28"/>
          <w:szCs w:val="28"/>
          <w:lang w:val="kk-KZ"/>
        </w:rPr>
        <w:t xml:space="preserve">атыны белгілі. </w:t>
      </w:r>
    </w:p>
    <w:p w:rsidR="007551CF" w:rsidRDefault="007551CF" w:rsidP="007551CF">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Біз диссертациялық жұмысымыздың аясында, болашақ әлеуметтік педагогтардың зерттеушілік әлеуетін, сонымен бірге, құзыреттіліктерін дамытудағы маңызды педагогикалық шарттар жайлы педагогика және өзге де ғылыми сала ғалымдарының жұмыстарын зерделедік. </w:t>
      </w:r>
    </w:p>
    <w:p w:rsidR="007551CF" w:rsidRPr="00B9276E" w:rsidRDefault="007551CF" w:rsidP="007551CF">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Соның ішінде, </w:t>
      </w:r>
      <w:r w:rsidRPr="00B9276E">
        <w:rPr>
          <w:rFonts w:ascii="Times New Roman" w:hAnsi="Times New Roman" w:cs="Times New Roman"/>
          <w:sz w:val="28"/>
          <w:szCs w:val="28"/>
          <w:lang w:val="kk-KZ"/>
        </w:rPr>
        <w:t>А.В. Хуторский студенттердің зерттеу құз</w:t>
      </w:r>
      <w:r>
        <w:rPr>
          <w:rFonts w:ascii="Times New Roman" w:hAnsi="Times New Roman" w:cs="Times New Roman"/>
          <w:sz w:val="28"/>
          <w:szCs w:val="28"/>
          <w:lang w:val="kk-KZ"/>
        </w:rPr>
        <w:t>ы</w:t>
      </w:r>
      <w:r w:rsidRPr="00B9276E">
        <w:rPr>
          <w:rFonts w:ascii="Times New Roman" w:hAnsi="Times New Roman" w:cs="Times New Roman"/>
          <w:sz w:val="28"/>
          <w:szCs w:val="28"/>
          <w:lang w:val="kk-KZ"/>
        </w:rPr>
        <w:t>реттілігін дамыту үшін келесі жағдайлар қажет екеніне тоқталады:</w:t>
      </w:r>
      <w:r>
        <w:rPr>
          <w:rFonts w:ascii="Times New Roman" w:hAnsi="Times New Roman" w:cs="Times New Roman"/>
          <w:sz w:val="28"/>
          <w:szCs w:val="28"/>
          <w:lang w:val="kk-KZ"/>
        </w:rPr>
        <w:t xml:space="preserve">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жүйелілік - зерттеу дағдыларын дамыту бойынша жұмыс үнемі, жүйелі түрде, сабақ үстінде де, сабақтан тыс уақытта да жүргізілуі керек;</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 мотивациялық - оқытушы білім алушыға зерттеу іс-әрекетінде өзінің қабілеттері мен мүмкіндіктерін, сонымен қатар, өзін-өзі дамыту </w:t>
      </w:r>
      <w:r>
        <w:rPr>
          <w:rFonts w:ascii="Times New Roman" w:hAnsi="Times New Roman" w:cs="Times New Roman"/>
          <w:sz w:val="28"/>
          <w:szCs w:val="28"/>
          <w:lang w:val="kk-KZ"/>
        </w:rPr>
        <w:t>мен өзін-өзі жүзеге асыру тәсіл</w:t>
      </w:r>
      <w:r w:rsidRPr="00B9276E">
        <w:rPr>
          <w:rFonts w:ascii="Times New Roman" w:hAnsi="Times New Roman" w:cs="Times New Roman"/>
          <w:sz w:val="28"/>
          <w:szCs w:val="28"/>
          <w:lang w:val="kk-KZ"/>
        </w:rPr>
        <w:t>дерін игеруге керек;</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психологиялық жайлылық – білім алушылардың шығармашылық бастамашылықтарын қолдау қажеттігі;</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 жас ерекшеліктерін ескеру – ғылыми іс-әрекет білім алушылардың қызығушылықтарына сәйкес келіп, ондағы мәселелерді шешуге интеллектуалдық мүмкіндіктері болуы </w:t>
      </w:r>
      <w:r w:rsidRPr="00317A1D">
        <w:rPr>
          <w:rFonts w:ascii="Times New Roman" w:hAnsi="Times New Roman" w:cs="Times New Roman"/>
          <w:sz w:val="28"/>
          <w:szCs w:val="28"/>
          <w:lang w:val="kk-KZ"/>
        </w:rPr>
        <w:t>қажет [79].</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А.А. Ушаков өз жұмысында білім алушылардың зерттеу құзыреттілігін дамытудың тиімділігін келесі педагогикалық жағдайлармен қамтамасыз етуге болатындығын анықтайды:</w:t>
      </w:r>
    </w:p>
    <w:p w:rsidR="007551CF" w:rsidRDefault="007551CF" w:rsidP="007551CF">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B9276E">
        <w:rPr>
          <w:rFonts w:ascii="Times New Roman" w:hAnsi="Times New Roman" w:cs="Times New Roman"/>
          <w:sz w:val="28"/>
          <w:szCs w:val="28"/>
          <w:lang w:val="kk-KZ"/>
        </w:rPr>
        <w:t>Педагогикалық үдерісті ізгілендіру. Оның шарты - студенттердің өмірдің мәні мен ондағы белсенді зерттеу позициясын, адамгершілік және физикалық денсаулықты қамтамасыз ете отырып, оқу-зерттеу қызметінде өзін барынша жүзеге асыру мүмкіндігін түсіну. Білім алушылар зерттеулер жүргізудің құндылығын ұғынулары керек. Бұл шарт білім алушылар оқу-зерттеу қызметінің тең құқықты қатысушылары ретінде әрекет ететін «субъект-субъект» қатынаста</w:t>
      </w:r>
      <w:r>
        <w:rPr>
          <w:rFonts w:ascii="Times New Roman" w:hAnsi="Times New Roman" w:cs="Times New Roman"/>
          <w:sz w:val="28"/>
          <w:szCs w:val="28"/>
          <w:lang w:val="kk-KZ"/>
        </w:rPr>
        <w:t>рын құру кезінде іске асырылады.</w:t>
      </w:r>
    </w:p>
    <w:p w:rsidR="007551CF" w:rsidRDefault="007551CF" w:rsidP="007551CF">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B9276E">
        <w:rPr>
          <w:rFonts w:ascii="Times New Roman" w:hAnsi="Times New Roman" w:cs="Times New Roman"/>
          <w:sz w:val="28"/>
          <w:szCs w:val="28"/>
          <w:lang w:val="kk-KZ"/>
        </w:rPr>
        <w:t>Ғылыми-зерттеу ортасын құру. Бұл шарт білім алушылардың өз зерттеуінің тақырыбын өз бетінше таңдауын, жұмыстың күрделілік деңгейін, жұмыстың нысандары мен әдістерін таңдауды, оқу-зерттеу жұмысын өз бетінше жүргізуді, зерттеудің мақсаты мен маңыздылығын ұғынуды және алынған нәтиже үшін жауапкершілікті көздейді. Білім алушылар жеке қызығушылықтарын барынша іске асыруы, талап етілетін білім беру нәтижелеріне сәйке</w:t>
      </w:r>
      <w:r>
        <w:rPr>
          <w:rFonts w:ascii="Times New Roman" w:hAnsi="Times New Roman" w:cs="Times New Roman"/>
          <w:sz w:val="28"/>
          <w:szCs w:val="28"/>
          <w:lang w:val="kk-KZ"/>
        </w:rPr>
        <w:t>с бағалау жүйесін қолдануы тиіс.</w:t>
      </w:r>
    </w:p>
    <w:p w:rsidR="007551CF" w:rsidRDefault="007551CF" w:rsidP="007551CF">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B9276E">
        <w:rPr>
          <w:rFonts w:ascii="Times New Roman" w:hAnsi="Times New Roman" w:cs="Times New Roman"/>
          <w:sz w:val="28"/>
          <w:szCs w:val="28"/>
          <w:lang w:val="kk-KZ"/>
        </w:rPr>
        <w:t>Педагогикалық процестің мотивациялық саланың өзгеруі мен дамуына бағыттылығы. Осы шарт білім алушылардың зерттеу құзыреттілігін дамыту мақсатында оқу-зерттеу процесінде оларды ынталандыру</w:t>
      </w:r>
      <w:r>
        <w:rPr>
          <w:rFonts w:ascii="Times New Roman" w:hAnsi="Times New Roman" w:cs="Times New Roman"/>
          <w:sz w:val="28"/>
          <w:szCs w:val="28"/>
          <w:lang w:val="kk-KZ"/>
        </w:rPr>
        <w:t xml:space="preserve"> және белсендіру болып табылады. </w:t>
      </w:r>
    </w:p>
    <w:p w:rsidR="007551CF" w:rsidRDefault="007551CF" w:rsidP="007551CF">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Pr="00B9276E">
        <w:rPr>
          <w:rFonts w:ascii="Times New Roman" w:hAnsi="Times New Roman" w:cs="Times New Roman"/>
          <w:sz w:val="28"/>
          <w:szCs w:val="28"/>
          <w:lang w:val="kk-KZ"/>
        </w:rPr>
        <w:t>Оқу-зерттеу жұмысы барысында білім алушылардың субъектілік тәжірибесін дамыту үшін жағдай жасау және</w:t>
      </w:r>
      <w:r>
        <w:rPr>
          <w:rFonts w:ascii="Times New Roman" w:hAnsi="Times New Roman" w:cs="Times New Roman"/>
          <w:sz w:val="28"/>
          <w:szCs w:val="28"/>
          <w:lang w:val="kk-KZ"/>
        </w:rPr>
        <w:t xml:space="preserve"> олардың ерекшеліктерін анықтау.</w:t>
      </w:r>
    </w:p>
    <w:p w:rsidR="007551CF" w:rsidRPr="00B9276E" w:rsidRDefault="007551CF" w:rsidP="007551CF">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Pr="00B9276E">
        <w:rPr>
          <w:rFonts w:ascii="Times New Roman" w:hAnsi="Times New Roman" w:cs="Times New Roman"/>
          <w:sz w:val="28"/>
          <w:szCs w:val="28"/>
          <w:lang w:val="kk-KZ"/>
        </w:rPr>
        <w:t>Білім алушылардың зерттеу құзыреттілігін белгілі бір ретпен кезең-кезеңмен дамыту: субъективті мотивацияны қалыптастыру - орындаушылық іс-әрекет және нәтижелерді бағалау (рефлексия) - түзету іс-әрекеті [11].</w:t>
      </w:r>
    </w:p>
    <w:p w:rsidR="007551CF" w:rsidRPr="00B9276E" w:rsidRDefault="007551CF" w:rsidP="007551CF">
      <w:pPr>
        <w:spacing w:before="120"/>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А. Э. Ишкова зерттеу құзыреттілігін дамытуға бағытталған білім беру процесін</w:t>
      </w:r>
      <w:r>
        <w:rPr>
          <w:rFonts w:ascii="Times New Roman" w:hAnsi="Times New Roman" w:cs="Times New Roman"/>
          <w:sz w:val="28"/>
          <w:szCs w:val="28"/>
          <w:lang w:val="kk-KZ"/>
        </w:rPr>
        <w:t xml:space="preserve">де келесі іс-шараларды ескеріп, </w:t>
      </w:r>
      <w:r w:rsidRPr="00B9276E">
        <w:rPr>
          <w:rFonts w:ascii="Times New Roman" w:hAnsi="Times New Roman" w:cs="Times New Roman"/>
          <w:sz w:val="28"/>
          <w:szCs w:val="28"/>
          <w:lang w:val="kk-KZ"/>
        </w:rPr>
        <w:t xml:space="preserve">ұйымдастыруды </w:t>
      </w:r>
      <w:r w:rsidRPr="00317A1D">
        <w:rPr>
          <w:rFonts w:ascii="Times New Roman" w:hAnsi="Times New Roman" w:cs="Times New Roman"/>
          <w:sz w:val="28"/>
          <w:szCs w:val="28"/>
          <w:lang w:val="kk-KZ"/>
        </w:rPr>
        <w:t>ұсынады [80]:</w:t>
      </w:r>
      <w:r>
        <w:rPr>
          <w:rFonts w:ascii="Times New Roman" w:hAnsi="Times New Roman" w:cs="Times New Roman"/>
          <w:sz w:val="28"/>
          <w:szCs w:val="28"/>
          <w:lang w:val="kk-KZ"/>
        </w:rPr>
        <w:t xml:space="preserve"> </w:t>
      </w:r>
    </w:p>
    <w:p w:rsidR="007551CF" w:rsidRPr="00116C19" w:rsidRDefault="007551CF" w:rsidP="007551CF">
      <w:pPr>
        <w:pStyle w:val="a5"/>
        <w:numPr>
          <w:ilvl w:val="0"/>
          <w:numId w:val="31"/>
        </w:numPr>
        <w:tabs>
          <w:tab w:val="left" w:pos="993"/>
        </w:tabs>
        <w:ind w:left="0" w:firstLine="709"/>
        <w:rPr>
          <w:rFonts w:ascii="Times New Roman" w:hAnsi="Times New Roman" w:cs="Times New Roman"/>
          <w:sz w:val="28"/>
          <w:szCs w:val="28"/>
          <w:lang w:val="kk-KZ"/>
        </w:rPr>
      </w:pPr>
      <w:r w:rsidRPr="00116C19">
        <w:rPr>
          <w:rFonts w:ascii="Times New Roman" w:hAnsi="Times New Roman" w:cs="Times New Roman"/>
          <w:sz w:val="28"/>
          <w:szCs w:val="28"/>
          <w:lang w:val="kk-KZ"/>
        </w:rPr>
        <w:t>Зерттеудің мазмұнды саласындағы бастапқы білім, білік</w:t>
      </w:r>
      <w:r>
        <w:rPr>
          <w:rFonts w:ascii="Times New Roman" w:hAnsi="Times New Roman" w:cs="Times New Roman"/>
          <w:sz w:val="28"/>
          <w:szCs w:val="28"/>
          <w:lang w:val="kk-KZ"/>
        </w:rPr>
        <w:t xml:space="preserve"> және дағдылардың диагностикасы.</w:t>
      </w:r>
      <w:r w:rsidRPr="00116C19">
        <w:rPr>
          <w:rFonts w:ascii="Times New Roman" w:hAnsi="Times New Roman" w:cs="Times New Roman"/>
          <w:sz w:val="28"/>
          <w:szCs w:val="28"/>
          <w:lang w:val="kk-KZ"/>
        </w:rPr>
        <w:t xml:space="preserve"> </w:t>
      </w:r>
    </w:p>
    <w:p w:rsidR="007551CF" w:rsidRPr="00116C19" w:rsidRDefault="007551CF" w:rsidP="007551CF">
      <w:pPr>
        <w:pStyle w:val="a5"/>
        <w:numPr>
          <w:ilvl w:val="0"/>
          <w:numId w:val="31"/>
        </w:numPr>
        <w:tabs>
          <w:tab w:val="left" w:pos="993"/>
        </w:tabs>
        <w:ind w:left="0" w:firstLine="709"/>
        <w:rPr>
          <w:rFonts w:ascii="Times New Roman" w:hAnsi="Times New Roman" w:cs="Times New Roman"/>
          <w:sz w:val="28"/>
          <w:szCs w:val="28"/>
          <w:lang w:val="kk-KZ"/>
        </w:rPr>
      </w:pPr>
      <w:r w:rsidRPr="00116C19">
        <w:rPr>
          <w:rFonts w:ascii="Times New Roman" w:hAnsi="Times New Roman" w:cs="Times New Roman"/>
          <w:sz w:val="28"/>
          <w:szCs w:val="28"/>
          <w:lang w:val="kk-KZ"/>
        </w:rPr>
        <w:t>Білім алушыларды өзіндік оқу-зерттеу іс-әрекетіне ынталандыру</w:t>
      </w:r>
      <w:r>
        <w:rPr>
          <w:rFonts w:ascii="Times New Roman" w:hAnsi="Times New Roman" w:cs="Times New Roman"/>
          <w:sz w:val="28"/>
          <w:szCs w:val="28"/>
          <w:lang w:val="kk-KZ"/>
        </w:rPr>
        <w:t>.</w:t>
      </w:r>
      <w:r w:rsidRPr="00116C19">
        <w:rPr>
          <w:rFonts w:ascii="Times New Roman" w:hAnsi="Times New Roman" w:cs="Times New Roman"/>
          <w:sz w:val="28"/>
          <w:szCs w:val="28"/>
          <w:lang w:val="kk-KZ"/>
        </w:rPr>
        <w:t xml:space="preserve"> </w:t>
      </w:r>
    </w:p>
    <w:p w:rsidR="007551CF" w:rsidRPr="00116C19" w:rsidRDefault="007551CF" w:rsidP="007551CF">
      <w:pPr>
        <w:pStyle w:val="a5"/>
        <w:numPr>
          <w:ilvl w:val="0"/>
          <w:numId w:val="31"/>
        </w:numPr>
        <w:tabs>
          <w:tab w:val="left" w:pos="993"/>
        </w:tabs>
        <w:ind w:left="0" w:firstLine="709"/>
        <w:rPr>
          <w:rFonts w:ascii="Times New Roman" w:hAnsi="Times New Roman" w:cs="Times New Roman"/>
          <w:sz w:val="28"/>
          <w:szCs w:val="28"/>
          <w:lang w:val="kk-KZ"/>
        </w:rPr>
      </w:pPr>
      <w:r w:rsidRPr="00116C19">
        <w:rPr>
          <w:rFonts w:ascii="Times New Roman" w:hAnsi="Times New Roman" w:cs="Times New Roman"/>
          <w:sz w:val="28"/>
          <w:szCs w:val="28"/>
          <w:lang w:val="kk-KZ"/>
        </w:rPr>
        <w:t>Теориялық және тәжірибелік бағыттардан тұратын білім алушылардың оқу-зерттеу қызметін ұйымдастыру</w:t>
      </w:r>
      <w:r>
        <w:rPr>
          <w:rFonts w:ascii="Times New Roman" w:hAnsi="Times New Roman" w:cs="Times New Roman"/>
          <w:sz w:val="28"/>
          <w:szCs w:val="28"/>
          <w:lang w:val="kk-KZ"/>
        </w:rPr>
        <w:t>.</w:t>
      </w:r>
      <w:r w:rsidRPr="00116C19">
        <w:rPr>
          <w:rFonts w:ascii="Times New Roman" w:hAnsi="Times New Roman" w:cs="Times New Roman"/>
          <w:sz w:val="28"/>
          <w:szCs w:val="28"/>
          <w:lang w:val="kk-KZ"/>
        </w:rPr>
        <w:t xml:space="preserve"> </w:t>
      </w:r>
    </w:p>
    <w:p w:rsidR="007551CF" w:rsidRPr="00116C19" w:rsidRDefault="007551CF" w:rsidP="007551CF">
      <w:pPr>
        <w:pStyle w:val="a5"/>
        <w:numPr>
          <w:ilvl w:val="0"/>
          <w:numId w:val="31"/>
        </w:numPr>
        <w:tabs>
          <w:tab w:val="left" w:pos="993"/>
        </w:tabs>
        <w:ind w:left="0" w:firstLine="709"/>
        <w:rPr>
          <w:rFonts w:ascii="Times New Roman" w:hAnsi="Times New Roman" w:cs="Times New Roman"/>
          <w:sz w:val="28"/>
          <w:szCs w:val="28"/>
          <w:lang w:val="kk-KZ"/>
        </w:rPr>
      </w:pPr>
      <w:r w:rsidRPr="00116C19">
        <w:rPr>
          <w:rFonts w:ascii="Times New Roman" w:hAnsi="Times New Roman" w:cs="Times New Roman"/>
          <w:sz w:val="28"/>
          <w:szCs w:val="28"/>
          <w:lang w:val="kk-KZ"/>
        </w:rPr>
        <w:t>Білім алушыларды ғылыми-практикалық конференцияларға дайындау және қатысу</w:t>
      </w:r>
      <w:r>
        <w:rPr>
          <w:rFonts w:ascii="Times New Roman" w:hAnsi="Times New Roman" w:cs="Times New Roman"/>
          <w:sz w:val="28"/>
          <w:szCs w:val="28"/>
          <w:lang w:val="kk-KZ"/>
        </w:rPr>
        <w:t>.</w:t>
      </w:r>
      <w:r w:rsidRPr="00116C19">
        <w:rPr>
          <w:rFonts w:ascii="Times New Roman" w:hAnsi="Times New Roman" w:cs="Times New Roman"/>
          <w:sz w:val="28"/>
          <w:szCs w:val="28"/>
          <w:lang w:val="kk-KZ"/>
        </w:rPr>
        <w:t xml:space="preserve"> </w:t>
      </w:r>
    </w:p>
    <w:p w:rsidR="007551CF" w:rsidRPr="00116C19" w:rsidRDefault="007551CF" w:rsidP="007551CF">
      <w:pPr>
        <w:pStyle w:val="a5"/>
        <w:numPr>
          <w:ilvl w:val="0"/>
          <w:numId w:val="31"/>
        </w:numPr>
        <w:tabs>
          <w:tab w:val="left" w:pos="993"/>
        </w:tabs>
        <w:ind w:left="0" w:firstLine="709"/>
        <w:rPr>
          <w:rFonts w:ascii="Times New Roman" w:hAnsi="Times New Roman" w:cs="Times New Roman"/>
          <w:sz w:val="28"/>
          <w:szCs w:val="28"/>
          <w:lang w:val="kk-KZ"/>
        </w:rPr>
      </w:pPr>
      <w:r w:rsidRPr="00116C19">
        <w:rPr>
          <w:rFonts w:ascii="Times New Roman" w:hAnsi="Times New Roman" w:cs="Times New Roman"/>
          <w:sz w:val="28"/>
          <w:szCs w:val="28"/>
          <w:lang w:val="kk-KZ"/>
        </w:rPr>
        <w:t>Білім алушылардың жобалық және өзге де ғылыми жұмыстарды орындауын қамтамасыз ету.</w:t>
      </w:r>
    </w:p>
    <w:p w:rsidR="007551CF" w:rsidRPr="009D2D50" w:rsidRDefault="007551CF" w:rsidP="007551CF">
      <w:pPr>
        <w:ind w:left="0" w:firstLine="709"/>
        <w:rPr>
          <w:rFonts w:ascii="Times New Roman" w:hAnsi="Times New Roman" w:cs="Times New Roman"/>
          <w:sz w:val="14"/>
          <w:szCs w:val="14"/>
          <w:lang w:val="kk-KZ"/>
        </w:rPr>
      </w:pP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Гипотетикалық болжауға жүгіне </w:t>
      </w:r>
      <w:r>
        <w:rPr>
          <w:rFonts w:ascii="Times New Roman" w:hAnsi="Times New Roman" w:cs="Times New Roman"/>
          <w:sz w:val="28"/>
          <w:szCs w:val="28"/>
          <w:lang w:val="kk-KZ"/>
        </w:rPr>
        <w:t xml:space="preserve">цифрлық технология жағдайында </w:t>
      </w:r>
      <w:r w:rsidRPr="00B9276E">
        <w:rPr>
          <w:rFonts w:ascii="Times New Roman" w:hAnsi="Times New Roman" w:cs="Times New Roman"/>
          <w:sz w:val="28"/>
          <w:szCs w:val="28"/>
          <w:lang w:val="kk-KZ"/>
        </w:rPr>
        <w:t>болашақ әлеуметтік педагогтардың зерттеушілік әлеуетін дамытуға келесі шарттар ықпал етеді деп санайық:</w:t>
      </w:r>
    </w:p>
    <w:p w:rsidR="007551CF" w:rsidRPr="00C021DB" w:rsidRDefault="007551CF" w:rsidP="007551CF">
      <w:pPr>
        <w:pStyle w:val="a5"/>
        <w:numPr>
          <w:ilvl w:val="0"/>
          <w:numId w:val="32"/>
        </w:numPr>
        <w:tabs>
          <w:tab w:val="left" w:pos="993"/>
        </w:tabs>
        <w:ind w:left="0" w:firstLine="709"/>
        <w:rPr>
          <w:rFonts w:ascii="Times New Roman" w:hAnsi="Times New Roman" w:cs="Times New Roman"/>
          <w:sz w:val="28"/>
          <w:szCs w:val="28"/>
          <w:lang w:val="kk-KZ"/>
        </w:rPr>
      </w:pPr>
      <w:r w:rsidRPr="00C021DB">
        <w:rPr>
          <w:rFonts w:ascii="Times New Roman" w:hAnsi="Times New Roman" w:cs="Times New Roman"/>
          <w:sz w:val="28"/>
          <w:szCs w:val="28"/>
          <w:lang w:val="kk-KZ"/>
        </w:rPr>
        <w:t xml:space="preserve">Жоғарғы оқу орнында </w:t>
      </w:r>
      <w:r>
        <w:rPr>
          <w:rFonts w:ascii="Times New Roman" w:hAnsi="Times New Roman" w:cs="Times New Roman"/>
          <w:sz w:val="28"/>
          <w:szCs w:val="28"/>
          <w:lang w:val="kk-KZ"/>
        </w:rPr>
        <w:t xml:space="preserve">білім беруді </w:t>
      </w:r>
      <w:r w:rsidRPr="00C021DB">
        <w:rPr>
          <w:rFonts w:ascii="Times New Roman" w:hAnsi="Times New Roman" w:cs="Times New Roman"/>
          <w:sz w:val="28"/>
          <w:szCs w:val="28"/>
          <w:lang w:val="kk-KZ"/>
        </w:rPr>
        <w:t>студенттердің танымдық іс-әрекетін ынталандыратын, зерттеушілік әлеует</w:t>
      </w:r>
      <w:r>
        <w:rPr>
          <w:rFonts w:ascii="Times New Roman" w:hAnsi="Times New Roman" w:cs="Times New Roman"/>
          <w:sz w:val="28"/>
          <w:szCs w:val="28"/>
          <w:lang w:val="kk-KZ"/>
        </w:rPr>
        <w:t>т</w:t>
      </w:r>
      <w:r w:rsidRPr="00C021DB">
        <w:rPr>
          <w:rFonts w:ascii="Times New Roman" w:hAnsi="Times New Roman" w:cs="Times New Roman"/>
          <w:sz w:val="28"/>
          <w:szCs w:val="28"/>
          <w:lang w:val="kk-KZ"/>
        </w:rPr>
        <w:t xml:space="preserve">і дамытуға ықпал ететін интеллектуалдық контекстпен байыту. </w:t>
      </w:r>
    </w:p>
    <w:p w:rsidR="007551CF" w:rsidRDefault="007551CF" w:rsidP="007551CF">
      <w:pPr>
        <w:pStyle w:val="a5"/>
        <w:numPr>
          <w:ilvl w:val="0"/>
          <w:numId w:val="32"/>
        </w:numPr>
        <w:tabs>
          <w:tab w:val="left" w:pos="993"/>
        </w:tabs>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Жоғарғы оқу орнында </w:t>
      </w:r>
      <w:r>
        <w:rPr>
          <w:rFonts w:ascii="Times New Roman" w:hAnsi="Times New Roman" w:cs="Times New Roman"/>
          <w:sz w:val="28"/>
          <w:szCs w:val="28"/>
          <w:lang w:val="kk-KZ"/>
        </w:rPr>
        <w:t>білім беруде студенттерді ғылыммен таныстырып, оның басты мақсаты мен міндеттерін және өзге де аспектілерін түсіндіруге бағытталған теоретикалық және тәжірибелік даярлықты қамтамасыз ету.</w:t>
      </w:r>
    </w:p>
    <w:p w:rsidR="007551CF" w:rsidRPr="00212714" w:rsidRDefault="007551CF" w:rsidP="007551CF">
      <w:pPr>
        <w:pStyle w:val="a5"/>
        <w:numPr>
          <w:ilvl w:val="0"/>
          <w:numId w:val="32"/>
        </w:numPr>
        <w:tabs>
          <w:tab w:val="left" w:pos="993"/>
        </w:tabs>
        <w:ind w:left="0" w:firstLine="709"/>
        <w:rPr>
          <w:rFonts w:ascii="Times New Roman" w:hAnsi="Times New Roman" w:cs="Times New Roman"/>
          <w:sz w:val="28"/>
          <w:szCs w:val="28"/>
          <w:lang w:val="kk-KZ"/>
        </w:rPr>
      </w:pPr>
      <w:r w:rsidRPr="00212714">
        <w:rPr>
          <w:rFonts w:ascii="Times New Roman" w:hAnsi="Times New Roman" w:cs="Times New Roman"/>
          <w:sz w:val="28"/>
          <w:szCs w:val="28"/>
          <w:lang w:val="kk-KZ"/>
        </w:rPr>
        <w:t xml:space="preserve">Жоғарғы оқу орнынан тыс студенттердің зерттеушілік әлеуетін қалыптастыратын және әрі қарай дамытатын ғылыми-зерттеу іс-әрекеттеріне тарту, </w:t>
      </w:r>
      <w:r>
        <w:rPr>
          <w:rFonts w:ascii="Times New Roman" w:hAnsi="Times New Roman" w:cs="Times New Roman"/>
          <w:sz w:val="28"/>
          <w:szCs w:val="28"/>
          <w:lang w:val="kk-KZ"/>
        </w:rPr>
        <w:t xml:space="preserve">баулу </w:t>
      </w:r>
      <w:r w:rsidRPr="00212714">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қатыстыр</w:t>
      </w:r>
      <w:r w:rsidRPr="00212714">
        <w:rPr>
          <w:rFonts w:ascii="Times New Roman" w:hAnsi="Times New Roman" w:cs="Times New Roman"/>
          <w:sz w:val="28"/>
          <w:szCs w:val="28"/>
          <w:lang w:val="kk-KZ"/>
        </w:rPr>
        <w:t>у арнайы студенттердің ғылыми қоғамдастықтар</w:t>
      </w:r>
      <w:r>
        <w:rPr>
          <w:rFonts w:ascii="Times New Roman" w:hAnsi="Times New Roman" w:cs="Times New Roman"/>
          <w:sz w:val="28"/>
          <w:szCs w:val="28"/>
          <w:lang w:val="kk-KZ"/>
        </w:rPr>
        <w:t>ын</w:t>
      </w:r>
      <w:r w:rsidRPr="00212714">
        <w:rPr>
          <w:rFonts w:ascii="Times New Roman" w:hAnsi="Times New Roman" w:cs="Times New Roman"/>
          <w:sz w:val="28"/>
          <w:szCs w:val="28"/>
          <w:lang w:val="kk-KZ"/>
        </w:rPr>
        <w:t>, үйірмелері</w:t>
      </w:r>
      <w:r>
        <w:rPr>
          <w:rFonts w:ascii="Times New Roman" w:hAnsi="Times New Roman" w:cs="Times New Roman"/>
          <w:sz w:val="28"/>
          <w:szCs w:val="28"/>
          <w:lang w:val="kk-KZ"/>
        </w:rPr>
        <w:t>н</w:t>
      </w:r>
      <w:r w:rsidRPr="00212714">
        <w:rPr>
          <w:rFonts w:ascii="Times New Roman" w:hAnsi="Times New Roman" w:cs="Times New Roman"/>
          <w:sz w:val="28"/>
          <w:szCs w:val="28"/>
          <w:lang w:val="kk-KZ"/>
        </w:rPr>
        <w:t xml:space="preserve"> немесе топтары</w:t>
      </w:r>
      <w:r>
        <w:rPr>
          <w:rFonts w:ascii="Times New Roman" w:hAnsi="Times New Roman" w:cs="Times New Roman"/>
          <w:sz w:val="28"/>
          <w:szCs w:val="28"/>
          <w:lang w:val="kk-KZ"/>
        </w:rPr>
        <w:t>н</w:t>
      </w:r>
      <w:r w:rsidRPr="00212714">
        <w:rPr>
          <w:rFonts w:ascii="Times New Roman" w:hAnsi="Times New Roman" w:cs="Times New Roman"/>
          <w:sz w:val="28"/>
          <w:szCs w:val="28"/>
          <w:lang w:val="kk-KZ"/>
        </w:rPr>
        <w:t xml:space="preserve"> құру. </w:t>
      </w:r>
    </w:p>
    <w:p w:rsidR="007551CF" w:rsidRPr="00C021DB" w:rsidRDefault="007551CF" w:rsidP="007551CF">
      <w:pPr>
        <w:pStyle w:val="a5"/>
        <w:numPr>
          <w:ilvl w:val="0"/>
          <w:numId w:val="32"/>
        </w:numPr>
        <w:tabs>
          <w:tab w:val="left" w:pos="993"/>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Жоғарғы оқу орнының білім беру процесін цифрлық технологияны (құралдар, жабдықтар, бағдарламалар және т.б. әдістемелер) қолданумен жүзеге асыру. </w:t>
      </w:r>
    </w:p>
    <w:p w:rsidR="007551CF" w:rsidRPr="00276C16" w:rsidRDefault="007551CF" w:rsidP="007551CF">
      <w:pPr>
        <w:ind w:left="0" w:firstLine="709"/>
        <w:rPr>
          <w:rFonts w:ascii="Times New Roman" w:hAnsi="Times New Roman" w:cs="Times New Roman"/>
          <w:i/>
          <w:sz w:val="28"/>
          <w:szCs w:val="28"/>
          <w:lang w:val="kk-KZ"/>
        </w:rPr>
      </w:pPr>
      <w:r>
        <w:rPr>
          <w:rFonts w:ascii="Times New Roman" w:hAnsi="Times New Roman" w:cs="Times New Roman"/>
          <w:sz w:val="28"/>
          <w:szCs w:val="28"/>
          <w:lang w:val="kk-KZ"/>
        </w:rPr>
        <w:t xml:space="preserve">Осы аталған шарттарды қысқа нұсқада келесідей атадық: </w:t>
      </w:r>
      <w:r w:rsidRPr="00276C16">
        <w:rPr>
          <w:rFonts w:ascii="Times New Roman" w:hAnsi="Times New Roman" w:cs="Times New Roman"/>
          <w:i/>
          <w:sz w:val="28"/>
          <w:szCs w:val="28"/>
          <w:lang w:val="kk-KZ"/>
        </w:rPr>
        <w:t xml:space="preserve">интеллектуалдық, ұйымдастырушылық, ғылыми-ұйымдастырушылық және цифрлық. </w:t>
      </w:r>
    </w:p>
    <w:p w:rsidR="007551CF" w:rsidRPr="00604184" w:rsidRDefault="007551CF" w:rsidP="007551CF">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Диссертациямыздың шеңберінде осылардың әрқайсысының толық негіздеуге тоқтайық.  </w:t>
      </w:r>
    </w:p>
    <w:p w:rsidR="007551CF" w:rsidRPr="00B9276E" w:rsidRDefault="007551CF" w:rsidP="007551CF">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Бірінші шарт бойынша </w:t>
      </w:r>
      <w:r w:rsidRPr="00F7727C">
        <w:rPr>
          <w:rFonts w:ascii="Times New Roman" w:hAnsi="Times New Roman" w:cs="Times New Roman"/>
          <w:sz w:val="28"/>
          <w:szCs w:val="28"/>
          <w:lang w:val="kk-KZ"/>
        </w:rPr>
        <w:t>- и</w:t>
      </w:r>
      <w:r w:rsidRPr="00B9276E">
        <w:rPr>
          <w:rFonts w:ascii="Times New Roman" w:hAnsi="Times New Roman" w:cs="Times New Roman"/>
          <w:sz w:val="28"/>
          <w:szCs w:val="28"/>
          <w:lang w:val="kk-KZ"/>
        </w:rPr>
        <w:t>нтеллектуалдық даму, проблемалық және дамытушылық оқыту мәселелер</w:t>
      </w:r>
      <w:r>
        <w:rPr>
          <w:rFonts w:ascii="Times New Roman" w:hAnsi="Times New Roman" w:cs="Times New Roman"/>
          <w:sz w:val="28"/>
          <w:szCs w:val="28"/>
          <w:lang w:val="kk-KZ"/>
        </w:rPr>
        <w:t>д</w:t>
      </w:r>
      <w:r w:rsidRPr="00B9276E">
        <w:rPr>
          <w:rFonts w:ascii="Times New Roman" w:hAnsi="Times New Roman" w:cs="Times New Roman"/>
          <w:sz w:val="28"/>
          <w:szCs w:val="28"/>
          <w:lang w:val="kk-KZ"/>
        </w:rPr>
        <w:t xml:space="preserve">і ашуға Н.А. Менчинская, П.Я. Гальперин, Я. Лернер, Т.В. Кудрявцев, А.М. Махмутов, Н.Ф. Талызина, Ю.К. Бабанский және т.б. елеулі ғалымдар үлесін қосты. </w:t>
      </w:r>
    </w:p>
    <w:p w:rsidR="007551CF" w:rsidRDefault="007551CF" w:rsidP="007551CF">
      <w:pPr>
        <w:ind w:left="0" w:firstLine="709"/>
        <w:rPr>
          <w:rFonts w:ascii="Times New Roman" w:hAnsi="Times New Roman" w:cs="Times New Roman"/>
          <w:sz w:val="28"/>
          <w:szCs w:val="28"/>
          <w:lang w:val="kk-KZ"/>
        </w:rPr>
      </w:pPr>
      <w:r w:rsidRPr="00276C16">
        <w:rPr>
          <w:rFonts w:ascii="Times New Roman" w:hAnsi="Times New Roman" w:cs="Times New Roman"/>
          <w:sz w:val="28"/>
          <w:szCs w:val="28"/>
          <w:lang w:val="kk-KZ"/>
        </w:rPr>
        <w:t>Болашақ мамандардың интеллектуалдық дамуы қазіргі уақытта жоғары оқу орындарының кезек күттірмейтін міндеттерінің біріне айналып отыр.</w:t>
      </w:r>
      <w:r>
        <w:rPr>
          <w:rFonts w:ascii="Times New Roman" w:hAnsi="Times New Roman" w:cs="Times New Roman"/>
          <w:sz w:val="28"/>
          <w:szCs w:val="28"/>
          <w:lang w:val="kk-KZ"/>
        </w:rPr>
        <w:t xml:space="preserve"> </w:t>
      </w:r>
      <w:r w:rsidRPr="00276C16">
        <w:rPr>
          <w:rFonts w:ascii="Times New Roman" w:hAnsi="Times New Roman" w:cs="Times New Roman"/>
          <w:sz w:val="28"/>
          <w:szCs w:val="28"/>
          <w:lang w:val="kk-KZ"/>
        </w:rPr>
        <w:t xml:space="preserve">Бұл қазіргі уақытта экономикалық дамудың шешуші факторларының бірі </w:t>
      </w:r>
      <w:r>
        <w:rPr>
          <w:rFonts w:ascii="Times New Roman" w:hAnsi="Times New Roman" w:cs="Times New Roman"/>
          <w:sz w:val="28"/>
          <w:szCs w:val="28"/>
          <w:lang w:val="kk-KZ"/>
        </w:rPr>
        <w:t>–</w:t>
      </w:r>
      <w:r w:rsidRPr="00FB345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біріншіден </w:t>
      </w:r>
      <w:r w:rsidRPr="00276C16">
        <w:rPr>
          <w:rFonts w:ascii="Times New Roman" w:hAnsi="Times New Roman" w:cs="Times New Roman"/>
          <w:sz w:val="28"/>
          <w:szCs w:val="28"/>
          <w:lang w:val="kk-KZ"/>
        </w:rPr>
        <w:t>интеллектуалдық өнім</w:t>
      </w:r>
      <w:r>
        <w:rPr>
          <w:rFonts w:ascii="Times New Roman" w:hAnsi="Times New Roman" w:cs="Times New Roman"/>
          <w:sz w:val="28"/>
          <w:szCs w:val="28"/>
          <w:lang w:val="kk-KZ"/>
        </w:rPr>
        <w:t xml:space="preserve">, </w:t>
      </w:r>
      <w:r w:rsidRPr="00276C16">
        <w:rPr>
          <w:rFonts w:ascii="Times New Roman" w:hAnsi="Times New Roman" w:cs="Times New Roman"/>
          <w:sz w:val="28"/>
          <w:szCs w:val="28"/>
          <w:lang w:val="kk-KZ"/>
        </w:rPr>
        <w:t>интеллектуалдық меншік</w:t>
      </w:r>
      <w:r>
        <w:rPr>
          <w:rFonts w:ascii="Times New Roman" w:hAnsi="Times New Roman" w:cs="Times New Roman"/>
          <w:sz w:val="28"/>
          <w:szCs w:val="28"/>
          <w:lang w:val="kk-KZ"/>
        </w:rPr>
        <w:t xml:space="preserve"> десек, екінші ретте ол </w:t>
      </w:r>
      <w:r w:rsidRPr="00276C16">
        <w:rPr>
          <w:rFonts w:ascii="Times New Roman" w:hAnsi="Times New Roman" w:cs="Times New Roman"/>
          <w:sz w:val="28"/>
          <w:szCs w:val="28"/>
          <w:lang w:val="kk-KZ"/>
        </w:rPr>
        <w:t xml:space="preserve"> адамдардың интеллектісі және олардың біліктілігі</w:t>
      </w:r>
      <w:r>
        <w:rPr>
          <w:rFonts w:ascii="Times New Roman" w:hAnsi="Times New Roman" w:cs="Times New Roman"/>
          <w:sz w:val="28"/>
          <w:szCs w:val="28"/>
          <w:lang w:val="kk-KZ"/>
        </w:rPr>
        <w:t>, соның ішінде, ғылыми</w:t>
      </w:r>
      <w:r w:rsidRPr="00FB3459">
        <w:rPr>
          <w:rFonts w:ascii="Times New Roman" w:hAnsi="Times New Roman" w:cs="Times New Roman"/>
          <w:sz w:val="28"/>
          <w:szCs w:val="28"/>
          <w:lang w:val="kk-KZ"/>
        </w:rPr>
        <w:t>-</w:t>
      </w:r>
      <w:r>
        <w:rPr>
          <w:rFonts w:ascii="Times New Roman" w:hAnsi="Times New Roman" w:cs="Times New Roman"/>
          <w:sz w:val="28"/>
          <w:szCs w:val="28"/>
          <w:lang w:val="kk-KZ"/>
        </w:rPr>
        <w:t>зерттеу жұмыстармен тиімді айналысуға икемділігі, зерттеушілік әлеуетті қалуптастырушы</w:t>
      </w:r>
      <w:r w:rsidRPr="00276C1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7551CF" w:rsidRDefault="007551CF" w:rsidP="007551CF">
      <w:pPr>
        <w:ind w:left="0" w:firstLine="709"/>
        <w:rPr>
          <w:rFonts w:ascii="Times New Roman" w:hAnsi="Times New Roman" w:cs="Times New Roman"/>
          <w:sz w:val="28"/>
          <w:szCs w:val="28"/>
          <w:lang w:val="kk-KZ"/>
        </w:rPr>
      </w:pPr>
      <w:r w:rsidRPr="00305A2B">
        <w:rPr>
          <w:rFonts w:ascii="Times New Roman" w:hAnsi="Times New Roman" w:cs="Times New Roman"/>
          <w:sz w:val="28"/>
          <w:szCs w:val="28"/>
          <w:lang w:val="kk-KZ"/>
        </w:rPr>
        <w:t>Интеллект – тұлғаның жеке дамуы процесінде қалыптасатын және өнімді ойлау элементтерін қамтитын шығармашылық психикалық әрекеттің процесі мен нәтижесі</w:t>
      </w:r>
      <w:r>
        <w:rPr>
          <w:rFonts w:ascii="Times New Roman" w:hAnsi="Times New Roman" w:cs="Times New Roman"/>
          <w:sz w:val="28"/>
          <w:szCs w:val="28"/>
          <w:lang w:val="kk-KZ"/>
        </w:rPr>
        <w:t>,</w:t>
      </w:r>
      <w:r w:rsidRPr="00305A2B">
        <w:rPr>
          <w:rFonts w:ascii="Times New Roman" w:hAnsi="Times New Roman" w:cs="Times New Roman"/>
          <w:sz w:val="28"/>
          <w:szCs w:val="28"/>
          <w:lang w:val="kk-KZ"/>
        </w:rPr>
        <w:t xml:space="preserve"> алынған ақпаратты адекватты қабылдау, түсіну, жаңғырту, түрлендіру және қолдану қабілеті.</w:t>
      </w:r>
      <w:r>
        <w:rPr>
          <w:rFonts w:ascii="Times New Roman" w:hAnsi="Times New Roman" w:cs="Times New Roman"/>
          <w:sz w:val="28"/>
          <w:szCs w:val="28"/>
          <w:lang w:val="kk-KZ"/>
        </w:rPr>
        <w:t xml:space="preserve"> И</w:t>
      </w:r>
      <w:r w:rsidRPr="00FB3459">
        <w:rPr>
          <w:rFonts w:ascii="Times New Roman" w:hAnsi="Times New Roman" w:cs="Times New Roman"/>
          <w:sz w:val="28"/>
          <w:szCs w:val="28"/>
          <w:lang w:val="kk-KZ"/>
        </w:rPr>
        <w:t xml:space="preserve">нтеллектке арналған </w:t>
      </w:r>
      <w:r>
        <w:rPr>
          <w:rFonts w:ascii="Times New Roman" w:hAnsi="Times New Roman" w:cs="Times New Roman"/>
          <w:sz w:val="28"/>
          <w:szCs w:val="28"/>
          <w:lang w:val="kk-KZ"/>
        </w:rPr>
        <w:t xml:space="preserve">ғалымдардың </w:t>
      </w:r>
      <w:r w:rsidRPr="00FB3459">
        <w:rPr>
          <w:rFonts w:ascii="Times New Roman" w:hAnsi="Times New Roman" w:cs="Times New Roman"/>
          <w:sz w:val="28"/>
          <w:szCs w:val="28"/>
          <w:lang w:val="kk-KZ"/>
        </w:rPr>
        <w:t>еңбектер</w:t>
      </w:r>
      <w:r>
        <w:rPr>
          <w:rFonts w:ascii="Times New Roman" w:hAnsi="Times New Roman" w:cs="Times New Roman"/>
          <w:sz w:val="28"/>
          <w:szCs w:val="28"/>
          <w:lang w:val="kk-KZ"/>
        </w:rPr>
        <w:t xml:space="preserve">іне </w:t>
      </w:r>
      <w:r w:rsidRPr="00FB3459">
        <w:rPr>
          <w:rFonts w:ascii="Times New Roman" w:hAnsi="Times New Roman" w:cs="Times New Roman"/>
          <w:sz w:val="28"/>
          <w:szCs w:val="28"/>
          <w:lang w:val="kk-KZ"/>
        </w:rPr>
        <w:t>қарамастан, студентт</w:t>
      </w:r>
      <w:r>
        <w:rPr>
          <w:rFonts w:ascii="Times New Roman" w:hAnsi="Times New Roman" w:cs="Times New Roman"/>
          <w:sz w:val="28"/>
          <w:szCs w:val="28"/>
          <w:lang w:val="kk-KZ"/>
        </w:rPr>
        <w:t>ердің</w:t>
      </w:r>
      <w:r w:rsidRPr="00FB3459">
        <w:rPr>
          <w:rFonts w:ascii="Times New Roman" w:hAnsi="Times New Roman" w:cs="Times New Roman"/>
          <w:sz w:val="28"/>
          <w:szCs w:val="28"/>
          <w:lang w:val="kk-KZ"/>
        </w:rPr>
        <w:t xml:space="preserve"> интеллектіні дамыту мәселесі әлі де жеткілікті зерттелмеген.</w:t>
      </w:r>
      <w:r>
        <w:rPr>
          <w:rFonts w:ascii="Times New Roman" w:hAnsi="Times New Roman" w:cs="Times New Roman"/>
          <w:sz w:val="28"/>
          <w:szCs w:val="28"/>
          <w:lang w:val="kk-KZ"/>
        </w:rPr>
        <w:t xml:space="preserve"> </w:t>
      </w:r>
      <w:r w:rsidRPr="00FB3459">
        <w:rPr>
          <w:rFonts w:ascii="Times New Roman" w:hAnsi="Times New Roman" w:cs="Times New Roman"/>
          <w:sz w:val="28"/>
          <w:szCs w:val="28"/>
          <w:lang w:val="kk-KZ"/>
        </w:rPr>
        <w:t>Осы салада жүргізілген зерттеулер студенттік жаста адамның одан әрі психикалық дамуының, адамның ақыл-ой дамуының, жеке тұлғаның дамуының жоғарылауы</w:t>
      </w:r>
      <w:r>
        <w:rPr>
          <w:rFonts w:ascii="Times New Roman" w:hAnsi="Times New Roman" w:cs="Times New Roman"/>
          <w:sz w:val="28"/>
          <w:szCs w:val="28"/>
          <w:lang w:val="kk-KZ"/>
        </w:rPr>
        <w:t>ның</w:t>
      </w:r>
      <w:r w:rsidRPr="00FB3459">
        <w:rPr>
          <w:rFonts w:ascii="Times New Roman" w:hAnsi="Times New Roman" w:cs="Times New Roman"/>
          <w:sz w:val="28"/>
          <w:szCs w:val="28"/>
          <w:lang w:val="kk-KZ"/>
        </w:rPr>
        <w:t xml:space="preserve"> байқалатынын көрсетті. </w:t>
      </w:r>
      <w:r>
        <w:rPr>
          <w:rFonts w:ascii="Times New Roman" w:hAnsi="Times New Roman" w:cs="Times New Roman"/>
          <w:sz w:val="28"/>
          <w:szCs w:val="28"/>
          <w:lang w:val="kk-KZ"/>
        </w:rPr>
        <w:t>Студенттердің ж</w:t>
      </w:r>
      <w:r w:rsidRPr="00FB3459">
        <w:rPr>
          <w:rFonts w:ascii="Times New Roman" w:hAnsi="Times New Roman" w:cs="Times New Roman"/>
          <w:sz w:val="28"/>
          <w:szCs w:val="28"/>
          <w:lang w:val="kk-KZ"/>
        </w:rPr>
        <w:t>аңа, алуан түрлі әлеуметтік қауымдастықтар</w:t>
      </w:r>
      <w:r>
        <w:rPr>
          <w:rFonts w:ascii="Times New Roman" w:hAnsi="Times New Roman" w:cs="Times New Roman"/>
          <w:sz w:val="28"/>
          <w:szCs w:val="28"/>
          <w:lang w:val="kk-KZ"/>
        </w:rPr>
        <w:t>ға</w:t>
      </w:r>
      <w:r w:rsidRPr="00FB3459">
        <w:rPr>
          <w:rFonts w:ascii="Times New Roman" w:hAnsi="Times New Roman" w:cs="Times New Roman"/>
          <w:sz w:val="28"/>
          <w:szCs w:val="28"/>
          <w:lang w:val="kk-KZ"/>
        </w:rPr>
        <w:t xml:space="preserve"> енуіне байланысты интеллект ішіндегі психикалық функциялардың күрделі қайта құрылуы, тұлғаның бүкіл құрылымы</w:t>
      </w:r>
      <w:r>
        <w:rPr>
          <w:rFonts w:ascii="Times New Roman" w:hAnsi="Times New Roman" w:cs="Times New Roman"/>
          <w:sz w:val="28"/>
          <w:szCs w:val="28"/>
          <w:lang w:val="kk-KZ"/>
        </w:rPr>
        <w:t>н өзгертеді</w:t>
      </w:r>
      <w:r w:rsidRPr="00FB3459">
        <w:rPr>
          <w:rFonts w:ascii="Times New Roman" w:hAnsi="Times New Roman" w:cs="Times New Roman"/>
          <w:sz w:val="28"/>
          <w:szCs w:val="28"/>
          <w:lang w:val="kk-KZ"/>
        </w:rPr>
        <w:t xml:space="preserve"> (Б.Г. Ананьев, М. Д. Дворяшина, Л. С. Грановская, В. Т. Лисовский, И. А. Зимняя, Дж. Пиаже, Э. Е. Эриксон</w:t>
      </w:r>
      <w:r>
        <w:rPr>
          <w:rFonts w:ascii="Times New Roman" w:hAnsi="Times New Roman" w:cs="Times New Roman"/>
          <w:sz w:val="28"/>
          <w:szCs w:val="28"/>
          <w:lang w:val="kk-KZ"/>
        </w:rPr>
        <w:t xml:space="preserve"> және</w:t>
      </w:r>
      <w:r w:rsidRPr="00035A44">
        <w:rPr>
          <w:rFonts w:ascii="Times New Roman" w:hAnsi="Times New Roman" w:cs="Times New Roman"/>
          <w:sz w:val="28"/>
          <w:szCs w:val="28"/>
          <w:lang w:val="kk-KZ"/>
        </w:rPr>
        <w:t xml:space="preserve"> </w:t>
      </w:r>
      <w:r w:rsidRPr="00FB3459">
        <w:rPr>
          <w:rFonts w:ascii="Times New Roman" w:hAnsi="Times New Roman" w:cs="Times New Roman"/>
          <w:sz w:val="28"/>
          <w:szCs w:val="28"/>
          <w:lang w:val="kk-KZ"/>
        </w:rPr>
        <w:t>т.б.)</w:t>
      </w:r>
      <w:r>
        <w:rPr>
          <w:rFonts w:ascii="Times New Roman" w:hAnsi="Times New Roman" w:cs="Times New Roman"/>
          <w:sz w:val="28"/>
          <w:szCs w:val="28"/>
          <w:lang w:val="kk-KZ"/>
        </w:rPr>
        <w:t>.</w:t>
      </w:r>
      <w:r w:rsidRPr="00FB3459">
        <w:rPr>
          <w:rFonts w:ascii="Times New Roman" w:hAnsi="Times New Roman" w:cs="Times New Roman"/>
          <w:sz w:val="28"/>
          <w:szCs w:val="28"/>
          <w:lang w:val="kk-KZ"/>
        </w:rPr>
        <w:t xml:space="preserve"> Студенттік жаста интеллектінің жас ерекшеліктерін сипаттау және университеттік білім беру ұйымын білім берудің жүйе құраушы мақсаты – тұлғаны дамыту контекстіндегі даму процесінің ішкі логикасына бағындыру </w:t>
      </w:r>
      <w:r>
        <w:rPr>
          <w:rFonts w:ascii="Times New Roman" w:hAnsi="Times New Roman" w:cs="Times New Roman"/>
          <w:sz w:val="28"/>
          <w:szCs w:val="28"/>
          <w:lang w:val="kk-KZ"/>
        </w:rPr>
        <w:t xml:space="preserve">маңызды </w:t>
      </w:r>
      <w:r w:rsidRPr="00FB3459">
        <w:rPr>
          <w:rFonts w:ascii="Times New Roman" w:hAnsi="Times New Roman" w:cs="Times New Roman"/>
          <w:sz w:val="28"/>
          <w:szCs w:val="28"/>
          <w:lang w:val="kk-KZ"/>
        </w:rPr>
        <w:t xml:space="preserve">педагогикалық мәселе болып табылады. </w:t>
      </w:r>
    </w:p>
    <w:p w:rsidR="007551CF" w:rsidRDefault="007551CF" w:rsidP="007551CF">
      <w:pPr>
        <w:ind w:left="0" w:firstLine="709"/>
        <w:rPr>
          <w:rFonts w:ascii="Times New Roman" w:hAnsi="Times New Roman" w:cs="Times New Roman"/>
          <w:sz w:val="28"/>
          <w:szCs w:val="28"/>
          <w:lang w:val="kk-KZ"/>
        </w:rPr>
      </w:pPr>
      <w:r w:rsidRPr="00305A2B">
        <w:rPr>
          <w:rFonts w:ascii="Times New Roman" w:hAnsi="Times New Roman" w:cs="Times New Roman"/>
          <w:sz w:val="28"/>
          <w:szCs w:val="28"/>
          <w:lang w:val="kk-KZ"/>
        </w:rPr>
        <w:t xml:space="preserve">Жоғары білімнің адам психикасына, оның жеке басының дамуына зор ықпалы бар. Университетте қолайлы жағдай болған жағдайда студенттердің интеллектінің барлық деңгейі қалыптасады. Олар адам санасының бағытын анықтайды, </w:t>
      </w:r>
      <w:r>
        <w:rPr>
          <w:rFonts w:ascii="Times New Roman" w:hAnsi="Times New Roman" w:cs="Times New Roman"/>
          <w:sz w:val="28"/>
          <w:szCs w:val="28"/>
          <w:lang w:val="kk-KZ"/>
        </w:rPr>
        <w:t xml:space="preserve">алдымен </w:t>
      </w:r>
      <w:r w:rsidRPr="00305A2B">
        <w:rPr>
          <w:rFonts w:ascii="Times New Roman" w:hAnsi="Times New Roman" w:cs="Times New Roman"/>
          <w:sz w:val="28"/>
          <w:szCs w:val="28"/>
          <w:lang w:val="kk-KZ"/>
        </w:rPr>
        <w:t>жеке тұлғаның кәсіби бағдарын си</w:t>
      </w:r>
      <w:r>
        <w:rPr>
          <w:rFonts w:ascii="Times New Roman" w:hAnsi="Times New Roman" w:cs="Times New Roman"/>
          <w:sz w:val="28"/>
          <w:szCs w:val="28"/>
          <w:lang w:val="kk-KZ"/>
        </w:rPr>
        <w:t>паттайтын ой-өрісін қалыптастырады</w:t>
      </w:r>
      <w:r w:rsidRPr="00305A2B">
        <w:rPr>
          <w:rFonts w:ascii="Times New Roman" w:hAnsi="Times New Roman" w:cs="Times New Roman"/>
          <w:sz w:val="28"/>
          <w:szCs w:val="28"/>
          <w:lang w:val="kk-KZ"/>
        </w:rPr>
        <w:t xml:space="preserve">. </w:t>
      </w:r>
    </w:p>
    <w:p w:rsidR="007551CF" w:rsidRDefault="007551CF" w:rsidP="007551CF">
      <w:pPr>
        <w:ind w:left="0" w:firstLine="709"/>
        <w:rPr>
          <w:rFonts w:ascii="Times New Roman" w:hAnsi="Times New Roman" w:cs="Times New Roman"/>
          <w:sz w:val="28"/>
          <w:szCs w:val="28"/>
          <w:lang w:val="kk-KZ"/>
        </w:rPr>
      </w:pPr>
      <w:r w:rsidRPr="00305A2B">
        <w:rPr>
          <w:rFonts w:ascii="Times New Roman" w:hAnsi="Times New Roman" w:cs="Times New Roman"/>
          <w:sz w:val="28"/>
          <w:szCs w:val="28"/>
          <w:lang w:val="kk-KZ"/>
        </w:rPr>
        <w:t>Университетте табысты оқу үшін жалпы интеллектуалды дамудың жеткілікті жоғары деңгейі қажет, атап айтқанда, қабылдау, идеялар, есте сақтау, ойлау, зейін, эрудиция және логикалық операциялардың белгілі бір ауқымын меңгеру</w:t>
      </w:r>
      <w:r>
        <w:rPr>
          <w:rFonts w:ascii="Times New Roman" w:hAnsi="Times New Roman" w:cs="Times New Roman"/>
          <w:sz w:val="28"/>
          <w:szCs w:val="28"/>
          <w:lang w:val="kk-KZ"/>
        </w:rPr>
        <w:t>.</w:t>
      </w:r>
      <w:r w:rsidRPr="00305A2B">
        <w:rPr>
          <w:rFonts w:ascii="Times New Roman" w:hAnsi="Times New Roman" w:cs="Times New Roman"/>
          <w:sz w:val="28"/>
          <w:szCs w:val="28"/>
          <w:lang w:val="kk-KZ"/>
        </w:rPr>
        <w:t xml:space="preserve"> Бұл деңгейдің төмен</w:t>
      </w:r>
      <w:r>
        <w:rPr>
          <w:rFonts w:ascii="Times New Roman" w:hAnsi="Times New Roman" w:cs="Times New Roman"/>
          <w:sz w:val="28"/>
          <w:szCs w:val="28"/>
          <w:lang w:val="kk-KZ"/>
        </w:rPr>
        <w:t xml:space="preserve"> деңгейін </w:t>
      </w:r>
      <w:r w:rsidRPr="00305A2B">
        <w:rPr>
          <w:rFonts w:ascii="Times New Roman" w:hAnsi="Times New Roman" w:cs="Times New Roman"/>
          <w:sz w:val="28"/>
          <w:szCs w:val="28"/>
          <w:lang w:val="kk-KZ"/>
        </w:rPr>
        <w:t xml:space="preserve">оқу іс-әрекетіндегі мотивацияның немесе тиімділіктің, табандылықтың, тиянақтылықтың және дәлдіктің жоғарылауына байланысты </w:t>
      </w:r>
      <w:r>
        <w:rPr>
          <w:rFonts w:ascii="Times New Roman" w:hAnsi="Times New Roman" w:cs="Times New Roman"/>
          <w:sz w:val="28"/>
          <w:szCs w:val="28"/>
          <w:lang w:val="kk-KZ"/>
        </w:rPr>
        <w:t xml:space="preserve">компенсациялау әбден </w:t>
      </w:r>
      <w:r w:rsidRPr="00305A2B">
        <w:rPr>
          <w:rFonts w:ascii="Times New Roman" w:hAnsi="Times New Roman" w:cs="Times New Roman"/>
          <w:sz w:val="28"/>
          <w:szCs w:val="28"/>
          <w:lang w:val="kk-KZ"/>
        </w:rPr>
        <w:t>мүмкін.</w:t>
      </w:r>
    </w:p>
    <w:p w:rsidR="007551CF" w:rsidRDefault="007551CF" w:rsidP="007551CF">
      <w:pPr>
        <w:ind w:left="0" w:firstLine="709"/>
        <w:rPr>
          <w:rFonts w:ascii="Times New Roman" w:hAnsi="Times New Roman" w:cs="Times New Roman"/>
          <w:sz w:val="28"/>
          <w:szCs w:val="28"/>
          <w:lang w:val="kk-KZ"/>
        </w:rPr>
      </w:pPr>
      <w:r w:rsidRPr="004B6747">
        <w:rPr>
          <w:rFonts w:ascii="Times New Roman" w:hAnsi="Times New Roman" w:cs="Times New Roman"/>
          <w:sz w:val="28"/>
          <w:szCs w:val="28"/>
          <w:lang w:val="kk-KZ"/>
        </w:rPr>
        <w:t>Бірінші шартты жүзеге асырудың мақсаты – әрі қарай жетілдіруге және өзін-өзі дамытуға қабілетті</w:t>
      </w:r>
      <w:r>
        <w:rPr>
          <w:rFonts w:ascii="Times New Roman" w:hAnsi="Times New Roman" w:cs="Times New Roman"/>
          <w:sz w:val="28"/>
          <w:szCs w:val="28"/>
          <w:lang w:val="kk-KZ"/>
        </w:rPr>
        <w:t xml:space="preserve"> интеллектуалды дамыған тұлғаны, болашақ зерттеуші әлеуметтік педагогты </w:t>
      </w:r>
      <w:r w:rsidRPr="004B6747">
        <w:rPr>
          <w:rFonts w:ascii="Times New Roman" w:hAnsi="Times New Roman" w:cs="Times New Roman"/>
          <w:sz w:val="28"/>
          <w:szCs w:val="28"/>
          <w:lang w:val="kk-KZ"/>
        </w:rPr>
        <w:t xml:space="preserve">қалыптастыру. </w:t>
      </w:r>
    </w:p>
    <w:p w:rsidR="007551CF" w:rsidRDefault="007551CF" w:rsidP="007551CF">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Осы орайда </w:t>
      </w:r>
      <w:r w:rsidRPr="004869C6">
        <w:rPr>
          <w:rFonts w:ascii="Times New Roman" w:hAnsi="Times New Roman" w:cs="Times New Roman"/>
          <w:sz w:val="28"/>
          <w:szCs w:val="28"/>
          <w:lang w:val="kk-KZ"/>
        </w:rPr>
        <w:t xml:space="preserve">белсенді іс-әрекет субъектісі ретінде </w:t>
      </w:r>
      <w:r>
        <w:rPr>
          <w:rFonts w:ascii="Times New Roman" w:hAnsi="Times New Roman" w:cs="Times New Roman"/>
          <w:sz w:val="28"/>
          <w:szCs w:val="28"/>
          <w:lang w:val="kk-KZ"/>
        </w:rPr>
        <w:t>білім алушының</w:t>
      </w:r>
      <w:r w:rsidRPr="004869C6">
        <w:rPr>
          <w:rFonts w:ascii="Times New Roman" w:hAnsi="Times New Roman" w:cs="Times New Roman"/>
          <w:sz w:val="28"/>
          <w:szCs w:val="28"/>
          <w:lang w:val="kk-KZ"/>
        </w:rPr>
        <w:t xml:space="preserve"> оқу-тәрбие процесіндегі позициясын анықтайтын оқытушылар мен студенттердің субъект-субъектілік өзара әрекеті. Тұлғаның жан-жақты дамуы білім берудің табысты болуының қажетті шарты, ал оның субъективті қасиеттерінің қалыптасуы оның тиімділігінің ең жоғары көрсеткіші болып табылады. Бұл жағдай </w:t>
      </w:r>
      <w:r>
        <w:rPr>
          <w:rFonts w:ascii="Times New Roman" w:hAnsi="Times New Roman" w:cs="Times New Roman"/>
          <w:sz w:val="28"/>
          <w:szCs w:val="28"/>
          <w:lang w:val="kk-KZ"/>
        </w:rPr>
        <w:t>білім алушының</w:t>
      </w:r>
      <w:r w:rsidRPr="004869C6">
        <w:rPr>
          <w:rFonts w:ascii="Times New Roman" w:hAnsi="Times New Roman" w:cs="Times New Roman"/>
          <w:sz w:val="28"/>
          <w:szCs w:val="28"/>
          <w:lang w:val="kk-KZ"/>
        </w:rPr>
        <w:t xml:space="preserve"> оқу процесінің субъектісі ретіндегі белсенділігін арттыруға, оның шығармашылық шекарасын кеңейтуге мүмкіндік береді.</w:t>
      </w:r>
      <w:r>
        <w:rPr>
          <w:rFonts w:ascii="Times New Roman" w:hAnsi="Times New Roman" w:cs="Times New Roman"/>
          <w:sz w:val="28"/>
          <w:szCs w:val="28"/>
          <w:lang w:val="kk-KZ"/>
        </w:rPr>
        <w:t xml:space="preserve"> </w:t>
      </w:r>
    </w:p>
    <w:p w:rsidR="007551CF" w:rsidRDefault="007551CF" w:rsidP="007551CF">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білім алушылардың </w:t>
      </w:r>
      <w:r w:rsidRPr="004869C6">
        <w:rPr>
          <w:rFonts w:ascii="Times New Roman" w:hAnsi="Times New Roman" w:cs="Times New Roman"/>
          <w:sz w:val="28"/>
          <w:szCs w:val="28"/>
          <w:lang w:val="kk-KZ"/>
        </w:rPr>
        <w:t xml:space="preserve">интеллектісін дамыту мақсатында дәстүрлі мазмұнды және инновациялық формаларды оқу үдерісіне </w:t>
      </w:r>
      <w:r>
        <w:rPr>
          <w:rFonts w:ascii="Times New Roman" w:hAnsi="Times New Roman" w:cs="Times New Roman"/>
          <w:sz w:val="28"/>
          <w:szCs w:val="28"/>
          <w:lang w:val="kk-KZ"/>
        </w:rPr>
        <w:t>енгізу</w:t>
      </w:r>
      <w:r w:rsidRPr="004869C6">
        <w:rPr>
          <w:rFonts w:ascii="Times New Roman" w:hAnsi="Times New Roman" w:cs="Times New Roman"/>
          <w:sz w:val="28"/>
          <w:szCs w:val="28"/>
          <w:lang w:val="kk-KZ"/>
        </w:rPr>
        <w:t>. Оқу-тәрбие процесін ұйымдастырудың негізгі нысандары мен әдістерін әзірлеу кезінде оқу-тәрбие процесінде интеллектіні дамыту талаптарына сәйкес келетін дәстүрлі және инновациялық формалар</w:t>
      </w:r>
      <w:r>
        <w:rPr>
          <w:rFonts w:ascii="Times New Roman" w:hAnsi="Times New Roman" w:cs="Times New Roman"/>
          <w:sz w:val="28"/>
          <w:szCs w:val="28"/>
          <w:lang w:val="kk-KZ"/>
        </w:rPr>
        <w:t>ды</w:t>
      </w:r>
      <w:r w:rsidRPr="004869C6">
        <w:rPr>
          <w:rFonts w:ascii="Times New Roman" w:hAnsi="Times New Roman" w:cs="Times New Roman"/>
          <w:sz w:val="28"/>
          <w:szCs w:val="28"/>
          <w:lang w:val="kk-KZ"/>
        </w:rPr>
        <w:t xml:space="preserve"> пайдалан</w:t>
      </w:r>
      <w:r>
        <w:rPr>
          <w:rFonts w:ascii="Times New Roman" w:hAnsi="Times New Roman" w:cs="Times New Roman"/>
          <w:sz w:val="28"/>
          <w:szCs w:val="28"/>
          <w:lang w:val="kk-KZ"/>
        </w:rPr>
        <w:t>у мақсатқа сай</w:t>
      </w:r>
      <w:r w:rsidRPr="004869C6">
        <w:rPr>
          <w:rFonts w:ascii="Times New Roman" w:hAnsi="Times New Roman" w:cs="Times New Roman"/>
          <w:sz w:val="28"/>
          <w:szCs w:val="28"/>
          <w:lang w:val="kk-KZ"/>
        </w:rPr>
        <w:t>.</w:t>
      </w:r>
      <w:r>
        <w:rPr>
          <w:rFonts w:ascii="Times New Roman" w:hAnsi="Times New Roman" w:cs="Times New Roman"/>
          <w:sz w:val="28"/>
          <w:szCs w:val="28"/>
          <w:lang w:val="kk-KZ"/>
        </w:rPr>
        <w:t xml:space="preserve"> У</w:t>
      </w:r>
      <w:r w:rsidRPr="004869C6">
        <w:rPr>
          <w:rFonts w:ascii="Times New Roman" w:hAnsi="Times New Roman" w:cs="Times New Roman"/>
          <w:sz w:val="28"/>
          <w:szCs w:val="28"/>
          <w:lang w:val="kk-KZ"/>
        </w:rPr>
        <w:t>ниверситеттегі оқу процесін ұйымдастырудың ұжымдық, топтық және жеке формаларының жиынтығы</w:t>
      </w:r>
      <w:r>
        <w:rPr>
          <w:rFonts w:ascii="Times New Roman" w:hAnsi="Times New Roman" w:cs="Times New Roman"/>
          <w:sz w:val="28"/>
          <w:szCs w:val="28"/>
          <w:lang w:val="kk-KZ"/>
        </w:rPr>
        <w:t>н қолданудың да маңызы диссертация мақсаттарына жетуде зор екендігін белгілейміз</w:t>
      </w:r>
      <w:r w:rsidRPr="004869C6">
        <w:rPr>
          <w:rFonts w:ascii="Times New Roman" w:hAnsi="Times New Roman" w:cs="Times New Roman"/>
          <w:sz w:val="28"/>
          <w:szCs w:val="28"/>
          <w:lang w:val="kk-KZ"/>
        </w:rPr>
        <w:t xml:space="preserve">. </w:t>
      </w:r>
      <w:r>
        <w:rPr>
          <w:rFonts w:ascii="Times New Roman" w:hAnsi="Times New Roman" w:cs="Times New Roman"/>
          <w:sz w:val="28"/>
          <w:szCs w:val="28"/>
          <w:lang w:val="kk-KZ"/>
        </w:rPr>
        <w:t>ЖОО</w:t>
      </w:r>
      <w:r w:rsidRPr="004869C6">
        <w:rPr>
          <w:rFonts w:ascii="Times New Roman" w:hAnsi="Times New Roman" w:cs="Times New Roman"/>
          <w:sz w:val="28"/>
          <w:szCs w:val="28"/>
          <w:lang w:val="kk-KZ"/>
        </w:rPr>
        <w:t xml:space="preserve"> оқу процесін ұйымдастырудың ұжымдық, топтық және жеке формаларының оңтайлы үйлесуі студенттердің оқу материалын меңгеру сапасын арттыруды, іскерліктер мен дағдыларды қалыптастыруды қамтамасыз етеді, жалпы алғанда, болашақ </w:t>
      </w:r>
      <w:r>
        <w:rPr>
          <w:rFonts w:ascii="Times New Roman" w:hAnsi="Times New Roman" w:cs="Times New Roman"/>
          <w:sz w:val="28"/>
          <w:szCs w:val="28"/>
          <w:lang w:val="kk-KZ"/>
        </w:rPr>
        <w:t>педагогтардың</w:t>
      </w:r>
      <w:r w:rsidRPr="004869C6">
        <w:rPr>
          <w:rFonts w:ascii="Times New Roman" w:hAnsi="Times New Roman" w:cs="Times New Roman"/>
          <w:sz w:val="28"/>
          <w:szCs w:val="28"/>
          <w:lang w:val="kk-KZ"/>
        </w:rPr>
        <w:t xml:space="preserve"> кәсіби </w:t>
      </w:r>
      <w:r>
        <w:rPr>
          <w:rFonts w:ascii="Times New Roman" w:hAnsi="Times New Roman" w:cs="Times New Roman"/>
          <w:sz w:val="28"/>
          <w:szCs w:val="28"/>
          <w:lang w:val="kk-KZ"/>
        </w:rPr>
        <w:t xml:space="preserve">қалыптасуын </w:t>
      </w:r>
      <w:r w:rsidRPr="004869C6">
        <w:rPr>
          <w:rFonts w:ascii="Times New Roman" w:hAnsi="Times New Roman" w:cs="Times New Roman"/>
          <w:sz w:val="28"/>
          <w:szCs w:val="28"/>
          <w:lang w:val="kk-KZ"/>
        </w:rPr>
        <w:t xml:space="preserve">интенсификациялануына ықпал етеді. </w:t>
      </w:r>
    </w:p>
    <w:p w:rsidR="007551CF" w:rsidRDefault="007551CF" w:rsidP="007551CF">
      <w:pPr>
        <w:ind w:left="0" w:firstLine="709"/>
        <w:rPr>
          <w:rFonts w:ascii="Times New Roman" w:hAnsi="Times New Roman" w:cs="Times New Roman"/>
          <w:sz w:val="28"/>
          <w:szCs w:val="28"/>
          <w:lang w:val="kk-KZ"/>
        </w:rPr>
      </w:pPr>
      <w:r w:rsidRPr="00E837DB">
        <w:rPr>
          <w:rFonts w:ascii="Times New Roman" w:hAnsi="Times New Roman" w:cs="Times New Roman"/>
          <w:sz w:val="28"/>
          <w:szCs w:val="28"/>
          <w:lang w:val="kk-KZ"/>
        </w:rPr>
        <w:t>Студенттердің білім сапасын арттыруда әртүрлі күрделілік деңгейіндегі тапсырмаларды пайдалануға бағытталған нұсқалық бақылау маңызды рөл атқарады (сәйкесінше бірінші блоктың тапсырмаларының алгоритміне сәйкес әрекеттерді қабылда</w:t>
      </w:r>
      <w:r>
        <w:rPr>
          <w:rFonts w:ascii="Times New Roman" w:hAnsi="Times New Roman" w:cs="Times New Roman"/>
          <w:sz w:val="28"/>
          <w:szCs w:val="28"/>
          <w:lang w:val="kk-KZ"/>
        </w:rPr>
        <w:t>у (тапсырма тәсілі), біріктіру; е</w:t>
      </w:r>
      <w:r w:rsidRPr="00E837DB">
        <w:rPr>
          <w:rFonts w:ascii="Times New Roman" w:hAnsi="Times New Roman" w:cs="Times New Roman"/>
          <w:sz w:val="28"/>
          <w:szCs w:val="28"/>
          <w:lang w:val="kk-KZ"/>
        </w:rPr>
        <w:t>кінші блоктың тапсырмалары бойынша қарапайым операциялар, үшінші және төртінші блоктардың тапсырмаларының шешімі идеясын шығармашылық</w:t>
      </w:r>
      <w:r>
        <w:rPr>
          <w:rFonts w:ascii="Times New Roman" w:hAnsi="Times New Roman" w:cs="Times New Roman"/>
          <w:sz w:val="28"/>
          <w:szCs w:val="28"/>
          <w:lang w:val="kk-KZ"/>
        </w:rPr>
        <w:t xml:space="preserve"> танытып </w:t>
      </w:r>
      <w:r w:rsidRPr="00E837DB">
        <w:rPr>
          <w:rFonts w:ascii="Times New Roman" w:hAnsi="Times New Roman" w:cs="Times New Roman"/>
          <w:sz w:val="28"/>
          <w:szCs w:val="28"/>
          <w:lang w:val="kk-KZ"/>
        </w:rPr>
        <w:t xml:space="preserve"> ізде</w:t>
      </w:r>
      <w:r>
        <w:rPr>
          <w:rFonts w:ascii="Times New Roman" w:hAnsi="Times New Roman" w:cs="Times New Roman"/>
          <w:sz w:val="28"/>
          <w:szCs w:val="28"/>
          <w:lang w:val="kk-KZ"/>
        </w:rPr>
        <w:t>у</w:t>
      </w:r>
      <w:r w:rsidRPr="00E837DB">
        <w:rPr>
          <w:rFonts w:ascii="Times New Roman" w:hAnsi="Times New Roman" w:cs="Times New Roman"/>
          <w:sz w:val="28"/>
          <w:szCs w:val="28"/>
          <w:lang w:val="kk-KZ"/>
        </w:rPr>
        <w:t>) және студенттерге танымдық әрекеттің субъектісі ретінде әрекет етуге ынталандыратын қиындық деңгейін таңдауды қамтамасыз ету.</w:t>
      </w:r>
      <w:r>
        <w:rPr>
          <w:rFonts w:ascii="Times New Roman" w:hAnsi="Times New Roman" w:cs="Times New Roman"/>
          <w:sz w:val="28"/>
          <w:szCs w:val="28"/>
          <w:lang w:val="kk-KZ"/>
        </w:rPr>
        <w:t xml:space="preserve"> </w:t>
      </w:r>
    </w:p>
    <w:p w:rsidR="007551CF" w:rsidRPr="00F7727C" w:rsidRDefault="007551CF" w:rsidP="007551CF">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О</w:t>
      </w:r>
      <w:r w:rsidRPr="00E837DB">
        <w:rPr>
          <w:rFonts w:ascii="Times New Roman" w:hAnsi="Times New Roman" w:cs="Times New Roman"/>
          <w:sz w:val="28"/>
          <w:szCs w:val="28"/>
          <w:lang w:val="kk-KZ"/>
        </w:rPr>
        <w:t>қыту барысында студенттердің интеллектінің дамуын ынталандыру сабақ барысында қолайлы эм</w:t>
      </w:r>
      <w:r>
        <w:rPr>
          <w:rFonts w:ascii="Times New Roman" w:hAnsi="Times New Roman" w:cs="Times New Roman"/>
          <w:sz w:val="28"/>
          <w:szCs w:val="28"/>
          <w:lang w:val="kk-KZ"/>
        </w:rPr>
        <w:t xml:space="preserve">оционалдық фон құруды көздейді, </w:t>
      </w:r>
      <w:r w:rsidRPr="00E837DB">
        <w:rPr>
          <w:rFonts w:ascii="Times New Roman" w:hAnsi="Times New Roman" w:cs="Times New Roman"/>
          <w:sz w:val="28"/>
          <w:szCs w:val="28"/>
          <w:lang w:val="kk-KZ"/>
        </w:rPr>
        <w:t>бұл оқу материалын</w:t>
      </w:r>
      <w:r>
        <w:rPr>
          <w:rFonts w:ascii="Times New Roman" w:hAnsi="Times New Roman" w:cs="Times New Roman"/>
          <w:sz w:val="28"/>
          <w:szCs w:val="28"/>
          <w:lang w:val="kk-KZ"/>
        </w:rPr>
        <w:t xml:space="preserve"> жағымды </w:t>
      </w:r>
      <w:r w:rsidRPr="00E837DB">
        <w:rPr>
          <w:rFonts w:ascii="Times New Roman" w:hAnsi="Times New Roman" w:cs="Times New Roman"/>
          <w:sz w:val="28"/>
          <w:szCs w:val="28"/>
          <w:lang w:val="kk-KZ"/>
        </w:rPr>
        <w:t>эмоционалды бояумен қабылдауды қамтамасыз етіп, оның еріксіз есте сақталуын жеңілдете отырып, оқу міндетін орындауға ықпал етеді.</w:t>
      </w:r>
      <w:r w:rsidRPr="00F7727C">
        <w:rPr>
          <w:lang w:val="kk-KZ"/>
        </w:rPr>
        <w:t xml:space="preserve"> </w:t>
      </w:r>
      <w:r>
        <w:rPr>
          <w:rFonts w:ascii="Times New Roman" w:hAnsi="Times New Roman" w:cs="Times New Roman"/>
          <w:sz w:val="28"/>
          <w:szCs w:val="28"/>
          <w:lang w:val="kk-KZ"/>
        </w:rPr>
        <w:t xml:space="preserve">Студенттерді білім алуға оқу процесінің жүру ерекшелігі ынталандыратын болса, жаңа ақпаратты қабылдау білім алушыларға ұнаса, онда </w:t>
      </w:r>
      <w:r w:rsidRPr="00F7727C">
        <w:rPr>
          <w:rFonts w:ascii="Times New Roman" w:hAnsi="Times New Roman" w:cs="Times New Roman"/>
          <w:sz w:val="28"/>
          <w:szCs w:val="28"/>
          <w:lang w:val="kk-KZ"/>
        </w:rPr>
        <w:t xml:space="preserve">оқуға деген қызығушылық </w:t>
      </w:r>
      <w:r>
        <w:rPr>
          <w:rFonts w:ascii="Times New Roman" w:hAnsi="Times New Roman" w:cs="Times New Roman"/>
          <w:sz w:val="28"/>
          <w:szCs w:val="28"/>
          <w:lang w:val="kk-KZ"/>
        </w:rPr>
        <w:t>туындағанын,</w:t>
      </w:r>
      <w:r w:rsidRPr="00F7727C">
        <w:rPr>
          <w:rFonts w:ascii="Times New Roman" w:hAnsi="Times New Roman" w:cs="Times New Roman"/>
          <w:sz w:val="28"/>
          <w:szCs w:val="28"/>
          <w:lang w:val="kk-KZ"/>
        </w:rPr>
        <w:t xml:space="preserve"> интеллектуалдық қабілеттер</w:t>
      </w:r>
      <w:r>
        <w:rPr>
          <w:rFonts w:ascii="Times New Roman" w:hAnsi="Times New Roman" w:cs="Times New Roman"/>
          <w:sz w:val="28"/>
          <w:szCs w:val="28"/>
          <w:lang w:val="kk-KZ"/>
        </w:rPr>
        <w:t>д</w:t>
      </w:r>
      <w:r w:rsidRPr="00F7727C">
        <w:rPr>
          <w:rFonts w:ascii="Times New Roman" w:hAnsi="Times New Roman" w:cs="Times New Roman"/>
          <w:sz w:val="28"/>
          <w:szCs w:val="28"/>
          <w:lang w:val="kk-KZ"/>
        </w:rPr>
        <w:t>і дамыту</w:t>
      </w:r>
      <w:r>
        <w:rPr>
          <w:rFonts w:ascii="Times New Roman" w:hAnsi="Times New Roman" w:cs="Times New Roman"/>
          <w:sz w:val="28"/>
          <w:szCs w:val="28"/>
          <w:lang w:val="kk-KZ"/>
        </w:rPr>
        <w:t xml:space="preserve"> </w:t>
      </w:r>
      <w:r w:rsidRPr="00F7727C">
        <w:rPr>
          <w:rFonts w:ascii="Times New Roman" w:hAnsi="Times New Roman" w:cs="Times New Roman"/>
          <w:sz w:val="28"/>
          <w:szCs w:val="28"/>
          <w:lang w:val="kk-KZ"/>
        </w:rPr>
        <w:t>үшін</w:t>
      </w:r>
      <w:r>
        <w:rPr>
          <w:rFonts w:ascii="Times New Roman" w:hAnsi="Times New Roman" w:cs="Times New Roman"/>
          <w:sz w:val="28"/>
          <w:szCs w:val="28"/>
          <w:lang w:val="kk-KZ"/>
        </w:rPr>
        <w:t xml:space="preserve"> жасалған шарттардың орындалғаны деп айтуға болады. </w:t>
      </w:r>
    </w:p>
    <w:p w:rsidR="007551CF" w:rsidRPr="00F7727C" w:rsidRDefault="007551CF" w:rsidP="007551CF">
      <w:pPr>
        <w:tabs>
          <w:tab w:val="left" w:pos="709"/>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Жұмысымызда жүзеге </w:t>
      </w:r>
      <w:r w:rsidRPr="00065433">
        <w:rPr>
          <w:rFonts w:ascii="Times New Roman" w:hAnsi="Times New Roman" w:cs="Times New Roman"/>
          <w:b/>
          <w:sz w:val="28"/>
          <w:szCs w:val="28"/>
          <w:lang w:val="kk-KZ"/>
        </w:rPr>
        <w:t>асырылатын екінші педагогикалық шарт</w:t>
      </w:r>
      <w:r>
        <w:rPr>
          <w:rFonts w:ascii="Times New Roman" w:hAnsi="Times New Roman" w:cs="Times New Roman"/>
          <w:sz w:val="28"/>
          <w:szCs w:val="28"/>
          <w:lang w:val="kk-KZ"/>
        </w:rPr>
        <w:t xml:space="preserve"> </w:t>
      </w:r>
      <w:r w:rsidRPr="00A47E6C">
        <w:rPr>
          <w:rFonts w:ascii="Times New Roman" w:hAnsi="Times New Roman" w:cs="Times New Roman"/>
          <w:sz w:val="28"/>
          <w:szCs w:val="28"/>
          <w:lang w:val="kk-KZ"/>
        </w:rPr>
        <w:t>-</w:t>
      </w:r>
      <w:r>
        <w:rPr>
          <w:rFonts w:ascii="Times New Roman" w:hAnsi="Times New Roman" w:cs="Times New Roman"/>
          <w:sz w:val="28"/>
          <w:szCs w:val="28"/>
          <w:lang w:val="kk-KZ"/>
        </w:rPr>
        <w:t xml:space="preserve"> ол ж</w:t>
      </w:r>
      <w:r w:rsidRPr="00F7727C">
        <w:rPr>
          <w:rFonts w:ascii="Times New Roman" w:hAnsi="Times New Roman" w:cs="Times New Roman"/>
          <w:sz w:val="28"/>
          <w:szCs w:val="28"/>
          <w:lang w:val="kk-KZ"/>
        </w:rPr>
        <w:t>оғарғы оқу орнында білім беруде студенттерді ғылыммен таныстырып, оның басты мақсаты мен міндеттерін және өзге де аспектілерін түсіндіруге бағытталған теоретикалық және тәжірибелік даярлықты қамтамасыз ету.</w:t>
      </w:r>
    </w:p>
    <w:p w:rsidR="007551CF" w:rsidRDefault="007551CF" w:rsidP="007551CF">
      <w:pPr>
        <w:shd w:val="clear" w:color="auto" w:fill="FFFFFF"/>
        <w:spacing w:line="315" w:lineRule="atLeast"/>
        <w:ind w:left="0" w:firstLine="709"/>
        <w:rPr>
          <w:rFonts w:ascii="Times New Roman" w:hAnsi="Times New Roman" w:cs="Times New Roman"/>
          <w:sz w:val="28"/>
          <w:szCs w:val="28"/>
          <w:lang w:val="kk-KZ"/>
        </w:rPr>
      </w:pPr>
      <w:r>
        <w:rPr>
          <w:rFonts w:ascii="Times New Roman" w:hAnsi="Times New Roman" w:cs="Times New Roman"/>
          <w:sz w:val="28"/>
          <w:szCs w:val="28"/>
          <w:lang w:val="kk-KZ"/>
        </w:rPr>
        <w:t>Ғ</w:t>
      </w:r>
      <w:r w:rsidRPr="003E40F5">
        <w:rPr>
          <w:rFonts w:ascii="Times New Roman" w:hAnsi="Times New Roman" w:cs="Times New Roman"/>
          <w:sz w:val="28"/>
          <w:szCs w:val="28"/>
          <w:lang w:val="kk-KZ"/>
        </w:rPr>
        <w:t xml:space="preserve">ылыми-зерттеу жұмысы </w:t>
      </w:r>
      <w:r>
        <w:rPr>
          <w:rFonts w:ascii="Times New Roman" w:hAnsi="Times New Roman" w:cs="Times New Roman"/>
          <w:sz w:val="28"/>
          <w:szCs w:val="28"/>
          <w:lang w:val="kk-KZ"/>
        </w:rPr>
        <w:t xml:space="preserve">оқытушының бақылауымен және тікелей </w:t>
      </w:r>
      <w:r w:rsidRPr="003E40F5">
        <w:rPr>
          <w:rFonts w:ascii="Times New Roman" w:hAnsi="Times New Roman" w:cs="Times New Roman"/>
          <w:sz w:val="28"/>
          <w:szCs w:val="28"/>
          <w:lang w:val="kk-KZ"/>
        </w:rPr>
        <w:t xml:space="preserve">жетекшілігімен </w:t>
      </w:r>
      <w:r>
        <w:rPr>
          <w:rFonts w:ascii="Times New Roman" w:hAnsi="Times New Roman" w:cs="Times New Roman"/>
          <w:sz w:val="28"/>
          <w:szCs w:val="28"/>
          <w:lang w:val="kk-KZ"/>
        </w:rPr>
        <w:t xml:space="preserve">іске асырылатын </w:t>
      </w:r>
      <w:r w:rsidRPr="003E40F5">
        <w:rPr>
          <w:rFonts w:ascii="Times New Roman" w:hAnsi="Times New Roman" w:cs="Times New Roman"/>
          <w:sz w:val="28"/>
          <w:szCs w:val="28"/>
          <w:lang w:val="kk-KZ"/>
        </w:rPr>
        <w:t>оқу процесінің маңызды формасы болып табылады, оның барысында ғылыми білімді түсіну және бекіту бойынша шығармашылық іс-әрекеттер жүзеге асырылады, жаңа танымдық дағдылар игеріледі, нақты кәсіби жағдайларда білімді қ</w:t>
      </w:r>
      <w:r>
        <w:rPr>
          <w:rFonts w:ascii="Times New Roman" w:hAnsi="Times New Roman" w:cs="Times New Roman"/>
          <w:sz w:val="28"/>
          <w:szCs w:val="28"/>
          <w:lang w:val="kk-KZ"/>
        </w:rPr>
        <w:t>олдану тәжірибесі жинақталады.</w:t>
      </w:r>
      <w:r w:rsidRPr="003E40F5">
        <w:rPr>
          <w:rFonts w:ascii="Times New Roman" w:hAnsi="Times New Roman" w:cs="Times New Roman"/>
          <w:sz w:val="28"/>
          <w:szCs w:val="28"/>
          <w:lang w:val="kk-KZ"/>
        </w:rPr>
        <w:t xml:space="preserve"> </w:t>
      </w:r>
    </w:p>
    <w:p w:rsidR="007551CF" w:rsidRDefault="007551CF" w:rsidP="007551CF">
      <w:pPr>
        <w:shd w:val="clear" w:color="auto" w:fill="FFFFFF"/>
        <w:spacing w:line="315" w:lineRule="atLeast"/>
        <w:ind w:left="0" w:firstLine="709"/>
        <w:rPr>
          <w:rFonts w:ascii="Times New Roman" w:hAnsi="Times New Roman" w:cs="Times New Roman"/>
          <w:sz w:val="28"/>
          <w:szCs w:val="28"/>
          <w:lang w:val="kk-KZ"/>
        </w:rPr>
      </w:pPr>
      <w:r w:rsidRPr="003C442E">
        <w:rPr>
          <w:rFonts w:ascii="Times New Roman" w:hAnsi="Times New Roman" w:cs="Times New Roman"/>
          <w:sz w:val="28"/>
          <w:szCs w:val="28"/>
          <w:lang w:val="kk-KZ"/>
        </w:rPr>
        <w:t>Студенттердің ғылыми-зерттеу жұмыстарының жүйесі – оқу жоспарлары бойынша оқу процесінде студенттердің ғылыми-зерттеу жұмыстарын орындау әдістері мен дағдыларын меңгеруге, ғылыми шығармашылық қабілеттерін, дербестік пен бастамашылдықты дамытуға бағытталған іс-әрекеттердің жиынтығы.</w:t>
      </w:r>
    </w:p>
    <w:p w:rsidR="007551CF" w:rsidRDefault="007551CF" w:rsidP="007551CF">
      <w:pPr>
        <w:shd w:val="clear" w:color="auto" w:fill="FFFFFF"/>
        <w:spacing w:line="315" w:lineRule="atLeast"/>
        <w:ind w:left="0" w:firstLine="709"/>
        <w:rPr>
          <w:rFonts w:ascii="Times New Roman" w:hAnsi="Times New Roman" w:cs="Times New Roman"/>
          <w:sz w:val="28"/>
          <w:szCs w:val="28"/>
          <w:lang w:val="kk-KZ"/>
        </w:rPr>
      </w:pPr>
      <w:r w:rsidRPr="003E40F5">
        <w:rPr>
          <w:rFonts w:ascii="Times New Roman" w:hAnsi="Times New Roman" w:cs="Times New Roman"/>
          <w:sz w:val="28"/>
          <w:szCs w:val="28"/>
          <w:lang w:val="kk-KZ"/>
        </w:rPr>
        <w:t>Жеке және ұжымдық ғылыми-зерттеу жұмыстарын орындау тәжірибесі ғылыми шығармашылық қабілеттерін дамытуға, практикалық іс-</w:t>
      </w:r>
      <w:r>
        <w:rPr>
          <w:rFonts w:ascii="Times New Roman" w:hAnsi="Times New Roman" w:cs="Times New Roman"/>
          <w:sz w:val="28"/>
          <w:szCs w:val="28"/>
          <w:lang w:val="kk-KZ"/>
        </w:rPr>
        <w:t>қимылда</w:t>
      </w:r>
      <w:r w:rsidRPr="003E40F5">
        <w:rPr>
          <w:rFonts w:ascii="Times New Roman" w:hAnsi="Times New Roman" w:cs="Times New Roman"/>
          <w:sz w:val="28"/>
          <w:szCs w:val="28"/>
          <w:lang w:val="kk-KZ"/>
        </w:rPr>
        <w:t xml:space="preserve"> әрекет ету тәсілдерін өз бетінше іздеуге ынталандырады. Ғылыми-зерттеу жұмысын орындай отырып, студент өзінің жеке және кәсіби өсуін сезіне алады, дәл осы жерде оның кәсіби идентификациясы жүзеге асады.</w:t>
      </w:r>
    </w:p>
    <w:p w:rsidR="007551CF" w:rsidRPr="008431C7" w:rsidRDefault="007551CF" w:rsidP="007551CF">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Студенттерді ғылыми жұмысқа баулуда </w:t>
      </w:r>
      <w:r w:rsidRPr="008431C7">
        <w:rPr>
          <w:rFonts w:ascii="Times New Roman" w:hAnsi="Times New Roman" w:cs="Times New Roman"/>
          <w:sz w:val="28"/>
          <w:szCs w:val="28"/>
          <w:lang w:val="kk-KZ"/>
        </w:rPr>
        <w:t>белсендіру мен дамытудың маңызды факторы студенттің жеке ғылыми-зерттеу жұмысын тиімді ұйымдастыру болып табылады. Жеке тәсілді енгізу келесі ережелерді жүзеге асыруды көздейді:</w:t>
      </w:r>
    </w:p>
    <w:p w:rsidR="007551CF" w:rsidRDefault="007551CF" w:rsidP="007551CF">
      <w:pPr>
        <w:ind w:left="0" w:firstLine="709"/>
        <w:rPr>
          <w:rFonts w:ascii="Times New Roman" w:hAnsi="Times New Roman" w:cs="Times New Roman"/>
          <w:sz w:val="28"/>
          <w:szCs w:val="28"/>
          <w:lang w:val="kk-KZ"/>
        </w:rPr>
      </w:pPr>
      <w:r w:rsidRPr="008431C7">
        <w:rPr>
          <w:rFonts w:ascii="Times New Roman" w:hAnsi="Times New Roman" w:cs="Times New Roman"/>
          <w:sz w:val="28"/>
          <w:szCs w:val="28"/>
          <w:lang w:val="kk-KZ"/>
        </w:rPr>
        <w:t>– студенттерді ғылыми-зерттеу және тәжірибелік-конструкторлық жұмыстарға тарту және олардың университетте оқуының барлық кезеңінде олардың кәсіби және</w:t>
      </w:r>
      <w:r>
        <w:rPr>
          <w:rFonts w:ascii="Times New Roman" w:hAnsi="Times New Roman" w:cs="Times New Roman"/>
          <w:sz w:val="28"/>
          <w:szCs w:val="28"/>
          <w:lang w:val="kk-KZ"/>
        </w:rPr>
        <w:t xml:space="preserve"> ғылыми өсуін үздіксіз бақылау;</w:t>
      </w:r>
    </w:p>
    <w:p w:rsidR="007551CF" w:rsidRDefault="007551CF" w:rsidP="007551CF">
      <w:pPr>
        <w:pStyle w:val="a5"/>
        <w:numPr>
          <w:ilvl w:val="0"/>
          <w:numId w:val="34"/>
        </w:numPr>
        <w:tabs>
          <w:tab w:val="left" w:pos="1134"/>
        </w:tabs>
        <w:ind w:left="0" w:firstLine="709"/>
        <w:rPr>
          <w:rFonts w:ascii="Times New Roman" w:hAnsi="Times New Roman" w:cs="Times New Roman"/>
          <w:sz w:val="28"/>
          <w:szCs w:val="28"/>
          <w:lang w:val="kk-KZ"/>
        </w:rPr>
      </w:pPr>
      <w:r w:rsidRPr="008431C7">
        <w:rPr>
          <w:rFonts w:ascii="Times New Roman" w:hAnsi="Times New Roman" w:cs="Times New Roman"/>
          <w:sz w:val="28"/>
          <w:szCs w:val="28"/>
          <w:lang w:val="kk-KZ"/>
        </w:rPr>
        <w:t>бірнеше жыл оқу үшін тұрақты тақырыптың болуы;</w:t>
      </w:r>
    </w:p>
    <w:p w:rsidR="007551CF" w:rsidRDefault="007551CF" w:rsidP="007551CF">
      <w:pPr>
        <w:pStyle w:val="a5"/>
        <w:numPr>
          <w:ilvl w:val="0"/>
          <w:numId w:val="34"/>
        </w:numPr>
        <w:tabs>
          <w:tab w:val="left" w:pos="1134"/>
        </w:tabs>
        <w:ind w:left="0" w:firstLine="709"/>
        <w:rPr>
          <w:rFonts w:ascii="Times New Roman" w:hAnsi="Times New Roman" w:cs="Times New Roman"/>
          <w:sz w:val="28"/>
          <w:szCs w:val="28"/>
          <w:lang w:val="kk-KZ"/>
        </w:rPr>
      </w:pPr>
      <w:r w:rsidRPr="008431C7">
        <w:rPr>
          <w:rFonts w:ascii="Times New Roman" w:hAnsi="Times New Roman" w:cs="Times New Roman"/>
          <w:sz w:val="28"/>
          <w:szCs w:val="28"/>
          <w:lang w:val="kk-KZ"/>
        </w:rPr>
        <w:t>ғылыми-зерттеу жұмысының практикалық бағыттылығы, ғылыми әзірлемелерді тәжірибеге енгізу мүмкіндігі;</w:t>
      </w:r>
    </w:p>
    <w:p w:rsidR="007551CF" w:rsidRDefault="007551CF" w:rsidP="007551CF">
      <w:pPr>
        <w:pStyle w:val="a5"/>
        <w:numPr>
          <w:ilvl w:val="0"/>
          <w:numId w:val="34"/>
        </w:numPr>
        <w:tabs>
          <w:tab w:val="left" w:pos="1134"/>
        </w:tabs>
        <w:ind w:left="0" w:firstLine="709"/>
        <w:rPr>
          <w:rFonts w:ascii="Times New Roman" w:hAnsi="Times New Roman" w:cs="Times New Roman"/>
          <w:sz w:val="28"/>
          <w:szCs w:val="28"/>
          <w:lang w:val="kk-KZ"/>
        </w:rPr>
      </w:pPr>
      <w:r w:rsidRPr="008431C7">
        <w:rPr>
          <w:rFonts w:ascii="Times New Roman" w:hAnsi="Times New Roman" w:cs="Times New Roman"/>
          <w:sz w:val="28"/>
          <w:szCs w:val="28"/>
          <w:lang w:val="kk-KZ"/>
        </w:rPr>
        <w:t>жетекші ретінде құзыретті маманның болуы;</w:t>
      </w:r>
    </w:p>
    <w:p w:rsidR="007551CF" w:rsidRDefault="007551CF" w:rsidP="007551CF">
      <w:pPr>
        <w:pStyle w:val="a5"/>
        <w:numPr>
          <w:ilvl w:val="0"/>
          <w:numId w:val="34"/>
        </w:numPr>
        <w:tabs>
          <w:tab w:val="left" w:pos="1134"/>
        </w:tabs>
        <w:ind w:left="0" w:firstLine="709"/>
        <w:rPr>
          <w:rFonts w:ascii="Times New Roman" w:hAnsi="Times New Roman" w:cs="Times New Roman"/>
          <w:sz w:val="28"/>
          <w:szCs w:val="28"/>
          <w:lang w:val="kk-KZ"/>
        </w:rPr>
      </w:pPr>
      <w:r w:rsidRPr="008431C7">
        <w:rPr>
          <w:rFonts w:ascii="Times New Roman" w:hAnsi="Times New Roman" w:cs="Times New Roman"/>
          <w:sz w:val="28"/>
          <w:szCs w:val="28"/>
          <w:lang w:val="kk-KZ"/>
        </w:rPr>
        <w:t xml:space="preserve">дарынды </w:t>
      </w:r>
      <w:r>
        <w:rPr>
          <w:rFonts w:ascii="Times New Roman" w:hAnsi="Times New Roman" w:cs="Times New Roman"/>
          <w:sz w:val="28"/>
          <w:szCs w:val="28"/>
          <w:lang w:val="kk-KZ"/>
        </w:rPr>
        <w:t>студенттерді</w:t>
      </w:r>
      <w:r w:rsidRPr="008431C7">
        <w:rPr>
          <w:rFonts w:ascii="Times New Roman" w:hAnsi="Times New Roman" w:cs="Times New Roman"/>
          <w:sz w:val="28"/>
          <w:szCs w:val="28"/>
          <w:lang w:val="kk-KZ"/>
        </w:rPr>
        <w:t xml:space="preserve"> анықтауға және олардың ғылыми-зерттеу әрекетін ынталандыруға бағытталған жеке оқыту бағдарламасы.</w:t>
      </w:r>
      <w:r>
        <w:rPr>
          <w:rFonts w:ascii="Times New Roman" w:hAnsi="Times New Roman" w:cs="Times New Roman"/>
          <w:sz w:val="28"/>
          <w:szCs w:val="28"/>
          <w:lang w:val="kk-KZ"/>
        </w:rPr>
        <w:t xml:space="preserve"> </w:t>
      </w:r>
    </w:p>
    <w:p w:rsidR="007551CF" w:rsidRPr="008431C7" w:rsidRDefault="007551CF" w:rsidP="007551CF">
      <w:pPr>
        <w:tabs>
          <w:tab w:val="left" w:pos="709"/>
        </w:tabs>
        <w:ind w:left="0" w:firstLine="0"/>
        <w:rPr>
          <w:rFonts w:ascii="Times New Roman" w:hAnsi="Times New Roman" w:cs="Times New Roman"/>
          <w:sz w:val="28"/>
          <w:szCs w:val="28"/>
          <w:lang w:val="kk-KZ"/>
        </w:rPr>
      </w:pPr>
      <w:r>
        <w:rPr>
          <w:rFonts w:ascii="Times New Roman" w:hAnsi="Times New Roman" w:cs="Times New Roman"/>
          <w:sz w:val="28"/>
          <w:szCs w:val="28"/>
          <w:lang w:val="kk-KZ"/>
        </w:rPr>
        <w:tab/>
      </w:r>
      <w:r w:rsidRPr="008431C7">
        <w:rPr>
          <w:rFonts w:ascii="Times New Roman" w:hAnsi="Times New Roman" w:cs="Times New Roman"/>
          <w:sz w:val="28"/>
          <w:szCs w:val="28"/>
          <w:lang w:val="kk-KZ"/>
        </w:rPr>
        <w:t>Жалпы, білім алушылардың зерттеу құзыреттілігін қалыптастыру процесінде ақыл-ой іс-әрекеттерін кезең-кезеңмен қалыптастыру теориясына негізделсек, онда зерттеу іс-әрекеттінің кезеңдері былай бөлінеді: таныстыру-ынталандыру, проблемалық-талдау, рефлексивті-бекіту.</w:t>
      </w:r>
    </w:p>
    <w:p w:rsidR="007551CF"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Білім алушылардың зерттеу іс-әрекетінің таныстыру-ынталандыру кезеңінің мақсаты проблемалық жағдайды ұсыну жағдайында ішкі танымдық мотивацияны құру, іс-әрекет мақсаттарын терең түсінуді қалыптастыру, оны шешу алгоритмін (іс-әрекеттің бағдарлы негізінің схемасы) әзірлеу болып табылады.</w:t>
      </w:r>
    </w:p>
    <w:p w:rsidR="007551CF" w:rsidRDefault="007551CF" w:rsidP="007551CF">
      <w:pPr>
        <w:ind w:left="0" w:firstLine="709"/>
        <w:rPr>
          <w:rFonts w:ascii="Times New Roman" w:hAnsi="Times New Roman" w:cs="Times New Roman"/>
          <w:sz w:val="28"/>
          <w:szCs w:val="28"/>
          <w:lang w:val="kk-KZ"/>
        </w:rPr>
      </w:pPr>
      <w:r w:rsidRPr="003C442E">
        <w:rPr>
          <w:rFonts w:ascii="Times New Roman" w:hAnsi="Times New Roman" w:cs="Times New Roman"/>
          <w:sz w:val="28"/>
          <w:szCs w:val="28"/>
          <w:lang w:val="kk-KZ"/>
        </w:rPr>
        <w:t>Болон ережелері мен Қазақстанның соңғы буынды МБКМ жаңа білімді тез және шығармашылықпен қабылдауға және қолдануға және еңбек нарығының жаңа жағдайларына бейімделуге қабілетті мамандарды дайындайтын икемді жоғары білім беру жүйесін құру қажеттілігін көрсетеді. Осыған байланысты әр деңгейде студенттердің ғылыми-зерттеу іс-әрекетіне қатысуын белсендіре отырып, шығармашылық ойлауы мен зерттеу дағдыларын дамыту қажет.</w:t>
      </w:r>
    </w:p>
    <w:p w:rsidR="007551CF" w:rsidRDefault="007551CF" w:rsidP="007551CF">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Мотивті өзектендіру</w:t>
      </w:r>
      <w:r w:rsidRPr="00065433">
        <w:rPr>
          <w:rFonts w:ascii="Times New Roman" w:hAnsi="Times New Roman" w:cs="Times New Roman"/>
          <w:sz w:val="28"/>
          <w:szCs w:val="28"/>
          <w:lang w:val="kk-KZ"/>
        </w:rPr>
        <w:t xml:space="preserve"> оны негізгі импульске айналдыруды мінез-құлықты анықтайтын психологиялық әрекет</w:t>
      </w:r>
      <w:r>
        <w:rPr>
          <w:rFonts w:ascii="Times New Roman" w:hAnsi="Times New Roman" w:cs="Times New Roman"/>
          <w:sz w:val="28"/>
          <w:szCs w:val="28"/>
          <w:lang w:val="kk-KZ"/>
        </w:rPr>
        <w:t>ті білдіреді</w:t>
      </w:r>
      <w:r w:rsidRPr="00065433">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065433">
        <w:rPr>
          <w:rFonts w:ascii="Times New Roman" w:hAnsi="Times New Roman" w:cs="Times New Roman"/>
          <w:sz w:val="28"/>
          <w:szCs w:val="28"/>
          <w:lang w:val="kk-KZ"/>
        </w:rPr>
        <w:t>үрлі зерттеулерде</w:t>
      </w:r>
      <w:r>
        <w:rPr>
          <w:rFonts w:ascii="Times New Roman" w:hAnsi="Times New Roman" w:cs="Times New Roman"/>
          <w:sz w:val="28"/>
          <w:szCs w:val="28"/>
          <w:lang w:val="kk-KZ"/>
        </w:rPr>
        <w:t xml:space="preserve"> </w:t>
      </w:r>
      <w:r w:rsidRPr="00065433">
        <w:rPr>
          <w:rFonts w:ascii="Times New Roman" w:hAnsi="Times New Roman" w:cs="Times New Roman"/>
          <w:sz w:val="28"/>
          <w:szCs w:val="28"/>
          <w:lang w:val="kk-KZ"/>
        </w:rPr>
        <w:t xml:space="preserve">қажеттіліктердің </w:t>
      </w:r>
      <w:r>
        <w:rPr>
          <w:rFonts w:ascii="Times New Roman" w:hAnsi="Times New Roman" w:cs="Times New Roman"/>
          <w:sz w:val="28"/>
          <w:szCs w:val="28"/>
          <w:lang w:val="kk-KZ"/>
        </w:rPr>
        <w:t>ауқымды</w:t>
      </w:r>
      <w:r w:rsidRPr="00065433">
        <w:rPr>
          <w:rFonts w:ascii="Times New Roman" w:hAnsi="Times New Roman" w:cs="Times New Roman"/>
          <w:sz w:val="28"/>
          <w:szCs w:val="28"/>
          <w:lang w:val="kk-KZ"/>
        </w:rPr>
        <w:t xml:space="preserve"> ти</w:t>
      </w:r>
      <w:r>
        <w:rPr>
          <w:rFonts w:ascii="Times New Roman" w:hAnsi="Times New Roman" w:cs="Times New Roman"/>
          <w:sz w:val="28"/>
          <w:szCs w:val="28"/>
          <w:lang w:val="kk-KZ"/>
        </w:rPr>
        <w:t>пологиялары мен түрлері көрсетіледі. Ғылыми</w:t>
      </w:r>
      <w:r w:rsidRPr="00065433">
        <w:rPr>
          <w:rFonts w:ascii="Times New Roman" w:hAnsi="Times New Roman" w:cs="Times New Roman"/>
          <w:sz w:val="28"/>
          <w:szCs w:val="28"/>
          <w:lang w:val="kk-KZ"/>
        </w:rPr>
        <w:t>-</w:t>
      </w:r>
      <w:r>
        <w:rPr>
          <w:rFonts w:ascii="Times New Roman" w:hAnsi="Times New Roman" w:cs="Times New Roman"/>
          <w:sz w:val="28"/>
          <w:szCs w:val="28"/>
          <w:lang w:val="kk-KZ"/>
        </w:rPr>
        <w:t>зерттеу іс</w:t>
      </w:r>
      <w:r w:rsidRPr="00065433">
        <w:rPr>
          <w:rFonts w:ascii="Times New Roman" w:hAnsi="Times New Roman" w:cs="Times New Roman"/>
          <w:sz w:val="28"/>
          <w:szCs w:val="28"/>
          <w:lang w:val="kk-KZ"/>
        </w:rPr>
        <w:t>-</w:t>
      </w:r>
      <w:r>
        <w:rPr>
          <w:rFonts w:ascii="Times New Roman" w:hAnsi="Times New Roman" w:cs="Times New Roman"/>
          <w:sz w:val="28"/>
          <w:szCs w:val="28"/>
          <w:lang w:val="kk-KZ"/>
        </w:rPr>
        <w:t>әрекетіне тікелей мотивациялау қажеттіліктеріне А.Маслоудың тұжырымдамасына сәйкес тұлғаның өзіндік жұзеге асыру, сонымен бірге, К.Альфредтің – даму және өсу қажеттіліктерін</w:t>
      </w:r>
      <w:r w:rsidRPr="0006543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айтуға болады. </w:t>
      </w:r>
      <w:r w:rsidRPr="00065433">
        <w:rPr>
          <w:rFonts w:ascii="Times New Roman" w:hAnsi="Times New Roman" w:cs="Times New Roman"/>
          <w:sz w:val="28"/>
          <w:szCs w:val="28"/>
          <w:lang w:val="kk-KZ"/>
        </w:rPr>
        <w:t>Бірақ</w:t>
      </w:r>
      <w:r>
        <w:rPr>
          <w:rFonts w:ascii="Times New Roman" w:hAnsi="Times New Roman" w:cs="Times New Roman"/>
          <w:sz w:val="28"/>
          <w:szCs w:val="28"/>
          <w:lang w:val="kk-KZ"/>
        </w:rPr>
        <w:t>,</w:t>
      </w:r>
      <w:r w:rsidRPr="00065433">
        <w:rPr>
          <w:rFonts w:ascii="Times New Roman" w:hAnsi="Times New Roman" w:cs="Times New Roman"/>
          <w:sz w:val="28"/>
          <w:szCs w:val="28"/>
          <w:lang w:val="kk-KZ"/>
        </w:rPr>
        <w:t xml:space="preserve"> барлық студенттерде бұл қажеттіліктер олардың мотивке айналуын қамтамасыз ететін дәрежеде белсендірілмеген.</w:t>
      </w:r>
      <w:r>
        <w:rPr>
          <w:rFonts w:ascii="Times New Roman" w:hAnsi="Times New Roman" w:cs="Times New Roman"/>
          <w:sz w:val="28"/>
          <w:szCs w:val="28"/>
          <w:lang w:val="kk-KZ"/>
        </w:rPr>
        <w:t xml:space="preserve"> </w:t>
      </w:r>
    </w:p>
    <w:p w:rsidR="007551CF" w:rsidRDefault="007551CF" w:rsidP="007551CF">
      <w:pPr>
        <w:ind w:left="0" w:firstLine="709"/>
        <w:rPr>
          <w:rFonts w:ascii="Times New Roman" w:hAnsi="Times New Roman" w:cs="Times New Roman"/>
          <w:sz w:val="28"/>
          <w:szCs w:val="28"/>
          <w:lang w:val="kk-KZ"/>
        </w:rPr>
      </w:pPr>
      <w:r w:rsidRPr="005B499A">
        <w:rPr>
          <w:rFonts w:ascii="Times New Roman" w:hAnsi="Times New Roman" w:cs="Times New Roman"/>
          <w:sz w:val="28"/>
          <w:szCs w:val="28"/>
          <w:lang w:val="kk-KZ"/>
        </w:rPr>
        <w:t>Осы орайда айта кететін жайт, кейбір</w:t>
      </w:r>
      <w:r>
        <w:rPr>
          <w:rFonts w:ascii="Times New Roman" w:hAnsi="Times New Roman" w:cs="Times New Roman"/>
          <w:sz w:val="28"/>
          <w:szCs w:val="28"/>
          <w:lang w:val="kk-KZ"/>
        </w:rPr>
        <w:t xml:space="preserve"> қажеттіліктер қолайлы жағдайларда ғылыми</w:t>
      </w:r>
      <w:r w:rsidRPr="00065433">
        <w:rPr>
          <w:rFonts w:ascii="Times New Roman" w:hAnsi="Times New Roman" w:cs="Times New Roman"/>
          <w:sz w:val="28"/>
          <w:szCs w:val="28"/>
          <w:lang w:val="kk-KZ"/>
        </w:rPr>
        <w:t>-</w:t>
      </w:r>
      <w:r>
        <w:rPr>
          <w:rFonts w:ascii="Times New Roman" w:hAnsi="Times New Roman" w:cs="Times New Roman"/>
          <w:sz w:val="28"/>
          <w:szCs w:val="28"/>
          <w:lang w:val="kk-KZ"/>
        </w:rPr>
        <w:t>зерттеу іс</w:t>
      </w:r>
      <w:r w:rsidRPr="00065433">
        <w:rPr>
          <w:rFonts w:ascii="Times New Roman" w:hAnsi="Times New Roman" w:cs="Times New Roman"/>
          <w:sz w:val="28"/>
          <w:szCs w:val="28"/>
          <w:lang w:val="kk-KZ"/>
        </w:rPr>
        <w:t>-</w:t>
      </w:r>
      <w:r>
        <w:rPr>
          <w:rFonts w:ascii="Times New Roman" w:hAnsi="Times New Roman" w:cs="Times New Roman"/>
          <w:sz w:val="28"/>
          <w:szCs w:val="28"/>
          <w:lang w:val="kk-KZ"/>
        </w:rPr>
        <w:t xml:space="preserve">әрекетіне мотиватор ретінде көрінуі мүмкін, мысалы, </w:t>
      </w:r>
      <w:r w:rsidRPr="005B499A">
        <w:rPr>
          <w:rFonts w:ascii="Times New Roman" w:hAnsi="Times New Roman" w:cs="Times New Roman"/>
          <w:sz w:val="28"/>
          <w:szCs w:val="28"/>
          <w:lang w:val="kk-KZ"/>
        </w:rPr>
        <w:t>тану қажеттілігі</w:t>
      </w:r>
      <w:r>
        <w:rPr>
          <w:rFonts w:ascii="Times New Roman" w:hAnsi="Times New Roman" w:cs="Times New Roman"/>
          <w:sz w:val="28"/>
          <w:szCs w:val="28"/>
          <w:lang w:val="kk-KZ"/>
        </w:rPr>
        <w:t xml:space="preserve"> (А.Маслоу бойынша), табысқа жету қажеттілігі (Д.Макклелланд бойынша). Басқаша айтқанда, студенттерді ғылыми</w:t>
      </w:r>
      <w:r w:rsidRPr="00065433">
        <w:rPr>
          <w:rFonts w:ascii="Times New Roman" w:hAnsi="Times New Roman" w:cs="Times New Roman"/>
          <w:sz w:val="28"/>
          <w:szCs w:val="28"/>
          <w:lang w:val="kk-KZ"/>
        </w:rPr>
        <w:t>-</w:t>
      </w:r>
      <w:r>
        <w:rPr>
          <w:rFonts w:ascii="Times New Roman" w:hAnsi="Times New Roman" w:cs="Times New Roman"/>
          <w:sz w:val="28"/>
          <w:szCs w:val="28"/>
          <w:lang w:val="kk-KZ"/>
        </w:rPr>
        <w:t>зерттеу іс</w:t>
      </w:r>
      <w:r w:rsidRPr="00065433">
        <w:rPr>
          <w:rFonts w:ascii="Times New Roman" w:hAnsi="Times New Roman" w:cs="Times New Roman"/>
          <w:sz w:val="28"/>
          <w:szCs w:val="28"/>
          <w:lang w:val="kk-KZ"/>
        </w:rPr>
        <w:t>-</w:t>
      </w:r>
      <w:r>
        <w:rPr>
          <w:rFonts w:ascii="Times New Roman" w:hAnsi="Times New Roman" w:cs="Times New Roman"/>
          <w:sz w:val="28"/>
          <w:szCs w:val="28"/>
          <w:lang w:val="kk-KZ"/>
        </w:rPr>
        <w:t xml:space="preserve">әрекетке қатыстыру, бұл жұмыстарда жетістікке жетуді қамтамасыз ету және ғылымның беделді болуы студеттік контингенттің қажеттіліктерін маңыздандыруды  стимулдайды.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Зерттеу қызметінің проблемалық-талдау кезеңі танысу-ынталандыру кезеңінде қол жеткізілген зерттеу әлеуеті мен құзыреттілігінің деңгейін арттыруға бағытталған.</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Проблемалық тапсырмалар мәселені анықтау үшін қолданылады, гипотезалар жасалады, әр түрлі графикалық формалар (психикалық карталар, белгілер жүйелері, кестелер, диаграммалар, графиктер және т.б.) қолдана отырылып, мәтінмен жұмыс жасау кезінде теориялық білімді құрылымдау жүзеге асырылады.</w:t>
      </w:r>
    </w:p>
    <w:p w:rsidR="007551CF"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Рефлексивті-бекіту кезеңі білім алушылардың зерттеу қызметін жүзеге асырудың логикасы, әдістері, құралдары, кезеңділігі, зерттеу құзыреттілігінің қалыптасу деңгейін бағалау, зерттеу қызметінің нәтижелерін ауызша хабарлама немесе жазбаша хабарлама түрінде ресімдеуге және ұсынуға дайын екендігін ұғынуын көздейді.</w:t>
      </w:r>
    </w:p>
    <w:p w:rsidR="007551CF" w:rsidRDefault="007551CF" w:rsidP="007551CF">
      <w:pPr>
        <w:ind w:left="0" w:firstLine="709"/>
        <w:rPr>
          <w:rFonts w:ascii="Times New Roman" w:hAnsi="Times New Roman" w:cs="Times New Roman"/>
          <w:sz w:val="28"/>
          <w:szCs w:val="28"/>
          <w:lang w:val="kk-KZ"/>
        </w:rPr>
      </w:pPr>
      <w:r w:rsidRPr="003E40F5">
        <w:rPr>
          <w:rFonts w:ascii="Times New Roman" w:hAnsi="Times New Roman" w:cs="Times New Roman"/>
          <w:sz w:val="28"/>
          <w:szCs w:val="28"/>
          <w:lang w:val="kk-KZ"/>
        </w:rPr>
        <w:t>Университетте ғылыми-зерттеу қызметінде тәжірибе жинақтауға көптеген мүмкіндіктер бар. Бұл оқу жоспарларында қарастырылған міндетті, курстық және бітірушілік біліктілік жұмыстары аясында ғылыми-зерттеу жұмыстарын жүргізу, сабақтарға рефераттар мен баяндамалар дайындау.</w:t>
      </w:r>
    </w:p>
    <w:p w:rsidR="007551CF" w:rsidRDefault="007551CF" w:rsidP="007551CF">
      <w:pPr>
        <w:shd w:val="clear" w:color="auto" w:fill="FFFFFF"/>
        <w:spacing w:line="315" w:lineRule="atLeast"/>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Ғылыми жұмысты өздігінен тиімді және табысты орынау үшін студенттердің бойында қажетті білімнен басқа, бірқатар ерекше зерттеу дағдылары мен біліктер болуы қажет. </w:t>
      </w:r>
    </w:p>
    <w:p w:rsidR="007551CF" w:rsidRDefault="007551CF" w:rsidP="007551CF">
      <w:pPr>
        <w:shd w:val="clear" w:color="auto" w:fill="FFFFFF"/>
        <w:spacing w:line="315" w:lineRule="atLeast"/>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Аталған білім, білік және дағды арнайы жобалық оқу курстарын жүзеге асырумен қалыптастырылады. Аталған курстар тұлғаны әржақты дамуын көздейді: </w:t>
      </w:r>
    </w:p>
    <w:p w:rsidR="007551CF" w:rsidRDefault="007551CF" w:rsidP="007551CF">
      <w:pPr>
        <w:pStyle w:val="a5"/>
        <w:numPr>
          <w:ilvl w:val="0"/>
          <w:numId w:val="33"/>
        </w:numPr>
        <w:shd w:val="clear" w:color="auto" w:fill="FFFFFF"/>
        <w:tabs>
          <w:tab w:val="left" w:pos="993"/>
        </w:tabs>
        <w:spacing w:line="315" w:lineRule="atLeast"/>
        <w:ind w:left="0" w:firstLine="709"/>
        <w:rPr>
          <w:rFonts w:ascii="Times New Roman" w:hAnsi="Times New Roman" w:cs="Times New Roman"/>
          <w:sz w:val="28"/>
          <w:szCs w:val="28"/>
          <w:lang w:val="kk-KZ"/>
        </w:rPr>
      </w:pPr>
      <w:r>
        <w:rPr>
          <w:rFonts w:ascii="Times New Roman" w:hAnsi="Times New Roman" w:cs="Times New Roman"/>
          <w:sz w:val="28"/>
          <w:szCs w:val="28"/>
          <w:lang w:val="kk-KZ"/>
        </w:rPr>
        <w:t>әлеуметтік: топта ынтымақтаса жұмыс жасай білу, нақты бір рөлді қабылдау және орындау (лидерлік немесе орындаушы);</w:t>
      </w:r>
    </w:p>
    <w:p w:rsidR="007551CF" w:rsidRDefault="007551CF" w:rsidP="007551CF">
      <w:pPr>
        <w:pStyle w:val="a5"/>
        <w:numPr>
          <w:ilvl w:val="0"/>
          <w:numId w:val="33"/>
        </w:numPr>
        <w:shd w:val="clear" w:color="auto" w:fill="FFFFFF"/>
        <w:tabs>
          <w:tab w:val="left" w:pos="993"/>
        </w:tabs>
        <w:spacing w:line="315" w:lineRule="atLeast"/>
        <w:ind w:left="0" w:firstLine="709"/>
        <w:rPr>
          <w:rFonts w:ascii="Times New Roman" w:hAnsi="Times New Roman" w:cs="Times New Roman"/>
          <w:sz w:val="28"/>
          <w:szCs w:val="28"/>
          <w:lang w:val="kk-KZ"/>
        </w:rPr>
      </w:pPr>
      <w:r>
        <w:rPr>
          <w:rFonts w:ascii="Times New Roman" w:hAnsi="Times New Roman" w:cs="Times New Roman"/>
          <w:sz w:val="28"/>
          <w:szCs w:val="28"/>
          <w:lang w:val="kk-KZ"/>
        </w:rPr>
        <w:t>коммуникативтік: тыңдай білу, өз ойын сенімді жеткізу, дәлелдеу, өзгелердің пікірін дұрыс қабылдау;</w:t>
      </w:r>
    </w:p>
    <w:p w:rsidR="007551CF" w:rsidRDefault="007551CF" w:rsidP="007551CF">
      <w:pPr>
        <w:pStyle w:val="a5"/>
        <w:numPr>
          <w:ilvl w:val="0"/>
          <w:numId w:val="33"/>
        </w:numPr>
        <w:shd w:val="clear" w:color="auto" w:fill="FFFFFF"/>
        <w:tabs>
          <w:tab w:val="left" w:pos="993"/>
        </w:tabs>
        <w:spacing w:line="315" w:lineRule="atLeast"/>
        <w:ind w:left="0" w:firstLine="709"/>
        <w:rPr>
          <w:rFonts w:ascii="Times New Roman" w:hAnsi="Times New Roman" w:cs="Times New Roman"/>
          <w:sz w:val="28"/>
          <w:szCs w:val="28"/>
          <w:lang w:val="kk-KZ"/>
        </w:rPr>
      </w:pPr>
      <w:r>
        <w:rPr>
          <w:rFonts w:ascii="Times New Roman" w:hAnsi="Times New Roman" w:cs="Times New Roman"/>
          <w:sz w:val="28"/>
          <w:szCs w:val="28"/>
          <w:lang w:val="kk-KZ"/>
        </w:rPr>
        <w:t>ойлау: ақпаратты талдау, жалпылау, салыстыру және жіктеу;</w:t>
      </w:r>
    </w:p>
    <w:p w:rsidR="007551CF" w:rsidRPr="000F5151" w:rsidRDefault="007551CF" w:rsidP="007551CF">
      <w:pPr>
        <w:pStyle w:val="a5"/>
        <w:numPr>
          <w:ilvl w:val="0"/>
          <w:numId w:val="33"/>
        </w:numPr>
        <w:shd w:val="clear" w:color="auto" w:fill="FFFFFF"/>
        <w:tabs>
          <w:tab w:val="left" w:pos="993"/>
        </w:tabs>
        <w:spacing w:line="315" w:lineRule="atLeast"/>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зерттеу жүргізу.  </w:t>
      </w:r>
    </w:p>
    <w:p w:rsidR="007551CF" w:rsidRDefault="007551CF" w:rsidP="007551CF">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Курсты жүзеге асыруда </w:t>
      </w:r>
      <w:r w:rsidRPr="00CB33CB">
        <w:rPr>
          <w:rFonts w:ascii="Times New Roman" w:hAnsi="Times New Roman" w:cs="Times New Roman"/>
          <w:sz w:val="28"/>
          <w:szCs w:val="28"/>
          <w:lang w:val="kk-KZ"/>
        </w:rPr>
        <w:t>әрқашан студенттің</w:t>
      </w:r>
      <w:r>
        <w:rPr>
          <w:rFonts w:ascii="Times New Roman" w:hAnsi="Times New Roman" w:cs="Times New Roman"/>
          <w:sz w:val="28"/>
          <w:szCs w:val="28"/>
          <w:lang w:val="kk-KZ"/>
        </w:rPr>
        <w:t>,</w:t>
      </w:r>
      <w:r w:rsidRPr="00CB33CB">
        <w:rPr>
          <w:rFonts w:ascii="Times New Roman" w:hAnsi="Times New Roman" w:cs="Times New Roman"/>
          <w:sz w:val="28"/>
          <w:szCs w:val="28"/>
          <w:lang w:val="kk-KZ"/>
        </w:rPr>
        <w:t xml:space="preserve"> олардың белсенділігін ынталандыратын ақпаратты алуымен бірге жүру</w:t>
      </w:r>
      <w:r>
        <w:rPr>
          <w:rFonts w:ascii="Times New Roman" w:hAnsi="Times New Roman" w:cs="Times New Roman"/>
          <w:sz w:val="28"/>
          <w:szCs w:val="28"/>
          <w:lang w:val="kk-KZ"/>
        </w:rPr>
        <w:t>д</w:t>
      </w:r>
      <w:r w:rsidRPr="00CB33CB">
        <w:rPr>
          <w:rFonts w:ascii="Times New Roman" w:hAnsi="Times New Roman" w:cs="Times New Roman"/>
          <w:sz w:val="28"/>
          <w:szCs w:val="28"/>
          <w:lang w:val="kk-KZ"/>
        </w:rPr>
        <w:t xml:space="preserve">і </w:t>
      </w:r>
      <w:r>
        <w:rPr>
          <w:rFonts w:ascii="Times New Roman" w:hAnsi="Times New Roman" w:cs="Times New Roman"/>
          <w:sz w:val="28"/>
          <w:szCs w:val="28"/>
          <w:lang w:val="kk-KZ"/>
        </w:rPr>
        <w:t xml:space="preserve">ескеру </w:t>
      </w:r>
      <w:r w:rsidRPr="00CB33CB">
        <w:rPr>
          <w:rFonts w:ascii="Times New Roman" w:hAnsi="Times New Roman" w:cs="Times New Roman"/>
          <w:sz w:val="28"/>
          <w:szCs w:val="28"/>
          <w:lang w:val="kk-KZ"/>
        </w:rPr>
        <w:t>керек. Мақсатқа жету үшін студент өз іс-әрекетінің дұрыстығына сенімді болуы керек: ол өз іс-әрекетін, жұмыс нәтижесін бақылау және бағалау</w:t>
      </w:r>
      <w:r>
        <w:rPr>
          <w:rFonts w:ascii="Times New Roman" w:hAnsi="Times New Roman" w:cs="Times New Roman"/>
          <w:sz w:val="28"/>
          <w:szCs w:val="28"/>
          <w:lang w:val="kk-KZ"/>
        </w:rPr>
        <w:t>ы</w:t>
      </w:r>
      <w:r w:rsidRPr="00CB33CB">
        <w:rPr>
          <w:rFonts w:ascii="Times New Roman" w:hAnsi="Times New Roman" w:cs="Times New Roman"/>
          <w:sz w:val="28"/>
          <w:szCs w:val="28"/>
          <w:lang w:val="kk-KZ"/>
        </w:rPr>
        <w:t xml:space="preserve"> қажет. </w:t>
      </w:r>
      <w:r>
        <w:rPr>
          <w:rFonts w:ascii="Times New Roman" w:hAnsi="Times New Roman" w:cs="Times New Roman"/>
          <w:sz w:val="28"/>
          <w:szCs w:val="28"/>
          <w:lang w:val="kk-KZ"/>
        </w:rPr>
        <w:t>Е</w:t>
      </w:r>
      <w:r w:rsidRPr="00CB33CB">
        <w:rPr>
          <w:rFonts w:ascii="Times New Roman" w:hAnsi="Times New Roman" w:cs="Times New Roman"/>
          <w:sz w:val="28"/>
          <w:szCs w:val="28"/>
          <w:lang w:val="kk-KZ"/>
        </w:rPr>
        <w:t xml:space="preserve">гер жоспарланған орындалса, </w:t>
      </w:r>
      <w:r>
        <w:rPr>
          <w:rFonts w:ascii="Times New Roman" w:hAnsi="Times New Roman" w:cs="Times New Roman"/>
          <w:sz w:val="28"/>
          <w:szCs w:val="28"/>
          <w:lang w:val="kk-KZ"/>
        </w:rPr>
        <w:t xml:space="preserve">оқу процесінде </w:t>
      </w:r>
      <w:r w:rsidRPr="00CB33CB">
        <w:rPr>
          <w:rFonts w:ascii="Times New Roman" w:hAnsi="Times New Roman" w:cs="Times New Roman"/>
          <w:sz w:val="28"/>
          <w:szCs w:val="28"/>
          <w:lang w:val="kk-KZ"/>
        </w:rPr>
        <w:t>нәтиже және жұмысқа қанағаттан</w:t>
      </w:r>
      <w:r>
        <w:rPr>
          <w:rFonts w:ascii="Times New Roman" w:hAnsi="Times New Roman" w:cs="Times New Roman"/>
          <w:sz w:val="28"/>
          <w:szCs w:val="28"/>
          <w:lang w:val="kk-KZ"/>
        </w:rPr>
        <w:t>у туындаса, онда</w:t>
      </w:r>
      <w:r w:rsidRPr="00CB33CB">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CB33CB">
        <w:rPr>
          <w:rFonts w:ascii="Times New Roman" w:hAnsi="Times New Roman" w:cs="Times New Roman"/>
          <w:sz w:val="28"/>
          <w:szCs w:val="28"/>
          <w:lang w:val="kk-KZ"/>
        </w:rPr>
        <w:t>ызығушылық, белсенділікке деген құштарлық мотивтер</w:t>
      </w:r>
      <w:r>
        <w:rPr>
          <w:rFonts w:ascii="Times New Roman" w:hAnsi="Times New Roman" w:cs="Times New Roman"/>
          <w:sz w:val="28"/>
          <w:szCs w:val="28"/>
          <w:lang w:val="kk-KZ"/>
        </w:rPr>
        <w:t>і де</w:t>
      </w:r>
      <w:r w:rsidRPr="00CB33CB">
        <w:rPr>
          <w:rFonts w:ascii="Times New Roman" w:hAnsi="Times New Roman" w:cs="Times New Roman"/>
          <w:sz w:val="28"/>
          <w:szCs w:val="28"/>
          <w:lang w:val="kk-KZ"/>
        </w:rPr>
        <w:t xml:space="preserve"> күшейеді. </w:t>
      </w:r>
    </w:p>
    <w:p w:rsidR="007551CF" w:rsidRDefault="007551CF" w:rsidP="007551CF">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Ғылыми жұмыспен айналысу барысында о</w:t>
      </w:r>
      <w:r w:rsidRPr="00253294">
        <w:rPr>
          <w:rFonts w:ascii="Times New Roman" w:hAnsi="Times New Roman" w:cs="Times New Roman"/>
          <w:sz w:val="28"/>
          <w:szCs w:val="28"/>
          <w:lang w:val="kk-KZ"/>
        </w:rPr>
        <w:t xml:space="preserve">рындалатын іс-әрекеттің мәні мен маңызын түсіне отырып, </w:t>
      </w:r>
      <w:r>
        <w:rPr>
          <w:rFonts w:ascii="Times New Roman" w:hAnsi="Times New Roman" w:cs="Times New Roman"/>
          <w:sz w:val="28"/>
          <w:szCs w:val="28"/>
          <w:lang w:val="kk-KZ"/>
        </w:rPr>
        <w:t xml:space="preserve">студент </w:t>
      </w:r>
      <w:r w:rsidRPr="00253294">
        <w:rPr>
          <w:rFonts w:ascii="Times New Roman" w:hAnsi="Times New Roman" w:cs="Times New Roman"/>
          <w:sz w:val="28"/>
          <w:szCs w:val="28"/>
          <w:lang w:val="kk-KZ"/>
        </w:rPr>
        <w:t>оның сапасын қоғамдағы нормалармен салыстырады және өз іс-әрекетінің салдары үшін жауап беруге дайын</w:t>
      </w:r>
      <w:r>
        <w:rPr>
          <w:rFonts w:ascii="Times New Roman" w:hAnsi="Times New Roman" w:cs="Times New Roman"/>
          <w:sz w:val="28"/>
          <w:szCs w:val="28"/>
          <w:lang w:val="kk-KZ"/>
        </w:rPr>
        <w:t>дығын бекітеді</w:t>
      </w:r>
      <w:r w:rsidRPr="00253294">
        <w:rPr>
          <w:rFonts w:ascii="Times New Roman" w:hAnsi="Times New Roman" w:cs="Times New Roman"/>
          <w:sz w:val="28"/>
          <w:szCs w:val="28"/>
          <w:lang w:val="kk-KZ"/>
        </w:rPr>
        <w:t>.</w:t>
      </w:r>
    </w:p>
    <w:p w:rsidR="007551CF" w:rsidRPr="00253294" w:rsidRDefault="007551CF" w:rsidP="007551CF">
      <w:pPr>
        <w:ind w:left="0" w:firstLine="709"/>
        <w:rPr>
          <w:rFonts w:ascii="Times New Roman" w:hAnsi="Times New Roman" w:cs="Times New Roman"/>
          <w:sz w:val="28"/>
          <w:szCs w:val="28"/>
          <w:lang w:val="kk-KZ"/>
        </w:rPr>
      </w:pPr>
      <w:r w:rsidRPr="00253294">
        <w:rPr>
          <w:rFonts w:ascii="Times New Roman" w:hAnsi="Times New Roman" w:cs="Times New Roman"/>
          <w:sz w:val="28"/>
          <w:szCs w:val="28"/>
          <w:lang w:val="kk-KZ"/>
        </w:rPr>
        <w:t>Университетте ғылыми-зерттеу жұмысының ең тиімді ұйымдастыру формалары:</w:t>
      </w:r>
    </w:p>
    <w:p w:rsidR="007551CF" w:rsidRPr="00253294" w:rsidRDefault="007551CF" w:rsidP="007551CF">
      <w:pPr>
        <w:ind w:left="0" w:firstLine="709"/>
        <w:rPr>
          <w:rFonts w:ascii="Times New Roman" w:hAnsi="Times New Roman" w:cs="Times New Roman"/>
          <w:sz w:val="28"/>
          <w:szCs w:val="28"/>
          <w:lang w:val="kk-KZ"/>
        </w:rPr>
      </w:pPr>
      <w:r w:rsidRPr="00253294">
        <w:rPr>
          <w:rFonts w:ascii="Times New Roman" w:hAnsi="Times New Roman" w:cs="Times New Roman"/>
          <w:sz w:val="28"/>
          <w:szCs w:val="28"/>
          <w:lang w:val="kk-KZ"/>
        </w:rPr>
        <w:t>- оқу жоспарлары бойынша оқу және ғылыми-зерттеу жұмыстары;</w:t>
      </w:r>
    </w:p>
    <w:p w:rsidR="007551CF" w:rsidRPr="00253294" w:rsidRDefault="007551CF" w:rsidP="007551CF">
      <w:pPr>
        <w:ind w:left="0" w:firstLine="709"/>
        <w:rPr>
          <w:rFonts w:ascii="Times New Roman" w:hAnsi="Times New Roman" w:cs="Times New Roman"/>
          <w:sz w:val="28"/>
          <w:szCs w:val="28"/>
          <w:lang w:val="kk-KZ"/>
        </w:rPr>
      </w:pPr>
      <w:r w:rsidRPr="00253294">
        <w:rPr>
          <w:rFonts w:ascii="Times New Roman" w:hAnsi="Times New Roman" w:cs="Times New Roman"/>
          <w:sz w:val="28"/>
          <w:szCs w:val="28"/>
          <w:lang w:val="kk-KZ"/>
        </w:rPr>
        <w:t xml:space="preserve">- оқу сабақтарына </w:t>
      </w:r>
      <w:r>
        <w:rPr>
          <w:rFonts w:ascii="Times New Roman" w:hAnsi="Times New Roman" w:cs="Times New Roman"/>
          <w:sz w:val="28"/>
          <w:szCs w:val="28"/>
          <w:lang w:val="kk-KZ"/>
        </w:rPr>
        <w:t>ғылыми</w:t>
      </w:r>
      <w:r w:rsidRPr="00920C15">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w:t>
      </w:r>
      <w:r w:rsidRPr="00253294">
        <w:rPr>
          <w:rFonts w:ascii="Times New Roman" w:hAnsi="Times New Roman" w:cs="Times New Roman"/>
          <w:sz w:val="28"/>
          <w:szCs w:val="28"/>
          <w:lang w:val="kk-KZ"/>
        </w:rPr>
        <w:t xml:space="preserve"> элементтерін қосу;</w:t>
      </w:r>
    </w:p>
    <w:p w:rsidR="007551CF" w:rsidRPr="00253294" w:rsidRDefault="007551CF" w:rsidP="007551CF">
      <w:pPr>
        <w:ind w:left="0" w:firstLine="709"/>
        <w:rPr>
          <w:rFonts w:ascii="Times New Roman" w:hAnsi="Times New Roman" w:cs="Times New Roman"/>
          <w:sz w:val="28"/>
          <w:szCs w:val="28"/>
          <w:lang w:val="kk-KZ"/>
        </w:rPr>
      </w:pPr>
      <w:r w:rsidRPr="00253294">
        <w:rPr>
          <w:rFonts w:ascii="Times New Roman" w:hAnsi="Times New Roman" w:cs="Times New Roman"/>
          <w:sz w:val="28"/>
          <w:szCs w:val="28"/>
          <w:lang w:val="kk-KZ"/>
        </w:rPr>
        <w:t>- ғылыми бөлімдері бар немесе толығымен ғылыми сипаттағы дипломдық және қорытынды біліктілік жұмыстары;</w:t>
      </w:r>
    </w:p>
    <w:p w:rsidR="007551CF" w:rsidRPr="00253294" w:rsidRDefault="007551CF" w:rsidP="007551CF">
      <w:pPr>
        <w:ind w:left="0" w:firstLine="709"/>
        <w:rPr>
          <w:rFonts w:ascii="Times New Roman" w:hAnsi="Times New Roman" w:cs="Times New Roman"/>
          <w:sz w:val="28"/>
          <w:szCs w:val="28"/>
          <w:lang w:val="kk-KZ"/>
        </w:rPr>
      </w:pPr>
      <w:r w:rsidRPr="00253294">
        <w:rPr>
          <w:rFonts w:ascii="Times New Roman" w:hAnsi="Times New Roman" w:cs="Times New Roman"/>
          <w:sz w:val="28"/>
          <w:szCs w:val="28"/>
          <w:lang w:val="kk-KZ"/>
        </w:rPr>
        <w:t>- студенттердің жеке ғылыми-зерттеу жұмысы, педагогикалық ұжым арасынан нақты жетекшінің басшылығымен нақты мәселені әзірлеуге қатысу;</w:t>
      </w:r>
    </w:p>
    <w:p w:rsidR="007551CF" w:rsidRPr="00253294" w:rsidRDefault="007551CF" w:rsidP="007551CF">
      <w:pPr>
        <w:ind w:left="0" w:firstLine="709"/>
        <w:rPr>
          <w:rFonts w:ascii="Times New Roman" w:hAnsi="Times New Roman" w:cs="Times New Roman"/>
          <w:sz w:val="28"/>
          <w:szCs w:val="28"/>
          <w:lang w:val="kk-KZ"/>
        </w:rPr>
      </w:pPr>
      <w:r w:rsidRPr="00253294">
        <w:rPr>
          <w:rFonts w:ascii="Times New Roman" w:hAnsi="Times New Roman" w:cs="Times New Roman"/>
          <w:sz w:val="28"/>
          <w:szCs w:val="28"/>
          <w:lang w:val="kk-KZ"/>
        </w:rPr>
        <w:t>- студенттер теориялық білімдерін бекітетін, баяндамалар жазатын, презентация жасайтын студенттік ғылыми үйірмелер;</w:t>
      </w:r>
    </w:p>
    <w:p w:rsidR="007551CF" w:rsidRPr="00253294" w:rsidRDefault="007551CF" w:rsidP="007551CF">
      <w:pPr>
        <w:ind w:left="0" w:firstLine="709"/>
        <w:rPr>
          <w:rFonts w:ascii="Times New Roman" w:hAnsi="Times New Roman" w:cs="Times New Roman"/>
          <w:sz w:val="28"/>
          <w:szCs w:val="28"/>
          <w:lang w:val="kk-KZ"/>
        </w:rPr>
      </w:pPr>
      <w:r w:rsidRPr="00253294">
        <w:rPr>
          <w:rFonts w:ascii="Times New Roman" w:hAnsi="Times New Roman" w:cs="Times New Roman"/>
          <w:sz w:val="28"/>
          <w:szCs w:val="28"/>
          <w:lang w:val="kk-KZ"/>
        </w:rPr>
        <w:t>- мәселелер бойынша студенттік ғылыми үйірмелер, зертханалар және басқа да шығармашылық бірлестіктер;</w:t>
      </w:r>
    </w:p>
    <w:p w:rsidR="007551CF" w:rsidRPr="00253294" w:rsidRDefault="007551CF" w:rsidP="007551CF">
      <w:pPr>
        <w:ind w:left="0" w:firstLine="709"/>
        <w:rPr>
          <w:rFonts w:ascii="Times New Roman" w:hAnsi="Times New Roman" w:cs="Times New Roman"/>
          <w:sz w:val="28"/>
          <w:szCs w:val="28"/>
          <w:lang w:val="kk-KZ"/>
        </w:rPr>
      </w:pPr>
      <w:r w:rsidRPr="00253294">
        <w:rPr>
          <w:rFonts w:ascii="Times New Roman" w:hAnsi="Times New Roman" w:cs="Times New Roman"/>
          <w:sz w:val="28"/>
          <w:szCs w:val="28"/>
          <w:lang w:val="kk-KZ"/>
        </w:rPr>
        <w:t>- студенттерді әртүрлі көздерден (мемлекеттік бюджет, келісімшарттар, гранттар және т.б.) қаржыландырылатын ғылыми жобаларды жүзеге асыруға тарту;</w:t>
      </w:r>
    </w:p>
    <w:p w:rsidR="007551CF" w:rsidRPr="00253294" w:rsidRDefault="007551CF" w:rsidP="007551CF">
      <w:pPr>
        <w:ind w:left="0" w:firstLine="709"/>
        <w:rPr>
          <w:rFonts w:ascii="Times New Roman" w:hAnsi="Times New Roman" w:cs="Times New Roman"/>
          <w:sz w:val="28"/>
          <w:szCs w:val="28"/>
          <w:lang w:val="kk-KZ"/>
        </w:rPr>
      </w:pPr>
      <w:r w:rsidRPr="00253294">
        <w:rPr>
          <w:rFonts w:ascii="Times New Roman" w:hAnsi="Times New Roman" w:cs="Times New Roman"/>
          <w:sz w:val="28"/>
          <w:szCs w:val="28"/>
          <w:lang w:val="kk-KZ"/>
        </w:rPr>
        <w:t>- студенттік басылымдарды дайындау;</w:t>
      </w:r>
    </w:p>
    <w:p w:rsidR="007551CF" w:rsidRPr="00253294" w:rsidRDefault="007551CF" w:rsidP="007551CF">
      <w:pPr>
        <w:ind w:left="0" w:firstLine="709"/>
        <w:rPr>
          <w:rFonts w:ascii="Times New Roman" w:hAnsi="Times New Roman" w:cs="Times New Roman"/>
          <w:sz w:val="28"/>
          <w:szCs w:val="28"/>
          <w:lang w:val="kk-KZ"/>
        </w:rPr>
      </w:pPr>
      <w:r w:rsidRPr="00253294">
        <w:rPr>
          <w:rFonts w:ascii="Times New Roman" w:hAnsi="Times New Roman" w:cs="Times New Roman"/>
          <w:sz w:val="28"/>
          <w:szCs w:val="28"/>
          <w:lang w:val="kk-KZ"/>
        </w:rPr>
        <w:t>- статистикалық мәліметтерді жинауға және өңдеуге, әртүрлі компьютерлік өнімдерді құрастыруға және дайындауға қатысу;</w:t>
      </w:r>
    </w:p>
    <w:p w:rsidR="007551CF" w:rsidRPr="00253294" w:rsidRDefault="007551CF" w:rsidP="007551CF">
      <w:pPr>
        <w:ind w:left="0" w:firstLine="709"/>
        <w:rPr>
          <w:rFonts w:ascii="Times New Roman" w:hAnsi="Times New Roman" w:cs="Times New Roman"/>
          <w:sz w:val="28"/>
          <w:szCs w:val="28"/>
          <w:lang w:val="kk-KZ"/>
        </w:rPr>
      </w:pPr>
      <w:r w:rsidRPr="00253294">
        <w:rPr>
          <w:rFonts w:ascii="Times New Roman" w:hAnsi="Times New Roman" w:cs="Times New Roman"/>
          <w:sz w:val="28"/>
          <w:szCs w:val="28"/>
          <w:lang w:val="kk-KZ"/>
        </w:rPr>
        <w:t>- магистранттардың диссертациялық зерттеулеріне қатысу;</w:t>
      </w:r>
    </w:p>
    <w:p w:rsidR="007551CF" w:rsidRPr="00253294" w:rsidRDefault="007551CF" w:rsidP="007551CF">
      <w:pPr>
        <w:ind w:left="0" w:firstLine="709"/>
        <w:rPr>
          <w:rFonts w:ascii="Times New Roman" w:hAnsi="Times New Roman" w:cs="Times New Roman"/>
          <w:sz w:val="28"/>
          <w:szCs w:val="28"/>
          <w:lang w:val="kk-KZ"/>
        </w:rPr>
      </w:pPr>
      <w:r w:rsidRPr="00253294">
        <w:rPr>
          <w:rFonts w:ascii="Times New Roman" w:hAnsi="Times New Roman" w:cs="Times New Roman"/>
          <w:sz w:val="28"/>
          <w:szCs w:val="28"/>
          <w:lang w:val="kk-KZ"/>
        </w:rPr>
        <w:t>- университет жүргізетін эксперименттерге қатысу;</w:t>
      </w:r>
    </w:p>
    <w:p w:rsidR="007551CF" w:rsidRDefault="007551CF" w:rsidP="007551CF">
      <w:pPr>
        <w:ind w:left="0" w:firstLine="709"/>
        <w:rPr>
          <w:rFonts w:ascii="Times New Roman" w:hAnsi="Times New Roman" w:cs="Times New Roman"/>
          <w:sz w:val="28"/>
          <w:szCs w:val="28"/>
          <w:lang w:val="kk-KZ"/>
        </w:rPr>
      </w:pPr>
      <w:r w:rsidRPr="00253294">
        <w:rPr>
          <w:rFonts w:ascii="Times New Roman" w:hAnsi="Times New Roman" w:cs="Times New Roman"/>
          <w:sz w:val="28"/>
          <w:szCs w:val="28"/>
          <w:lang w:val="kk-KZ"/>
        </w:rPr>
        <w:t>- студенттердің әртүрлі деңгейдегі (соборлық, факультеттік, қалалық, облыстық, бүкілресейлік, халықаралық) студенттік ғылыми ұйымдастырушылық бұқаралық және конкурстық іс-шараларға қатысуы: ғылыми семинарлар, конфере</w:t>
      </w:r>
      <w:r>
        <w:rPr>
          <w:rFonts w:ascii="Times New Roman" w:hAnsi="Times New Roman" w:cs="Times New Roman"/>
          <w:sz w:val="28"/>
          <w:szCs w:val="28"/>
          <w:lang w:val="kk-KZ"/>
        </w:rPr>
        <w:t>нциялар, симпозиумдар, шолулар;</w:t>
      </w:r>
    </w:p>
    <w:p w:rsidR="007551CF" w:rsidRPr="00253294" w:rsidRDefault="007551CF" w:rsidP="007551CF">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53294">
        <w:rPr>
          <w:rFonts w:ascii="Times New Roman" w:hAnsi="Times New Roman" w:cs="Times New Roman"/>
          <w:sz w:val="28"/>
          <w:szCs w:val="28"/>
          <w:lang w:val="kk-KZ"/>
        </w:rPr>
        <w:t>студенттердің ғылыми және оқу-зерттеу жұмыстарының конкурстары, пәндер мен мамандықтар бойынша олимпиадалар;</w:t>
      </w:r>
    </w:p>
    <w:p w:rsidR="007551CF" w:rsidRPr="00253294" w:rsidRDefault="007551CF" w:rsidP="007551CF">
      <w:pPr>
        <w:ind w:left="0" w:firstLine="709"/>
        <w:rPr>
          <w:rFonts w:ascii="Times New Roman" w:hAnsi="Times New Roman" w:cs="Times New Roman"/>
          <w:sz w:val="28"/>
          <w:szCs w:val="28"/>
          <w:lang w:val="kk-KZ"/>
        </w:rPr>
      </w:pPr>
      <w:r w:rsidRPr="00253294">
        <w:rPr>
          <w:rFonts w:ascii="Times New Roman" w:hAnsi="Times New Roman" w:cs="Times New Roman"/>
          <w:sz w:val="28"/>
          <w:szCs w:val="28"/>
          <w:lang w:val="kk-KZ"/>
        </w:rPr>
        <w:t>- арнайы факультативтер, курстар, бағдарламалар ұйымдастыру, ғылымға қабілетті және ынталы студенттер топтарымен сабақтар, семинарлар өткізу;</w:t>
      </w:r>
    </w:p>
    <w:p w:rsidR="007551CF" w:rsidRPr="00253294" w:rsidRDefault="007551CF" w:rsidP="007551CF">
      <w:pPr>
        <w:ind w:left="0" w:firstLine="709"/>
        <w:rPr>
          <w:rFonts w:ascii="Times New Roman" w:hAnsi="Times New Roman" w:cs="Times New Roman"/>
          <w:sz w:val="28"/>
          <w:szCs w:val="28"/>
          <w:lang w:val="kk-KZ"/>
        </w:rPr>
      </w:pPr>
      <w:r w:rsidRPr="00253294">
        <w:rPr>
          <w:rFonts w:ascii="Times New Roman" w:hAnsi="Times New Roman" w:cs="Times New Roman"/>
          <w:sz w:val="28"/>
          <w:szCs w:val="28"/>
          <w:lang w:val="kk-KZ"/>
        </w:rPr>
        <w:t>- студенттерге ғылыми басшылықты жүзеге асыруға профессорлық-оқытушылық құрам мен ғылыми қызметкерлерді тарту;</w:t>
      </w:r>
    </w:p>
    <w:p w:rsidR="007551CF" w:rsidRPr="00253294" w:rsidRDefault="007551CF" w:rsidP="007551CF">
      <w:pPr>
        <w:ind w:left="0" w:firstLine="709"/>
        <w:rPr>
          <w:rFonts w:ascii="Times New Roman" w:hAnsi="Times New Roman" w:cs="Times New Roman"/>
          <w:sz w:val="28"/>
          <w:szCs w:val="28"/>
          <w:lang w:val="kk-KZ"/>
        </w:rPr>
      </w:pPr>
      <w:r w:rsidRPr="00253294">
        <w:rPr>
          <w:rFonts w:ascii="Times New Roman" w:hAnsi="Times New Roman" w:cs="Times New Roman"/>
          <w:sz w:val="28"/>
          <w:szCs w:val="28"/>
          <w:lang w:val="kk-KZ"/>
        </w:rPr>
        <w:t>- студенттердің бойында ғылыми-зерттеу жұмыстарын орындау дағдылары мен дағдыларын қалыптастыру, болашаққа қажетті зерттеу әдістерімен таныстыру арқылы өз бетімен ғылыми жұмысқа дайындау мақсатында ғылыми зерттеуді ұйымдастыру және әдістемесінің негіздері бойынша дәрістер, сабақтар, курстар, жеке жұмыстар жүргізу.;</w:t>
      </w:r>
    </w:p>
    <w:p w:rsidR="007551CF" w:rsidRPr="00253294" w:rsidRDefault="007551CF" w:rsidP="007551CF">
      <w:pPr>
        <w:ind w:left="0" w:firstLine="709"/>
        <w:rPr>
          <w:rFonts w:ascii="Times New Roman" w:hAnsi="Times New Roman" w:cs="Times New Roman"/>
          <w:sz w:val="28"/>
          <w:szCs w:val="28"/>
          <w:lang w:val="kk-KZ"/>
        </w:rPr>
      </w:pPr>
      <w:r w:rsidRPr="00253294">
        <w:rPr>
          <w:rFonts w:ascii="Times New Roman" w:hAnsi="Times New Roman" w:cs="Times New Roman"/>
          <w:sz w:val="28"/>
          <w:szCs w:val="28"/>
          <w:lang w:val="kk-KZ"/>
        </w:rPr>
        <w:t xml:space="preserve">- студенттерді ғылыми зерттеулер жүргізудің және оның нәтижелерін ұсынудың </w:t>
      </w:r>
      <w:r>
        <w:rPr>
          <w:rFonts w:ascii="Times New Roman" w:hAnsi="Times New Roman" w:cs="Times New Roman"/>
          <w:sz w:val="28"/>
          <w:szCs w:val="28"/>
          <w:lang w:val="kk-KZ"/>
        </w:rPr>
        <w:t xml:space="preserve">отандық және </w:t>
      </w:r>
      <w:r w:rsidRPr="00253294">
        <w:rPr>
          <w:rFonts w:ascii="Times New Roman" w:hAnsi="Times New Roman" w:cs="Times New Roman"/>
          <w:sz w:val="28"/>
          <w:szCs w:val="28"/>
          <w:lang w:val="kk-KZ"/>
        </w:rPr>
        <w:t>халықаралық стандарттарымен таныстыру;</w:t>
      </w:r>
    </w:p>
    <w:p w:rsidR="007551CF" w:rsidRPr="00253294" w:rsidRDefault="007551CF" w:rsidP="007551CF">
      <w:pPr>
        <w:ind w:left="0" w:firstLine="709"/>
        <w:rPr>
          <w:rFonts w:ascii="Times New Roman" w:hAnsi="Times New Roman" w:cs="Times New Roman"/>
          <w:sz w:val="28"/>
          <w:szCs w:val="28"/>
          <w:lang w:val="kk-KZ"/>
        </w:rPr>
      </w:pPr>
      <w:r w:rsidRPr="00253294">
        <w:rPr>
          <w:rFonts w:ascii="Times New Roman" w:hAnsi="Times New Roman" w:cs="Times New Roman"/>
          <w:sz w:val="28"/>
          <w:szCs w:val="28"/>
          <w:lang w:val="kk-KZ"/>
        </w:rPr>
        <w:t>- студенттердің ғылыми-техникалық ақпараттың әртүрлі құралдары мен жүйелерін әзірлеуі;</w:t>
      </w:r>
    </w:p>
    <w:p w:rsidR="007551CF" w:rsidRDefault="007551CF" w:rsidP="007551CF">
      <w:pPr>
        <w:ind w:left="0" w:firstLine="709"/>
        <w:rPr>
          <w:rFonts w:ascii="Times New Roman" w:hAnsi="Times New Roman" w:cs="Times New Roman"/>
          <w:sz w:val="28"/>
          <w:szCs w:val="28"/>
          <w:lang w:val="kk-KZ"/>
        </w:rPr>
      </w:pPr>
      <w:r w:rsidRPr="00253294">
        <w:rPr>
          <w:rFonts w:ascii="Times New Roman" w:hAnsi="Times New Roman" w:cs="Times New Roman"/>
          <w:sz w:val="28"/>
          <w:szCs w:val="28"/>
          <w:lang w:val="kk-KZ"/>
        </w:rPr>
        <w:t>- студенттерді ғылыми-инновациялық қызметке қатысудың әртүрлі түрлеріне тарту.</w:t>
      </w:r>
    </w:p>
    <w:p w:rsidR="007551CF" w:rsidRPr="00065433" w:rsidRDefault="007551CF" w:rsidP="007551CF">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Аталғандарға негізделсек, </w:t>
      </w:r>
      <w:r w:rsidRPr="00065433">
        <w:rPr>
          <w:rFonts w:ascii="Times New Roman" w:hAnsi="Times New Roman" w:cs="Times New Roman"/>
          <w:sz w:val="28"/>
          <w:szCs w:val="28"/>
          <w:lang w:val="kk-KZ"/>
        </w:rPr>
        <w:t>университетте студенттердің ғылыми-зерттеу іс-әрекетін ұйымдастырудың мақсаты белгілі бір білімнің дамуын қамтамасыз ететін ортаны құру болып табылады.</w:t>
      </w:r>
    </w:p>
    <w:p w:rsidR="007551CF" w:rsidRPr="00B9276E" w:rsidRDefault="007551CF" w:rsidP="007551CF">
      <w:pPr>
        <w:ind w:left="0" w:firstLine="709"/>
        <w:rPr>
          <w:rFonts w:ascii="Times New Roman" w:hAnsi="Times New Roman" w:cs="Times New Roman"/>
          <w:sz w:val="28"/>
          <w:szCs w:val="28"/>
          <w:lang w:val="kk-KZ"/>
        </w:rPr>
      </w:pPr>
      <w:r w:rsidRPr="00E6174B">
        <w:rPr>
          <w:rFonts w:ascii="Times New Roman" w:hAnsi="Times New Roman" w:cs="Times New Roman"/>
          <w:b/>
          <w:sz w:val="28"/>
          <w:szCs w:val="28"/>
          <w:lang w:val="kk-KZ"/>
        </w:rPr>
        <w:t>Үшінші ғылыми-ұйымдастырушылық шартты</w:t>
      </w:r>
      <w:r w:rsidRPr="00B9276E">
        <w:rPr>
          <w:rFonts w:ascii="Times New Roman" w:hAnsi="Times New Roman" w:cs="Times New Roman"/>
          <w:sz w:val="28"/>
          <w:szCs w:val="28"/>
          <w:lang w:val="kk-KZ"/>
        </w:rPr>
        <w:t xml:space="preserve"> іске асыру жоғарғы оқу орнында студенттердің зерттеушілік әлеуетін қалыптастыратын және әрі қарай дамытатын арнайы студенттік ғылыми орталарды, топтарды, қоғамдастықтарды (үйірмелерді) құруға бағдарланған.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Қазіргі кезеңде жоғары оқу орындарының алдында тұрған басты міндеттердің бірі өзінің кәсіби саласында ғылыми-зерттеу қызметін жүзеге асыруға қажетті құзыреттерге ие, ғылымды қажетсінетін өндірістерге жаңа ғылыми жаңалықтар мен озық технологияларды енгізетін, уақыт сын-қатерлеріне икемді және білікті жауап беруге дайын және қабілетті жаңа буын мамандарын даярлау болып </w:t>
      </w:r>
      <w:r w:rsidRPr="00317A1D">
        <w:rPr>
          <w:rFonts w:ascii="Times New Roman" w:hAnsi="Times New Roman" w:cs="Times New Roman"/>
          <w:sz w:val="28"/>
          <w:szCs w:val="28"/>
          <w:lang w:val="kk-KZ"/>
        </w:rPr>
        <w:t>табылады [85]. Мұндай</w:t>
      </w:r>
      <w:r w:rsidRPr="00B9276E">
        <w:rPr>
          <w:rFonts w:ascii="Times New Roman" w:hAnsi="Times New Roman" w:cs="Times New Roman"/>
          <w:sz w:val="28"/>
          <w:szCs w:val="28"/>
          <w:lang w:val="kk-KZ"/>
        </w:rPr>
        <w:t xml:space="preserve"> сапалы дайындық студенттердің жоғарғы оқу </w:t>
      </w:r>
      <w:r w:rsidRPr="00317A1D">
        <w:rPr>
          <w:rFonts w:ascii="Times New Roman" w:hAnsi="Times New Roman" w:cs="Times New Roman"/>
          <w:sz w:val="28"/>
          <w:szCs w:val="28"/>
          <w:lang w:val="kk-KZ"/>
        </w:rPr>
        <w:t>орындарында оқу кезеңінде</w:t>
      </w:r>
      <w:r w:rsidRPr="00B9276E">
        <w:rPr>
          <w:rFonts w:ascii="Times New Roman" w:hAnsi="Times New Roman" w:cs="Times New Roman"/>
          <w:sz w:val="28"/>
          <w:szCs w:val="28"/>
          <w:lang w:val="kk-KZ"/>
        </w:rPr>
        <w:t xml:space="preserve"> ғылыми-зерттеу жұмысын және инновациялық қызметін ұйымдастыру жүйесін құрусыз мүмкін емес. Көптеген ғалымдар өз еңбектерінде студенттік ғылыми қоғамдастықтардың жалпы жоғарғы оқу орнындағы студенттік ғылымның дамуының сандық және сапалық көрсеткіштерін ескере отырып, оның жағымды тәжірибелерін сипаттаған болатын.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Педагогикалық әдебиеттерде студенттердің ғылыми қоғамдастықтар анықтамасы мен олардың жұмыс тәртіптері бірқатар ғалымдармен зеределенгенін көрсетеді.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Н. В. Примчук «студенттік ғылыми қоғамды - ғылыми-зерттеу жұмысына белсенді қатысатын университет студенттерінің қоғамдық бірлестігі» ретінде анықтайды [</w:t>
      </w:r>
      <w:r w:rsidRPr="00317A1D">
        <w:rPr>
          <w:rFonts w:ascii="Times New Roman" w:hAnsi="Times New Roman" w:cs="Times New Roman"/>
          <w:sz w:val="28"/>
          <w:szCs w:val="28"/>
          <w:lang w:val="kk-KZ"/>
        </w:rPr>
        <w:t>86].</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А. А. Баранов, В. Н. Малашенко, Н. А. Мурашовалар ұғымға келесі анықтаманы береді: «студенттік ғылыми қоғам – бұл студенттердің ғылыми-зерттеу жұмыстарын ұйымдастырумен айналысатын және интеллектуалдық мүдделер негізінде құрылған ерікт </w:t>
      </w:r>
      <w:r w:rsidRPr="00317A1D">
        <w:rPr>
          <w:rFonts w:ascii="Times New Roman" w:hAnsi="Times New Roman" w:cs="Times New Roman"/>
          <w:sz w:val="28"/>
          <w:szCs w:val="28"/>
          <w:lang w:val="kk-KZ"/>
        </w:rPr>
        <w:t>бірлестік» [87].</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З. А.Дивненко мен Е. С.Юдина өз жұмыстарында «студенттік ғылыми қоғам» деп «ғылыми-ұйымдастырушылық, қоғамдық және зерттеу қызметіне белсенді қатысатын студенттерден тұратын қоғамдық ұйым» деп түсіндіреді </w:t>
      </w:r>
      <w:r w:rsidRPr="00317A1D">
        <w:rPr>
          <w:rFonts w:ascii="Times New Roman" w:hAnsi="Times New Roman" w:cs="Times New Roman"/>
          <w:sz w:val="28"/>
          <w:szCs w:val="28"/>
          <w:lang w:val="kk-KZ"/>
        </w:rPr>
        <w:t>[88].</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В.В. Завьялов түрлі деңгейдегі студенттердің ғылыми қоғамдастықтарына (факультет/институт және жалпы университет) қызметінің бағыттарына арналған зерттеуде келесі ұғымдарды берді: «студенттік ғылыми қоғам – бұл ғылыми-зерттеу және инновациялық қызметпен белсенді айналысатын студенттердің ерікті, ашық, көпшілік бірлестігі.</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Жоғарыда келтірілген анықтамаларды талдау авторлардың студенттік ғылыми қоғам – бұл ғылыми-зерттеу және инновациялық қызметпен айналысатын студенттердің ерікті және ашық бірлестігі деген ортақ пікірге келгенін көрсетті.</w:t>
      </w:r>
    </w:p>
    <w:p w:rsidR="007551CF" w:rsidRPr="00B9276E" w:rsidRDefault="007551CF" w:rsidP="007551CF">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Қ</w:t>
      </w:r>
      <w:r w:rsidRPr="00B9276E">
        <w:rPr>
          <w:rFonts w:ascii="Times New Roman" w:hAnsi="Times New Roman" w:cs="Times New Roman"/>
          <w:sz w:val="28"/>
          <w:szCs w:val="28"/>
          <w:lang w:val="kk-KZ"/>
        </w:rPr>
        <w:t>азіргі уақытт</w:t>
      </w:r>
      <w:r>
        <w:rPr>
          <w:rFonts w:ascii="Times New Roman" w:hAnsi="Times New Roman" w:cs="Times New Roman"/>
          <w:sz w:val="28"/>
          <w:szCs w:val="28"/>
          <w:lang w:val="kk-KZ"/>
        </w:rPr>
        <w:t xml:space="preserve">а студенттердің ғылыми </w:t>
      </w:r>
      <w:r w:rsidRPr="00B9276E">
        <w:rPr>
          <w:rFonts w:ascii="Times New Roman" w:hAnsi="Times New Roman" w:cs="Times New Roman"/>
          <w:sz w:val="28"/>
          <w:szCs w:val="28"/>
          <w:lang w:val="kk-KZ"/>
        </w:rPr>
        <w:t>қоғамдастықтарына</w:t>
      </w:r>
      <w:r>
        <w:rPr>
          <w:rFonts w:ascii="Times New Roman" w:hAnsi="Times New Roman" w:cs="Times New Roman"/>
          <w:sz w:val="28"/>
          <w:szCs w:val="28"/>
          <w:lang w:val="kk-KZ"/>
        </w:rPr>
        <w:t xml:space="preserve"> (әрі қарай </w:t>
      </w:r>
      <w:r w:rsidRPr="00D07DCE">
        <w:rPr>
          <w:rFonts w:ascii="Times New Roman" w:hAnsi="Times New Roman" w:cs="Times New Roman"/>
          <w:sz w:val="28"/>
          <w:szCs w:val="28"/>
          <w:lang w:val="kk-KZ"/>
        </w:rPr>
        <w:t>-</w:t>
      </w:r>
      <w:r>
        <w:rPr>
          <w:rFonts w:ascii="Times New Roman" w:hAnsi="Times New Roman" w:cs="Times New Roman"/>
          <w:sz w:val="28"/>
          <w:szCs w:val="28"/>
          <w:lang w:val="kk-KZ"/>
        </w:rPr>
        <w:t xml:space="preserve"> СҒҚ)</w:t>
      </w:r>
      <w:r w:rsidRPr="00B9276E">
        <w:rPr>
          <w:rFonts w:ascii="Times New Roman" w:hAnsi="Times New Roman" w:cs="Times New Roman"/>
          <w:sz w:val="28"/>
          <w:szCs w:val="28"/>
          <w:lang w:val="kk-KZ"/>
        </w:rPr>
        <w:t xml:space="preserve"> еліміздің бірқатар университеттерінде жұмысын жүргізіп отыр. Мысалы, әл-Фараби атындағы Қазақ Ұлттық университетінде, Абай атындағы Қазақ ұлттық педагогика университеті, Нархоз университеті, Семей медициналық академиясында, М. Оспанов атындағы Батыс Қазақстан мемлекеттік медицина университеті және т.б.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Осы аталған және басқа да еліміздің ЖОО жұмыс жасап отырған СҒҚ міндеттері мен мақсаттарын, өзге де білім беру әдебиеттерін талдау, бізге олардың бірқатар факторларға байланысты бірлесуін көрсетті: бір жағынан, бұл қоғамның тақырыптық бағытында және жүргізілген зерттеулер проблематикасында көрінетін интеллектуалдық фактор</w:t>
      </w:r>
      <w:r>
        <w:rPr>
          <w:rFonts w:ascii="Times New Roman" w:hAnsi="Times New Roman" w:cs="Times New Roman"/>
          <w:sz w:val="28"/>
          <w:szCs w:val="28"/>
          <w:lang w:val="kk-KZ"/>
        </w:rPr>
        <w:t>дың</w:t>
      </w:r>
      <w:r w:rsidRPr="00B9276E">
        <w:rPr>
          <w:rFonts w:ascii="Times New Roman" w:hAnsi="Times New Roman" w:cs="Times New Roman"/>
          <w:sz w:val="28"/>
          <w:szCs w:val="28"/>
          <w:lang w:val="kk-KZ"/>
        </w:rPr>
        <w:t xml:space="preserve"> болуы, мысалы, математиктер мен физиктер, философтар, лингвистер, дәрігерлер және т. б. Екінші жағынан қандай – да бір нақты құрылымдық бөлімшеге қатыстылығы, мысалы, психология факультетінің СҒҚ, бұл осы факультетте түрлі бағыттарда білім алушыларды бірлестіреді.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Сонымен қатар, СҒҚ жұмысы ЖОО нақты пәндердің міндеттерімен сәйкес келмеу қажеттігін ескеру керек. Студенттер айналысатын ғылыми үйірмелер, орталықтар және лабораториялар - бұл университет ғалымдардың шығармашылық шеберханалары болып саналады. Ғылыми үйірмелер мен орталықтарда зерттеу мәселелері ең алдымен белгілі ғалымның ғылыми мүдделері және оның ғылыми оқу орының дамытуға деген ұмтылысымен анықталады. Әрине, үйірмелердегі, орталықтардағы және зертханалардағы ғылыми-зерттеу жұмыстары студенттердің ғылыми тәжірибесін едәуір байытуға, оларды қалыптастыруға және зерттеу жұмыстарына тартуға бағытталуы керек, бірақ, олардың оқу жоспары аясында берілетін ғылыми жұмыспен алмастырылмауы қажет, мысалы дипломдық жұмыспен. СҒҚ қызметі мыналарға бағытталған: студенттердің ғылыми-зерттеу мүмкіндіктерін кеңейту, ғылыми әлеуетін дамыту, ғылыми жұмысты орындау құзіреттіліктерін қалыптастыру, ЖОО инновациялық қызметіне қатысу, ғылымның студенттік ортадағы рөлін танымал ету, басқа университеттердің СҒҚ байланыс орнату және қолдау. 2-ші кестеде біз жалпыланған жалпыуниверситеттік СҒҚ мақсаттары мен міндеттерін сипаттаймыз. </w:t>
      </w:r>
    </w:p>
    <w:p w:rsidR="007551CF" w:rsidRPr="00B9276E" w:rsidRDefault="007551CF" w:rsidP="007551CF">
      <w:pPr>
        <w:ind w:left="0" w:firstLine="709"/>
        <w:rPr>
          <w:rFonts w:ascii="Times New Roman" w:hAnsi="Times New Roman" w:cs="Times New Roman"/>
          <w:sz w:val="28"/>
          <w:szCs w:val="28"/>
          <w:lang w:val="kk-KZ"/>
        </w:rPr>
      </w:pPr>
    </w:p>
    <w:p w:rsidR="00953631" w:rsidRDefault="007551CF" w:rsidP="00953631">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Кесте 6 - Жалпы университеттік ғылыми қоғамдастықтың мақсаттар мен міндеттері</w:t>
      </w:r>
    </w:p>
    <w:p w:rsidR="00953631" w:rsidRPr="00B9276E" w:rsidRDefault="00953631" w:rsidP="00953631">
      <w:pPr>
        <w:ind w:left="0" w:firstLine="709"/>
        <w:rPr>
          <w:rFonts w:ascii="Times New Roman" w:hAnsi="Times New Roman" w:cs="Times New Roman"/>
          <w:sz w:val="28"/>
          <w:szCs w:val="28"/>
          <w:lang w:val="kk-KZ"/>
        </w:rPr>
      </w:pPr>
    </w:p>
    <w:p w:rsidR="007551CF" w:rsidRPr="00B9276E" w:rsidRDefault="007551CF" w:rsidP="007551CF">
      <w:pPr>
        <w:pStyle w:val="af7"/>
        <w:ind w:left="0" w:firstLine="709"/>
        <w:rPr>
          <w:lang w:val="kk-KZ"/>
        </w:rPr>
      </w:pPr>
      <w:r w:rsidRPr="00B9276E">
        <w:rPr>
          <w:lang w:val="kk-KZ"/>
        </w:rPr>
        <w:t xml:space="preserve"> </w:t>
      </w:r>
    </w:p>
    <w:tbl>
      <w:tblPr>
        <w:tblStyle w:val="a9"/>
        <w:tblW w:w="0" w:type="auto"/>
        <w:tblCellMar>
          <w:top w:w="15" w:type="dxa"/>
          <w:left w:w="15" w:type="dxa"/>
          <w:bottom w:w="15" w:type="dxa"/>
          <w:right w:w="15" w:type="dxa"/>
        </w:tblCellMar>
        <w:tblLook w:val="04A0" w:firstRow="1" w:lastRow="0" w:firstColumn="1" w:lastColumn="0" w:noHBand="0" w:noVBand="1"/>
      </w:tblPr>
      <w:tblGrid>
        <w:gridCol w:w="2268"/>
        <w:gridCol w:w="7190"/>
      </w:tblGrid>
      <w:tr w:rsidR="007551CF" w:rsidRPr="00B9276E" w:rsidTr="00546E5E">
        <w:tc>
          <w:tcPr>
            <w:tcW w:w="2260" w:type="dxa"/>
            <w:tcBorders>
              <w:top w:val="outset" w:sz="6" w:space="0" w:color="auto"/>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Мақсаттар</w:t>
            </w:r>
          </w:p>
        </w:tc>
        <w:tc>
          <w:tcPr>
            <w:tcW w:w="7190" w:type="dxa"/>
            <w:tcBorders>
              <w:top w:val="outset" w:sz="6" w:space="0" w:color="auto"/>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Міндеттер</w:t>
            </w:r>
          </w:p>
        </w:tc>
      </w:tr>
      <w:tr w:rsidR="007551CF" w:rsidRPr="00D73A27" w:rsidTr="00546E5E">
        <w:tc>
          <w:tcPr>
            <w:tcW w:w="2260" w:type="dxa"/>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 xml:space="preserve">Студенттердің ғылыми-зерттеу және инновациялық қызметпен айналысу мотивациясын арттыру және қолдау </w:t>
            </w:r>
          </w:p>
        </w:tc>
        <w:tc>
          <w:tcPr>
            <w:tcW w:w="7190" w:type="dxa"/>
            <w:tcBorders>
              <w:top w:val="single" w:sz="4" w:space="0" w:color="auto"/>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 xml:space="preserve">университеттің әр түрлі мамандықтары мен құрылымдық бөлімшелерінің студенттерін тыңдаушылар немесе қатысушылар ретінде жалпыуниверситеттік ғылыми немесе ағартушылық жобаларға тарту; </w:t>
            </w:r>
          </w:p>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ғылыми-зерттеу қызметіне қатысатын және онда қандай-да бір нәтижелерге қол жеткізген студенттерді көтермелеу жүйесін әзірлеу және оны жүзеге асыру (конкурстар мен рейтингтер)</w:t>
            </w:r>
          </w:p>
        </w:tc>
      </w:tr>
      <w:tr w:rsidR="007551CF" w:rsidRPr="00D73A27" w:rsidTr="00546E5E">
        <w:tc>
          <w:tcPr>
            <w:tcW w:w="2260" w:type="dxa"/>
            <w:tcBorders>
              <w:top w:val="single" w:sz="4" w:space="0" w:color="auto"/>
              <w:left w:val="outset" w:sz="6" w:space="0" w:color="auto"/>
              <w:bottom w:val="outset" w:sz="6" w:space="0" w:color="auto"/>
              <w:right w:val="outset" w:sz="6" w:space="0" w:color="auto"/>
            </w:tcBorders>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Студенттердің ғылыми әлеуетінің дамуы, ғалым ретінде жетілуіне қосымша мүмкіндіктер жасау</w:t>
            </w:r>
          </w:p>
        </w:tc>
        <w:tc>
          <w:tcPr>
            <w:tcW w:w="7190" w:type="dxa"/>
            <w:tcBorders>
              <w:top w:val="single" w:sz="4" w:space="0" w:color="auto"/>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зерттеу әдістемесі, жазбаша және ауызша ғылыми дискурс, гранттар мен стипендияларға өтінімдер толтыру бойынша жалпы университеттік семинарлар өткізу;</w:t>
            </w:r>
          </w:p>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өзекті ғылыми іс-шаралар мен конкурстар туралы студенттерді ақпараттандыру</w:t>
            </w:r>
            <w:r>
              <w:rPr>
                <w:rFonts w:ascii="Times New Roman" w:hAnsi="Times New Roman" w:cs="Times New Roman"/>
                <w:sz w:val="24"/>
                <w:szCs w:val="24"/>
                <w:lang w:val="kk-KZ"/>
              </w:rPr>
              <w:t xml:space="preserve"> </w:t>
            </w:r>
          </w:p>
        </w:tc>
      </w:tr>
      <w:tr w:rsidR="007551CF" w:rsidRPr="00D73A27" w:rsidTr="00546E5E">
        <w:tc>
          <w:tcPr>
            <w:tcW w:w="2260" w:type="dxa"/>
            <w:tcBorders>
              <w:top w:val="nil"/>
              <w:left w:val="outset" w:sz="6" w:space="0" w:color="auto"/>
              <w:bottom w:val="outset" w:sz="6" w:space="0" w:color="auto"/>
              <w:right w:val="outset" w:sz="6" w:space="0" w:color="auto"/>
            </w:tcBorders>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ЖОО бірыңғай жалпыуниверситеттік ғылыми кеңістік құру</w:t>
            </w:r>
          </w:p>
          <w:p w:rsidR="007551CF" w:rsidRPr="00B9276E" w:rsidRDefault="007551CF" w:rsidP="00546E5E">
            <w:pPr>
              <w:pStyle w:val="af7"/>
              <w:ind w:left="0" w:firstLine="709"/>
              <w:rPr>
                <w:rFonts w:ascii="Times New Roman" w:hAnsi="Times New Roman" w:cs="Times New Roman"/>
                <w:sz w:val="24"/>
                <w:szCs w:val="24"/>
                <w:lang w:val="kk-KZ"/>
              </w:rPr>
            </w:pPr>
          </w:p>
          <w:p w:rsidR="007551CF" w:rsidRPr="00B9276E" w:rsidRDefault="007551CF" w:rsidP="00546E5E">
            <w:pPr>
              <w:pStyle w:val="af7"/>
              <w:ind w:left="0" w:firstLine="709"/>
              <w:rPr>
                <w:rFonts w:ascii="Times New Roman" w:hAnsi="Times New Roman" w:cs="Times New Roman"/>
                <w:sz w:val="24"/>
                <w:szCs w:val="24"/>
                <w:lang w:val="kk-KZ"/>
              </w:rPr>
            </w:pPr>
          </w:p>
          <w:p w:rsidR="007551CF" w:rsidRPr="00B9276E" w:rsidRDefault="007551CF" w:rsidP="00546E5E">
            <w:pPr>
              <w:pStyle w:val="af7"/>
              <w:ind w:left="0" w:firstLine="709"/>
              <w:rPr>
                <w:rFonts w:ascii="Times New Roman" w:hAnsi="Times New Roman" w:cs="Times New Roman"/>
                <w:sz w:val="24"/>
                <w:szCs w:val="24"/>
                <w:lang w:val="kk-KZ"/>
              </w:rPr>
            </w:pPr>
          </w:p>
        </w:tc>
        <w:tc>
          <w:tcPr>
            <w:tcW w:w="7190" w:type="dxa"/>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 xml:space="preserve">студенттер арасында университет, ғылыми университет, ғылыми бағдарламалар мен жалпы ғылымды дәріптеу жөніндегі іс-шараларды ұйымдастыру, университеттің жетекші ғалымдары және олардың зерттеулерімен таныстыру; </w:t>
            </w:r>
          </w:p>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 xml:space="preserve">құрылымдық бөлімшелердің СҒҚ арасында байланысты кеңейтуге бағытталған іс-шараларды ұйымдастыру; </w:t>
            </w:r>
          </w:p>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алдағы ғылыми іс-шаралар, өткен іс-шаралардың қорытындысы және «жетістік тарихы» студенттік ғылыми конкурстардың жеңімпазы және т.б. ақпаратпен алмасу үшін бірыңғай платформа (интернет-сайт, газет) құру</w:t>
            </w:r>
          </w:p>
        </w:tc>
      </w:tr>
      <w:tr w:rsidR="007551CF" w:rsidRPr="00D73A27" w:rsidTr="00546E5E">
        <w:tc>
          <w:tcPr>
            <w:tcW w:w="2260" w:type="dxa"/>
            <w:tcBorders>
              <w:top w:val="nil"/>
              <w:left w:val="outset" w:sz="6" w:space="0" w:color="auto"/>
              <w:bottom w:val="outset" w:sz="6" w:space="0" w:color="auto"/>
              <w:right w:val="outset" w:sz="6" w:space="0" w:color="auto"/>
            </w:tcBorders>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СҒҚ университеттік құрылымдық бөлімшелерінде немесе тақырыптық бағытта дамыту</w:t>
            </w:r>
          </w:p>
        </w:tc>
        <w:tc>
          <w:tcPr>
            <w:tcW w:w="7190" w:type="dxa"/>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университеттік құрылымдық бөлімшесі немесе тақырыптық бағытта СҒҚ ұйымдастыру және оның жұмысы бағдарламасын даярлау;</w:t>
            </w:r>
          </w:p>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университеттің құрылымдық бөлімшелерінде студенттік активтің көмегі немесе қатысуы арқылы СҒҚ іс-әрекеті бойынша жүргізу</w:t>
            </w:r>
          </w:p>
        </w:tc>
      </w:tr>
      <w:tr w:rsidR="007551CF" w:rsidRPr="00D73A27" w:rsidTr="00546E5E">
        <w:tc>
          <w:tcPr>
            <w:tcW w:w="2260" w:type="dxa"/>
            <w:tcBorders>
              <w:top w:val="nil"/>
              <w:left w:val="outset" w:sz="6" w:space="0" w:color="auto"/>
              <w:bottom w:val="outset" w:sz="6" w:space="0" w:color="auto"/>
              <w:right w:val="outset" w:sz="6" w:space="0" w:color="auto"/>
            </w:tcBorders>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Өзге ЖОО СҒҚ байланыс орнатып, оны әрі қарай дамыту</w:t>
            </w:r>
          </w:p>
          <w:p w:rsidR="007551CF" w:rsidRPr="00B9276E" w:rsidRDefault="007551CF" w:rsidP="00546E5E">
            <w:pPr>
              <w:pStyle w:val="af7"/>
              <w:ind w:left="0" w:firstLine="709"/>
              <w:rPr>
                <w:rFonts w:ascii="Times New Roman" w:hAnsi="Times New Roman" w:cs="Times New Roman"/>
                <w:sz w:val="24"/>
                <w:szCs w:val="24"/>
                <w:lang w:val="kk-KZ"/>
              </w:rPr>
            </w:pPr>
          </w:p>
        </w:tc>
        <w:tc>
          <w:tcPr>
            <w:tcW w:w="7190" w:type="dxa"/>
            <w:tcBorders>
              <w:top w:val="nil"/>
              <w:left w:val="outset" w:sz="6" w:space="0" w:color="auto"/>
              <w:bottom w:val="outset" w:sz="6" w:space="0" w:color="auto"/>
              <w:right w:val="outset" w:sz="6" w:space="0" w:color="auto"/>
            </w:tcBorders>
            <w:hideMark/>
          </w:tcPr>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бірлескен жобаларды жүзеге асыру, тәжірибе алмасуға бағытталған студенттердің жоғарғы оқу орындары аралық ғылыми іс-шараларын жүргізу;</w:t>
            </w:r>
          </w:p>
          <w:p w:rsidR="007551CF" w:rsidRPr="00B9276E" w:rsidRDefault="007551CF" w:rsidP="00546E5E">
            <w:pPr>
              <w:pStyle w:val="af7"/>
              <w:ind w:left="0" w:firstLine="709"/>
              <w:rPr>
                <w:rFonts w:ascii="Times New Roman" w:hAnsi="Times New Roman" w:cs="Times New Roman"/>
                <w:sz w:val="24"/>
                <w:szCs w:val="24"/>
                <w:lang w:val="kk-KZ"/>
              </w:rPr>
            </w:pPr>
            <w:r w:rsidRPr="00B9276E">
              <w:rPr>
                <w:rFonts w:ascii="Times New Roman" w:hAnsi="Times New Roman" w:cs="Times New Roman"/>
                <w:sz w:val="24"/>
                <w:szCs w:val="24"/>
                <w:lang w:val="kk-KZ"/>
              </w:rPr>
              <w:t>өзге ЖОО ұйымдастырылатын студенттік ғылыми іс-шараларға, ғылыми жобаларға және өзге де ағартушылық істерге қатысу</w:t>
            </w:r>
          </w:p>
        </w:tc>
      </w:tr>
    </w:tbl>
    <w:p w:rsidR="007551CF" w:rsidRPr="00B9276E" w:rsidRDefault="007551CF" w:rsidP="007551CF">
      <w:pPr>
        <w:ind w:left="0" w:firstLine="709"/>
        <w:rPr>
          <w:rFonts w:ascii="Times New Roman" w:hAnsi="Times New Roman" w:cs="Times New Roman"/>
          <w:sz w:val="28"/>
          <w:szCs w:val="28"/>
          <w:lang w:val="kk-KZ"/>
        </w:rPr>
      </w:pPr>
    </w:p>
    <w:p w:rsidR="007551CF" w:rsidRPr="00B9276E" w:rsidRDefault="007551CF" w:rsidP="007551CF">
      <w:pPr>
        <w:tabs>
          <w:tab w:val="left" w:pos="993"/>
        </w:tabs>
        <w:ind w:left="0" w:firstLine="709"/>
        <w:rPr>
          <w:rFonts w:ascii="Times New Roman" w:hAnsi="Times New Roman" w:cs="Times New Roman"/>
          <w:sz w:val="28"/>
          <w:szCs w:val="28"/>
          <w:lang w:val="kk-KZ"/>
        </w:rPr>
      </w:pPr>
      <w:r w:rsidRPr="00E52A20">
        <w:rPr>
          <w:rFonts w:ascii="Times New Roman" w:hAnsi="Times New Roman" w:cs="Times New Roman"/>
          <w:b/>
          <w:sz w:val="28"/>
          <w:szCs w:val="28"/>
          <w:lang w:val="kk-KZ"/>
        </w:rPr>
        <w:t>Осы айтылғандарға негізделе отырып біз цифрлық технология жағдайында</w:t>
      </w:r>
      <w:r w:rsidRPr="00E52A20">
        <w:rPr>
          <w:rFonts w:ascii="Times New Roman" w:hAnsi="Times New Roman" w:cs="Times New Roman"/>
          <w:sz w:val="28"/>
          <w:szCs w:val="28"/>
          <w:lang w:val="kk-KZ"/>
        </w:rPr>
        <w:t xml:space="preserve"> болашақ әлеуметтік педагогтардың зерттеу әлеуетін дамытудың педагогикалық шарттарының қатарына </w:t>
      </w:r>
      <w:r>
        <w:rPr>
          <w:rFonts w:ascii="Times New Roman" w:hAnsi="Times New Roman" w:cs="Times New Roman"/>
          <w:sz w:val="28"/>
          <w:szCs w:val="28"/>
          <w:lang w:val="kk-KZ"/>
        </w:rPr>
        <w:t xml:space="preserve">төртінші шарт </w:t>
      </w:r>
      <w:r w:rsidRPr="00E52A20">
        <w:rPr>
          <w:rFonts w:ascii="Times New Roman" w:hAnsi="Times New Roman" w:cs="Times New Roman"/>
          <w:sz w:val="28"/>
          <w:szCs w:val="28"/>
          <w:lang w:val="kk-KZ"/>
        </w:rPr>
        <w:t>-</w:t>
      </w:r>
      <w:r>
        <w:rPr>
          <w:rFonts w:ascii="Times New Roman" w:hAnsi="Times New Roman" w:cs="Times New Roman"/>
          <w:sz w:val="28"/>
          <w:szCs w:val="28"/>
          <w:lang w:val="kk-KZ"/>
        </w:rPr>
        <w:t xml:space="preserve"> ж</w:t>
      </w:r>
      <w:r w:rsidRPr="00E52A20">
        <w:rPr>
          <w:rFonts w:ascii="Times New Roman" w:hAnsi="Times New Roman" w:cs="Times New Roman"/>
          <w:sz w:val="28"/>
          <w:szCs w:val="28"/>
          <w:lang w:val="kk-KZ"/>
        </w:rPr>
        <w:t>оғарғы оқу орнын</w:t>
      </w:r>
      <w:r>
        <w:rPr>
          <w:rFonts w:ascii="Times New Roman" w:hAnsi="Times New Roman" w:cs="Times New Roman"/>
          <w:sz w:val="28"/>
          <w:szCs w:val="28"/>
          <w:lang w:val="kk-KZ"/>
        </w:rPr>
        <w:t>да</w:t>
      </w:r>
      <w:r w:rsidRPr="00E52A20">
        <w:rPr>
          <w:rFonts w:ascii="Times New Roman" w:hAnsi="Times New Roman" w:cs="Times New Roman"/>
          <w:sz w:val="28"/>
          <w:szCs w:val="28"/>
          <w:lang w:val="kk-KZ"/>
        </w:rPr>
        <w:t xml:space="preserve"> білім беру процесін цифрлық технологияны (құралдар, жабдықтар, бағдарламалар және т.б. әдістемелер) қолданумен жүзеге асыру</w:t>
      </w:r>
      <w:r>
        <w:rPr>
          <w:rFonts w:ascii="Times New Roman" w:hAnsi="Times New Roman" w:cs="Times New Roman"/>
          <w:sz w:val="28"/>
          <w:szCs w:val="28"/>
          <w:lang w:val="kk-KZ"/>
        </w:rPr>
        <w:t>, сонымен қатар, ц</w:t>
      </w:r>
      <w:r w:rsidRPr="00B9276E">
        <w:rPr>
          <w:rFonts w:ascii="Times New Roman" w:hAnsi="Times New Roman" w:cs="Times New Roman"/>
          <w:sz w:val="28"/>
          <w:szCs w:val="28"/>
          <w:lang w:val="kk-KZ"/>
        </w:rPr>
        <w:t xml:space="preserve">ифрлық технологиялармен жұмыс жасау </w:t>
      </w:r>
      <w:r>
        <w:rPr>
          <w:rFonts w:ascii="Times New Roman" w:hAnsi="Times New Roman" w:cs="Times New Roman"/>
          <w:sz w:val="28"/>
          <w:szCs w:val="28"/>
          <w:lang w:val="kk-KZ"/>
        </w:rPr>
        <w:t xml:space="preserve">және </w:t>
      </w:r>
      <w:r w:rsidRPr="00B9276E">
        <w:rPr>
          <w:rFonts w:ascii="Times New Roman" w:hAnsi="Times New Roman" w:cs="Times New Roman"/>
          <w:sz w:val="28"/>
          <w:szCs w:val="28"/>
          <w:lang w:val="kk-KZ"/>
        </w:rPr>
        <w:t xml:space="preserve">цифрлық сауаттылықтарын ашуға жағдай жасау қажет деп санаймыз. </w:t>
      </w:r>
    </w:p>
    <w:p w:rsidR="007551CF" w:rsidRDefault="007551CF" w:rsidP="007551CF">
      <w:pPr>
        <w:ind w:left="0" w:firstLine="709"/>
        <w:rPr>
          <w:rFonts w:ascii="Times New Roman" w:hAnsi="Times New Roman" w:cs="Times New Roman"/>
          <w:sz w:val="28"/>
          <w:szCs w:val="28"/>
          <w:lang w:val="kk-KZ"/>
        </w:rPr>
      </w:pPr>
      <w:r w:rsidRPr="00C93849">
        <w:rPr>
          <w:rFonts w:ascii="Times New Roman" w:hAnsi="Times New Roman" w:cs="Times New Roman"/>
          <w:sz w:val="28"/>
          <w:szCs w:val="28"/>
          <w:lang w:val="kk-KZ"/>
        </w:rPr>
        <w:t>Цифрлық («озық», «ақылды», «SMART») технологиялар технологиялық дамудың қазіргі кезеңінің өзегін құрайды және жақын болашақта өзінің басым рөлін сақта</w:t>
      </w:r>
      <w:r>
        <w:rPr>
          <w:rFonts w:ascii="Times New Roman" w:hAnsi="Times New Roman" w:cs="Times New Roman"/>
          <w:sz w:val="28"/>
          <w:szCs w:val="28"/>
          <w:lang w:val="kk-KZ"/>
        </w:rPr>
        <w:t xml:space="preserve">уы сөзсіз. </w:t>
      </w:r>
      <w:r w:rsidRPr="00C93849">
        <w:rPr>
          <w:rFonts w:ascii="Times New Roman" w:hAnsi="Times New Roman" w:cs="Times New Roman"/>
          <w:sz w:val="28"/>
          <w:szCs w:val="28"/>
          <w:lang w:val="kk-KZ"/>
        </w:rPr>
        <w:t xml:space="preserve">Қазіргі уақытта процесс жүріп </w:t>
      </w:r>
      <w:r>
        <w:rPr>
          <w:rFonts w:ascii="Times New Roman" w:hAnsi="Times New Roman" w:cs="Times New Roman"/>
          <w:sz w:val="28"/>
          <w:szCs w:val="28"/>
          <w:lang w:val="kk-KZ"/>
        </w:rPr>
        <w:t xml:space="preserve">жатқан </w:t>
      </w:r>
      <w:r w:rsidRPr="00C93849">
        <w:rPr>
          <w:rFonts w:ascii="Times New Roman" w:hAnsi="Times New Roman" w:cs="Times New Roman"/>
          <w:sz w:val="28"/>
          <w:szCs w:val="28"/>
          <w:lang w:val="kk-KZ"/>
        </w:rPr>
        <w:t>цифрландыру – цифрлық технологиялардың материалдық және әлеуметтік-гуманитарлық технологиялармен және тәжірибелермен, оның ішінде білім берумен терең конвергенциясы</w:t>
      </w:r>
      <w:r>
        <w:rPr>
          <w:rFonts w:ascii="Times New Roman" w:hAnsi="Times New Roman" w:cs="Times New Roman"/>
          <w:sz w:val="28"/>
          <w:szCs w:val="28"/>
          <w:lang w:val="kk-KZ"/>
        </w:rPr>
        <w:t xml:space="preserve"> болып табылады</w:t>
      </w:r>
      <w:r w:rsidRPr="00C93849">
        <w:rPr>
          <w:rFonts w:ascii="Times New Roman" w:hAnsi="Times New Roman" w:cs="Times New Roman"/>
          <w:sz w:val="28"/>
          <w:szCs w:val="28"/>
          <w:lang w:val="kk-KZ"/>
        </w:rPr>
        <w:t xml:space="preserve">. Кез келген заманауи кәсіптік қызмет саласында цифрлық технологиялардың орны мен рөлін түсіну маңызды.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Алғаш рет 1997 жылы «цифрлық сауаттылық» ұғымын американдық жазушы және журналист Пол Гилстер енгізген болатын. Ол цифрлық сауаттылық деп – адамның компьютер көмегімен әртүрлі форматты көздерде берілген көптеген ақпаратты түсіну мен пайдалану қабілеті.</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Цифрлық сауаттылық адамның қызметінде әлеуметтік-коммуникативтік аспектілерді шоғырландырады. Пол Гилстер сандық сауаттылыққа қол жеткізу критерийлері ретінде келесі дағдыларды анықтайды: </w:t>
      </w:r>
    </w:p>
    <w:p w:rsidR="007551CF" w:rsidRPr="00B9276E" w:rsidRDefault="007551CF" w:rsidP="007551CF">
      <w:pPr>
        <w:tabs>
          <w:tab w:val="left" w:pos="1134"/>
        </w:tabs>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w:t>
      </w:r>
      <w:r w:rsidRPr="00B9276E">
        <w:rPr>
          <w:rFonts w:ascii="Times New Roman" w:hAnsi="Times New Roman" w:cs="Times New Roman"/>
          <w:sz w:val="28"/>
          <w:szCs w:val="28"/>
          <w:lang w:val="kk-KZ"/>
        </w:rPr>
        <w:tab/>
        <w:t xml:space="preserve">медиа сауаттылыққа қол жеткізу критерийлері; </w:t>
      </w:r>
    </w:p>
    <w:p w:rsidR="007551CF" w:rsidRPr="00B9276E" w:rsidRDefault="007551CF" w:rsidP="007551CF">
      <w:pPr>
        <w:tabs>
          <w:tab w:val="left" w:pos="1134"/>
        </w:tabs>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w:t>
      </w:r>
      <w:r w:rsidRPr="00B9276E">
        <w:rPr>
          <w:rFonts w:ascii="Times New Roman" w:hAnsi="Times New Roman" w:cs="Times New Roman"/>
          <w:sz w:val="28"/>
          <w:szCs w:val="28"/>
          <w:lang w:val="kk-KZ"/>
        </w:rPr>
        <w:tab/>
        <w:t xml:space="preserve">қажетті ақпарат пен жұмыс құралдарын іздеу дағдылары бұл құралдарды тез игере білу (ақпараттық сауаттылық); </w:t>
      </w:r>
    </w:p>
    <w:p w:rsidR="007551CF" w:rsidRPr="00B9276E" w:rsidRDefault="007551CF" w:rsidP="007551CF">
      <w:pPr>
        <w:tabs>
          <w:tab w:val="left" w:pos="1134"/>
        </w:tabs>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w:t>
      </w:r>
      <w:r w:rsidRPr="00B9276E">
        <w:rPr>
          <w:rFonts w:ascii="Times New Roman" w:hAnsi="Times New Roman" w:cs="Times New Roman"/>
          <w:sz w:val="28"/>
          <w:szCs w:val="28"/>
          <w:lang w:val="kk-KZ"/>
        </w:rPr>
        <w:tab/>
        <w:t xml:space="preserve">басқа пайдаланушылармен қарым-қатынас жасау дағдылары (коммуникативтік құзыреттілік); </w:t>
      </w:r>
    </w:p>
    <w:p w:rsidR="007551CF" w:rsidRPr="00B9276E" w:rsidRDefault="007551CF" w:rsidP="007551CF">
      <w:pPr>
        <w:tabs>
          <w:tab w:val="left" w:pos="1134"/>
        </w:tabs>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w:t>
      </w:r>
      <w:r w:rsidRPr="00B9276E">
        <w:rPr>
          <w:rFonts w:ascii="Times New Roman" w:hAnsi="Times New Roman" w:cs="Times New Roman"/>
          <w:sz w:val="28"/>
          <w:szCs w:val="28"/>
          <w:lang w:val="kk-KZ"/>
        </w:rPr>
        <w:tab/>
        <w:t>ақпаратты оның әртүрлі нысандары мен форматтарында өндіру дағдылары (креативті құзыреттілік).</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Д. Белшоу өзінің «Цифрлық сауаттылықтың негізгі элементтері» атты кітабында адамның «цифрмен» әрекеттесу негізі ретінде оның сегіз компоненттен тұратынын көрсетеді: мәдени, когнитивнті, конструктивті, коммуникативті, сыни, азаматтық, компьютерді сенімді қолдану және шығармашылық.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Цифрлық сауаттылық - цифрлық құралдар мен инструменттерді сәйкестендіру, рұқсат алу, басқару, интеграциялау, жаңа білімді қалыптастыру, медиа хабарламаларды даярлау және өзгелермен нақты бір жағдай бойынша осы жағдайды шешуге және әлеуметтік әрекеттенуге, ойластыруға бағытталған өзара қарым-қатынас орнату үшін дұрыс қолдану» деп </w:t>
      </w:r>
      <w:r w:rsidRPr="00317A1D">
        <w:rPr>
          <w:rFonts w:ascii="Times New Roman" w:hAnsi="Times New Roman" w:cs="Times New Roman"/>
          <w:sz w:val="28"/>
          <w:szCs w:val="28"/>
          <w:lang w:val="kk-KZ"/>
        </w:rPr>
        <w:t>анықталады [96].</w:t>
      </w:r>
    </w:p>
    <w:p w:rsidR="007551CF" w:rsidRDefault="007551CF" w:rsidP="007551CF">
      <w:pPr>
        <w:ind w:left="0" w:firstLine="709"/>
        <w:rPr>
          <w:rFonts w:ascii="Times New Roman" w:hAnsi="Times New Roman" w:cs="Times New Roman"/>
          <w:sz w:val="28"/>
          <w:szCs w:val="28"/>
          <w:lang w:val="kk-KZ"/>
        </w:rPr>
      </w:pPr>
      <w:r w:rsidRPr="00675733">
        <w:rPr>
          <w:rFonts w:ascii="Times New Roman" w:hAnsi="Times New Roman" w:cs="Times New Roman"/>
          <w:sz w:val="28"/>
          <w:szCs w:val="28"/>
          <w:lang w:val="kk-KZ"/>
        </w:rPr>
        <w:t>Білім берудегі цифрлық технологиялар – цифрлық технологияларға негізделген заманауи білім беру ортасын ұйымдастыру тәсілі.</w:t>
      </w:r>
      <w:r>
        <w:rPr>
          <w:rFonts w:ascii="Times New Roman" w:hAnsi="Times New Roman" w:cs="Times New Roman"/>
          <w:sz w:val="28"/>
          <w:szCs w:val="28"/>
          <w:lang w:val="kk-KZ"/>
        </w:rPr>
        <w:t xml:space="preserve"> </w:t>
      </w:r>
      <w:r w:rsidRPr="00675733">
        <w:rPr>
          <w:rFonts w:ascii="Times New Roman" w:hAnsi="Times New Roman" w:cs="Times New Roman"/>
          <w:sz w:val="28"/>
          <w:szCs w:val="28"/>
          <w:lang w:val="kk-KZ"/>
        </w:rPr>
        <w:t>Цифрлық технологиялар үлкен жылдамдықпен дамып келеді.</w:t>
      </w:r>
    </w:p>
    <w:p w:rsidR="007551CF" w:rsidRDefault="007551CF" w:rsidP="007551CF">
      <w:pPr>
        <w:ind w:left="0" w:firstLine="709"/>
        <w:rPr>
          <w:rFonts w:ascii="Times New Roman" w:hAnsi="Times New Roman" w:cs="Times New Roman"/>
          <w:sz w:val="28"/>
          <w:szCs w:val="28"/>
          <w:lang w:val="kk-KZ"/>
        </w:rPr>
      </w:pPr>
      <w:r w:rsidRPr="00675733">
        <w:rPr>
          <w:rFonts w:ascii="Times New Roman" w:hAnsi="Times New Roman" w:cs="Times New Roman"/>
          <w:sz w:val="28"/>
          <w:szCs w:val="28"/>
          <w:lang w:val="kk-KZ"/>
        </w:rPr>
        <w:t>Сандық технологиялардың көмегімен мұғалімдер материалды тиімдірек көрсете алады, сондықтан оқу мүмкіндіктері айтарлықтай кеңейеді.</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Ал, біздің пайымдауымызша цифрлық сауаттылықты қалыптастыру мектепте, кейде мектепке дейінгі мекемеде басталады және жоғары білім беру жүйесінің ұйымдарында жалғасады. Бұл болашақ әлеуметтік педагог қызметінің тиімділігін арттыру үшін оны бағалау критерийлері мен тәсілдерін анықтау өте маңызды. Тек осы жағдайда ғана цифрлық сауаттылық пен цифрлық құзыреттілік білім беру процесінің сапасы мен жетілуіне, цифрлық технологиялар мен цифрлық экономика жағдайында әлеуметтік және өндірістік салаларда дайындалуға негіз бола алады деп </w:t>
      </w:r>
      <w:r w:rsidRPr="00317A1D">
        <w:rPr>
          <w:rFonts w:ascii="Times New Roman" w:hAnsi="Times New Roman" w:cs="Times New Roman"/>
          <w:sz w:val="28"/>
          <w:szCs w:val="28"/>
          <w:lang w:val="kk-KZ"/>
        </w:rPr>
        <w:t>тұжырымдаймыз [97, 220б.].</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Болашақ әлеуметтік педагогтар жоғарғы оқу орны қабырғаларында білім алу барысында ғылыми-зерттеу жұмыстарын тиімді жүзеге асыруларына мүмкіндік беретін арнайы компьютерлік бағдарламалармен таныстырылып қана қоймай, сонымен қатар, олармен жұмысты жоғары дәрежеде атқарулары тәжірибе барысында пысықталып, жетілуі, технологиялық мәдениеті қалыптасып, электрондық – цифрлық әрекеттесуді игеруі керек.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Қазіргі білім алушылар ұрпағын «цифрлық аборигендер», «желілік ұрпақ» дегенмен де, жастар желілік кеңістікте ғылыми жұмыстарды жүзеге асырып оларды қолдану ерекшеліктерімен таныс емес. </w:t>
      </w:r>
    </w:p>
    <w:p w:rsidR="007551CF"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Тіпті, жастарға танымал цифрлық технологиялар, әлеуметтік желілер мен мобильді технологиялар сияқты жастар үшін ең қолжетімді нысандарда да, зерттеу және эксперименттік базаны кеңейтуге, диагностика мен өңдеуді жаңа форматтарда жүргізу функцияларымен таныстыру әбден мүмкін. Осы ресурстарды пайдалана отырып студенттер зерттеу барысында респонденттердің санын бірнеше есе ұлғайту немесе азайту, оларды топтарға бөлу және өзге де бар ақпаратты жинау, өңдеу және түсіндіру операцияларын жеңіл қолдана алады. Бүгінгі таңда бұл бағыт педагогика, әлеуметтану, психология және т.б. бағыттар бойынша зерттеулерде ерекше сұранысқа ие, мысалы, интернет-дискуссия өткізуде, пікірлерге мониторинг жүргізуде, әлеуметтік топтар мүшелерінің өзара іс-қимылын қарастыруда және одан басқа да әртүрлі аспектілерді зерттеуде.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Бүгін</w:t>
      </w:r>
      <w:r>
        <w:rPr>
          <w:rFonts w:ascii="Times New Roman" w:hAnsi="Times New Roman" w:cs="Times New Roman"/>
          <w:sz w:val="28"/>
          <w:szCs w:val="28"/>
          <w:lang w:val="kk-KZ"/>
        </w:rPr>
        <w:t xml:space="preserve">де </w:t>
      </w:r>
      <w:r w:rsidRPr="00B9276E">
        <w:rPr>
          <w:rFonts w:ascii="Times New Roman" w:hAnsi="Times New Roman" w:cs="Times New Roman"/>
          <w:sz w:val="28"/>
          <w:szCs w:val="28"/>
          <w:lang w:val="kk-KZ"/>
        </w:rPr>
        <w:t xml:space="preserve">ЖОО студенттердің ғылыми-зерттеу іс-әрекеттерінде әртүрлі бағдарламалық кешендер сәтті қолданылуда. Өңдеуге арналған заманауи мәтіндік құжаттарды дайындау және өңдеу құралдары түрлі ғылыми жұмыстар, баяндамалар, әртүрлі ғылыми–практикалық конференциялардағы сөз сөйлеулер құжаттарын дайындауда кеңінен қолданылады. </w:t>
      </w:r>
    </w:p>
    <w:p w:rsidR="007551CF"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Егер олардың кейбіреулеріне тоқталатын болсақ, онда, мысалы, MS Excel электрондық кестелері әртүрлі ғылыми жоспарларды, цифрлық есептер мен графиктер, диаграммаларды дайындауға мүмкіндік береді. Мысалы, MS Power Point презентациялары студенттердің ғылыми-зерттеу жұмыстарына дайындауға, семинарлар, ғылыми-практикалық конференцияларды жабдықтау үшін қомақты материал әзірлеуге көмектеседі.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Сонымен қатар, бітіру біліктілік жұмыстарын қорғау үшін студенттер MS Power Point бағдарламасының көмегімен компьютерлік презентацияларды жиі </w:t>
      </w:r>
      <w:r w:rsidRPr="00317A1D">
        <w:rPr>
          <w:rFonts w:ascii="Times New Roman" w:hAnsi="Times New Roman" w:cs="Times New Roman"/>
          <w:sz w:val="28"/>
          <w:szCs w:val="28"/>
          <w:lang w:val="kk-KZ"/>
        </w:rPr>
        <w:t>дайындайды [98].</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Қазіргі таңда, ғылыми іс-шаралар немесе жиын және отырыстар мультимедиялық проекторлардың немесе ноутбуктер, вебкамераларды қолданусыз ұйымдастырылмайтынын айта кеткен жөн. Фото және бейнетехниканы студенттер мен оқытушылар мезгілімен ғылыми жұмыстардың бейнежазбаларын, фотоматериалдарын тіркеу және алу үшін қолданады.</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Қазіргі уақытта интернет ғылыми–зерттеу жұмысы жүйесіне кіріп, студенттер үшін білім беру ресурстарына кең мүмкіндіктер ашты: электрондық пошта - студенттер, оқытушылар және оқу орындары арасында ақпарат алмасу үшін; тарату тізімі - оқу тобына және жалпы ұжымдық талқылауды ұйымдастыруға ақпарат тарату үшін. Интернет арқылы әлемдік ақпараттық ресурстарға қол жетімділік; жоғары оқу орындарының, қоғамдық және мемлекеттік ұйымдар, ғылыми–зерттеу орталықтарының сайттары, бұл ЖОО араларында байланыс орнатуды, ақпарат алмасуды, онлайн конференциялар мен семинарлар өткізуді және т. б. бірлескен іс-шараларды ұйымдастыруды айтарлықтай жеңілдетеді.</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Университеттерде жергілікті компьютерлік желілерді құру, арнайы желіні орнату арқылы интернетке әртүрлі нүктелерден, соның ішінде компьютерлік сыныптардан оқу үрдісінде, ғылыми зерттеулерді ұйымдастыруда, оқудан тыс жұмыстарда шығу зерттеу мүмкіндіктерді кеңейтуге мүмкіндік береді.</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Бұл қажетті ақпаратты табуды жеңілдетеді, сервердегі құжаттарды қарауға, электронды оқулықтарды табуға және тағы басқаларға мүмкіндік береді, сонымен қатар электрондық пошта, телеконференция және басқа оқу орындарымен байланыс пен байланысты қамтамасыз етеді. </w:t>
      </w:r>
    </w:p>
    <w:p w:rsidR="007551CF"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Қазіргі уақытта жоғары оқу орындары студенттерінің ғылыми-зерттеу жұмыстарының тиімділігін арттыру үшін виртуалды оқу зертханалары мен виртуалды зерттеу зертханалары қолданылады. Виртуалды ғылыми-зерттеу кеңістігі - бұл ғылыми - зерттеу қызметін ұйымдастыру үшін физикалық кеңістіктің болуын талап етпейтін жұмыс ортасы. Ғаламдық желіде орналасқан ақпараттық ресурстар Виртуалды ғылыми-зерттеу кеңістігінің негізін құрайды. Бұл, нақты ғылыми тақырыпқа арналған сайттар мен порталдар. Әдетте, оларда кейбір іргелі еңбектер, сондай-ақ қазіргі уақытта жүргізіліп отырған зерттеулердің нәтижелері орналасқан. Көбінесе мұндай сайттар тақырып бойынша ең танымал веб–тораптарды таңдау бойынша ұжымдық ақпараттық орталықтар сияқты жұмыс істейді.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Сонымен қатар, онда жаңадан қолданушыны тақырып аймағына тез енгізетін, бейімдейтін ақпаратты табуға да болады. Әдетте, мұндай ресурстар форумдар түрінде, электрондық пошта арқылы да пікір алмасу мүмкіндіктеріне ие. Кейде ақпараттық ресурстар аясында виртуалды зертханалар жұмыс істейді. Виртуалды зертхана - бұл компьютерлер және зерттелетін нақты объектілер процестерін имитациялайтын компьютерлік бағдарламалармен жабдықталған жоғары оқу орнының бөлімшесі. Виртуалды зертханаларда зерттелетін немесе жобаланған объектілер мысалдардын модельдеу бағдарламаларында, мәліметтер базасы, математикалық пакеттерде және т. б. қолдану </w:t>
      </w:r>
      <w:r w:rsidRPr="00317A1D">
        <w:rPr>
          <w:rFonts w:ascii="Times New Roman" w:hAnsi="Times New Roman" w:cs="Times New Roman"/>
          <w:sz w:val="28"/>
          <w:szCs w:val="28"/>
          <w:lang w:val="kk-KZ"/>
        </w:rPr>
        <w:t>тән [99].</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Осы және өзге де процесстерге болашақ мамандар, болашақ әлеуметтік педагогтар ғылыми-зерттеу жұмыстары барысында қатыстырылуы және осы іс-шаралар барысында жүргізілетін зерттеулердің өту сатылары мен онда қолданылатын компьютерлік бағдарламалармен жұмыстарды толық қанды меңгерулері қажет.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Аталған цифрлық технологияларды қажетті педагогикалық жағдайларда игеру студенттердің тек ғылыми әлеуетін ғана емес, сонымен қатар болашақ әлеуметтік педагогтардың бәсекеге қабілеттіліктерін, құзыреттіліктерін біршама арттырады және де, олармен кәсіби міндеттерді уақытылы орындауды, жұмыста кездесетін көптүрлі мәселелелерді жеделдетіп шешуді оңтайландырады, жеңілдетеді.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Болашақ әлеуметтік педагогтардың зерттеу әлеуетін цифрлық жағдайда дамыту танымдық іс-әрекеттің зерттеу тәсілдерін жетілдіретін проблемалық бағыттағы компонентпен пәндердің мазмұнын байыту ретінде арнайы жасалған педагогикалық жағдайлардың әсерінен болады деп санаймыз. Сонымен қатар, зерттеу әлеуетін құрайтын интеллектуалдық, эксперименттік, рефлексивті дағдыларды қалыптастыруға ықпал ететін, проблемалық жағдайларды шешуге қызығушылық тудыратын, зерттеу қызметінің жеке маңызды мағынасын түсінуге әкелетін студенттерді зерттеу қызметіне тарту, зерттеу процесін іске асыруға (зерттеу қызметінің проблемасын анықтау, оның өзектілігін негіздеу, мәселенің зерттелу дәрежесін ескере отырып, зерттеу міндеттерін айқындау және т. б.) баулитын және де негізгі ойлау операцияларын (талдау және синтездеу, салыстыру, салыстыру, жалпылау, нақтылау, абстракциялау, себеп-салдарлық байланыстарды белгілеу және т. б.) дамыту процесстерінің кешенінен тұратыны тұжырымдаймыз. Сонымен бірге, жалпыуниверситеттік, құрылымдық ғылыми қоғамдастықтар, орталықтар, студенттер үйірмелерінің жұмысы студенттердің зерттеу әлеуеттерін дамытуға жағымды әсер ететінін ескереміз. </w:t>
      </w:r>
    </w:p>
    <w:p w:rsidR="007551CF" w:rsidRPr="00B9276E" w:rsidRDefault="007551CF" w:rsidP="007551CF">
      <w:pPr>
        <w:ind w:left="0" w:firstLine="709"/>
        <w:rPr>
          <w:rFonts w:ascii="Times New Roman" w:hAnsi="Times New Roman" w:cs="Times New Roman"/>
          <w:sz w:val="28"/>
          <w:szCs w:val="28"/>
          <w:lang w:val="kk-KZ"/>
        </w:rPr>
      </w:pPr>
      <w:r w:rsidRPr="00B9276E">
        <w:rPr>
          <w:rFonts w:ascii="Times New Roman" w:hAnsi="Times New Roman" w:cs="Times New Roman"/>
          <w:sz w:val="28"/>
          <w:szCs w:val="28"/>
          <w:lang w:val="kk-KZ"/>
        </w:rPr>
        <w:t xml:space="preserve">Болашақ әлеуметтік педагогтарды цифрлық технологияларды қолдануға үйрету, олардың кәсіби дайындығын ғана арттырып қоймай, сонымен қатар, интеллектуалдық және зерттеушілік әлеуетінің дамуына, ақпараттық мәденитінің қалыптасуына ықпал етеді деп санаймыз. </w:t>
      </w:r>
    </w:p>
    <w:p w:rsidR="007551CF" w:rsidRPr="009915BB" w:rsidRDefault="007551CF" w:rsidP="007551CF">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бірге, заманауи </w:t>
      </w:r>
      <w:r w:rsidRPr="009915BB">
        <w:rPr>
          <w:rFonts w:ascii="Times New Roman" w:hAnsi="Times New Roman" w:cs="Times New Roman"/>
          <w:sz w:val="28"/>
          <w:szCs w:val="28"/>
          <w:lang w:val="kk-KZ"/>
        </w:rPr>
        <w:t>білім беру ұйымы</w:t>
      </w:r>
      <w:r>
        <w:rPr>
          <w:rFonts w:ascii="Times New Roman" w:hAnsi="Times New Roman" w:cs="Times New Roman"/>
          <w:sz w:val="28"/>
          <w:szCs w:val="28"/>
          <w:lang w:val="kk-KZ"/>
        </w:rPr>
        <w:t xml:space="preserve">ның </w:t>
      </w:r>
      <w:r w:rsidRPr="009915BB">
        <w:rPr>
          <w:rFonts w:ascii="Times New Roman" w:hAnsi="Times New Roman" w:cs="Times New Roman"/>
          <w:sz w:val="28"/>
          <w:szCs w:val="28"/>
          <w:lang w:val="kk-KZ"/>
        </w:rPr>
        <w:t>оқу процесі</w:t>
      </w:r>
      <w:r>
        <w:rPr>
          <w:rFonts w:ascii="Times New Roman" w:hAnsi="Times New Roman" w:cs="Times New Roman"/>
          <w:sz w:val="28"/>
          <w:szCs w:val="28"/>
          <w:lang w:val="kk-KZ"/>
        </w:rPr>
        <w:t>н</w:t>
      </w:r>
      <w:r w:rsidRPr="009915BB">
        <w:rPr>
          <w:rFonts w:ascii="Times New Roman" w:hAnsi="Times New Roman" w:cs="Times New Roman"/>
          <w:sz w:val="28"/>
          <w:szCs w:val="28"/>
          <w:lang w:val="kk-KZ"/>
        </w:rPr>
        <w:t xml:space="preserve"> </w:t>
      </w:r>
      <w:r>
        <w:rPr>
          <w:rFonts w:ascii="Times New Roman" w:hAnsi="Times New Roman" w:cs="Times New Roman"/>
          <w:sz w:val="28"/>
          <w:szCs w:val="28"/>
          <w:lang w:val="kk-KZ"/>
        </w:rPr>
        <w:t>ц</w:t>
      </w:r>
      <w:r w:rsidRPr="009915BB">
        <w:rPr>
          <w:rFonts w:ascii="Times New Roman" w:hAnsi="Times New Roman" w:cs="Times New Roman"/>
          <w:sz w:val="28"/>
          <w:szCs w:val="28"/>
          <w:lang w:val="kk-KZ"/>
        </w:rPr>
        <w:t>ифрлық түрлендіру</w:t>
      </w:r>
      <w:r>
        <w:rPr>
          <w:rFonts w:ascii="Times New Roman" w:hAnsi="Times New Roman" w:cs="Times New Roman"/>
          <w:sz w:val="28"/>
          <w:szCs w:val="28"/>
          <w:lang w:val="kk-KZ"/>
        </w:rPr>
        <w:t xml:space="preserve">дің келесі </w:t>
      </w:r>
      <w:r w:rsidRPr="009915BB">
        <w:rPr>
          <w:rFonts w:ascii="Times New Roman" w:hAnsi="Times New Roman" w:cs="Times New Roman"/>
          <w:sz w:val="28"/>
          <w:szCs w:val="28"/>
          <w:lang w:val="kk-KZ"/>
        </w:rPr>
        <w:t>міндеттері</w:t>
      </w:r>
      <w:r>
        <w:rPr>
          <w:rFonts w:ascii="Times New Roman" w:hAnsi="Times New Roman" w:cs="Times New Roman"/>
          <w:sz w:val="28"/>
          <w:szCs w:val="28"/>
          <w:lang w:val="kk-KZ"/>
        </w:rPr>
        <w:t xml:space="preserve">н атауға болады:  </w:t>
      </w:r>
    </w:p>
    <w:p w:rsidR="007551CF" w:rsidRPr="009915BB" w:rsidRDefault="007551CF" w:rsidP="007551CF">
      <w:pPr>
        <w:ind w:left="0" w:firstLine="709"/>
        <w:rPr>
          <w:rFonts w:ascii="Times New Roman" w:hAnsi="Times New Roman" w:cs="Times New Roman"/>
          <w:sz w:val="28"/>
          <w:szCs w:val="28"/>
          <w:lang w:val="kk-KZ"/>
        </w:rPr>
      </w:pPr>
      <w:r w:rsidRPr="009915BB">
        <w:rPr>
          <w:rFonts w:ascii="Times New Roman" w:hAnsi="Times New Roman" w:cs="Times New Roman"/>
          <w:sz w:val="28"/>
          <w:szCs w:val="28"/>
          <w:lang w:val="kk-KZ"/>
        </w:rPr>
        <w:t>1. Мамандығы бойынша онлайн курстар кешенін қалыптастыру/SPO мамандығы.</w:t>
      </w:r>
    </w:p>
    <w:p w:rsidR="007551CF" w:rsidRPr="009915BB" w:rsidRDefault="007551CF" w:rsidP="007551CF">
      <w:pPr>
        <w:ind w:left="0" w:firstLine="709"/>
        <w:rPr>
          <w:rFonts w:ascii="Times New Roman" w:hAnsi="Times New Roman" w:cs="Times New Roman"/>
          <w:sz w:val="28"/>
          <w:szCs w:val="28"/>
          <w:lang w:val="kk-KZ"/>
        </w:rPr>
      </w:pPr>
      <w:r w:rsidRPr="009915BB">
        <w:rPr>
          <w:rFonts w:ascii="Times New Roman" w:hAnsi="Times New Roman" w:cs="Times New Roman"/>
          <w:sz w:val="28"/>
          <w:szCs w:val="28"/>
          <w:lang w:val="kk-KZ"/>
        </w:rPr>
        <w:t xml:space="preserve">2. </w:t>
      </w:r>
      <w:r>
        <w:rPr>
          <w:rFonts w:ascii="Times New Roman" w:hAnsi="Times New Roman" w:cs="Times New Roman"/>
          <w:sz w:val="28"/>
          <w:szCs w:val="28"/>
          <w:lang w:val="kk-KZ"/>
        </w:rPr>
        <w:t>Студенттерді</w:t>
      </w:r>
      <w:r w:rsidRPr="009915BB">
        <w:rPr>
          <w:rFonts w:ascii="Times New Roman" w:hAnsi="Times New Roman" w:cs="Times New Roman"/>
          <w:sz w:val="28"/>
          <w:szCs w:val="28"/>
          <w:lang w:val="kk-KZ"/>
        </w:rPr>
        <w:t xml:space="preserve"> цифрлық білім беру ортасының ресурстарын тиімді пайдалануға дайындау, қалыптастыру</w:t>
      </w:r>
      <w:r>
        <w:rPr>
          <w:rFonts w:ascii="Times New Roman" w:hAnsi="Times New Roman" w:cs="Times New Roman"/>
          <w:sz w:val="28"/>
          <w:szCs w:val="28"/>
          <w:lang w:val="kk-KZ"/>
        </w:rPr>
        <w:t xml:space="preserve"> </w:t>
      </w:r>
      <w:r w:rsidRPr="009915BB">
        <w:rPr>
          <w:rFonts w:ascii="Times New Roman" w:hAnsi="Times New Roman" w:cs="Times New Roman"/>
          <w:sz w:val="28"/>
          <w:szCs w:val="28"/>
          <w:lang w:val="kk-KZ"/>
        </w:rPr>
        <w:t>және оқу дербестігін дамыту.</w:t>
      </w:r>
    </w:p>
    <w:p w:rsidR="007551CF" w:rsidRPr="009915BB" w:rsidRDefault="007551CF" w:rsidP="007551CF">
      <w:pPr>
        <w:ind w:left="0" w:firstLine="709"/>
        <w:rPr>
          <w:rFonts w:ascii="Times New Roman" w:hAnsi="Times New Roman" w:cs="Times New Roman"/>
          <w:sz w:val="28"/>
          <w:szCs w:val="28"/>
          <w:lang w:val="kk-KZ"/>
        </w:rPr>
      </w:pPr>
      <w:r w:rsidRPr="009915BB">
        <w:rPr>
          <w:rFonts w:ascii="Times New Roman" w:hAnsi="Times New Roman" w:cs="Times New Roman"/>
          <w:sz w:val="28"/>
          <w:szCs w:val="28"/>
          <w:lang w:val="kk-KZ"/>
        </w:rPr>
        <w:t xml:space="preserve">3. Цифрлық ортада жеке білім беру бағыттары бойынша </w:t>
      </w:r>
      <w:r>
        <w:rPr>
          <w:rFonts w:ascii="Times New Roman" w:hAnsi="Times New Roman" w:cs="Times New Roman"/>
          <w:sz w:val="28"/>
          <w:szCs w:val="28"/>
          <w:lang w:val="kk-KZ"/>
        </w:rPr>
        <w:t>студенттердің</w:t>
      </w:r>
      <w:r w:rsidRPr="009915BB">
        <w:rPr>
          <w:rFonts w:ascii="Times New Roman" w:hAnsi="Times New Roman" w:cs="Times New Roman"/>
          <w:sz w:val="28"/>
          <w:szCs w:val="28"/>
          <w:lang w:val="kk-KZ"/>
        </w:rPr>
        <w:t xml:space="preserve"> оқуын ұйымдастыру моделі</w:t>
      </w:r>
      <w:r>
        <w:rPr>
          <w:rFonts w:ascii="Times New Roman" w:hAnsi="Times New Roman" w:cs="Times New Roman"/>
          <w:sz w:val="28"/>
          <w:szCs w:val="28"/>
          <w:lang w:val="kk-KZ"/>
        </w:rPr>
        <w:t>н даярлау</w:t>
      </w:r>
      <w:r w:rsidRPr="009915B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7551CF" w:rsidRPr="009915BB" w:rsidRDefault="007551CF" w:rsidP="007551CF">
      <w:pPr>
        <w:ind w:left="0" w:firstLine="709"/>
        <w:rPr>
          <w:rFonts w:ascii="Times New Roman" w:hAnsi="Times New Roman" w:cs="Times New Roman"/>
          <w:sz w:val="28"/>
          <w:szCs w:val="28"/>
          <w:lang w:val="kk-KZ"/>
        </w:rPr>
      </w:pPr>
      <w:r w:rsidRPr="009915BB">
        <w:rPr>
          <w:rFonts w:ascii="Times New Roman" w:hAnsi="Times New Roman" w:cs="Times New Roman"/>
          <w:sz w:val="28"/>
          <w:szCs w:val="28"/>
          <w:lang w:val="kk-KZ"/>
        </w:rPr>
        <w:t>4. Ресурстарды пайдалана отырып, оқу-тәрбие және өндірістік қызметті ұйымдастыру әдістерінің жиынтығы</w:t>
      </w:r>
      <w:r>
        <w:rPr>
          <w:rFonts w:ascii="Times New Roman" w:hAnsi="Times New Roman" w:cs="Times New Roman"/>
          <w:sz w:val="28"/>
          <w:szCs w:val="28"/>
          <w:lang w:val="kk-KZ"/>
        </w:rPr>
        <w:t xml:space="preserve"> </w:t>
      </w:r>
      <w:r w:rsidRPr="009915BB">
        <w:rPr>
          <w:rFonts w:ascii="Times New Roman" w:hAnsi="Times New Roman" w:cs="Times New Roman"/>
          <w:sz w:val="28"/>
          <w:szCs w:val="28"/>
          <w:lang w:val="kk-KZ"/>
        </w:rPr>
        <w:t>цифрлық білім беру ортасы</w:t>
      </w:r>
      <w:r>
        <w:rPr>
          <w:rFonts w:ascii="Times New Roman" w:hAnsi="Times New Roman" w:cs="Times New Roman"/>
          <w:sz w:val="28"/>
          <w:szCs w:val="28"/>
          <w:lang w:val="kk-KZ"/>
        </w:rPr>
        <w:t>н құру</w:t>
      </w:r>
      <w:r w:rsidRPr="009915BB">
        <w:rPr>
          <w:rFonts w:ascii="Times New Roman" w:hAnsi="Times New Roman" w:cs="Times New Roman"/>
          <w:sz w:val="28"/>
          <w:szCs w:val="28"/>
          <w:lang w:val="kk-KZ"/>
        </w:rPr>
        <w:t>.</w:t>
      </w:r>
    </w:p>
    <w:p w:rsidR="007551CF" w:rsidRPr="009915BB" w:rsidRDefault="007551CF" w:rsidP="007551CF">
      <w:pPr>
        <w:ind w:left="0" w:firstLine="709"/>
        <w:rPr>
          <w:rFonts w:ascii="Times New Roman" w:hAnsi="Times New Roman" w:cs="Times New Roman"/>
          <w:sz w:val="28"/>
          <w:szCs w:val="28"/>
          <w:lang w:val="kk-KZ"/>
        </w:rPr>
      </w:pPr>
      <w:r w:rsidRPr="009915BB">
        <w:rPr>
          <w:rFonts w:ascii="Times New Roman" w:hAnsi="Times New Roman" w:cs="Times New Roman"/>
          <w:sz w:val="28"/>
          <w:szCs w:val="28"/>
          <w:lang w:val="kk-KZ"/>
        </w:rPr>
        <w:t>5. Жеке білім беру нәтижелерін автоматтандырылған диагностикалық-формативтік бағалау жүйесі</w:t>
      </w:r>
      <w:r>
        <w:rPr>
          <w:rFonts w:ascii="Times New Roman" w:hAnsi="Times New Roman" w:cs="Times New Roman"/>
          <w:sz w:val="28"/>
          <w:szCs w:val="28"/>
          <w:lang w:val="kk-KZ"/>
        </w:rPr>
        <w:t>н жасау</w:t>
      </w:r>
      <w:r w:rsidRPr="009915BB">
        <w:rPr>
          <w:rFonts w:ascii="Times New Roman" w:hAnsi="Times New Roman" w:cs="Times New Roman"/>
          <w:sz w:val="28"/>
          <w:szCs w:val="28"/>
          <w:lang w:val="kk-KZ"/>
        </w:rPr>
        <w:t>.</w:t>
      </w:r>
    </w:p>
    <w:p w:rsidR="007551CF" w:rsidRPr="009915BB" w:rsidRDefault="007551CF" w:rsidP="007551CF">
      <w:pPr>
        <w:ind w:left="0" w:firstLine="709"/>
        <w:rPr>
          <w:rFonts w:ascii="Times New Roman" w:hAnsi="Times New Roman" w:cs="Times New Roman"/>
          <w:sz w:val="28"/>
          <w:szCs w:val="28"/>
          <w:lang w:val="kk-KZ"/>
        </w:rPr>
      </w:pPr>
      <w:r w:rsidRPr="009915BB">
        <w:rPr>
          <w:rFonts w:ascii="Times New Roman" w:hAnsi="Times New Roman" w:cs="Times New Roman"/>
          <w:sz w:val="28"/>
          <w:szCs w:val="28"/>
          <w:lang w:val="kk-KZ"/>
        </w:rPr>
        <w:t xml:space="preserve">6. </w:t>
      </w:r>
      <w:r>
        <w:rPr>
          <w:rFonts w:ascii="Times New Roman" w:hAnsi="Times New Roman" w:cs="Times New Roman"/>
          <w:sz w:val="28"/>
          <w:szCs w:val="28"/>
          <w:lang w:val="kk-KZ"/>
        </w:rPr>
        <w:t>О</w:t>
      </w:r>
      <w:r w:rsidRPr="009915BB">
        <w:rPr>
          <w:rFonts w:ascii="Times New Roman" w:hAnsi="Times New Roman" w:cs="Times New Roman"/>
          <w:sz w:val="28"/>
          <w:szCs w:val="28"/>
          <w:lang w:val="kk-KZ"/>
        </w:rPr>
        <w:t xml:space="preserve">қу үрдісінде студенттердің </w:t>
      </w:r>
      <w:r>
        <w:rPr>
          <w:rFonts w:ascii="Times New Roman" w:hAnsi="Times New Roman" w:cs="Times New Roman"/>
          <w:sz w:val="28"/>
          <w:szCs w:val="28"/>
          <w:lang w:val="kk-KZ"/>
        </w:rPr>
        <w:t>ж</w:t>
      </w:r>
      <w:r w:rsidRPr="009915BB">
        <w:rPr>
          <w:rFonts w:ascii="Times New Roman" w:hAnsi="Times New Roman" w:cs="Times New Roman"/>
          <w:sz w:val="28"/>
          <w:szCs w:val="28"/>
          <w:lang w:val="kk-KZ"/>
        </w:rPr>
        <w:t>еке ұялы телефондары</w:t>
      </w:r>
      <w:r>
        <w:rPr>
          <w:rFonts w:ascii="Times New Roman" w:hAnsi="Times New Roman" w:cs="Times New Roman"/>
          <w:sz w:val="28"/>
          <w:szCs w:val="28"/>
          <w:lang w:val="kk-KZ"/>
        </w:rPr>
        <w:t xml:space="preserve"> мен өзге де</w:t>
      </w:r>
      <w:r w:rsidRPr="009915BB">
        <w:rPr>
          <w:rFonts w:ascii="Times New Roman" w:hAnsi="Times New Roman" w:cs="Times New Roman"/>
          <w:sz w:val="28"/>
          <w:szCs w:val="28"/>
          <w:lang w:val="kk-KZ"/>
        </w:rPr>
        <w:t xml:space="preserve"> құрылғылары</w:t>
      </w:r>
      <w:r>
        <w:rPr>
          <w:rFonts w:ascii="Times New Roman" w:hAnsi="Times New Roman" w:cs="Times New Roman"/>
          <w:sz w:val="28"/>
          <w:szCs w:val="28"/>
          <w:lang w:val="kk-KZ"/>
        </w:rPr>
        <w:t>н</w:t>
      </w:r>
      <w:r w:rsidRPr="009915BB">
        <w:rPr>
          <w:rFonts w:ascii="Times New Roman" w:hAnsi="Times New Roman" w:cs="Times New Roman"/>
          <w:sz w:val="28"/>
          <w:szCs w:val="28"/>
          <w:lang w:val="kk-KZ"/>
        </w:rPr>
        <w:t xml:space="preserve"> тиімді пайдалану моделі</w:t>
      </w:r>
      <w:r>
        <w:rPr>
          <w:rFonts w:ascii="Times New Roman" w:hAnsi="Times New Roman" w:cs="Times New Roman"/>
          <w:sz w:val="28"/>
          <w:szCs w:val="28"/>
          <w:lang w:val="kk-KZ"/>
        </w:rPr>
        <w:t>н даярлау</w:t>
      </w:r>
      <w:r w:rsidRPr="009915BB">
        <w:rPr>
          <w:rFonts w:ascii="Times New Roman" w:hAnsi="Times New Roman" w:cs="Times New Roman"/>
          <w:sz w:val="28"/>
          <w:szCs w:val="28"/>
          <w:lang w:val="kk-KZ"/>
        </w:rPr>
        <w:t>.</w:t>
      </w:r>
    </w:p>
    <w:p w:rsidR="007551CF" w:rsidRPr="009915BB" w:rsidRDefault="007551CF" w:rsidP="007551CF">
      <w:pPr>
        <w:ind w:left="0" w:firstLine="709"/>
        <w:rPr>
          <w:rFonts w:ascii="Times New Roman" w:hAnsi="Times New Roman" w:cs="Times New Roman"/>
          <w:sz w:val="28"/>
          <w:szCs w:val="28"/>
          <w:lang w:val="kk-KZ"/>
        </w:rPr>
      </w:pPr>
      <w:r w:rsidRPr="009915BB">
        <w:rPr>
          <w:rFonts w:ascii="Times New Roman" w:hAnsi="Times New Roman" w:cs="Times New Roman"/>
          <w:sz w:val="28"/>
          <w:szCs w:val="28"/>
          <w:lang w:val="kk-KZ"/>
        </w:rPr>
        <w:t xml:space="preserve">7. </w:t>
      </w:r>
      <w:r>
        <w:rPr>
          <w:rFonts w:ascii="Times New Roman" w:hAnsi="Times New Roman" w:cs="Times New Roman"/>
          <w:sz w:val="28"/>
          <w:szCs w:val="28"/>
          <w:lang w:val="kk-KZ"/>
        </w:rPr>
        <w:t>Білім алушылардың</w:t>
      </w:r>
      <w:r w:rsidRPr="009915BB">
        <w:rPr>
          <w:rFonts w:ascii="Times New Roman" w:hAnsi="Times New Roman" w:cs="Times New Roman"/>
          <w:sz w:val="28"/>
          <w:szCs w:val="28"/>
          <w:lang w:val="kk-KZ"/>
        </w:rPr>
        <w:t xml:space="preserve"> желілік әлеуметтену процесін педагогикалық </w:t>
      </w:r>
      <w:r>
        <w:rPr>
          <w:rFonts w:ascii="Times New Roman" w:hAnsi="Times New Roman" w:cs="Times New Roman"/>
          <w:sz w:val="28"/>
          <w:szCs w:val="28"/>
          <w:lang w:val="kk-KZ"/>
        </w:rPr>
        <w:t xml:space="preserve">тұрғыдан </w:t>
      </w:r>
      <w:r w:rsidRPr="009915BB">
        <w:rPr>
          <w:rFonts w:ascii="Times New Roman" w:hAnsi="Times New Roman" w:cs="Times New Roman"/>
          <w:sz w:val="28"/>
          <w:szCs w:val="28"/>
          <w:lang w:val="kk-KZ"/>
        </w:rPr>
        <w:t>қамтамасыз ету.</w:t>
      </w:r>
    </w:p>
    <w:p w:rsidR="007551CF" w:rsidRPr="009915BB" w:rsidRDefault="007551CF" w:rsidP="007551CF">
      <w:pPr>
        <w:ind w:left="0" w:firstLine="709"/>
        <w:rPr>
          <w:rFonts w:ascii="Times New Roman" w:hAnsi="Times New Roman" w:cs="Times New Roman"/>
          <w:sz w:val="28"/>
          <w:szCs w:val="28"/>
          <w:lang w:val="kk-KZ"/>
        </w:rPr>
      </w:pPr>
      <w:r w:rsidRPr="009915BB">
        <w:rPr>
          <w:rFonts w:ascii="Times New Roman" w:hAnsi="Times New Roman" w:cs="Times New Roman"/>
          <w:sz w:val="28"/>
          <w:szCs w:val="28"/>
          <w:lang w:val="kk-KZ"/>
        </w:rPr>
        <w:t xml:space="preserve">8. </w:t>
      </w:r>
      <w:r>
        <w:rPr>
          <w:rFonts w:ascii="Times New Roman" w:hAnsi="Times New Roman" w:cs="Times New Roman"/>
          <w:sz w:val="28"/>
          <w:szCs w:val="28"/>
          <w:lang w:val="kk-KZ"/>
        </w:rPr>
        <w:t>Б</w:t>
      </w:r>
      <w:r w:rsidRPr="009915BB">
        <w:rPr>
          <w:rFonts w:ascii="Times New Roman" w:hAnsi="Times New Roman" w:cs="Times New Roman"/>
          <w:sz w:val="28"/>
          <w:szCs w:val="28"/>
          <w:lang w:val="kk-KZ"/>
        </w:rPr>
        <w:t xml:space="preserve">ілім беру стандарттарында және цифрлық экономика талаптарында көрсетілген </w:t>
      </w:r>
      <w:r>
        <w:rPr>
          <w:rFonts w:ascii="Times New Roman" w:hAnsi="Times New Roman" w:cs="Times New Roman"/>
          <w:sz w:val="28"/>
          <w:szCs w:val="28"/>
          <w:lang w:val="kk-KZ"/>
        </w:rPr>
        <w:t>студенттердің</w:t>
      </w:r>
      <w:r w:rsidRPr="009915BB">
        <w:rPr>
          <w:rFonts w:ascii="Times New Roman" w:hAnsi="Times New Roman" w:cs="Times New Roman"/>
          <w:sz w:val="28"/>
          <w:szCs w:val="28"/>
          <w:lang w:val="kk-KZ"/>
        </w:rPr>
        <w:t xml:space="preserve"> жалпы (соның ішінде цифрлық) құзырет</w:t>
      </w:r>
      <w:r>
        <w:rPr>
          <w:rFonts w:ascii="Times New Roman" w:hAnsi="Times New Roman" w:cs="Times New Roman"/>
          <w:sz w:val="28"/>
          <w:szCs w:val="28"/>
          <w:lang w:val="kk-KZ"/>
        </w:rPr>
        <w:t>терін қалыптастыру және бағалау</w:t>
      </w:r>
      <w:r w:rsidRPr="009915BB">
        <w:rPr>
          <w:rFonts w:ascii="Times New Roman" w:hAnsi="Times New Roman" w:cs="Times New Roman"/>
          <w:sz w:val="28"/>
          <w:szCs w:val="28"/>
          <w:lang w:val="kk-KZ"/>
        </w:rPr>
        <w:t>.</w:t>
      </w:r>
    </w:p>
    <w:p w:rsidR="007551CF" w:rsidRPr="009915BB" w:rsidRDefault="007551CF" w:rsidP="007551CF">
      <w:pPr>
        <w:ind w:left="0" w:firstLine="709"/>
        <w:rPr>
          <w:rFonts w:ascii="Times New Roman" w:hAnsi="Times New Roman" w:cs="Times New Roman"/>
          <w:sz w:val="28"/>
          <w:szCs w:val="28"/>
          <w:lang w:val="kk-KZ"/>
        </w:rPr>
      </w:pPr>
      <w:r w:rsidRPr="009915BB">
        <w:rPr>
          <w:rFonts w:ascii="Times New Roman" w:hAnsi="Times New Roman" w:cs="Times New Roman"/>
          <w:sz w:val="28"/>
          <w:szCs w:val="28"/>
          <w:lang w:val="kk-KZ"/>
        </w:rPr>
        <w:t xml:space="preserve">9. Цифрлық білім беру үдерісіндегі </w:t>
      </w:r>
      <w:r>
        <w:rPr>
          <w:rFonts w:ascii="Times New Roman" w:hAnsi="Times New Roman" w:cs="Times New Roman"/>
          <w:sz w:val="28"/>
          <w:szCs w:val="28"/>
          <w:lang w:val="kk-KZ"/>
        </w:rPr>
        <w:t>оқытушы</w:t>
      </w:r>
      <w:r w:rsidRPr="009915BB">
        <w:rPr>
          <w:rFonts w:ascii="Times New Roman" w:hAnsi="Times New Roman" w:cs="Times New Roman"/>
          <w:sz w:val="28"/>
          <w:szCs w:val="28"/>
          <w:lang w:val="kk-KZ"/>
        </w:rPr>
        <w:t xml:space="preserve"> іс-әрекетінің функционалдық моделі</w:t>
      </w:r>
      <w:r>
        <w:rPr>
          <w:rFonts w:ascii="Times New Roman" w:hAnsi="Times New Roman" w:cs="Times New Roman"/>
          <w:sz w:val="28"/>
          <w:szCs w:val="28"/>
          <w:lang w:val="kk-KZ"/>
        </w:rPr>
        <w:t>н даярлау</w:t>
      </w:r>
      <w:r w:rsidRPr="009915BB">
        <w:rPr>
          <w:rFonts w:ascii="Times New Roman" w:hAnsi="Times New Roman" w:cs="Times New Roman"/>
          <w:sz w:val="28"/>
          <w:szCs w:val="28"/>
          <w:lang w:val="kk-KZ"/>
        </w:rPr>
        <w:t>.</w:t>
      </w:r>
    </w:p>
    <w:p w:rsidR="007551CF" w:rsidRPr="009915BB" w:rsidRDefault="007551CF" w:rsidP="007551CF">
      <w:pPr>
        <w:ind w:left="0" w:firstLine="709"/>
        <w:rPr>
          <w:rFonts w:ascii="Times New Roman" w:hAnsi="Times New Roman" w:cs="Times New Roman"/>
          <w:sz w:val="28"/>
          <w:szCs w:val="28"/>
          <w:lang w:val="kk-KZ"/>
        </w:rPr>
      </w:pPr>
      <w:r w:rsidRPr="009915BB">
        <w:rPr>
          <w:rFonts w:ascii="Times New Roman" w:hAnsi="Times New Roman" w:cs="Times New Roman"/>
          <w:sz w:val="28"/>
          <w:szCs w:val="28"/>
          <w:lang w:val="kk-KZ"/>
        </w:rPr>
        <w:t>10. Орта кәсіптік білім берудің педагогикалық кадрларын даярлау моделі</w:t>
      </w:r>
      <w:r>
        <w:rPr>
          <w:rFonts w:ascii="Times New Roman" w:hAnsi="Times New Roman" w:cs="Times New Roman"/>
          <w:sz w:val="28"/>
          <w:szCs w:val="28"/>
          <w:lang w:val="kk-KZ"/>
        </w:rPr>
        <w:t xml:space="preserve">нің </w:t>
      </w:r>
      <w:r w:rsidRPr="009915BB">
        <w:rPr>
          <w:rFonts w:ascii="Times New Roman" w:hAnsi="Times New Roman" w:cs="Times New Roman"/>
          <w:sz w:val="28"/>
          <w:szCs w:val="28"/>
          <w:lang w:val="kk-KZ"/>
        </w:rPr>
        <w:t>онлайн курстары</w:t>
      </w:r>
      <w:r>
        <w:rPr>
          <w:rFonts w:ascii="Times New Roman" w:hAnsi="Times New Roman" w:cs="Times New Roman"/>
          <w:sz w:val="28"/>
          <w:szCs w:val="28"/>
          <w:lang w:val="kk-KZ"/>
        </w:rPr>
        <w:t>н</w:t>
      </w:r>
      <w:r w:rsidRPr="009915BB">
        <w:rPr>
          <w:rFonts w:ascii="Times New Roman" w:hAnsi="Times New Roman" w:cs="Times New Roman"/>
          <w:sz w:val="28"/>
          <w:szCs w:val="28"/>
          <w:lang w:val="kk-KZ"/>
        </w:rPr>
        <w:t xml:space="preserve"> әзірлеу және басқару.</w:t>
      </w:r>
    </w:p>
    <w:p w:rsidR="007551CF" w:rsidRPr="009915BB" w:rsidRDefault="007551CF" w:rsidP="007551CF">
      <w:pPr>
        <w:ind w:left="0" w:firstLine="709"/>
        <w:rPr>
          <w:rFonts w:ascii="Times New Roman" w:hAnsi="Times New Roman" w:cs="Times New Roman"/>
          <w:sz w:val="28"/>
          <w:szCs w:val="28"/>
          <w:lang w:val="kk-KZ"/>
        </w:rPr>
      </w:pPr>
      <w:r w:rsidRPr="009915BB">
        <w:rPr>
          <w:rFonts w:ascii="Times New Roman" w:hAnsi="Times New Roman" w:cs="Times New Roman"/>
          <w:sz w:val="28"/>
          <w:szCs w:val="28"/>
          <w:lang w:val="kk-KZ"/>
        </w:rPr>
        <w:t>11. Кәсіби білім беру ұйымы мен жұмыс берушінің өзара әрекеттесуінде бірыңғай цифрлық оқу-өндірістік ортаны қалыптастыру.</w:t>
      </w:r>
    </w:p>
    <w:p w:rsidR="007551CF" w:rsidRDefault="007551CF" w:rsidP="007551CF">
      <w:pPr>
        <w:ind w:left="0" w:firstLine="709"/>
        <w:rPr>
          <w:rFonts w:ascii="Times New Roman" w:hAnsi="Times New Roman" w:cs="Times New Roman"/>
          <w:sz w:val="28"/>
          <w:szCs w:val="28"/>
          <w:lang w:val="kk-KZ"/>
        </w:rPr>
      </w:pPr>
      <w:r w:rsidRPr="009915BB">
        <w:rPr>
          <w:rFonts w:ascii="Times New Roman" w:hAnsi="Times New Roman" w:cs="Times New Roman"/>
          <w:sz w:val="28"/>
          <w:szCs w:val="28"/>
          <w:lang w:val="kk-KZ"/>
        </w:rPr>
        <w:t>12. Арнайы санаттағы білім алушыларға (мүгедектерге) цифрлық ортада қолж</w:t>
      </w:r>
      <w:r>
        <w:rPr>
          <w:rFonts w:ascii="Times New Roman" w:hAnsi="Times New Roman" w:cs="Times New Roman"/>
          <w:sz w:val="28"/>
          <w:szCs w:val="28"/>
          <w:lang w:val="kk-KZ"/>
        </w:rPr>
        <w:t>етімді білім беруді ұйымдастыру.</w:t>
      </w:r>
    </w:p>
    <w:p w:rsidR="007551CF" w:rsidRDefault="007551CF" w:rsidP="007551CF">
      <w:pPr>
        <w:pStyle w:val="a5"/>
        <w:numPr>
          <w:ilvl w:val="0"/>
          <w:numId w:val="35"/>
        </w:numPr>
        <w:tabs>
          <w:tab w:val="left" w:pos="1276"/>
        </w:tabs>
        <w:ind w:left="0" w:firstLine="709"/>
        <w:rPr>
          <w:rFonts w:ascii="Times New Roman" w:hAnsi="Times New Roman" w:cs="Times New Roman"/>
          <w:sz w:val="28"/>
          <w:szCs w:val="28"/>
          <w:lang w:val="kk-KZ"/>
        </w:rPr>
      </w:pPr>
      <w:r w:rsidRPr="009915BB">
        <w:rPr>
          <w:rFonts w:ascii="Times New Roman" w:hAnsi="Times New Roman" w:cs="Times New Roman"/>
          <w:sz w:val="28"/>
          <w:szCs w:val="28"/>
          <w:lang w:val="kk-KZ"/>
        </w:rPr>
        <w:t>Бөлінген командалық (жобалық) оқыту технологиясына негізделген оқу процесінің желілік моделі</w:t>
      </w:r>
      <w:r>
        <w:rPr>
          <w:rFonts w:ascii="Times New Roman" w:hAnsi="Times New Roman" w:cs="Times New Roman"/>
          <w:sz w:val="28"/>
          <w:szCs w:val="28"/>
          <w:lang w:val="kk-KZ"/>
        </w:rPr>
        <w:t>н шығару</w:t>
      </w:r>
      <w:r w:rsidRPr="009915BB">
        <w:rPr>
          <w:rFonts w:ascii="Times New Roman" w:hAnsi="Times New Roman" w:cs="Times New Roman"/>
          <w:sz w:val="28"/>
          <w:szCs w:val="28"/>
          <w:lang w:val="kk-KZ"/>
        </w:rPr>
        <w:t>.</w:t>
      </w:r>
    </w:p>
    <w:p w:rsidR="007551CF" w:rsidRPr="009915BB" w:rsidRDefault="007551CF" w:rsidP="007551CF">
      <w:pPr>
        <w:pStyle w:val="a5"/>
        <w:numPr>
          <w:ilvl w:val="0"/>
          <w:numId w:val="35"/>
        </w:numPr>
        <w:tabs>
          <w:tab w:val="left" w:pos="1276"/>
        </w:tabs>
        <w:ind w:left="0" w:firstLine="709"/>
        <w:rPr>
          <w:rFonts w:ascii="Times New Roman" w:hAnsi="Times New Roman" w:cs="Times New Roman"/>
          <w:sz w:val="28"/>
          <w:szCs w:val="28"/>
          <w:lang w:val="kk-KZ"/>
        </w:rPr>
      </w:pPr>
      <w:r w:rsidRPr="009915BB">
        <w:rPr>
          <w:rFonts w:ascii="Times New Roman" w:hAnsi="Times New Roman" w:cs="Times New Roman"/>
          <w:sz w:val="28"/>
          <w:szCs w:val="28"/>
          <w:lang w:val="kk-KZ"/>
        </w:rPr>
        <w:t xml:space="preserve">Жеке тұлға үшін цифрлық білім беру ортасын </w:t>
      </w:r>
      <w:r>
        <w:rPr>
          <w:rFonts w:ascii="Times New Roman" w:hAnsi="Times New Roman" w:cs="Times New Roman"/>
          <w:sz w:val="28"/>
          <w:szCs w:val="28"/>
          <w:lang w:val="kk-KZ"/>
        </w:rPr>
        <w:t xml:space="preserve">теңестіруді </w:t>
      </w:r>
      <w:r w:rsidRPr="009915BB">
        <w:rPr>
          <w:rFonts w:ascii="Times New Roman" w:hAnsi="Times New Roman" w:cs="Times New Roman"/>
          <w:sz w:val="28"/>
          <w:szCs w:val="28"/>
          <w:lang w:val="kk-KZ"/>
        </w:rPr>
        <w:t>қамтамасыз ететін бейімделген оқыту моделі оқушының ерекшеліктері.</w:t>
      </w:r>
    </w:p>
    <w:p w:rsidR="007551CF" w:rsidRPr="009915BB" w:rsidRDefault="007551CF" w:rsidP="007551CF">
      <w:pPr>
        <w:ind w:left="0" w:firstLine="709"/>
        <w:rPr>
          <w:rFonts w:ascii="Times New Roman" w:hAnsi="Times New Roman" w:cs="Times New Roman"/>
          <w:sz w:val="28"/>
          <w:szCs w:val="28"/>
          <w:lang w:val="kk-KZ"/>
        </w:rPr>
      </w:pPr>
      <w:r w:rsidRPr="009915BB">
        <w:rPr>
          <w:rFonts w:ascii="Times New Roman" w:hAnsi="Times New Roman" w:cs="Times New Roman"/>
          <w:sz w:val="28"/>
          <w:szCs w:val="28"/>
          <w:lang w:val="kk-KZ"/>
        </w:rPr>
        <w:t xml:space="preserve">15. </w:t>
      </w:r>
      <w:r>
        <w:rPr>
          <w:rFonts w:ascii="Times New Roman" w:hAnsi="Times New Roman" w:cs="Times New Roman"/>
          <w:sz w:val="28"/>
          <w:szCs w:val="28"/>
          <w:lang w:val="kk-KZ"/>
        </w:rPr>
        <w:t>М</w:t>
      </w:r>
      <w:r w:rsidRPr="009915BB">
        <w:rPr>
          <w:rFonts w:ascii="Times New Roman" w:hAnsi="Times New Roman" w:cs="Times New Roman"/>
          <w:sz w:val="28"/>
          <w:szCs w:val="28"/>
          <w:lang w:val="kk-KZ"/>
        </w:rPr>
        <w:t>амандықтар бойынша мектеп оқушыларына арналған виртуалды кәсіби тестілер кешені</w:t>
      </w:r>
      <w:r>
        <w:rPr>
          <w:rFonts w:ascii="Times New Roman" w:hAnsi="Times New Roman" w:cs="Times New Roman"/>
          <w:sz w:val="28"/>
          <w:szCs w:val="28"/>
          <w:lang w:val="kk-KZ"/>
        </w:rPr>
        <w:t>н даярлау</w:t>
      </w:r>
      <w:r w:rsidRPr="009915BB">
        <w:rPr>
          <w:rFonts w:ascii="Times New Roman" w:hAnsi="Times New Roman" w:cs="Times New Roman"/>
          <w:sz w:val="28"/>
          <w:szCs w:val="28"/>
          <w:lang w:val="kk-KZ"/>
        </w:rPr>
        <w:t>.</w:t>
      </w:r>
    </w:p>
    <w:p w:rsidR="007551CF" w:rsidRPr="009915BB" w:rsidRDefault="007551CF" w:rsidP="007551CF">
      <w:pPr>
        <w:ind w:left="0" w:firstLine="709"/>
        <w:rPr>
          <w:rFonts w:ascii="Times New Roman" w:hAnsi="Times New Roman" w:cs="Times New Roman"/>
          <w:sz w:val="28"/>
          <w:szCs w:val="28"/>
          <w:lang w:val="kk-KZ"/>
        </w:rPr>
      </w:pPr>
      <w:r w:rsidRPr="009915BB">
        <w:rPr>
          <w:rFonts w:ascii="Times New Roman" w:hAnsi="Times New Roman" w:cs="Times New Roman"/>
          <w:sz w:val="28"/>
          <w:szCs w:val="28"/>
          <w:lang w:val="kk-KZ"/>
        </w:rPr>
        <w:t>16. Ересек халықты одан әрі кәсіптік білім беру және кәсіптік даярлау бағдарламалары бойынша қашықтықтан оқыту моделі</w:t>
      </w:r>
      <w:r>
        <w:rPr>
          <w:rFonts w:ascii="Times New Roman" w:hAnsi="Times New Roman" w:cs="Times New Roman"/>
          <w:sz w:val="28"/>
          <w:szCs w:val="28"/>
          <w:lang w:val="kk-KZ"/>
        </w:rPr>
        <w:t>н даярлау</w:t>
      </w:r>
      <w:r w:rsidRPr="009915BB">
        <w:rPr>
          <w:rFonts w:ascii="Times New Roman" w:hAnsi="Times New Roman" w:cs="Times New Roman"/>
          <w:sz w:val="28"/>
          <w:szCs w:val="28"/>
          <w:lang w:val="kk-KZ"/>
        </w:rPr>
        <w:t>.</w:t>
      </w:r>
    </w:p>
    <w:p w:rsidR="007551CF" w:rsidRPr="009915BB" w:rsidRDefault="007551CF" w:rsidP="007551CF">
      <w:pPr>
        <w:ind w:left="0" w:firstLine="709"/>
        <w:rPr>
          <w:rFonts w:ascii="Times New Roman" w:hAnsi="Times New Roman" w:cs="Times New Roman"/>
          <w:sz w:val="28"/>
          <w:szCs w:val="28"/>
          <w:lang w:val="kk-KZ"/>
        </w:rPr>
      </w:pPr>
      <w:r w:rsidRPr="009915BB">
        <w:rPr>
          <w:rFonts w:ascii="Times New Roman" w:hAnsi="Times New Roman" w:cs="Times New Roman"/>
          <w:sz w:val="28"/>
          <w:szCs w:val="28"/>
          <w:lang w:val="kk-KZ"/>
        </w:rPr>
        <w:t>17. Курс, секция, сынып оқытушысының жобалау және жоспарлауды автоматтандыруы.</w:t>
      </w:r>
    </w:p>
    <w:p w:rsidR="007551CF" w:rsidRDefault="007551CF" w:rsidP="007551CF">
      <w:pPr>
        <w:ind w:left="0" w:firstLine="709"/>
        <w:rPr>
          <w:rFonts w:ascii="Times New Roman" w:hAnsi="Times New Roman" w:cs="Times New Roman"/>
          <w:sz w:val="28"/>
          <w:szCs w:val="28"/>
          <w:lang w:val="kk-KZ"/>
        </w:rPr>
      </w:pPr>
      <w:r w:rsidRPr="009915BB">
        <w:rPr>
          <w:rFonts w:ascii="Times New Roman" w:hAnsi="Times New Roman" w:cs="Times New Roman"/>
          <w:sz w:val="28"/>
          <w:szCs w:val="28"/>
          <w:lang w:val="kk-KZ"/>
        </w:rPr>
        <w:t>18. «Ақылды сыныптарды/зертханаларды/шеберханалар» құру,</w:t>
      </w:r>
      <w:r>
        <w:rPr>
          <w:rFonts w:ascii="Times New Roman" w:hAnsi="Times New Roman" w:cs="Times New Roman"/>
          <w:sz w:val="28"/>
          <w:szCs w:val="28"/>
          <w:lang w:val="kk-KZ"/>
        </w:rPr>
        <w:t xml:space="preserve"> </w:t>
      </w:r>
      <w:r w:rsidRPr="009915BB">
        <w:rPr>
          <w:rFonts w:ascii="Times New Roman" w:hAnsi="Times New Roman" w:cs="Times New Roman"/>
          <w:sz w:val="28"/>
          <w:szCs w:val="28"/>
          <w:lang w:val="kk-KZ"/>
        </w:rPr>
        <w:t>пәндік-кеңістіктік орта мен оқу-әдістемелік құралдардың сәйкестігі</w:t>
      </w:r>
      <w:r>
        <w:rPr>
          <w:rFonts w:ascii="Times New Roman" w:hAnsi="Times New Roman" w:cs="Times New Roman"/>
          <w:sz w:val="28"/>
          <w:szCs w:val="28"/>
          <w:lang w:val="kk-KZ"/>
        </w:rPr>
        <w:t>.</w:t>
      </w:r>
    </w:p>
    <w:p w:rsidR="007551CF" w:rsidRPr="00DE02B1" w:rsidRDefault="007551CF" w:rsidP="007551CF">
      <w:pPr>
        <w:ind w:left="0" w:firstLine="709"/>
        <w:rPr>
          <w:rFonts w:ascii="Times New Roman" w:hAnsi="Times New Roman" w:cs="Times New Roman"/>
          <w:sz w:val="16"/>
          <w:szCs w:val="16"/>
          <w:lang w:val="kk-KZ"/>
        </w:rPr>
      </w:pPr>
    </w:p>
    <w:p w:rsidR="007551CF" w:rsidRPr="00B9276E" w:rsidRDefault="007551CF" w:rsidP="007551CF">
      <w:pPr>
        <w:ind w:left="0" w:firstLine="709"/>
        <w:rPr>
          <w:lang w:val="kk-KZ"/>
        </w:rPr>
      </w:pPr>
      <w:r>
        <w:rPr>
          <w:rFonts w:ascii="Times New Roman" w:hAnsi="Times New Roman" w:cs="Times New Roman"/>
          <w:sz w:val="28"/>
          <w:szCs w:val="28"/>
          <w:lang w:val="kk-KZ"/>
        </w:rPr>
        <w:t>Ж</w:t>
      </w:r>
      <w:r w:rsidRPr="001F6470">
        <w:rPr>
          <w:rFonts w:ascii="Times New Roman" w:hAnsi="Times New Roman" w:cs="Times New Roman"/>
          <w:sz w:val="28"/>
          <w:szCs w:val="28"/>
          <w:lang w:val="kk-KZ"/>
        </w:rPr>
        <w:t>оғары оқу орнындағы оқу-тәрбие процесі, оның барлық құрамдас бөліктері студенттің болашақ маман ретіндегі тұлғасында ішкі өзгерістерге әкеледі: білім, тәрбие, интеллектуалдық, адамгершілік, эмоционалдық даму, кәсіби даму. Сонымен бірге, олардың арасында ғылыми-зерттеу мәдениетін қалыптастырмайынша, жоғары оқу орындарында ғылыми кадрларды толыққанды дайындауды қамтамасыз ету мүмкін емес. Шынында да, студенттерді ғылыми-зерттеу жұмыстарына дайындау, ең алдымен, олардың бойында білімге деген тиімді қажеттілікті қалыптастырудан тұрады.</w:t>
      </w:r>
      <w:r>
        <w:rPr>
          <w:rFonts w:ascii="Times New Roman" w:hAnsi="Times New Roman" w:cs="Times New Roman"/>
          <w:sz w:val="28"/>
          <w:szCs w:val="28"/>
          <w:lang w:val="kk-KZ"/>
        </w:rPr>
        <w:t xml:space="preserve"> </w:t>
      </w:r>
    </w:p>
    <w:p w:rsidR="007551CF" w:rsidRDefault="007551CF">
      <w:pPr>
        <w:ind w:left="0" w:firstLine="567"/>
        <w:rPr>
          <w:rFonts w:ascii="Times New Roman" w:hAnsi="Times New Roman" w:cs="Times New Roman"/>
          <w:b/>
          <w:bCs/>
          <w:sz w:val="28"/>
          <w:szCs w:val="28"/>
          <w:lang w:val="kk-KZ"/>
        </w:rPr>
      </w:pPr>
    </w:p>
    <w:p w:rsidR="007551CF" w:rsidRDefault="007551CF">
      <w:pPr>
        <w:ind w:left="0" w:firstLine="567"/>
        <w:rPr>
          <w:rFonts w:ascii="Times New Roman" w:hAnsi="Times New Roman" w:cs="Times New Roman"/>
          <w:b/>
          <w:bCs/>
          <w:sz w:val="28"/>
          <w:szCs w:val="28"/>
          <w:lang w:val="kk-KZ"/>
        </w:rPr>
      </w:pPr>
    </w:p>
    <w:p w:rsidR="00292A00" w:rsidRPr="00C746D2" w:rsidRDefault="00731A4A">
      <w:pPr>
        <w:ind w:left="0" w:firstLine="567"/>
        <w:rPr>
          <w:rFonts w:ascii="Times New Roman" w:hAnsi="Times New Roman" w:cs="Times New Roman"/>
          <w:b/>
          <w:bCs/>
          <w:sz w:val="28"/>
          <w:szCs w:val="28"/>
          <w:lang w:val="kk-KZ"/>
        </w:rPr>
      </w:pPr>
      <w:r w:rsidRPr="00C746D2">
        <w:rPr>
          <w:rFonts w:ascii="Times New Roman" w:hAnsi="Times New Roman" w:cs="Times New Roman"/>
          <w:b/>
          <w:bCs/>
          <w:sz w:val="28"/>
          <w:szCs w:val="28"/>
          <w:lang w:val="kk-KZ"/>
        </w:rPr>
        <w:t xml:space="preserve">  2.3 Цифрлық технологиялар жағдайында болашақ әлеуметтік педагогтың зерттеу әлеуетін дамытудың құрылымдық-мазмұнды моделі </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 </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Бұл бөлімде бізбен жобаланған цифрлық технологиялар жағдайында болашақ әлеуметтік педагогтың зерттеу әлеуетін дамытудың құрылымдық-мазмұнды моделі ұсынылатын болады. Модель – бұл модельдеу өнімі, сол үшін біздің қызметіміздің нәтижесін толыққанды ұғыну үшін осы әдісті қалай пайымдайтынымызды түсіндірудің мәні бар. </w:t>
      </w:r>
    </w:p>
    <w:p w:rsidR="00292A00" w:rsidRPr="00C746D2" w:rsidRDefault="00731A4A" w:rsidP="00D44563">
      <w:pPr>
        <w:ind w:left="0" w:firstLine="708"/>
        <w:rPr>
          <w:rFonts w:ascii="Times New Roman" w:hAnsi="Times New Roman" w:cs="Times New Roman"/>
          <w:sz w:val="28"/>
          <w:szCs w:val="28"/>
          <w:lang w:val="kk-KZ"/>
        </w:rPr>
      </w:pPr>
      <w:r w:rsidRPr="00C746D2">
        <w:rPr>
          <w:rFonts w:ascii="Times New Roman" w:hAnsi="Times New Roman" w:cs="Times New Roman"/>
          <w:sz w:val="28"/>
          <w:szCs w:val="28"/>
          <w:lang w:val="kk-KZ"/>
        </w:rPr>
        <w:t>Ең алдымен болашақ әлеуметтік педагогтың зерттеу әлеуетінің даму процесін зерделеу үшін модельдеу әдісін пайдалану педагогикада қалыптасқан дәстүрлермен байланысты.</w:t>
      </w:r>
    </w:p>
    <w:p w:rsidR="00292A00" w:rsidRPr="00C746D2" w:rsidRDefault="00731A4A" w:rsidP="00D44563">
      <w:pPr>
        <w:ind w:left="0" w:firstLine="708"/>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Тиісті зерттеулерді бірнеше рет объектілерді, құбылыстар </w:t>
      </w:r>
      <w:r w:rsidRPr="00317A1D">
        <w:rPr>
          <w:rFonts w:ascii="Times New Roman" w:hAnsi="Times New Roman" w:cs="Times New Roman"/>
          <w:sz w:val="28"/>
          <w:szCs w:val="28"/>
          <w:lang w:val="kk-KZ"/>
        </w:rPr>
        <w:t>мен процестерді ұғыну процесінде осы әдістің тиімділігін растады [</w:t>
      </w:r>
      <w:r w:rsidR="00AA3732" w:rsidRPr="00317A1D">
        <w:rPr>
          <w:rFonts w:ascii="Times New Roman" w:hAnsi="Times New Roman" w:cs="Times New Roman"/>
          <w:sz w:val="28"/>
          <w:szCs w:val="28"/>
          <w:lang w:val="kk-KZ"/>
        </w:rPr>
        <w:t>100</w:t>
      </w:r>
      <w:r w:rsidRPr="00317A1D">
        <w:rPr>
          <w:rFonts w:ascii="Times New Roman" w:hAnsi="Times New Roman" w:cs="Times New Roman"/>
          <w:sz w:val="28"/>
          <w:szCs w:val="28"/>
          <w:lang w:val="kk-KZ"/>
        </w:rPr>
        <w:t>, 67].</w:t>
      </w:r>
    </w:p>
    <w:p w:rsidR="00292A00" w:rsidRPr="00C746D2" w:rsidRDefault="00731A4A" w:rsidP="00D44563">
      <w:pPr>
        <w:ind w:left="0" w:firstLine="708"/>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Ғылыми әдебиетте «модельдеу» термині көптеген мағыналарға ие. Жалпы ғылыми көзқарас бойынша модельдеуге «модельдеу деп аталатын оны зерделеу үшін арнайы құрылған басқа объектіде кейбір сипаттамаларды қабылдау» ретінде анықтама </w:t>
      </w:r>
      <w:r w:rsidRPr="00317A1D">
        <w:rPr>
          <w:rFonts w:ascii="Times New Roman" w:hAnsi="Times New Roman" w:cs="Times New Roman"/>
          <w:sz w:val="28"/>
          <w:szCs w:val="28"/>
          <w:lang w:val="kk-KZ"/>
        </w:rPr>
        <w:t>беріледі [</w:t>
      </w:r>
      <w:r w:rsidR="00AA3732" w:rsidRPr="00317A1D">
        <w:rPr>
          <w:rFonts w:ascii="Times New Roman" w:hAnsi="Times New Roman" w:cs="Times New Roman"/>
          <w:sz w:val="28"/>
          <w:szCs w:val="28"/>
          <w:lang w:val="kk-KZ"/>
        </w:rPr>
        <w:t>101</w:t>
      </w:r>
      <w:r w:rsidRPr="00317A1D">
        <w:rPr>
          <w:rFonts w:ascii="Times New Roman" w:hAnsi="Times New Roman" w:cs="Times New Roman"/>
          <w:sz w:val="28"/>
          <w:szCs w:val="28"/>
          <w:lang w:val="kk-KZ"/>
        </w:rPr>
        <w:t>].</w:t>
      </w:r>
    </w:p>
    <w:p w:rsidR="00292A00" w:rsidRPr="00C746D2" w:rsidRDefault="00731A4A" w:rsidP="00D44563">
      <w:pPr>
        <w:ind w:left="0" w:firstLine="708"/>
        <w:rPr>
          <w:rFonts w:ascii="Times New Roman" w:hAnsi="Times New Roman" w:cs="Times New Roman"/>
          <w:sz w:val="28"/>
          <w:szCs w:val="28"/>
          <w:lang w:val="kk-KZ"/>
        </w:rPr>
      </w:pPr>
      <w:r w:rsidRPr="00C746D2">
        <w:rPr>
          <w:rFonts w:ascii="Times New Roman" w:hAnsi="Times New Roman" w:cs="Times New Roman"/>
          <w:sz w:val="28"/>
          <w:szCs w:val="28"/>
          <w:lang w:val="kk-KZ"/>
        </w:rPr>
        <w:t>Дәл сол үшін модельдеу негіздеме позицияларынан объектілер мен құбылыстарды зерделеуге, зерделенетін объекті немесе құбылыс параметрлерінің өзара байланысын көрнекі және анағұрлым нақты ұғынуға мүмкіндік береді.</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 Аталған ерекшеліктерді есепке алу қойылған тапсырмалар жағдайының іске асырылуының оңтайлы нұсқасын әзірлеуге, проблемалар немесе ақаулықтардың себептері мен ықтималдылығын, сонымен қатар олардың еңсерудің ықтимал жолдарын болжауға мүмкіндік береді. </w:t>
      </w:r>
    </w:p>
    <w:p w:rsidR="00292A00" w:rsidRPr="00C746D2" w:rsidRDefault="00731A4A" w:rsidP="00D44563">
      <w:pPr>
        <w:ind w:left="0" w:firstLine="708"/>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Бұл жағдайлар кезекті рет біздің зерттеу пәнін модельдеу әдісін пайдаланудың мақсатқа сәйкестігін дәлелдейді. Модельдеу әдісін біз қызықтыратын феномен, яғни цифрлық технологиялар жағдайында болашақ педагогтың зерттеу әлеуетін дамытуды егжей-тегжейлі зерделеу үшін қолдандық. </w:t>
      </w:r>
    </w:p>
    <w:p w:rsidR="00292A00" w:rsidRPr="00C746D2" w:rsidRDefault="00731A4A" w:rsidP="00D44563">
      <w:pPr>
        <w:ind w:left="0" w:firstLine="708"/>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Бұл тұжырымдар модельдеу модельдің құрылысын көздейтінін көрсетеді. Бұл ретте модельді анықтау ретінде біз В.И. Загвязинский, А.Ф. Закированың редакциясындағы «Педагогикалық сөздіктегі» модельді таңдадық. </w:t>
      </w:r>
    </w:p>
    <w:p w:rsidR="00292A00" w:rsidRPr="00C746D2" w:rsidRDefault="00731A4A" w:rsidP="00D44563">
      <w:pPr>
        <w:ind w:left="0" w:firstLine="708"/>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Бұл білім көзінде модель деп педагогикалық процестер мен жүйелерді зерделеуге, түсіндіру мен жобалауға мүмкіндік беретін «зерттелетін объектінің (процестің) елеулі сипаттарын айшықтайтын теориялық конструкция» көрсетіледі, оның авторлық ұғымын, графикалық, сызбанұсқалық немесе күрделі объектілерді сипаттамалық айшықтау </w:t>
      </w:r>
      <w:r w:rsidRPr="00317A1D">
        <w:rPr>
          <w:rFonts w:ascii="Times New Roman" w:hAnsi="Times New Roman" w:cs="Times New Roman"/>
          <w:sz w:val="28"/>
          <w:szCs w:val="28"/>
          <w:lang w:val="kk-KZ"/>
        </w:rPr>
        <w:t>түсіндіріледі [</w:t>
      </w:r>
      <w:r w:rsidR="00D44563" w:rsidRPr="00317A1D">
        <w:rPr>
          <w:rFonts w:ascii="Times New Roman" w:hAnsi="Times New Roman" w:cs="Times New Roman"/>
          <w:sz w:val="28"/>
          <w:szCs w:val="28"/>
          <w:lang w:val="kk-KZ"/>
        </w:rPr>
        <w:t>102</w:t>
      </w:r>
      <w:r w:rsidRPr="00317A1D">
        <w:rPr>
          <w:rFonts w:ascii="Times New Roman" w:hAnsi="Times New Roman" w:cs="Times New Roman"/>
          <w:sz w:val="28"/>
          <w:szCs w:val="28"/>
          <w:lang w:val="kk-KZ"/>
        </w:rPr>
        <w:t>].</w:t>
      </w:r>
      <w:r w:rsidRPr="00C746D2">
        <w:rPr>
          <w:rFonts w:ascii="Times New Roman" w:hAnsi="Times New Roman" w:cs="Times New Roman"/>
          <w:sz w:val="28"/>
          <w:szCs w:val="28"/>
          <w:lang w:val="kk-KZ"/>
        </w:rPr>
        <w:t xml:space="preserve"> </w:t>
      </w:r>
    </w:p>
    <w:p w:rsidR="00292A00" w:rsidRPr="00C746D2" w:rsidRDefault="00731A4A" w:rsidP="00D44563">
      <w:pPr>
        <w:ind w:left="0" w:firstLine="708"/>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Модель – бұл ең алдымен, модельдеу өнімі, яғни, модельдеу объектісі (түпнұсқа) және субъекті кездесетін процесс, яғни, модельдеуді жүзеге асыратын адам. </w:t>
      </w:r>
    </w:p>
    <w:p w:rsidR="00292A00" w:rsidRPr="00C746D2" w:rsidRDefault="00731A4A" w:rsidP="00D44563">
      <w:pPr>
        <w:ind w:left="0" w:firstLine="708"/>
        <w:rPr>
          <w:rFonts w:ascii="Times New Roman" w:hAnsi="Times New Roman" w:cs="Times New Roman"/>
          <w:sz w:val="28"/>
          <w:szCs w:val="28"/>
          <w:lang w:val="kk-KZ"/>
        </w:rPr>
      </w:pPr>
      <w:r w:rsidRPr="00C746D2">
        <w:rPr>
          <w:rFonts w:ascii="Times New Roman" w:hAnsi="Times New Roman" w:cs="Times New Roman"/>
          <w:sz w:val="28"/>
          <w:szCs w:val="28"/>
          <w:lang w:val="kk-KZ"/>
        </w:rPr>
        <w:t>В.В. Краевскийдің пайымдауынша «кез келген теориялық ұсыным ғылыми таным процесінен оқшаулауда өз бетінше модель болып табылмайды, бірақ егер осы процеске қосылса ол әркез модель</w:t>
      </w:r>
      <w:r w:rsidRPr="00317A1D">
        <w:rPr>
          <w:rFonts w:ascii="Times New Roman" w:hAnsi="Times New Roman" w:cs="Times New Roman"/>
          <w:sz w:val="28"/>
          <w:szCs w:val="28"/>
          <w:lang w:val="kk-KZ"/>
        </w:rPr>
        <w:t>» [</w:t>
      </w:r>
      <w:r w:rsidR="00D44563" w:rsidRPr="00317A1D">
        <w:rPr>
          <w:rFonts w:ascii="Times New Roman" w:hAnsi="Times New Roman" w:cs="Times New Roman"/>
          <w:sz w:val="28"/>
          <w:szCs w:val="28"/>
          <w:lang w:val="kk-KZ"/>
        </w:rPr>
        <w:t>103</w:t>
      </w:r>
      <w:r w:rsidRPr="00317A1D">
        <w:rPr>
          <w:rFonts w:ascii="Times New Roman" w:hAnsi="Times New Roman" w:cs="Times New Roman"/>
          <w:sz w:val="28"/>
          <w:szCs w:val="28"/>
          <w:lang w:val="kk-KZ"/>
        </w:rPr>
        <w:t>].</w:t>
      </w:r>
    </w:p>
    <w:p w:rsidR="00292A00" w:rsidRPr="00C746D2" w:rsidRDefault="00731A4A" w:rsidP="00D44563">
      <w:pPr>
        <w:ind w:left="0" w:firstLine="708"/>
        <w:rPr>
          <w:rFonts w:ascii="Times New Roman" w:hAnsi="Times New Roman" w:cs="Times New Roman"/>
          <w:sz w:val="28"/>
          <w:szCs w:val="28"/>
          <w:lang w:val="kk-KZ"/>
        </w:rPr>
      </w:pPr>
      <w:r w:rsidRPr="00C746D2">
        <w:rPr>
          <w:rFonts w:ascii="Times New Roman" w:hAnsi="Times New Roman" w:cs="Times New Roman"/>
          <w:sz w:val="28"/>
          <w:szCs w:val="28"/>
          <w:lang w:val="kk-KZ"/>
        </w:rPr>
        <w:t>Жоғарыда мазмұндалған ережелерге сүйене отырып, біз болашақ педагогтың зерттеу әлеуетін дамыту моделінің астарында не жатқанын аңғарамыз.</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 </w:t>
      </w:r>
      <w:r w:rsidR="00D44563" w:rsidRPr="001315A4">
        <w:rPr>
          <w:rFonts w:ascii="Times New Roman" w:hAnsi="Times New Roman" w:cs="Times New Roman"/>
          <w:sz w:val="28"/>
          <w:szCs w:val="28"/>
          <w:lang w:val="kk-KZ"/>
        </w:rPr>
        <w:tab/>
      </w:r>
      <w:r w:rsidRPr="00C746D2">
        <w:rPr>
          <w:rFonts w:ascii="Times New Roman" w:hAnsi="Times New Roman" w:cs="Times New Roman"/>
          <w:sz w:val="28"/>
          <w:szCs w:val="28"/>
          <w:lang w:val="kk-KZ"/>
        </w:rPr>
        <w:t xml:space="preserve">Бұл теориялық тұрғыдан цифрлық технологиялар жағдайында бізді қызықтыратын болашақ әлеуметтік педагог сапасының даму процесі қалай болуы тиіс деген ұғымның тізбектелген тұтас жиынтығы. </w:t>
      </w:r>
    </w:p>
    <w:p w:rsidR="00292A00" w:rsidRPr="00C746D2" w:rsidRDefault="00731A4A" w:rsidP="00D44563">
      <w:pPr>
        <w:ind w:left="0" w:firstLine="708"/>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Мұндай модель міндетті түрде стратегиялық пайымды, мақсатты белгілеу мен міндеттерді, оның элементтерінің өзара әрекет ету құрылымы мен тәртібін, ұйымдық құрылымын, аналитикалық мониторингісі мен бақылауын, қозғалмалы даму күштері мен мотивациялық саясатты қамтиды. </w:t>
      </w:r>
    </w:p>
    <w:p w:rsidR="00292A00" w:rsidRPr="00C746D2" w:rsidRDefault="00731A4A" w:rsidP="00D44563">
      <w:pPr>
        <w:ind w:left="0" w:firstLine="708"/>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Біз болашақ әлеуметтік педагогтың зерттеу әлеуетін дамыту моделінде білім беру практикасында сәтті іске асырылуы ықтимал теориялық жобаны ұсынамыз. </w:t>
      </w:r>
    </w:p>
    <w:p w:rsidR="00292A00" w:rsidRPr="00C746D2" w:rsidRDefault="00731A4A" w:rsidP="00D44563">
      <w:pPr>
        <w:ind w:left="0" w:firstLine="708"/>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Ең алдымен, болашақ әлеуметтік педагогтың зерттеу әлеуетін дамыту моделін әзірлеу үшін бізге әдіснамалық негіздемелердің түйінін ашып алу қажет. </w:t>
      </w:r>
    </w:p>
    <w:p w:rsidR="00292A00" w:rsidRPr="00C746D2" w:rsidRDefault="00731A4A" w:rsidP="00D44563">
      <w:pPr>
        <w:ind w:left="0" w:firstLine="708"/>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Қазіргі заманғы ғылымда жиі түрде әдіснамалық тұғыр соның қызметін атқарады. </w:t>
      </w:r>
    </w:p>
    <w:p w:rsidR="00292A00" w:rsidRPr="00C746D2" w:rsidRDefault="00731A4A" w:rsidP="00D44563">
      <w:pPr>
        <w:ind w:left="0" w:firstLine="708"/>
        <w:rPr>
          <w:rFonts w:ascii="Times New Roman" w:hAnsi="Times New Roman" w:cs="Times New Roman"/>
          <w:sz w:val="28"/>
          <w:szCs w:val="28"/>
          <w:lang w:val="kk-KZ"/>
        </w:rPr>
      </w:pPr>
      <w:r w:rsidRPr="00C746D2">
        <w:rPr>
          <w:rFonts w:ascii="Times New Roman" w:hAnsi="Times New Roman" w:cs="Times New Roman"/>
          <w:sz w:val="28"/>
          <w:szCs w:val="28"/>
          <w:lang w:val="kk-KZ"/>
        </w:rPr>
        <w:t>Әдіснамалық тұғыр ғылымтану, ғылым және білім философиясы, ғылым және білім әдіснамасы құрылымында, ғылым мен білімнің жаңа парадигмасын саналы түсіну, ғылым және білімнің даму үдерістері негізінде жасалады. Әдіснамалық тұғырлар дегеніміз – қайсыбір педагогикалық мәселені зерттеудегі қолданылатын ұстанымдар, әдістер, тәсілдер жиынтығы.</w:t>
      </w:r>
    </w:p>
    <w:p w:rsidR="00292A00" w:rsidRPr="00C746D2" w:rsidRDefault="00731A4A" w:rsidP="00D44563">
      <w:pPr>
        <w:ind w:left="0" w:firstLine="708"/>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Біздің моделімізді құру үшін болашақ әлеуметтік педагогтың зерттеу әлеуетін дамыту процесін жобалауда жүйелік, тұлғалық, әлеуметтік және іс-әрекеттік тұғырларды таңдаған жөн деп қорытындыға келдік. </w:t>
      </w:r>
    </w:p>
    <w:p w:rsidR="00292A00" w:rsidRPr="00C746D2" w:rsidRDefault="00731A4A" w:rsidP="00D44563">
      <w:pPr>
        <w:ind w:left="0" w:firstLine="708"/>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Жоғарыда аталып өткен көзқарастар мен болашақ әлеуметтік педагогтың зерттеу әлеуетін дамыту моделін құруда олардың ролінің әрқайсысының маңыздылығының ажыратып алайық. </w:t>
      </w:r>
    </w:p>
    <w:p w:rsidR="00292A00" w:rsidRPr="00C746D2" w:rsidRDefault="00731A4A" w:rsidP="00D44563">
      <w:pPr>
        <w:ind w:left="0" w:firstLine="708"/>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Жүйелік тұғыр екі құрамдаспен құрылған. Демек, цифрлық технологиялар жағдайында болашақ әлеуметтік педагогтың зерттеушілік әлеуетін дамытудың тиімді моделін жобалауда әрбір құрамдастың орнын анағұрлым дәл айқындау қажеттілігі туындайды. </w:t>
      </w:r>
    </w:p>
    <w:p w:rsidR="00292A00" w:rsidRPr="00317A1D" w:rsidRDefault="00D44563">
      <w:pPr>
        <w:ind w:left="0" w:firstLine="567"/>
        <w:rPr>
          <w:rFonts w:ascii="Times New Roman" w:hAnsi="Times New Roman" w:cs="Times New Roman"/>
          <w:sz w:val="28"/>
          <w:szCs w:val="28"/>
          <w:lang w:val="kk-KZ"/>
        </w:rPr>
      </w:pPr>
      <w:r w:rsidRPr="00D44563">
        <w:rPr>
          <w:rFonts w:ascii="Times New Roman" w:hAnsi="Times New Roman" w:cs="Times New Roman"/>
          <w:sz w:val="28"/>
          <w:szCs w:val="28"/>
          <w:lang w:val="kk-KZ"/>
        </w:rPr>
        <w:t>`</w:t>
      </w:r>
      <w:r w:rsidR="00731A4A" w:rsidRPr="00C746D2">
        <w:rPr>
          <w:rFonts w:ascii="Times New Roman" w:hAnsi="Times New Roman" w:cs="Times New Roman"/>
          <w:sz w:val="28"/>
          <w:szCs w:val="28"/>
          <w:lang w:val="kk-KZ"/>
        </w:rPr>
        <w:t>Жүйелік тұғыр XX ғасырда пайда болғаны мәлім. Жүйелік тұғыр дамытуға отандық ғалы</w:t>
      </w:r>
      <w:r w:rsidR="00731A4A" w:rsidRPr="00317A1D">
        <w:rPr>
          <w:rFonts w:ascii="Times New Roman" w:hAnsi="Times New Roman" w:cs="Times New Roman"/>
          <w:sz w:val="28"/>
          <w:szCs w:val="28"/>
          <w:lang w:val="kk-KZ"/>
        </w:rPr>
        <w:t>мдар А.Н. Аверьянов</w:t>
      </w:r>
      <w:r w:rsidRPr="00317A1D">
        <w:rPr>
          <w:rFonts w:ascii="Times New Roman" w:hAnsi="Times New Roman" w:cs="Times New Roman"/>
          <w:sz w:val="28"/>
          <w:szCs w:val="28"/>
          <w:lang w:val="kk-KZ"/>
        </w:rPr>
        <w:t xml:space="preserve"> [104]</w:t>
      </w:r>
      <w:r w:rsidR="00731A4A" w:rsidRPr="00317A1D">
        <w:rPr>
          <w:rFonts w:ascii="Times New Roman" w:hAnsi="Times New Roman" w:cs="Times New Roman"/>
          <w:sz w:val="28"/>
          <w:szCs w:val="28"/>
          <w:lang w:val="kk-KZ"/>
        </w:rPr>
        <w:t>, П.К. Анохин</w:t>
      </w:r>
      <w:r w:rsidRPr="00317A1D">
        <w:rPr>
          <w:rFonts w:ascii="Times New Roman" w:hAnsi="Times New Roman" w:cs="Times New Roman"/>
          <w:sz w:val="28"/>
          <w:szCs w:val="28"/>
          <w:lang w:val="kk-KZ"/>
        </w:rPr>
        <w:t xml:space="preserve"> [105]</w:t>
      </w:r>
      <w:r w:rsidR="00731A4A" w:rsidRPr="00317A1D">
        <w:rPr>
          <w:rFonts w:ascii="Times New Roman" w:hAnsi="Times New Roman" w:cs="Times New Roman"/>
          <w:sz w:val="28"/>
          <w:szCs w:val="28"/>
          <w:lang w:val="kk-KZ"/>
        </w:rPr>
        <w:t>, В.Г. Афанасьев</w:t>
      </w:r>
      <w:r w:rsidRPr="00317A1D">
        <w:rPr>
          <w:rFonts w:ascii="Times New Roman" w:hAnsi="Times New Roman" w:cs="Times New Roman"/>
          <w:sz w:val="28"/>
          <w:szCs w:val="28"/>
          <w:lang w:val="kk-KZ"/>
        </w:rPr>
        <w:t xml:space="preserve"> [106]</w:t>
      </w:r>
      <w:r w:rsidR="00731A4A" w:rsidRPr="00317A1D">
        <w:rPr>
          <w:rFonts w:ascii="Times New Roman" w:hAnsi="Times New Roman" w:cs="Times New Roman"/>
          <w:sz w:val="28"/>
          <w:szCs w:val="28"/>
          <w:lang w:val="kk-KZ"/>
        </w:rPr>
        <w:t>, И.В. Блауберг</w:t>
      </w:r>
      <w:r w:rsidRPr="00317A1D">
        <w:rPr>
          <w:rFonts w:ascii="Times New Roman" w:hAnsi="Times New Roman" w:cs="Times New Roman"/>
          <w:sz w:val="28"/>
          <w:szCs w:val="28"/>
          <w:lang w:val="kk-KZ"/>
        </w:rPr>
        <w:t xml:space="preserve"> [107]</w:t>
      </w:r>
      <w:r w:rsidR="00731A4A" w:rsidRPr="00317A1D">
        <w:rPr>
          <w:rFonts w:ascii="Times New Roman" w:hAnsi="Times New Roman" w:cs="Times New Roman"/>
          <w:sz w:val="28"/>
          <w:szCs w:val="28"/>
          <w:lang w:val="kk-KZ"/>
        </w:rPr>
        <w:t>, В.П. Кузьмин</w:t>
      </w:r>
      <w:r w:rsidRPr="00317A1D">
        <w:rPr>
          <w:rFonts w:ascii="Times New Roman" w:hAnsi="Times New Roman" w:cs="Times New Roman"/>
          <w:sz w:val="28"/>
          <w:szCs w:val="28"/>
          <w:lang w:val="kk-KZ"/>
        </w:rPr>
        <w:t xml:space="preserve"> [108]</w:t>
      </w:r>
      <w:r w:rsidR="00731A4A" w:rsidRPr="00317A1D">
        <w:rPr>
          <w:rFonts w:ascii="Times New Roman" w:hAnsi="Times New Roman" w:cs="Times New Roman"/>
          <w:sz w:val="28"/>
          <w:szCs w:val="28"/>
          <w:lang w:val="kk-KZ"/>
        </w:rPr>
        <w:t>, В.Н. Сагатовский</w:t>
      </w:r>
      <w:r w:rsidRPr="00317A1D">
        <w:rPr>
          <w:rFonts w:ascii="Times New Roman" w:hAnsi="Times New Roman" w:cs="Times New Roman"/>
          <w:sz w:val="28"/>
          <w:szCs w:val="28"/>
          <w:lang w:val="kk-KZ"/>
        </w:rPr>
        <w:t xml:space="preserve"> [109]</w:t>
      </w:r>
      <w:r w:rsidR="00731A4A" w:rsidRPr="00317A1D">
        <w:rPr>
          <w:rFonts w:ascii="Times New Roman" w:hAnsi="Times New Roman" w:cs="Times New Roman"/>
          <w:sz w:val="28"/>
          <w:szCs w:val="28"/>
          <w:lang w:val="kk-KZ"/>
        </w:rPr>
        <w:t>, А.И. Уемов</w:t>
      </w:r>
      <w:r w:rsidRPr="00317A1D">
        <w:rPr>
          <w:rFonts w:ascii="Times New Roman" w:hAnsi="Times New Roman" w:cs="Times New Roman"/>
          <w:sz w:val="28"/>
          <w:szCs w:val="28"/>
          <w:lang w:val="kk-KZ"/>
        </w:rPr>
        <w:t xml:space="preserve"> [110]</w:t>
      </w:r>
      <w:r w:rsidR="00731A4A" w:rsidRPr="00317A1D">
        <w:rPr>
          <w:rFonts w:ascii="Times New Roman" w:hAnsi="Times New Roman" w:cs="Times New Roman"/>
          <w:sz w:val="28"/>
          <w:szCs w:val="28"/>
          <w:lang w:val="kk-KZ"/>
        </w:rPr>
        <w:t>, А.Д. Урсула</w:t>
      </w:r>
      <w:r w:rsidR="00494801" w:rsidRPr="00317A1D">
        <w:rPr>
          <w:rFonts w:ascii="Times New Roman" w:hAnsi="Times New Roman" w:cs="Times New Roman"/>
          <w:sz w:val="28"/>
          <w:szCs w:val="28"/>
          <w:lang w:val="kk-KZ"/>
        </w:rPr>
        <w:t xml:space="preserve"> [111]</w:t>
      </w:r>
      <w:r w:rsidR="00EE05B2" w:rsidRPr="00317A1D">
        <w:rPr>
          <w:rFonts w:ascii="Times New Roman" w:hAnsi="Times New Roman" w:cs="Times New Roman"/>
          <w:sz w:val="28"/>
          <w:szCs w:val="28"/>
          <w:lang w:val="kk-KZ"/>
        </w:rPr>
        <w:t>, Б</w:t>
      </w:r>
      <w:r w:rsidR="00731A4A" w:rsidRPr="00317A1D">
        <w:rPr>
          <w:rFonts w:ascii="Times New Roman" w:hAnsi="Times New Roman" w:cs="Times New Roman"/>
          <w:sz w:val="28"/>
          <w:szCs w:val="28"/>
          <w:lang w:val="kk-KZ"/>
        </w:rPr>
        <w:t>.Г. Юдина</w:t>
      </w:r>
      <w:r w:rsidR="00494801" w:rsidRPr="00317A1D">
        <w:rPr>
          <w:rFonts w:ascii="Times New Roman" w:hAnsi="Times New Roman" w:cs="Times New Roman"/>
          <w:sz w:val="28"/>
          <w:szCs w:val="28"/>
          <w:lang w:val="kk-KZ"/>
        </w:rPr>
        <w:t xml:space="preserve"> [112] және т.б. жұмыстары арналған.</w:t>
      </w:r>
    </w:p>
    <w:p w:rsidR="00292A00" w:rsidRPr="00C746D2" w:rsidRDefault="00731A4A">
      <w:pPr>
        <w:ind w:left="0" w:firstLine="567"/>
        <w:rPr>
          <w:rFonts w:ascii="Times New Roman" w:hAnsi="Times New Roman" w:cs="Times New Roman"/>
          <w:sz w:val="28"/>
          <w:szCs w:val="28"/>
          <w:lang w:val="kk-KZ"/>
        </w:rPr>
      </w:pPr>
      <w:r w:rsidRPr="00317A1D">
        <w:rPr>
          <w:rFonts w:ascii="Times New Roman" w:hAnsi="Times New Roman" w:cs="Times New Roman"/>
          <w:sz w:val="28"/>
          <w:szCs w:val="28"/>
          <w:lang w:val="kk-KZ"/>
        </w:rPr>
        <w:t>Ғылыми жарияланымдардың талдауы жүйелік</w:t>
      </w:r>
      <w:r w:rsidRPr="00C746D2">
        <w:rPr>
          <w:rFonts w:ascii="Times New Roman" w:hAnsi="Times New Roman" w:cs="Times New Roman"/>
          <w:sz w:val="28"/>
          <w:szCs w:val="28"/>
          <w:lang w:val="kk-KZ"/>
        </w:rPr>
        <w:t xml:space="preserve"> тұғырды тұтастық идеяның негізін, зерттелетін объектілердің күрделі ұйымдастырылуын және олардың ішкі белсенділігі мен динамизмін алатын әлемге деген жүйелі көзқарастың қалыптасуын білдіреді. </w:t>
      </w:r>
    </w:p>
    <w:p w:rsidR="00292A00" w:rsidRPr="00494801"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Бұл жағдай педагогикада кең қолданылуының жүйелік тұғыр мүмкіндік берді. Сонымен, біз С.И. Архангельск, Ю.К. Бабанский, В.П. Беспалько, Б.С. Гершунский, Ю.А. Конаржевский, В.В. Краевский, А.Г. Кузнецова, М.Н. Скаткин, В.А. Сластенин және т.б. жұмыстарында жүйелі тұғырдың әртүрлі тараптарының сипаттамасын табудамыз</w:t>
      </w:r>
      <w:r w:rsidR="00494801" w:rsidRPr="00494801">
        <w:rPr>
          <w:rFonts w:ascii="Times New Roman" w:hAnsi="Times New Roman" w:cs="Times New Roman"/>
          <w:sz w:val="28"/>
          <w:szCs w:val="28"/>
          <w:lang w:val="kk-KZ"/>
        </w:rPr>
        <w:t>.</w:t>
      </w:r>
    </w:p>
    <w:p w:rsidR="00292A00" w:rsidRPr="00C746D2" w:rsidRDefault="00731A4A">
      <w:pPr>
        <w:ind w:left="0" w:firstLine="567"/>
        <w:rPr>
          <w:rFonts w:ascii="Times New Roman" w:hAnsi="Times New Roman" w:cs="Times New Roman"/>
          <w:sz w:val="28"/>
          <w:szCs w:val="28"/>
          <w:lang w:val="kk-KZ"/>
        </w:rPr>
      </w:pPr>
      <w:r w:rsidRPr="00C746D2">
        <w:rPr>
          <w:rFonts w:ascii="Times New Roman" w:hAnsi="Times New Roman" w:cs="Times New Roman"/>
          <w:sz w:val="28"/>
          <w:szCs w:val="28"/>
          <w:lang w:val="kk-KZ"/>
        </w:rPr>
        <w:t xml:space="preserve">Педагогика теориясында «жүйе» ұғымы әртүрлі болып қолданылады. Бұл ретте педагогикалық зерттеулерде әңгіме әртүрлі объектілер туралы болды.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Мұндай объектілер мыналар болуы мүмкін: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 xml:space="preserve">педагогикалық қарым-қатынасты материалдық тасымалдаушылар (адамдар, адамдардан құралған ұжымдар, сонымен қатар заттар);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 xml:space="preserve">әртүрлі процестер (білім беру, тәрбиелік, оқу, инновациялық, зерттеу және т.б.);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 xml:space="preserve">мінсіз объектілер (ұғым, нормалар, мақсаттар, мазмұны, нысандар, әдістер, кезеңдер).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Болашақ әлеуметтік педагогтың зерттеу әлеуетін дамыту моделін әзірлеу, сипаттау және оның табысты іске қосылуының жағдайларын айқындау кезінде біз жүйелі тұғырдың мынадай ережелеріне жүгінетін боламыз: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 xml:space="preserve">жүйе өзара байланысты элементтердің тұтас кешенін қамтиды;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 xml:space="preserve">ол ортамен бірге айрықша бірлікті құрады;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 xml:space="preserve">зерттелетін жүйе анағұрлым төмен тәртіптегі жүйелер болып табылатын өзінің құрамдастырына қатысы бойынша анағұрлым жоғары тәртіптегі жүйе болып табылады.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Бұл болашақ әлеуметтік педагогтың зерттеу әлеуетін дамыту моделіне қатысы бойынша бізге мыналардыіске асыру қажеттігін білдіреді: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 xml:space="preserve">модельдің жүйелі ерекшеліктерін анықтау;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 xml:space="preserve">зерттелетін модельдің функциясы мен құрылымының морфологиялық сипаттамасын жүзеге асыру.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Осылайша, жүйелік тұғырдағы барлық ұғымдар әртүрлі тараптан болашақ әлеуметтік педагогтың зерттелетін әлеуетінің даму моделінің тұтас қасиеттерін сипаттауға және білдіруге бағытталған.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Сонымен, біздің жұмыста жүйелік тұғырды қолдану мүмкіндігі зерттеу позицясының маңызд</w:t>
      </w:r>
      <w:r w:rsidRPr="00317A1D">
        <w:rPr>
          <w:rFonts w:ascii="Times New Roman" w:hAnsi="Times New Roman" w:cs="Times New Roman"/>
          <w:sz w:val="28"/>
          <w:szCs w:val="28"/>
        </w:rPr>
        <w:t>ылығын дұрыс көрсету үшін табылған ондағы нысан ретінде әлем мен педагогикалық шынайылықты көру тәсілі» ретінде объективті шынайылықтың негізгі қасиеті ретінде жүйелілікте [1</w:t>
      </w:r>
      <w:r w:rsidR="008778AC" w:rsidRPr="00317A1D">
        <w:rPr>
          <w:rFonts w:ascii="Times New Roman" w:hAnsi="Times New Roman" w:cs="Times New Roman"/>
          <w:sz w:val="28"/>
          <w:szCs w:val="28"/>
        </w:rPr>
        <w:t>13</w:t>
      </w:r>
      <w:r w:rsidRPr="00317A1D">
        <w:rPr>
          <w:rFonts w:ascii="Times New Roman" w:hAnsi="Times New Roman" w:cs="Times New Roman"/>
          <w:sz w:val="28"/>
          <w:szCs w:val="28"/>
        </w:rPr>
        <w:t>] және білім берудегі қызметтің ролінің жағдайында жүргізіледі, атап айтқанда, субъекті тартылған қызметтің сипаты, онда осы қызметте сұранысқа ие қасиеттерді қалыптастырады [1</w:t>
      </w:r>
      <w:r w:rsidR="008778AC" w:rsidRPr="00317A1D">
        <w:rPr>
          <w:rFonts w:ascii="Times New Roman" w:hAnsi="Times New Roman" w:cs="Times New Roman"/>
          <w:sz w:val="28"/>
          <w:szCs w:val="28"/>
        </w:rPr>
        <w:t>14</w:t>
      </w:r>
      <w:r w:rsidRPr="00317A1D">
        <w:rPr>
          <w:rFonts w:ascii="Times New Roman" w:hAnsi="Times New Roman" w:cs="Times New Roman"/>
          <w:sz w:val="28"/>
          <w:szCs w:val="28"/>
        </w:rPr>
        <w:t>].</w:t>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Жүйелік тұғыр модельдер, яғни, құрылымдық мазмұнды модельдің сипатын айқындайды.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Болашақ әлеуметтік педагогтың зерттеу әлеуетін дамыту моделін әзірлеу кезінде тұлғалық тұғырсыз іске асыру қиынның қиыны екені даусыз. </w:t>
      </w:r>
    </w:p>
    <w:p w:rsidR="00292A00" w:rsidRDefault="008778AC">
      <w:pPr>
        <w:ind w:left="0" w:firstLine="567"/>
        <w:rPr>
          <w:rFonts w:ascii="Times New Roman" w:hAnsi="Times New Roman" w:cs="Times New Roman"/>
          <w:sz w:val="28"/>
          <w:szCs w:val="28"/>
        </w:rPr>
      </w:pPr>
      <w:r>
        <w:rPr>
          <w:rFonts w:ascii="Times New Roman" w:hAnsi="Times New Roman" w:cs="Times New Roman"/>
          <w:sz w:val="28"/>
          <w:szCs w:val="28"/>
        </w:rPr>
        <w:t>К.</w:t>
      </w:r>
      <w:r w:rsidR="00731A4A">
        <w:rPr>
          <w:rFonts w:ascii="Times New Roman" w:hAnsi="Times New Roman" w:cs="Times New Roman"/>
          <w:sz w:val="28"/>
          <w:szCs w:val="28"/>
        </w:rPr>
        <w:t>К. Платоновтың пікірінше, тұлғалық тұғыр - бұл адамның барлық психикалық құбылыстарының, оның іс-әрекетінің, жеке психологиялық ерекшеліктерінің жеке шарттылық принципі. Тұлғалық тұғыр білім алушының - оның мотивтері, мақсаттары, ерекше психологиялық дүниесінің, яғни, білім алушы тұлға ретінде білім берудің орталығында болатындығын болжайды.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Білім алушының қызығушылығына негізділі отырып, оның білімі мен білігінің деңгейіне қарай оқытушы сабақтың оқу мақсатын анықтайды және білім алушының тұлғасын дамыту мақсатында бүкіл білім беру процесін қалыптастырады, бағыттайды және түзетеді. Тұлғалық тұғыр кез-келген оқу пәнін оқыту процесінде білім алушының ұлттық, жыныстық-жастық, жеке психологиялық, мәртебелік ерекшеліктерін барынша ескереді. Бұл ескеру оқу тапсырмаларының мазмұны мен формасы, оқушымен, студентпен қарым-қатынас сипаты арқылы жүзеге асырылады. Оқушыға арналған сұрақтар, ескертулер, тапсырмалар тұлғалық тұғыр жағдайында олардың жеке, зияткерлік белсенділігін ынталандырады.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Тұлғалық тұғырда жас және жеке ерекшеліктерді ескеру жаңа бағытты алуы мүмкін. Білім алушының ықтимал мүмкіндіктері мен болашақ перспективалары диагностикаланады.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В. В. Серіков тұлғалық тұғырдың үш бағытын көрсетеді. Ғалымның пікірінше, бірінші бағыт жалпы гуманистік құбылыс арқылы сипатталады, бұл білім беру процесінің белгілі бір білім беру жүйесін (білім беру мекемесі, жоспар және т.б.) таңдаған кезде құқықтарды, қадір-қасиетті, пікірді құрметтеуге бағдарлануы. Сондай-ақ, тұлғалық тұғырдың мақсаты әртүрлі әдістерді қолдану арқылы студенттерге «жеке тұлғаны» тәрбиелеу және оқыту болып табылады. Осыған сүйене отырып, студенттердің ерекшеліктерін ескере білім беру жүйесі құрылады, ол одан әрі педагогикалық практикада жеке тұлғаны қалыптастыруға, дамытуға мүмкіндік береді.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Әлеуметтану қоғам дамуындағы жоғары білімнің рөлі туралы идеялардың дамуына адам қызметінің призмасы арқылы қоғамға көзқарасты білдіретін ғылым ретінде ашық үлес қосады. Әлеуметтанулық тұғыр аясында жоғары мектептің ғылыми, мәдени, әлеуметтік капиталдары ерекше «әлеуметтік өріс» ретінде қарастырылады.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Әлеуметтік тұғыр зерттеудің ғылыми-теориялық және заманауи әлеуметтік орта және тұлғамен өзара әрекеттесумен байланысты ғылыми-педагогикалық мәселелерді шешуге бағытталған жалпы және әлеуметтік педагогика ортасында пайда болған. Ол әлеуметтік тәрбие және білім беру, отбасын әлеуметтік қолдау және баланы қорғау, алдын-алу, түзету, оңалту және күзет-қорғау жұмыстар сияқты әлеуметтік практиканың әртүрлі салаларының мәселелерін педагогикалық тұрғыдан зерттеуге мүмкіндік береді.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А. Мудрик, алғашқылардың бірі болып педагогикалық теория мен практиканың ішінде, «педагогикалық» пен «әлеуметтік-педагогикалық» ұғымдарының арасындағы айырмашылықты аңғарып, әлеуметтік-педагогикалық компонентті негіздеді.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ab/>
        <w:t xml:space="preserve">Оның логикасын жалғастыра отырып, В. Торохтий «әлеуметтік- компоненттің мәні педагогикалық мәселелерді шешуге арналған қоғам мүмкіндіктерді пайдалану немесе тек қолда бар педагогикалық құралдарға сүйену.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ab/>
        <w:t>Әлеуметтік тұғыр – нақты ғылыми «тұлға – әлеуметтік орта» жүйесіндегі проблемаларды зерттеудің нақты ғылыми принципі, олардың әлеуметтік және педагогикалық құбылыс ретіндегі өзара әрекеті болып табылады.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ab/>
        <w:t>Осылайша, әлеуметтік тұғыр ең алдымен, әлеуметтік орта мен адамның өзара әрекеттесуін бірыңғайлау бойынша әлеуметтік – педагогикалық іс-әрекеттің барлық деңгейлеріндегі ғылыми тұжырымдау, сапа және тиімділікті жоғарылатуға бағытталған принципиалды гуманистикалық ұстаным.</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ab/>
        <w:t>Әлеуметтік тұғыр педагогикалық зерттеулер мен педагогикалық практикада келесілерді жүзеге асыруға мүмкіндік береді: біріншіден, зерттеулердің әлеуметтік-педагогикалық мәселелерін анықтау, олардың иерархиясын орнату, стратегиясын жасау және олардың шешу тактикасын табу; екіншіден, педагогикалық жағдайларды негіздеу және іске асыру себептерін, факторларын және белгілі бір проблемаларды тудыратын жағдайлардың пайда болуының алдын алу, таралу немесе шиеленісуін жою бойынша; үшінші әлеуметтік-педагогикалық проблемалардың дамуын болжау.</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ab/>
        <w:t xml:space="preserve">Ғылыми – педагогикалық мәселелерді шешуде әлеуметтік тұғырлармен іс-әрекеттік тұғыр тығыз байланыста. Іс-әрекеттік тұғыр тарихи-педагогикалық және педагогикалық зерттеулерде нақты ғылыми-әдіснамалық ұстаным ретінде танылады. Педагогикалық үдерісті қайта құру немесе өзгерістер енгізудің алғашқы формасы еңбек. Адамның материалдық және рухани байлықтарды жасаудағы іс-әрекеттері еңбек барысында атқарылып, айналасын қоршаған дүниені шығармашылықпен өзгеріске түсіреді. Г.Гегель теориялары бойынша заттық әрекет 64 категориясының негізінде психиканы зерттеу </w:t>
      </w:r>
      <w:r w:rsidRPr="00317A1D">
        <w:rPr>
          <w:rFonts w:ascii="Times New Roman" w:hAnsi="Times New Roman" w:cs="Times New Roman"/>
          <w:sz w:val="28"/>
          <w:szCs w:val="28"/>
        </w:rPr>
        <w:t>қағидасы [</w:t>
      </w:r>
      <w:r w:rsidR="008778AC" w:rsidRPr="00317A1D">
        <w:rPr>
          <w:rFonts w:ascii="Times New Roman" w:hAnsi="Times New Roman" w:cs="Times New Roman"/>
          <w:sz w:val="28"/>
          <w:szCs w:val="28"/>
        </w:rPr>
        <w:t>115</w:t>
      </w:r>
      <w:r w:rsidRPr="00317A1D">
        <w:rPr>
          <w:rFonts w:ascii="Times New Roman" w:hAnsi="Times New Roman" w:cs="Times New Roman"/>
          <w:sz w:val="28"/>
          <w:szCs w:val="28"/>
        </w:rPr>
        <w:t>];</w:t>
      </w:r>
      <w:r>
        <w:rPr>
          <w:rFonts w:ascii="Times New Roman" w:hAnsi="Times New Roman" w:cs="Times New Roman"/>
          <w:sz w:val="28"/>
          <w:szCs w:val="28"/>
        </w:rPr>
        <w:t xml:space="preserve"> А.Н.Леонтьевтың теориясына сәйкес индивидтің әрекетіндегі психологиялық бейненің құрылымы және қызметі болып табылады.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ab/>
        <w:t>Іс-әрекеттік тұғыр тұлғаның ішкі құрылымын, оның санасы мен мінез-құлқын қалыптастыру процесінде іс-әрекеттің жетекші рөлін тануға негізделген.</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ab/>
        <w:t>Оқытудағы іс – әрекеттік тұғыр – орталық орынды білім алушылардың түрлі максималды түрде тәуелсіз, белсенді және жан-жақты танымдық іс-әрекеті алатын оқу процесін ұйымдастыру. Оқушының жеке тұлғасын қалыптастуы және оның дамуындағы ілгерілеуі оның білімді дайын күйінде қабылдағанда емес, «жаңа білімді ашуға» бағытталған өзіндік іс-әрекеті барысында жүзеге асады.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ab/>
        <w:t xml:space="preserve">Әдіснамалық, жүйелік, тұлғалық, әлеуметтік және іс-әрекеттік тұғырлар тіреу бізге болашақ әлеуметтік педагогтың зерттеу әлеуетін дамытудың тұтас педагогикалық моделін әзірлеуге және цифрлық технологиялар жағдайында оның іске қосылуының анағұрлым тиімді жолдарын айқындауға мүмкіндік береді.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Болашақ әлеуметтік педагогтың зерттеу әлеуетін дамытудың әзірленген моделінің ерекшелігі кәсіби маңызды қасиеттерді дамытуға сыртқы ықпал етуді жүзеге асыру үшін қуатты ресурсқа ие цифрлық технологиялар жағдайында оның іске асырылуы болып табылады. Білім беру процесінде цифрлық технологиялардың рөлін ұғынуда тоқтау мақсатқа сәйкес, себебі, бұл моделіміздің функционалдылығын анағұрлым нақты айқындауға, сонымен қатар оның мазмұнды интерпретациясын жүзеге асыруға ықпал ететін болады.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«Білім беру туралы» ҚР Заңының 2-бабында оқыту мен тәрбие беру құралдарының жүйесіне оның ішінде ақпараттық цифрлық ресурстар (компьютерлер, аудиокөзбен шолу жабдығы, баспа құралдары және т.б.) кіретіні туралы айтылған. Мемлекеттік білім беру стандарттары (мектепке дейінгі, жалпы білім беру, жоғарғы оқу орындарында) сонымен қатар қазіргі заманғы білім беру процесінде цифрлық технологияларды пайдалану қажеттілігі туралы белгілі бір нормаларды құрайды.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Қазіргі заманғы уақытта ақпараттық технологиялар қолданбалы емес, ал оқытудың негізгі құралы болуы тиіс. Осы типтегі технологиялар білім беру процесінің іргелі бөлімдерінің біріне айналуы тиіс, бұл оқыту тиімділігін ұлғайтуға және студенттер болсын педагогтер болсын олардың зияткерлік, эмоционалдық және тұлғалық дамуларына ықпал етуге мүмкіндік туғызады.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Болашақ әлеуметтік педагогтың оқу үдісіне цифрлық технологияларды енгізу білім беруді жаңартудың негізгі мақсаты оқыту сапасын жақсартуға, білім алудың қолжетімділігін ұлғайтуға қол жеткізуге ынталандырады, қазіргі заманғы технологиялардың ақпараттық-коммуникациялық мүмкіндіктеріне біріктірілген </w:t>
      </w:r>
      <w:r w:rsidRPr="00317A1D">
        <w:rPr>
          <w:rFonts w:ascii="Times New Roman" w:hAnsi="Times New Roman" w:cs="Times New Roman"/>
          <w:sz w:val="28"/>
          <w:szCs w:val="28"/>
        </w:rPr>
        <w:t>ақпараттық кеңістікте бағдарланатын</w:t>
      </w:r>
      <w:r>
        <w:rPr>
          <w:rFonts w:ascii="Times New Roman" w:hAnsi="Times New Roman" w:cs="Times New Roman"/>
          <w:sz w:val="28"/>
          <w:szCs w:val="28"/>
        </w:rPr>
        <w:t xml:space="preserve"> тұлғаның үйледесімді дамуын қамтамасыз </w:t>
      </w:r>
      <w:r w:rsidRPr="00317A1D">
        <w:rPr>
          <w:rFonts w:ascii="Times New Roman" w:hAnsi="Times New Roman" w:cs="Times New Roman"/>
          <w:sz w:val="28"/>
          <w:szCs w:val="28"/>
        </w:rPr>
        <w:t>етеді</w:t>
      </w:r>
      <w:r w:rsidR="00B522ED" w:rsidRPr="00317A1D">
        <w:rPr>
          <w:rFonts w:ascii="Times New Roman" w:hAnsi="Times New Roman" w:cs="Times New Roman"/>
          <w:sz w:val="28"/>
          <w:szCs w:val="28"/>
        </w:rPr>
        <w:t xml:space="preserve"> [116]</w:t>
      </w:r>
      <w:r w:rsidRPr="00317A1D">
        <w:rPr>
          <w:rFonts w:ascii="Times New Roman" w:hAnsi="Times New Roman" w:cs="Times New Roman"/>
          <w:sz w:val="28"/>
          <w:szCs w:val="28"/>
        </w:rPr>
        <w:t>.</w:t>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Көптеген болашақ әлеуметтік педагогтар бүгінде қазіргі заманғы жабдыққа, оқу және білім беру мақсатындағы электрондық құралдарға ие болып қана қоймай, олардың өздері оқу үдерісінде электрондық білім беру ресурстарын пайдалануға ұдайы үйренулері қажет екенін түсінеді және нақты ұғынады.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Қазіргі жағдайда болашақ әлеуметтік педагогқа барынша жылдам оқып үйрену, қазіргі заманғы технологияларды игеру, оқыту мен өзара әрекет етудің жаңа аспаптарын меңгеруі, сонымен қатар күнделікті жұмысқа оқытудың барлық тиімді форматтарын енгізуі қажет.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Цифрлық технологиялар зертхананың аумағынан тысқары шықты және жаппай білім беру мекемесіне қолжетімді күнделікті күн сайынғы аспапқа айналды, ал олардың әлеуеті білім беру процесін жетілдіру үшін анағұрлым өсті.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Іс жүзінде цифрлық технологиялар кеңінен қолданылатын оқу жұмысының жоғары нәтижелі модельдері өте шектеулі таратылған. Оларды бүгінде білім беру процесінің қалыптасып үлгерген ұйымдастырылуын қолдайтын қолданыстағы нормалардың қатаңдығынан оқу орнының кұнделікті жұмысына оларды енгізу күрделі.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Цифрлық ресурстарды, аспаптарды, сервистер мен «студенттер — ақпараттық білім беру ортасы — оқытушылар» жүйесіндегі өзара әрекет етудің тармақталған жүйенің білім беру әлеуеті пайдаланатын оқу жұмысының инновациялық модельдері сұранысқа ие емес болып қалуда. Жағдайды түзету үшін оқытудың қолданыстағы моделін кеңейту қажет етіледі.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Бұл білім беру технологияларын, оқу жұмысының цифрлық аспаптары мен білім беру интернет-сервистерін дамытумен мүмкін болуда.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Білім берудің цифрлық трансформациясы процесінде болып жатқан ең басты мәселе – бұл компьютерлік аудиториялардың құрылмауы және Интернетке қосылу, ал білім беру ұйымдарының жұмыс жасауының жаңа модельдерін қалыптастыру және тарату. Олардың негізінде мынадай синтез жатыр: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lang w:val="kk-KZ"/>
        </w:rPr>
        <w:t>-</w:t>
      </w:r>
      <w:r>
        <w:rPr>
          <w:rFonts w:ascii="Times New Roman" w:hAnsi="Times New Roman" w:cs="Times New Roman"/>
          <w:sz w:val="28"/>
          <w:szCs w:val="28"/>
        </w:rPr>
        <w:t xml:space="preserve"> цифрлық білім беру ортасында сәтті іске асырылатын және цифрлық технологияларды пайдалануға сүйенетін жаңа жоғары нәтижелі педагогикалық практикалар;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lang w:val="kk-KZ"/>
        </w:rPr>
        <w:t>-</w:t>
      </w:r>
      <w:r>
        <w:rPr>
          <w:rFonts w:ascii="Times New Roman" w:hAnsi="Times New Roman" w:cs="Times New Roman"/>
          <w:sz w:val="28"/>
          <w:szCs w:val="28"/>
        </w:rPr>
        <w:t xml:space="preserve"> болашақ педагогтарды кәсіби үздіксіз дамыту;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lang w:val="kk-KZ"/>
        </w:rPr>
        <w:t>-</w:t>
      </w:r>
      <w:r>
        <w:rPr>
          <w:rFonts w:ascii="Times New Roman" w:hAnsi="Times New Roman" w:cs="Times New Roman"/>
          <w:sz w:val="28"/>
          <w:szCs w:val="28"/>
        </w:rPr>
        <w:t xml:space="preserve"> ақпараттық қайнар көз бен сервистердің жаңа цифрлық аспаптары;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lang w:val="kk-KZ"/>
        </w:rPr>
        <w:t>-</w:t>
      </w:r>
      <w:r>
        <w:rPr>
          <w:rFonts w:ascii="Times New Roman" w:hAnsi="Times New Roman" w:cs="Times New Roman"/>
          <w:sz w:val="28"/>
          <w:szCs w:val="28"/>
        </w:rPr>
        <w:t xml:space="preserve"> қажетті өзгерістерді жүзеге асыру үшін ұйымдық және инфрақұрылымдық жағдайлар (оқу орнын қолдауды, оның жетекшілері мен ата-аналар тарапынан құрылтайшыларды қоса есептегенде, ұжымда тиісті баптауды қалыптастыру, олардың жаңа рөлдер мен жұмыс жасау әдістерін меңгеру кезінде педагогтарды қолдау.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Нәтижесінде білім берудің цифрлық трансформациясының мәні — қажетті білім беру нәтижелеріне қол жеткізу және цифрлық технологияларды пайдалану негізінде білім беру процесін дербестендіруге қозғау.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Цифрлық технологиялар іс жүзінде бұдан бұрын оларды коммуникацияның дәстүрлі (қағаз) технологияларының құралдарын жүзеге асыру мен ақпаратпен жұмыс жасаудың күрделілігінің жаппай туындауымен лайықты орынға жете алмаған жаңа педагогикалық практиканы (оқу жұмысын ұйымдастыру мен жүргізудің жаңа модельдері) қолдануға көмектеседі.</w:t>
      </w:r>
    </w:p>
    <w:p w:rsidR="001025F0" w:rsidRDefault="00731A4A" w:rsidP="00A75DBE">
      <w:pPr>
        <w:ind w:left="0" w:firstLine="567"/>
        <w:rPr>
          <w:rFonts w:ascii="Times New Roman" w:hAnsi="Times New Roman" w:cs="Times New Roman"/>
          <w:sz w:val="28"/>
          <w:szCs w:val="28"/>
        </w:rPr>
      </w:pPr>
      <w:r>
        <w:rPr>
          <w:rFonts w:ascii="Times New Roman" w:hAnsi="Times New Roman" w:cs="Times New Roman"/>
          <w:sz w:val="28"/>
          <w:szCs w:val="28"/>
        </w:rPr>
        <w:t>Жоғарыдағы айтылғандарға сүйене отырып, болашақ әлеуметтік педагогтардың зерттеушілік әлеуетін дамыту моделінің графикалық кескіні ұсынылады (1-сурет).</w:t>
      </w: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lang w:val="kk-KZ"/>
        </w:rPr>
      </w:pPr>
    </w:p>
    <w:p w:rsidR="0010314D" w:rsidRPr="0010314D" w:rsidRDefault="0010314D">
      <w:pPr>
        <w:ind w:left="0" w:firstLine="567"/>
        <w:rPr>
          <w:rFonts w:ascii="Times New Roman" w:hAnsi="Times New Roman" w:cs="Times New Roman"/>
          <w:sz w:val="28"/>
          <w:szCs w:val="28"/>
          <w:lang w:val="kk-KZ"/>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1025F0" w:rsidRPr="0010314D" w:rsidRDefault="001025F0">
      <w:pPr>
        <w:ind w:left="0" w:firstLine="567"/>
        <w:rPr>
          <w:rFonts w:ascii="Times New Roman" w:hAnsi="Times New Roman" w:cs="Times New Roman"/>
          <w:sz w:val="28"/>
          <w:szCs w:val="28"/>
          <w:lang w:val="kk-KZ"/>
        </w:rPr>
      </w:pPr>
    </w:p>
    <w:p w:rsidR="001025F0" w:rsidRDefault="001025F0">
      <w:pPr>
        <w:ind w:left="0" w:firstLine="567"/>
        <w:rPr>
          <w:rFonts w:ascii="Times New Roman" w:hAnsi="Times New Roman" w:cs="Times New Roman"/>
          <w:sz w:val="28"/>
          <w:szCs w:val="28"/>
        </w:rPr>
      </w:pPr>
    </w:p>
    <w:p w:rsidR="001025F0" w:rsidRDefault="001025F0">
      <w:pPr>
        <w:ind w:left="0" w:firstLine="567"/>
        <w:rPr>
          <w:rFonts w:ascii="Times New Roman" w:hAnsi="Times New Roman" w:cs="Times New Roman"/>
          <w:sz w:val="28"/>
          <w:szCs w:val="28"/>
        </w:rPr>
      </w:pPr>
    </w:p>
    <w:p w:rsidR="00292A00" w:rsidRDefault="00292A00">
      <w:pPr>
        <w:ind w:left="0" w:firstLine="567"/>
        <w:rPr>
          <w:rFonts w:ascii="Times New Roman" w:hAnsi="Times New Roman" w:cs="Times New Roman"/>
          <w:sz w:val="28"/>
          <w:szCs w:val="28"/>
        </w:rPr>
      </w:pPr>
    </w:p>
    <w:p w:rsidR="0010314D" w:rsidRDefault="0010314D" w:rsidP="00325275">
      <w:pPr>
        <w:jc w:val="left"/>
        <w:rPr>
          <w:lang w:val="kk-KZ"/>
        </w:rPr>
        <w:sectPr w:rsidR="0010314D">
          <w:headerReference w:type="even" r:id="rId11"/>
          <w:headerReference w:type="default" r:id="rId12"/>
          <w:footerReference w:type="even" r:id="rId13"/>
          <w:footerReference w:type="default" r:id="rId14"/>
          <w:headerReference w:type="first" r:id="rId15"/>
          <w:pgSz w:w="11906" w:h="16838"/>
          <w:pgMar w:top="1134" w:right="567" w:bottom="1134" w:left="1701" w:header="1118" w:footer="0" w:gutter="0"/>
          <w:cols w:space="708"/>
          <w:titlePg/>
          <w:docGrid w:linePitch="360"/>
        </w:sectPr>
      </w:pPr>
    </w:p>
    <w:p w:rsidR="00325275" w:rsidRPr="0010314D" w:rsidRDefault="0010314D" w:rsidP="0010314D">
      <w:pPr>
        <w:ind w:left="0" w:firstLine="0"/>
        <w:jc w:val="left"/>
        <w:rPr>
          <w:rFonts w:ascii="Times New Roman" w:hAnsi="Times New Roman" w:cs="Times New Roman"/>
          <w:sz w:val="20"/>
          <w:szCs w:val="20"/>
          <w:lang w:val="kk-KZ"/>
        </w:rPr>
      </w:pP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568128" behindDoc="0" locked="0" layoutInCell="1" allowOverlap="1" wp14:anchorId="07592648" wp14:editId="021E4C4F">
                <wp:simplePos x="0" y="0"/>
                <wp:positionH relativeFrom="column">
                  <wp:posOffset>-85725</wp:posOffset>
                </wp:positionH>
                <wp:positionV relativeFrom="paragraph">
                  <wp:posOffset>-643890</wp:posOffset>
                </wp:positionV>
                <wp:extent cx="1397635" cy="477520"/>
                <wp:effectExtent l="0" t="0" r="12065" b="17780"/>
                <wp:wrapNone/>
                <wp:docPr id="99" name="Багетная рамка 99"/>
                <wp:cNvGraphicFramePr/>
                <a:graphic xmlns:a="http://schemas.openxmlformats.org/drawingml/2006/main">
                  <a:graphicData uri="http://schemas.microsoft.com/office/word/2010/wordprocessingShape">
                    <wps:wsp>
                      <wps:cNvSpPr/>
                      <wps:spPr>
                        <a:xfrm>
                          <a:off x="0" y="0"/>
                          <a:ext cx="1397635" cy="477520"/>
                        </a:xfrm>
                        <a:prstGeom prst="bevel">
                          <a:avLst/>
                        </a:prstGeom>
                      </wps:spPr>
                      <wps:style>
                        <a:lnRef idx="2">
                          <a:schemeClr val="dk1"/>
                        </a:lnRef>
                        <a:fillRef idx="1">
                          <a:schemeClr val="lt1"/>
                        </a:fillRef>
                        <a:effectRef idx="0">
                          <a:schemeClr val="dk1"/>
                        </a:effectRef>
                        <a:fontRef idx="minor">
                          <a:schemeClr val="dk1"/>
                        </a:fontRef>
                      </wps:style>
                      <wps:txbx>
                        <w:txbxContent>
                          <w:p w:rsidR="00406534" w:rsidRPr="00317A1D" w:rsidRDefault="00406534" w:rsidP="00325275">
                            <w:pPr>
                              <w:ind w:firstLine="0"/>
                              <w:jc w:val="center"/>
                              <w:rPr>
                                <w:rFonts w:ascii="Times New Roman" w:hAnsi="Times New Roman" w:cs="Times New Roman"/>
                                <w:lang w:val="kk-KZ"/>
                              </w:rPr>
                            </w:pPr>
                            <w:r w:rsidRPr="00317A1D">
                              <w:rPr>
                                <w:rFonts w:ascii="Times New Roman" w:hAnsi="Times New Roman" w:cs="Times New Roman"/>
                                <w:lang w:val="kk-KZ"/>
                              </w:rPr>
                              <w:t>Мақсатты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7592648"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99" o:spid="_x0000_s1026" type="#_x0000_t84" style="position:absolute;margin-left:-6.75pt;margin-top:-50.7pt;width:110.05pt;height:37.6pt;z-index:25156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" fillcolor="white [3201]" strokecolor="black [3200]" strokeweight="2pt">
                <v:textbox>
                  <w:txbxContent>
                    <w:p w:rsidR="00406534" w:rsidRPr="00317A1D" w:rsidRDefault="00406534" w:rsidP="00325275">
                      <w:pPr>
                        <w:ind w:firstLine="0"/>
                        <w:jc w:val="center"/>
                        <w:rPr>
                          <w:rFonts w:ascii="Times New Roman" w:hAnsi="Times New Roman" w:cs="Times New Roman"/>
                          <w:lang w:val="kk-KZ"/>
                        </w:rPr>
                      </w:pPr>
                      <w:r w:rsidRPr="00317A1D">
                        <w:rPr>
                          <w:rFonts w:ascii="Times New Roman" w:hAnsi="Times New Roman" w:cs="Times New Roman"/>
                          <w:lang w:val="kk-KZ"/>
                        </w:rPr>
                        <w:t>Мақсатты блок</w:t>
                      </w:r>
                    </w:p>
                  </w:txbxContent>
                </v:textbox>
              </v:shape>
            </w:pict>
          </mc:Fallback>
        </mc:AlternateContent>
      </w:r>
      <w:r w:rsidR="00325275"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748352" behindDoc="0" locked="0" layoutInCell="1" allowOverlap="1" wp14:anchorId="3989283A" wp14:editId="5DD90F3D">
                <wp:simplePos x="0" y="0"/>
                <wp:positionH relativeFrom="column">
                  <wp:posOffset>7328534</wp:posOffset>
                </wp:positionH>
                <wp:positionV relativeFrom="paragraph">
                  <wp:posOffset>-528955</wp:posOffset>
                </wp:positionV>
                <wp:extent cx="733425" cy="219075"/>
                <wp:effectExtent l="0" t="19050" r="47625" b="47625"/>
                <wp:wrapNone/>
                <wp:docPr id="122" name="Стрелка вправо 122"/>
                <wp:cNvGraphicFramePr/>
                <a:graphic xmlns:a="http://schemas.openxmlformats.org/drawingml/2006/main">
                  <a:graphicData uri="http://schemas.microsoft.com/office/word/2010/wordprocessingShape">
                    <wps:wsp>
                      <wps:cNvSpPr/>
                      <wps:spPr>
                        <a:xfrm>
                          <a:off x="0" y="0"/>
                          <a:ext cx="733425" cy="21907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58C6B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22" o:spid="_x0000_s1026" type="#_x0000_t13" style="position:absolute;margin-left:577.05pt;margin-top:-41.65pt;width:57.75pt;height:17.2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" adj="18374" fillcolor="white [3201]" strokecolor="black [3200]" strokeweight="2pt"/>
            </w:pict>
          </mc:Fallback>
        </mc:AlternateContent>
      </w:r>
      <w:r w:rsidR="00325275"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746304" behindDoc="0" locked="0" layoutInCell="1" allowOverlap="1" wp14:anchorId="6B2A6CA7" wp14:editId="5597262C">
                <wp:simplePos x="0" y="0"/>
                <wp:positionH relativeFrom="column">
                  <wp:posOffset>1343025</wp:posOffset>
                </wp:positionH>
                <wp:positionV relativeFrom="paragraph">
                  <wp:posOffset>-528955</wp:posOffset>
                </wp:positionV>
                <wp:extent cx="685800" cy="219075"/>
                <wp:effectExtent l="0" t="0" r="19050" b="28575"/>
                <wp:wrapNone/>
                <wp:docPr id="121" name="Стрелка влево 121"/>
                <wp:cNvGraphicFramePr/>
                <a:graphic xmlns:a="http://schemas.openxmlformats.org/drawingml/2006/main">
                  <a:graphicData uri="http://schemas.microsoft.com/office/word/2010/wordprocessingShape">
                    <wps:wsp>
                      <wps:cNvSpPr/>
                      <wps:spPr>
                        <a:xfrm>
                          <a:off x="0" y="0"/>
                          <a:ext cx="685800" cy="219075"/>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4CF8C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21" o:spid="_x0000_s1026" type="#_x0000_t66" style="position:absolute;margin-left:105.75pt;margin-top:-41.65pt;width:54pt;height:17.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" adj="3450" fillcolor="white [3201]" strokecolor="black [3200]" strokeweight="2pt"/>
            </w:pict>
          </mc:Fallback>
        </mc:AlternateContent>
      </w:r>
      <w:r w:rsidR="00325275"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582464" behindDoc="0" locked="0" layoutInCell="1" allowOverlap="1" wp14:anchorId="22A04838" wp14:editId="79FF44D6">
                <wp:simplePos x="0" y="0"/>
                <wp:positionH relativeFrom="column">
                  <wp:posOffset>4669328</wp:posOffset>
                </wp:positionH>
                <wp:positionV relativeFrom="paragraph">
                  <wp:posOffset>90171</wp:posOffset>
                </wp:positionV>
                <wp:extent cx="269875" cy="1946564"/>
                <wp:effectExtent l="19050" t="0" r="34925" b="34925"/>
                <wp:wrapNone/>
                <wp:docPr id="1026" name="Стрелка вниз 1026"/>
                <wp:cNvGraphicFramePr/>
                <a:graphic xmlns:a="http://schemas.openxmlformats.org/drawingml/2006/main">
                  <a:graphicData uri="http://schemas.microsoft.com/office/word/2010/wordprocessingShape">
                    <wps:wsp>
                      <wps:cNvSpPr/>
                      <wps:spPr>
                        <a:xfrm>
                          <a:off x="0" y="0"/>
                          <a:ext cx="269875" cy="1946564"/>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B934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26" o:spid="_x0000_s1026" type="#_x0000_t67" style="position:absolute;margin-left:367.65pt;margin-top:7.1pt;width:21.25pt;height:153.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" adj="20103" fillcolor="white [3201]" strokecolor="black [3200]" strokeweight="2pt"/>
            </w:pict>
          </mc:Fallback>
        </mc:AlternateContent>
      </w:r>
      <w:r w:rsidR="00325275"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580416" behindDoc="0" locked="0" layoutInCell="1" allowOverlap="1" wp14:anchorId="5100C44C" wp14:editId="25776982">
                <wp:simplePos x="0" y="0"/>
                <wp:positionH relativeFrom="column">
                  <wp:posOffset>372168</wp:posOffset>
                </wp:positionH>
                <wp:positionV relativeFrom="paragraph">
                  <wp:posOffset>-179070</wp:posOffset>
                </wp:positionV>
                <wp:extent cx="0" cy="615950"/>
                <wp:effectExtent l="95250" t="0" r="57150" b="50800"/>
                <wp:wrapNone/>
                <wp:docPr id="96" name="Прямая со стрелкой 96"/>
                <wp:cNvGraphicFramePr/>
                <a:graphic xmlns:a="http://schemas.openxmlformats.org/drawingml/2006/main">
                  <a:graphicData uri="http://schemas.microsoft.com/office/word/2010/wordprocessingShape">
                    <wps:wsp>
                      <wps:cNvCnPr/>
                      <wps:spPr>
                        <a:xfrm>
                          <a:off x="0" y="0"/>
                          <a:ext cx="0" cy="615950"/>
                        </a:xfrm>
                        <a:prstGeom prst="straightConnector1">
                          <a:avLst/>
                        </a:prstGeom>
                        <a:ln w="285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577794" id="_x0000_t32" coordsize="21600,21600" o:spt="32" o:oned="t" path="m,l21600,21600e" filled="f">
                <v:path arrowok="t" fillok="f" o:connecttype="none"/>
                <o:lock v:ext="edit" shapetype="t"/>
              </v:shapetype>
              <v:shape id="Прямая со стрелкой 96" o:spid="_x0000_s1026" type="#_x0000_t32" style="position:absolute;margin-left:29.3pt;margin-top:-14.1pt;width:0;height:4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" strokecolor="black [3040]" strokeweight="2.25pt">
                <v:stroke endarrow="block"/>
              </v:shape>
            </w:pict>
          </mc:Fallback>
        </mc:AlternateContent>
      </w:r>
      <w:r w:rsidR="00325275"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586560" behindDoc="0" locked="0" layoutInCell="1" allowOverlap="1" wp14:anchorId="71176828" wp14:editId="2A03AEC2">
                <wp:simplePos x="0" y="0"/>
                <wp:positionH relativeFrom="column">
                  <wp:posOffset>9170612</wp:posOffset>
                </wp:positionH>
                <wp:positionV relativeFrom="paragraph">
                  <wp:posOffset>-179705</wp:posOffset>
                </wp:positionV>
                <wp:extent cx="0" cy="615950"/>
                <wp:effectExtent l="95250" t="0" r="57150" b="50800"/>
                <wp:wrapNone/>
                <wp:docPr id="97" name="Прямая со стрелкой 97"/>
                <wp:cNvGraphicFramePr/>
                <a:graphic xmlns:a="http://schemas.openxmlformats.org/drawingml/2006/main">
                  <a:graphicData uri="http://schemas.microsoft.com/office/word/2010/wordprocessingShape">
                    <wps:wsp>
                      <wps:cNvCnPr/>
                      <wps:spPr>
                        <a:xfrm>
                          <a:off x="0" y="0"/>
                          <a:ext cx="0" cy="615950"/>
                        </a:xfrm>
                        <a:prstGeom prst="straightConnector1">
                          <a:avLst/>
                        </a:prstGeom>
                        <a:ln w="285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8FF89A" id="Прямая со стрелкой 97" o:spid="_x0000_s1026" type="#_x0000_t32" style="position:absolute;margin-left:722.1pt;margin-top:-14.15pt;width:0;height:48.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" strokecolor="black [3040]" strokeweight="2.25pt">
                <v:stroke endarrow="block"/>
              </v:shape>
            </w:pict>
          </mc:Fallback>
        </mc:AlternateContent>
      </w:r>
      <w:r w:rsidR="00325275"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570176" behindDoc="0" locked="0" layoutInCell="1" allowOverlap="1" wp14:anchorId="6A54156D" wp14:editId="36C6E558">
                <wp:simplePos x="0" y="0"/>
                <wp:positionH relativeFrom="column">
                  <wp:posOffset>8063230</wp:posOffset>
                </wp:positionH>
                <wp:positionV relativeFrom="paragraph">
                  <wp:posOffset>-657860</wp:posOffset>
                </wp:positionV>
                <wp:extent cx="1447800" cy="477520"/>
                <wp:effectExtent l="0" t="0" r="19050" b="17780"/>
                <wp:wrapNone/>
                <wp:docPr id="98" name="Багетная рамка 98"/>
                <wp:cNvGraphicFramePr/>
                <a:graphic xmlns:a="http://schemas.openxmlformats.org/drawingml/2006/main">
                  <a:graphicData uri="http://schemas.microsoft.com/office/word/2010/wordprocessingShape">
                    <wps:wsp>
                      <wps:cNvSpPr/>
                      <wps:spPr>
                        <a:xfrm>
                          <a:off x="0" y="0"/>
                          <a:ext cx="1447800" cy="477520"/>
                        </a:xfrm>
                        <a:prstGeom prst="bevel">
                          <a:avLst/>
                        </a:prstGeom>
                      </wps:spPr>
                      <wps:style>
                        <a:lnRef idx="2">
                          <a:schemeClr val="dk1"/>
                        </a:lnRef>
                        <a:fillRef idx="1">
                          <a:schemeClr val="lt1"/>
                        </a:fillRef>
                        <a:effectRef idx="0">
                          <a:schemeClr val="dk1"/>
                        </a:effectRef>
                        <a:fontRef idx="minor">
                          <a:schemeClr val="dk1"/>
                        </a:fontRef>
                      </wps:style>
                      <wps:txbx>
                        <w:txbxContent>
                          <w:p w:rsidR="00406534" w:rsidRPr="001B2419" w:rsidRDefault="00406534" w:rsidP="00325275">
                            <w:pPr>
                              <w:ind w:left="-142" w:firstLine="0"/>
                              <w:jc w:val="center"/>
                              <w:rPr>
                                <w:lang w:val="kk-KZ"/>
                              </w:rPr>
                            </w:pPr>
                            <w:r w:rsidRPr="001B2419">
                              <w:rPr>
                                <w:lang w:val="kk-KZ"/>
                              </w:rPr>
                              <w:t>Мазмұндылық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54156D" id="Багетная рамка 98" o:spid="_x0000_s1027" type="#_x0000_t84" style="position:absolute;margin-left:634.9pt;margin-top:-51.8pt;width:114pt;height:37.6pt;z-index:25157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" fillcolor="white [3201]" strokecolor="black [3200]" strokeweight="2pt">
                <v:textbox>
                  <w:txbxContent>
                    <w:p w:rsidR="00406534" w:rsidRPr="001B2419" w:rsidRDefault="00406534" w:rsidP="00325275">
                      <w:pPr>
                        <w:ind w:left="-142" w:firstLine="0"/>
                        <w:jc w:val="center"/>
                        <w:rPr>
                          <w:lang w:val="kk-KZ"/>
                        </w:rPr>
                      </w:pPr>
                      <w:r w:rsidRPr="001B2419">
                        <w:rPr>
                          <w:lang w:val="kk-KZ"/>
                        </w:rPr>
                        <w:t>Мазмұндылық блок</w:t>
                      </w:r>
                    </w:p>
                  </w:txbxContent>
                </v:textbox>
              </v:shape>
            </w:pict>
          </mc:Fallback>
        </mc:AlternateContent>
      </w:r>
      <w:r w:rsidR="00325275" w:rsidRPr="0010314D">
        <w:rPr>
          <w:rFonts w:ascii="Times New Roman" w:hAnsi="Times New Roman" w:cs="Times New Roman"/>
          <w:noProof/>
          <w:sz w:val="20"/>
          <w:szCs w:val="20"/>
          <w:lang w:eastAsia="ru-RU"/>
        </w:rPr>
        <mc:AlternateContent>
          <mc:Choice Requires="wps">
            <w:drawing>
              <wp:anchor distT="0" distB="0" distL="114300" distR="114300" simplePos="0" relativeHeight="251566080" behindDoc="0" locked="0" layoutInCell="1" allowOverlap="1" wp14:anchorId="6CDA9845" wp14:editId="19106E3A">
                <wp:simplePos x="0" y="0"/>
                <wp:positionH relativeFrom="column">
                  <wp:posOffset>2056765</wp:posOffset>
                </wp:positionH>
                <wp:positionV relativeFrom="paragraph">
                  <wp:posOffset>-664845</wp:posOffset>
                </wp:positionV>
                <wp:extent cx="5271770" cy="755015"/>
                <wp:effectExtent l="0" t="0" r="24130" b="26035"/>
                <wp:wrapNone/>
                <wp:docPr id="100" name="Прямоугольник 100"/>
                <wp:cNvGraphicFramePr/>
                <a:graphic xmlns:a="http://schemas.openxmlformats.org/drawingml/2006/main">
                  <a:graphicData uri="http://schemas.microsoft.com/office/word/2010/wordprocessingShape">
                    <wps:wsp>
                      <wps:cNvSpPr/>
                      <wps:spPr>
                        <a:xfrm>
                          <a:off x="0" y="0"/>
                          <a:ext cx="5271770" cy="755015"/>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Default="00406534" w:rsidP="00325275">
                            <w:pPr>
                              <w:jc w:val="center"/>
                              <w:rPr>
                                <w:b/>
                                <w:lang w:val="kk-KZ"/>
                              </w:rPr>
                            </w:pPr>
                            <w:r w:rsidRPr="005E5F63">
                              <w:rPr>
                                <w:b/>
                                <w:lang w:val="kk-KZ"/>
                              </w:rPr>
                              <w:t xml:space="preserve">ЦТ жағдайында болашақ әлеуметтік педагогтың </w:t>
                            </w:r>
                          </w:p>
                          <w:p w:rsidR="00406534" w:rsidRPr="005E5F63" w:rsidRDefault="00406534" w:rsidP="00325275">
                            <w:pPr>
                              <w:jc w:val="center"/>
                              <w:rPr>
                                <w:b/>
                                <w:lang w:val="kk-KZ"/>
                              </w:rPr>
                            </w:pPr>
                            <w:r w:rsidRPr="005E5F63">
                              <w:rPr>
                                <w:b/>
                                <w:lang w:val="kk-KZ"/>
                              </w:rPr>
                              <w:t>зерттеушілік әлеуетін дамытудың</w:t>
                            </w:r>
                          </w:p>
                          <w:p w:rsidR="00406534" w:rsidRPr="005E5F63" w:rsidRDefault="00406534" w:rsidP="00325275">
                            <w:pPr>
                              <w:jc w:val="center"/>
                              <w:rPr>
                                <w:b/>
                                <w:lang w:val="kk-KZ"/>
                              </w:rPr>
                            </w:pPr>
                            <w:r w:rsidRPr="005E5F63">
                              <w:rPr>
                                <w:b/>
                                <w:lang w:val="kk-KZ"/>
                              </w:rPr>
                              <w:t>құрылымдық-мазмұндық моделі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A9845" id="Прямоугольник 100" o:spid="_x0000_s1028" style="position:absolute;margin-left:161.95pt;margin-top:-52.35pt;width:415.1pt;height:59.4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" fillcolor="white [3201]" strokecolor="black [3200]" strokeweight="2pt">
                <v:textbox>
                  <w:txbxContent>
                    <w:p w:rsidR="00406534" w:rsidRDefault="00406534" w:rsidP="00325275">
                      <w:pPr>
                        <w:jc w:val="center"/>
                        <w:rPr>
                          <w:b/>
                          <w:lang w:val="kk-KZ"/>
                        </w:rPr>
                      </w:pPr>
                      <w:r w:rsidRPr="005E5F63">
                        <w:rPr>
                          <w:b/>
                          <w:lang w:val="kk-KZ"/>
                        </w:rPr>
                        <w:t xml:space="preserve">ЦТ жағдайында болашақ әлеуметтік педагогтың </w:t>
                      </w:r>
                    </w:p>
                    <w:p w:rsidR="00406534" w:rsidRPr="005E5F63" w:rsidRDefault="00406534" w:rsidP="00325275">
                      <w:pPr>
                        <w:jc w:val="center"/>
                        <w:rPr>
                          <w:b/>
                          <w:lang w:val="kk-KZ"/>
                        </w:rPr>
                      </w:pPr>
                      <w:r w:rsidRPr="005E5F63">
                        <w:rPr>
                          <w:b/>
                          <w:lang w:val="kk-KZ"/>
                        </w:rPr>
                        <w:t>зерттеушілік әлеуетін дамытудың</w:t>
                      </w:r>
                    </w:p>
                    <w:p w:rsidR="00406534" w:rsidRPr="005E5F63" w:rsidRDefault="00406534" w:rsidP="00325275">
                      <w:pPr>
                        <w:jc w:val="center"/>
                        <w:rPr>
                          <w:b/>
                          <w:lang w:val="kk-KZ"/>
                        </w:rPr>
                      </w:pPr>
                      <w:r w:rsidRPr="005E5F63">
                        <w:rPr>
                          <w:b/>
                          <w:lang w:val="kk-KZ"/>
                        </w:rPr>
                        <w:t>құрылымдық-мазмұндық моделі</w:t>
                      </w:r>
                    </w:p>
                  </w:txbxContent>
                </v:textbox>
              </v:rect>
            </w:pict>
          </mc:Fallback>
        </mc:AlternateContent>
      </w:r>
      <w:r w:rsidR="00325275" w:rsidRPr="0010314D">
        <w:rPr>
          <w:rFonts w:ascii="Times New Roman" w:hAnsi="Times New Roman" w:cs="Times New Roman"/>
          <w:sz w:val="20"/>
          <w:szCs w:val="20"/>
          <w:lang w:val="kk-KZ"/>
        </w:rPr>
        <w:t xml:space="preserve"> </w:t>
      </w:r>
    </w:p>
    <w:p w:rsidR="00325275" w:rsidRPr="0010314D" w:rsidRDefault="00325275" w:rsidP="0010314D">
      <w:pPr>
        <w:ind w:left="0" w:firstLine="0"/>
        <w:jc w:val="left"/>
        <w:rPr>
          <w:rFonts w:ascii="Times New Roman" w:hAnsi="Times New Roman" w:cs="Times New Roman"/>
          <w:sz w:val="20"/>
          <w:szCs w:val="20"/>
          <w:lang w:val="kk-KZ"/>
        </w:rPr>
      </w:pP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705344" behindDoc="0" locked="0" layoutInCell="1" allowOverlap="1" wp14:anchorId="5F6279B0" wp14:editId="5FE3439B">
                <wp:simplePos x="0" y="0"/>
                <wp:positionH relativeFrom="column">
                  <wp:posOffset>6567113</wp:posOffset>
                </wp:positionH>
                <wp:positionV relativeFrom="paragraph">
                  <wp:posOffset>5108344</wp:posOffset>
                </wp:positionV>
                <wp:extent cx="789710" cy="408709"/>
                <wp:effectExtent l="0" t="0" r="10795" b="10795"/>
                <wp:wrapNone/>
                <wp:docPr id="103" name="Скругленный прямоугольник 103"/>
                <wp:cNvGraphicFramePr/>
                <a:graphic xmlns:a="http://schemas.openxmlformats.org/drawingml/2006/main">
                  <a:graphicData uri="http://schemas.microsoft.com/office/word/2010/wordprocessingShape">
                    <wps:wsp>
                      <wps:cNvSpPr/>
                      <wps:spPr>
                        <a:xfrm>
                          <a:off x="0" y="0"/>
                          <a:ext cx="789710" cy="408709"/>
                        </a:xfrm>
                        <a:prstGeom prst="roundRect">
                          <a:avLst/>
                        </a:prstGeom>
                      </wps:spPr>
                      <wps:style>
                        <a:lnRef idx="2">
                          <a:schemeClr val="dk1"/>
                        </a:lnRef>
                        <a:fillRef idx="1">
                          <a:schemeClr val="lt1"/>
                        </a:fillRef>
                        <a:effectRef idx="0">
                          <a:schemeClr val="dk1"/>
                        </a:effectRef>
                        <a:fontRef idx="minor">
                          <a:schemeClr val="dk1"/>
                        </a:fontRef>
                      </wps:style>
                      <wps:txbx>
                        <w:txbxContent>
                          <w:p w:rsidR="00406534" w:rsidRPr="00BD5E40" w:rsidRDefault="00406534" w:rsidP="00326A20">
                            <w:pPr>
                              <w:ind w:left="0" w:firstLine="0"/>
                              <w:jc w:val="center"/>
                              <w:rPr>
                                <w:sz w:val="20"/>
                                <w:szCs w:val="20"/>
                                <w:lang w:val="kk-KZ"/>
                              </w:rPr>
                            </w:pPr>
                            <w:r>
                              <w:rPr>
                                <w:sz w:val="20"/>
                                <w:szCs w:val="20"/>
                                <w:lang w:val="kk-KZ"/>
                              </w:rPr>
                              <w:t>Ж</w:t>
                            </w:r>
                            <w:r w:rsidRPr="00BD5E40">
                              <w:rPr>
                                <w:sz w:val="20"/>
                                <w:szCs w:val="20"/>
                                <w:lang w:val="kk-KZ"/>
                              </w:rPr>
                              <w:t>оғары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6279B0" id="Скругленный прямоугольник 103" o:spid="_x0000_s1029" style="position:absolute;margin-left:517.1pt;margin-top:402.25pt;width:62.2pt;height:32.2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" fillcolor="white [3201]" strokecolor="black [3200]" strokeweight="2pt">
                <v:textbox>
                  <w:txbxContent>
                    <w:p w:rsidR="00406534" w:rsidRPr="00BD5E40" w:rsidRDefault="00406534" w:rsidP="00326A20">
                      <w:pPr>
                        <w:ind w:left="0" w:firstLine="0"/>
                        <w:jc w:val="center"/>
                        <w:rPr>
                          <w:sz w:val="20"/>
                          <w:szCs w:val="20"/>
                          <w:lang w:val="kk-KZ"/>
                        </w:rPr>
                      </w:pPr>
                      <w:r>
                        <w:rPr>
                          <w:sz w:val="20"/>
                          <w:szCs w:val="20"/>
                          <w:lang w:val="kk-KZ"/>
                        </w:rPr>
                        <w:t>Ж</w:t>
                      </w:r>
                      <w:r w:rsidRPr="00BD5E40">
                        <w:rPr>
                          <w:sz w:val="20"/>
                          <w:szCs w:val="20"/>
                          <w:lang w:val="kk-KZ"/>
                        </w:rPr>
                        <w:t>оғары</w:t>
                      </w:r>
                    </w:p>
                  </w:txbxContent>
                </v:textbox>
              </v:round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95104" behindDoc="0" locked="0" layoutInCell="1" allowOverlap="1" wp14:anchorId="25AE1173" wp14:editId="21E02ADE">
                <wp:simplePos x="0" y="0"/>
                <wp:positionH relativeFrom="column">
                  <wp:posOffset>2237855</wp:posOffset>
                </wp:positionH>
                <wp:positionV relativeFrom="paragraph">
                  <wp:posOffset>5157355</wp:posOffset>
                </wp:positionV>
                <wp:extent cx="789710" cy="408709"/>
                <wp:effectExtent l="0" t="0" r="10795" b="10795"/>
                <wp:wrapNone/>
                <wp:docPr id="94" name="Скругленный прямоугольник 94"/>
                <wp:cNvGraphicFramePr/>
                <a:graphic xmlns:a="http://schemas.openxmlformats.org/drawingml/2006/main">
                  <a:graphicData uri="http://schemas.microsoft.com/office/word/2010/wordprocessingShape">
                    <wps:wsp>
                      <wps:cNvSpPr/>
                      <wps:spPr>
                        <a:xfrm>
                          <a:off x="0" y="0"/>
                          <a:ext cx="789710" cy="408709"/>
                        </a:xfrm>
                        <a:prstGeom prst="roundRect">
                          <a:avLst/>
                        </a:prstGeom>
                      </wps:spPr>
                      <wps:style>
                        <a:lnRef idx="2">
                          <a:schemeClr val="dk1"/>
                        </a:lnRef>
                        <a:fillRef idx="1">
                          <a:schemeClr val="lt1"/>
                        </a:fillRef>
                        <a:effectRef idx="0">
                          <a:schemeClr val="dk1"/>
                        </a:effectRef>
                        <a:fontRef idx="minor">
                          <a:schemeClr val="dk1"/>
                        </a:fontRef>
                      </wps:style>
                      <wps:txbx>
                        <w:txbxContent>
                          <w:p w:rsidR="00406534" w:rsidRPr="00376FF6" w:rsidRDefault="00406534" w:rsidP="00326A20">
                            <w:pPr>
                              <w:ind w:left="0" w:firstLine="0"/>
                              <w:jc w:val="center"/>
                              <w:rPr>
                                <w:sz w:val="16"/>
                                <w:szCs w:val="16"/>
                                <w:lang w:val="kk-KZ"/>
                              </w:rPr>
                            </w:pPr>
                            <w:r>
                              <w:rPr>
                                <w:sz w:val="16"/>
                                <w:szCs w:val="16"/>
                                <w:lang w:val="kk-KZ"/>
                              </w:rPr>
                              <w:t>Тұлғалық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AE1173" id="Скругленный прямоугольник 94" o:spid="_x0000_s1030" style="position:absolute;margin-left:176.2pt;margin-top:406.1pt;width:62.2pt;height:32.2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" fillcolor="white [3201]" strokecolor="black [3200]" strokeweight="2pt">
                <v:textbox>
                  <w:txbxContent>
                    <w:p w:rsidR="00406534" w:rsidRPr="00376FF6" w:rsidRDefault="00406534" w:rsidP="00326A20">
                      <w:pPr>
                        <w:ind w:left="0" w:firstLine="0"/>
                        <w:jc w:val="center"/>
                        <w:rPr>
                          <w:sz w:val="16"/>
                          <w:szCs w:val="16"/>
                          <w:lang w:val="kk-KZ"/>
                        </w:rPr>
                      </w:pPr>
                      <w:r>
                        <w:rPr>
                          <w:sz w:val="16"/>
                          <w:szCs w:val="16"/>
                          <w:lang w:val="kk-KZ"/>
                        </w:rPr>
                        <w:t>Тұлғалық</w:t>
                      </w:r>
                    </w:p>
                  </w:txbxContent>
                </v:textbox>
              </v:round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93056" behindDoc="0" locked="0" layoutInCell="1" allowOverlap="1" wp14:anchorId="2FD94211" wp14:editId="3CC86197">
                <wp:simplePos x="0" y="0"/>
                <wp:positionH relativeFrom="column">
                  <wp:posOffset>6352540</wp:posOffset>
                </wp:positionH>
                <wp:positionV relativeFrom="paragraph">
                  <wp:posOffset>5274194</wp:posOffset>
                </wp:positionV>
                <wp:extent cx="194310" cy="0"/>
                <wp:effectExtent l="0" t="76200" r="15240" b="114300"/>
                <wp:wrapNone/>
                <wp:docPr id="93" name="Прямая со стрелкой 93"/>
                <wp:cNvGraphicFramePr/>
                <a:graphic xmlns:a="http://schemas.openxmlformats.org/drawingml/2006/main">
                  <a:graphicData uri="http://schemas.microsoft.com/office/word/2010/wordprocessingShape">
                    <wps:wsp>
                      <wps:cNvCnPr/>
                      <wps:spPr>
                        <a:xfrm>
                          <a:off x="0" y="0"/>
                          <a:ext cx="19431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9B60C3A" id="Прямая со стрелкой 93" o:spid="_x0000_s1026" type="#_x0000_t32" style="position:absolute;margin-left:500.2pt;margin-top:415.3pt;width:15.3pt;height:0;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" strokecolor="black [3213]">
                <v:stroke endarrow="open"/>
              </v:shape>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4864" behindDoc="0" locked="0" layoutInCell="1" allowOverlap="1" wp14:anchorId="6E54A868" wp14:editId="40CD93B8">
                <wp:simplePos x="0" y="0"/>
                <wp:positionH relativeFrom="column">
                  <wp:posOffset>7709708</wp:posOffset>
                </wp:positionH>
                <wp:positionV relativeFrom="paragraph">
                  <wp:posOffset>4650856</wp:posOffset>
                </wp:positionV>
                <wp:extent cx="200891" cy="577"/>
                <wp:effectExtent l="0" t="0" r="27940" b="19050"/>
                <wp:wrapNone/>
                <wp:docPr id="89" name="Прямая соединительная линия 89"/>
                <wp:cNvGraphicFramePr/>
                <a:graphic xmlns:a="http://schemas.openxmlformats.org/drawingml/2006/main">
                  <a:graphicData uri="http://schemas.microsoft.com/office/word/2010/wordprocessingShape">
                    <wps:wsp>
                      <wps:cNvCnPr/>
                      <wps:spPr>
                        <a:xfrm>
                          <a:off x="0" y="0"/>
                          <a:ext cx="200891" cy="5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B07705" id="Прямая соединительная линия 89"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7.05pt,366.2pt" to="622.85pt,3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" strokecolor="black [3213]"/>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2816" behindDoc="0" locked="0" layoutInCell="1" allowOverlap="1" wp14:anchorId="29A8CFF0" wp14:editId="4C3DF8B6">
                <wp:simplePos x="0" y="0"/>
                <wp:positionH relativeFrom="column">
                  <wp:posOffset>1710921</wp:posOffset>
                </wp:positionH>
                <wp:positionV relativeFrom="paragraph">
                  <wp:posOffset>4720936</wp:posOffset>
                </wp:positionV>
                <wp:extent cx="174626" cy="0"/>
                <wp:effectExtent l="0" t="0" r="15875" b="19050"/>
                <wp:wrapNone/>
                <wp:docPr id="88" name="Прямая соединительная линия 88"/>
                <wp:cNvGraphicFramePr/>
                <a:graphic xmlns:a="http://schemas.openxmlformats.org/drawingml/2006/main">
                  <a:graphicData uri="http://schemas.microsoft.com/office/word/2010/wordprocessingShape">
                    <wps:wsp>
                      <wps:cNvCnPr/>
                      <wps:spPr>
                        <a:xfrm flipH="1">
                          <a:off x="0" y="0"/>
                          <a:ext cx="17462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C543E8" id="Прямая соединительная линия 88" o:spid="_x0000_s1026" style="position:absolute;flip:x;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7pt,371.75pt" to="148.45pt,3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" strokecolor="black [3213]"/>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0768" behindDoc="0" locked="0" layoutInCell="1" allowOverlap="1" wp14:anchorId="007B45BF" wp14:editId="142F6BE2">
                <wp:simplePos x="0" y="0"/>
                <wp:positionH relativeFrom="column">
                  <wp:posOffset>3027103</wp:posOffset>
                </wp:positionH>
                <wp:positionV relativeFrom="paragraph">
                  <wp:posOffset>4686069</wp:posOffset>
                </wp:positionV>
                <wp:extent cx="234950" cy="0"/>
                <wp:effectExtent l="38100" t="76200" r="0" b="114300"/>
                <wp:wrapNone/>
                <wp:docPr id="87" name="Прямая со стрелкой 87"/>
                <wp:cNvGraphicFramePr/>
                <a:graphic xmlns:a="http://schemas.openxmlformats.org/drawingml/2006/main">
                  <a:graphicData uri="http://schemas.microsoft.com/office/word/2010/wordprocessingShape">
                    <wps:wsp>
                      <wps:cNvCnPr/>
                      <wps:spPr>
                        <a:xfrm flipH="1">
                          <a:off x="0" y="0"/>
                          <a:ext cx="2349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A778C24" id="Прямая со стрелкой 87" o:spid="_x0000_s1026" type="#_x0000_t32" style="position:absolute;margin-left:238.35pt;margin-top:369pt;width:18.5pt;height:0;flip:x;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" strokecolor="black [3213]">
                <v:stroke endarrow="open"/>
              </v:shape>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8720" behindDoc="0" locked="0" layoutInCell="1" allowOverlap="1" wp14:anchorId="7A4A791E" wp14:editId="16156C33">
                <wp:simplePos x="0" y="0"/>
                <wp:positionH relativeFrom="column">
                  <wp:posOffset>6352655</wp:posOffset>
                </wp:positionH>
                <wp:positionV relativeFrom="paragraph">
                  <wp:posOffset>4651086</wp:posOffset>
                </wp:positionV>
                <wp:extent cx="194310" cy="0"/>
                <wp:effectExtent l="0" t="76200" r="15240" b="114300"/>
                <wp:wrapNone/>
                <wp:docPr id="86" name="Прямая со стрелкой 86"/>
                <wp:cNvGraphicFramePr/>
                <a:graphic xmlns:a="http://schemas.openxmlformats.org/drawingml/2006/main">
                  <a:graphicData uri="http://schemas.microsoft.com/office/word/2010/wordprocessingShape">
                    <wps:wsp>
                      <wps:cNvCnPr/>
                      <wps:spPr>
                        <a:xfrm>
                          <a:off x="0" y="0"/>
                          <a:ext cx="19431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C3F8604" id="Прямая со стрелкой 86" o:spid="_x0000_s1026" type="#_x0000_t32" style="position:absolute;margin-left:500.2pt;margin-top:366.25pt;width:15.3pt;height:0;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" strokecolor="black [3213]">
                <v:stroke endarrow="open"/>
              </v:shape>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4624" behindDoc="0" locked="0" layoutInCell="1" allowOverlap="1" wp14:anchorId="4EE498CC" wp14:editId="32C6B3C2">
                <wp:simplePos x="0" y="0"/>
                <wp:positionH relativeFrom="column">
                  <wp:posOffset>7710401</wp:posOffset>
                </wp:positionH>
                <wp:positionV relativeFrom="paragraph">
                  <wp:posOffset>4131541</wp:posOffset>
                </wp:positionV>
                <wp:extent cx="200891" cy="577"/>
                <wp:effectExtent l="0" t="0" r="27940" b="19050"/>
                <wp:wrapNone/>
                <wp:docPr id="84" name="Прямая соединительная линия 84"/>
                <wp:cNvGraphicFramePr/>
                <a:graphic xmlns:a="http://schemas.openxmlformats.org/drawingml/2006/main">
                  <a:graphicData uri="http://schemas.microsoft.com/office/word/2010/wordprocessingShape">
                    <wps:wsp>
                      <wps:cNvCnPr/>
                      <wps:spPr>
                        <a:xfrm>
                          <a:off x="0" y="0"/>
                          <a:ext cx="200891" cy="5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7025DC" id="Прямая соединительная линия 84"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7.1pt,325.3pt" to="622.9pt,3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" strokecolor="black [3213]"/>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2576" behindDoc="0" locked="0" layoutInCell="1" allowOverlap="1" wp14:anchorId="56E9A885" wp14:editId="5CF2D819">
                <wp:simplePos x="0" y="0"/>
                <wp:positionH relativeFrom="column">
                  <wp:posOffset>1689331</wp:posOffset>
                </wp:positionH>
                <wp:positionV relativeFrom="paragraph">
                  <wp:posOffset>4132118</wp:posOffset>
                </wp:positionV>
                <wp:extent cx="195234" cy="0"/>
                <wp:effectExtent l="0" t="0" r="14605" b="19050"/>
                <wp:wrapNone/>
                <wp:docPr id="83" name="Прямая соединительная линия 83"/>
                <wp:cNvGraphicFramePr/>
                <a:graphic xmlns:a="http://schemas.openxmlformats.org/drawingml/2006/main">
                  <a:graphicData uri="http://schemas.microsoft.com/office/word/2010/wordprocessingShape">
                    <wps:wsp>
                      <wps:cNvCnPr/>
                      <wps:spPr>
                        <a:xfrm flipH="1">
                          <a:off x="0" y="0"/>
                          <a:ext cx="19523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55F995" id="Прямая соединительная линия 83"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133pt,325.35pt" to="148.35pt,3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" strokecolor="black [3213]"/>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8480" behindDoc="0" locked="0" layoutInCell="1" allowOverlap="1" wp14:anchorId="566B3A74" wp14:editId="6AAE50C0">
                <wp:simplePos x="0" y="0"/>
                <wp:positionH relativeFrom="column">
                  <wp:posOffset>3034030</wp:posOffset>
                </wp:positionH>
                <wp:positionV relativeFrom="paragraph">
                  <wp:posOffset>4124960</wp:posOffset>
                </wp:positionV>
                <wp:extent cx="234950" cy="0"/>
                <wp:effectExtent l="38100" t="76200" r="0" b="114300"/>
                <wp:wrapNone/>
                <wp:docPr id="81" name="Прямая со стрелкой 81"/>
                <wp:cNvGraphicFramePr/>
                <a:graphic xmlns:a="http://schemas.openxmlformats.org/drawingml/2006/main">
                  <a:graphicData uri="http://schemas.microsoft.com/office/word/2010/wordprocessingShape">
                    <wps:wsp>
                      <wps:cNvCnPr/>
                      <wps:spPr>
                        <a:xfrm flipH="1">
                          <a:off x="0" y="0"/>
                          <a:ext cx="2349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922E8CC" id="Прямая со стрелкой 81" o:spid="_x0000_s1026" type="#_x0000_t32" style="position:absolute;margin-left:238.9pt;margin-top:324.8pt;width:18.5pt;height:0;flip:x;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" strokecolor="black [3213]">
                <v:stroke endarrow="open"/>
              </v:shape>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0528" behindDoc="0" locked="0" layoutInCell="1" allowOverlap="1" wp14:anchorId="3C5CC312" wp14:editId="4DB463E7">
                <wp:simplePos x="0" y="0"/>
                <wp:positionH relativeFrom="column">
                  <wp:posOffset>6352309</wp:posOffset>
                </wp:positionH>
                <wp:positionV relativeFrom="paragraph">
                  <wp:posOffset>4131541</wp:posOffset>
                </wp:positionV>
                <wp:extent cx="194310" cy="0"/>
                <wp:effectExtent l="0" t="76200" r="15240" b="114300"/>
                <wp:wrapNone/>
                <wp:docPr id="82" name="Прямая со стрелкой 82"/>
                <wp:cNvGraphicFramePr/>
                <a:graphic xmlns:a="http://schemas.openxmlformats.org/drawingml/2006/main">
                  <a:graphicData uri="http://schemas.microsoft.com/office/word/2010/wordprocessingShape">
                    <wps:wsp>
                      <wps:cNvCnPr/>
                      <wps:spPr>
                        <a:xfrm>
                          <a:off x="0" y="0"/>
                          <a:ext cx="19431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626026" id="Прямая со стрелкой 82" o:spid="_x0000_s1026" type="#_x0000_t32" style="position:absolute;margin-left:500.2pt;margin-top:325.3pt;width:15.3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" strokecolor="black [3213]">
                <v:stroke endarrow="open"/>
              </v:shape>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4384" behindDoc="0" locked="0" layoutInCell="1" allowOverlap="1" wp14:anchorId="1C697102" wp14:editId="14211646">
                <wp:simplePos x="0" y="0"/>
                <wp:positionH relativeFrom="column">
                  <wp:posOffset>1579245</wp:posOffset>
                </wp:positionH>
                <wp:positionV relativeFrom="paragraph">
                  <wp:posOffset>2607368</wp:posOffset>
                </wp:positionV>
                <wp:extent cx="194252" cy="0"/>
                <wp:effectExtent l="0" t="0" r="15875" b="19050"/>
                <wp:wrapNone/>
                <wp:docPr id="79" name="Прямая соединительная линия 79"/>
                <wp:cNvGraphicFramePr/>
                <a:graphic xmlns:a="http://schemas.openxmlformats.org/drawingml/2006/main">
                  <a:graphicData uri="http://schemas.microsoft.com/office/word/2010/wordprocessingShape">
                    <wps:wsp>
                      <wps:cNvCnPr/>
                      <wps:spPr>
                        <a:xfrm>
                          <a:off x="0" y="0"/>
                          <a:ext cx="1942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2360E" id="Прямая соединительная линия 7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24.35pt,205.3pt" to="139.65pt,2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" strokecolor="black [3213]"/>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2336" behindDoc="0" locked="0" layoutInCell="1" allowOverlap="1" wp14:anchorId="546025EA" wp14:editId="079B5B7A">
                <wp:simplePos x="0" y="0"/>
                <wp:positionH relativeFrom="column">
                  <wp:posOffset>2749723</wp:posOffset>
                </wp:positionH>
                <wp:positionV relativeFrom="paragraph">
                  <wp:posOffset>2608118</wp:posOffset>
                </wp:positionV>
                <wp:extent cx="284769" cy="0"/>
                <wp:effectExtent l="0" t="0" r="20320" b="19050"/>
                <wp:wrapNone/>
                <wp:docPr id="78" name="Прямая соединительная линия 78"/>
                <wp:cNvGraphicFramePr/>
                <a:graphic xmlns:a="http://schemas.openxmlformats.org/drawingml/2006/main">
                  <a:graphicData uri="http://schemas.microsoft.com/office/word/2010/wordprocessingShape">
                    <wps:wsp>
                      <wps:cNvCnPr/>
                      <wps:spPr>
                        <a:xfrm>
                          <a:off x="0" y="0"/>
                          <a:ext cx="28476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01F4E8" id="Прямая соединительная линия 7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16.5pt,205.35pt" to="238.9pt,2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" strokecolor="black [3213]"/>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0288" behindDoc="0" locked="0" layoutInCell="1" allowOverlap="1" wp14:anchorId="6E110626" wp14:editId="1E25CDCD">
                <wp:simplePos x="0" y="0"/>
                <wp:positionH relativeFrom="column">
                  <wp:posOffset>6865274</wp:posOffset>
                </wp:positionH>
                <wp:positionV relativeFrom="paragraph">
                  <wp:posOffset>2635827</wp:posOffset>
                </wp:positionV>
                <wp:extent cx="187036" cy="0"/>
                <wp:effectExtent l="0" t="0" r="22860" b="19050"/>
                <wp:wrapNone/>
                <wp:docPr id="77" name="Прямая соединительная линия 77"/>
                <wp:cNvGraphicFramePr/>
                <a:graphic xmlns:a="http://schemas.openxmlformats.org/drawingml/2006/main">
                  <a:graphicData uri="http://schemas.microsoft.com/office/word/2010/wordprocessingShape">
                    <wps:wsp>
                      <wps:cNvCnPr/>
                      <wps:spPr>
                        <a:xfrm>
                          <a:off x="0" y="0"/>
                          <a:ext cx="18703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85436E" id="Прямая соединительная линия 77"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0.55pt,207.55pt" to="555.3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" strokecolor="black [3213]"/>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56192" behindDoc="0" locked="0" layoutInCell="1" allowOverlap="1" wp14:anchorId="2B54FDD4" wp14:editId="769A6503">
                <wp:simplePos x="0" y="0"/>
                <wp:positionH relativeFrom="column">
                  <wp:posOffset>5417474</wp:posOffset>
                </wp:positionH>
                <wp:positionV relativeFrom="paragraph">
                  <wp:posOffset>2635827</wp:posOffset>
                </wp:positionV>
                <wp:extent cx="179705" cy="0"/>
                <wp:effectExtent l="0" t="76200" r="10795" b="114300"/>
                <wp:wrapNone/>
                <wp:docPr id="72" name="Прямая со стрелкой 72"/>
                <wp:cNvGraphicFramePr/>
                <a:graphic xmlns:a="http://schemas.openxmlformats.org/drawingml/2006/main">
                  <a:graphicData uri="http://schemas.microsoft.com/office/word/2010/wordprocessingShape">
                    <wps:wsp>
                      <wps:cNvCnPr/>
                      <wps:spPr>
                        <a:xfrm>
                          <a:off x="0" y="0"/>
                          <a:ext cx="1797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0D8194D" id="Прямая со стрелкой 72" o:spid="_x0000_s1026" type="#_x0000_t32" style="position:absolute;margin-left:426.55pt;margin-top:207.55pt;width:14.15pt;height:0;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" strokecolor="black [3213]">
                <v:stroke endarrow="open"/>
              </v:shape>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58240" behindDoc="0" locked="0" layoutInCell="1" allowOverlap="1" wp14:anchorId="1C220A5F" wp14:editId="60F48FBD">
                <wp:simplePos x="0" y="0"/>
                <wp:positionH relativeFrom="column">
                  <wp:posOffset>4023995</wp:posOffset>
                </wp:positionH>
                <wp:positionV relativeFrom="paragraph">
                  <wp:posOffset>2608003</wp:posOffset>
                </wp:positionV>
                <wp:extent cx="187325" cy="0"/>
                <wp:effectExtent l="38100" t="76200" r="0" b="114300"/>
                <wp:wrapNone/>
                <wp:docPr id="74" name="Прямая со стрелкой 74"/>
                <wp:cNvGraphicFramePr/>
                <a:graphic xmlns:a="http://schemas.openxmlformats.org/drawingml/2006/main">
                  <a:graphicData uri="http://schemas.microsoft.com/office/word/2010/wordprocessingShape">
                    <wps:wsp>
                      <wps:cNvCnPr/>
                      <wps:spPr>
                        <a:xfrm flipH="1">
                          <a:off x="0" y="0"/>
                          <a:ext cx="1873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2C677A" id="Прямая со стрелкой 74" o:spid="_x0000_s1026" type="#_x0000_t32" style="position:absolute;margin-left:316.85pt;margin-top:205.35pt;width:14.7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" strokecolor="black [3213]">
                <v:stroke endarrow="open"/>
              </v:shape>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13184" behindDoc="0" locked="0" layoutInCell="1" allowOverlap="1" wp14:anchorId="213B2C77" wp14:editId="76258CCC">
                <wp:simplePos x="0" y="0"/>
                <wp:positionH relativeFrom="column">
                  <wp:posOffset>7051675</wp:posOffset>
                </wp:positionH>
                <wp:positionV relativeFrom="paragraph">
                  <wp:posOffset>2489835</wp:posOffset>
                </wp:positionV>
                <wp:extent cx="1246505" cy="276860"/>
                <wp:effectExtent l="0" t="0" r="10795" b="27940"/>
                <wp:wrapNone/>
                <wp:docPr id="45" name="Прямоугольник 45"/>
                <wp:cNvGraphicFramePr/>
                <a:graphic xmlns:a="http://schemas.openxmlformats.org/drawingml/2006/main">
                  <a:graphicData uri="http://schemas.microsoft.com/office/word/2010/wordprocessingShape">
                    <wps:wsp>
                      <wps:cNvSpPr/>
                      <wps:spPr>
                        <a:xfrm>
                          <a:off x="0" y="0"/>
                          <a:ext cx="1246505" cy="276860"/>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B72C38" w:rsidRDefault="00406534" w:rsidP="00325275">
                            <w:pPr>
                              <w:ind w:firstLine="0"/>
                              <w:jc w:val="center"/>
                              <w:rPr>
                                <w:sz w:val="20"/>
                                <w:szCs w:val="20"/>
                                <w:lang w:val="kk-KZ"/>
                              </w:rPr>
                            </w:pPr>
                            <w:r>
                              <w:rPr>
                                <w:sz w:val="20"/>
                                <w:szCs w:val="20"/>
                                <w:lang w:val="kk-KZ"/>
                              </w:rPr>
                              <w:t>Іс-әрекеттік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B2C77" id="Прямоугольник 45" o:spid="_x0000_s1031" style="position:absolute;margin-left:555.25pt;margin-top:196.05pt;width:98.15pt;height:21.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" fillcolor="white [3201]" strokecolor="black [3200]" strokeweight="2pt">
                <v:textbox>
                  <w:txbxContent>
                    <w:p w:rsidR="00406534" w:rsidRPr="00B72C38" w:rsidRDefault="00406534" w:rsidP="00325275">
                      <w:pPr>
                        <w:ind w:firstLine="0"/>
                        <w:jc w:val="center"/>
                        <w:rPr>
                          <w:sz w:val="20"/>
                          <w:szCs w:val="20"/>
                          <w:lang w:val="kk-KZ"/>
                        </w:rPr>
                      </w:pPr>
                      <w:r>
                        <w:rPr>
                          <w:sz w:val="20"/>
                          <w:szCs w:val="20"/>
                          <w:lang w:val="kk-KZ"/>
                        </w:rPr>
                        <w:t>Іс-әрекеттік</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15232" behindDoc="0" locked="0" layoutInCell="1" allowOverlap="1" wp14:anchorId="19975776" wp14:editId="5E030C2D">
                <wp:simplePos x="0" y="0"/>
                <wp:positionH relativeFrom="column">
                  <wp:posOffset>5596255</wp:posOffset>
                </wp:positionH>
                <wp:positionV relativeFrom="paragraph">
                  <wp:posOffset>2489835</wp:posOffset>
                </wp:positionV>
                <wp:extent cx="1267460" cy="276860"/>
                <wp:effectExtent l="0" t="0" r="27940" b="27940"/>
                <wp:wrapNone/>
                <wp:docPr id="46" name="Прямоугольник 46"/>
                <wp:cNvGraphicFramePr/>
                <a:graphic xmlns:a="http://schemas.openxmlformats.org/drawingml/2006/main">
                  <a:graphicData uri="http://schemas.microsoft.com/office/word/2010/wordprocessingShape">
                    <wps:wsp>
                      <wps:cNvSpPr/>
                      <wps:spPr>
                        <a:xfrm>
                          <a:off x="0" y="0"/>
                          <a:ext cx="1267460" cy="276860"/>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BF2120" w:rsidRDefault="00406534" w:rsidP="00325275">
                            <w:pPr>
                              <w:ind w:firstLine="0"/>
                              <w:jc w:val="center"/>
                              <w:rPr>
                                <w:lang w:val="kk-KZ"/>
                              </w:rPr>
                            </w:pPr>
                            <w:r w:rsidRPr="00BF2120">
                              <w:rPr>
                                <w:sz w:val="20"/>
                                <w:szCs w:val="20"/>
                                <w:lang w:val="kk-KZ"/>
                              </w:rPr>
                              <w:t>Әлеуметтік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75776" id="Прямоугольник 46" o:spid="_x0000_s1032" style="position:absolute;margin-left:440.65pt;margin-top:196.05pt;width:99.8pt;height:2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" fillcolor="white [3201]" strokecolor="black [3200]" strokeweight="2pt">
                <v:textbox>
                  <w:txbxContent>
                    <w:p w:rsidR="00406534" w:rsidRPr="00BF2120" w:rsidRDefault="00406534" w:rsidP="00325275">
                      <w:pPr>
                        <w:ind w:firstLine="0"/>
                        <w:jc w:val="center"/>
                        <w:rPr>
                          <w:lang w:val="kk-KZ"/>
                        </w:rPr>
                      </w:pPr>
                      <w:r w:rsidRPr="00BF2120">
                        <w:rPr>
                          <w:sz w:val="20"/>
                          <w:szCs w:val="20"/>
                          <w:lang w:val="kk-KZ"/>
                        </w:rPr>
                        <w:t>Әлеуметтік</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04992" behindDoc="0" locked="0" layoutInCell="1" allowOverlap="1" wp14:anchorId="35F71109" wp14:editId="62555551">
                <wp:simplePos x="0" y="0"/>
                <wp:positionH relativeFrom="column">
                  <wp:posOffset>4211378</wp:posOffset>
                </wp:positionH>
                <wp:positionV relativeFrom="paragraph">
                  <wp:posOffset>2420620</wp:posOffset>
                </wp:positionV>
                <wp:extent cx="1191260" cy="408305"/>
                <wp:effectExtent l="0" t="0" r="27940" b="10795"/>
                <wp:wrapNone/>
                <wp:docPr id="39" name="Прямоугольник 39"/>
                <wp:cNvGraphicFramePr/>
                <a:graphic xmlns:a="http://schemas.openxmlformats.org/drawingml/2006/main">
                  <a:graphicData uri="http://schemas.microsoft.com/office/word/2010/wordprocessingShape">
                    <wps:wsp>
                      <wps:cNvSpPr/>
                      <wps:spPr>
                        <a:xfrm>
                          <a:off x="0" y="0"/>
                          <a:ext cx="1191260" cy="408305"/>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D95178" w:rsidRDefault="00406534" w:rsidP="00325275">
                            <w:pPr>
                              <w:ind w:firstLine="0"/>
                              <w:jc w:val="center"/>
                              <w:rPr>
                                <w:sz w:val="20"/>
                                <w:szCs w:val="20"/>
                                <w:lang w:val="kk-KZ"/>
                              </w:rPr>
                            </w:pPr>
                            <w:r>
                              <w:rPr>
                                <w:sz w:val="20"/>
                                <w:szCs w:val="20"/>
                                <w:lang w:val="kk-KZ"/>
                              </w:rPr>
                              <w:t>Тұғырлар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71109" id="Прямоугольник 39" o:spid="_x0000_s1033" style="position:absolute;margin-left:331.6pt;margin-top:190.6pt;width:93.8pt;height:32.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" fillcolor="white [3201]" strokecolor="black [3200]" strokeweight="2pt">
                <v:textbox>
                  <w:txbxContent>
                    <w:p w:rsidR="00406534" w:rsidRPr="00D95178" w:rsidRDefault="00406534" w:rsidP="00325275">
                      <w:pPr>
                        <w:ind w:firstLine="0"/>
                        <w:jc w:val="center"/>
                        <w:rPr>
                          <w:sz w:val="20"/>
                          <w:szCs w:val="20"/>
                          <w:lang w:val="kk-KZ"/>
                        </w:rPr>
                      </w:pPr>
                      <w:r>
                        <w:rPr>
                          <w:sz w:val="20"/>
                          <w:szCs w:val="20"/>
                          <w:lang w:val="kk-KZ"/>
                        </w:rPr>
                        <w:t>Тұғырлар</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07040" behindDoc="0" locked="0" layoutInCell="1" allowOverlap="1" wp14:anchorId="7EB6F677" wp14:editId="4C1A1E9A">
                <wp:simplePos x="0" y="0"/>
                <wp:positionH relativeFrom="column">
                  <wp:posOffset>3033395</wp:posOffset>
                </wp:positionH>
                <wp:positionV relativeFrom="paragraph">
                  <wp:posOffset>2469515</wp:posOffset>
                </wp:positionV>
                <wp:extent cx="989965" cy="269875"/>
                <wp:effectExtent l="0" t="0" r="19685" b="15875"/>
                <wp:wrapNone/>
                <wp:docPr id="40" name="Прямоугольник 40"/>
                <wp:cNvGraphicFramePr/>
                <a:graphic xmlns:a="http://schemas.openxmlformats.org/drawingml/2006/main">
                  <a:graphicData uri="http://schemas.microsoft.com/office/word/2010/wordprocessingShape">
                    <wps:wsp>
                      <wps:cNvSpPr/>
                      <wps:spPr>
                        <a:xfrm>
                          <a:off x="0" y="0"/>
                          <a:ext cx="989965" cy="269875"/>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F21C8A" w:rsidRDefault="00406534" w:rsidP="00325275">
                            <w:pPr>
                              <w:ind w:firstLine="0"/>
                              <w:jc w:val="center"/>
                              <w:rPr>
                                <w:sz w:val="20"/>
                                <w:szCs w:val="20"/>
                                <w:lang w:val="kk-KZ"/>
                              </w:rPr>
                            </w:pPr>
                            <w:r w:rsidRPr="00F21C8A">
                              <w:rPr>
                                <w:sz w:val="20"/>
                                <w:szCs w:val="20"/>
                                <w:lang w:val="kk-KZ"/>
                              </w:rPr>
                              <w:t>Тұлғалық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6F677" id="Прямоугольник 40" o:spid="_x0000_s1034" style="position:absolute;margin-left:238.85pt;margin-top:194.45pt;width:77.95pt;height:21.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" fillcolor="white [3201]" strokecolor="black [3200]" strokeweight="2pt">
                <v:textbox>
                  <w:txbxContent>
                    <w:p w:rsidR="00406534" w:rsidRPr="00F21C8A" w:rsidRDefault="00406534" w:rsidP="00325275">
                      <w:pPr>
                        <w:ind w:firstLine="0"/>
                        <w:jc w:val="center"/>
                        <w:rPr>
                          <w:sz w:val="20"/>
                          <w:szCs w:val="20"/>
                          <w:lang w:val="kk-KZ"/>
                        </w:rPr>
                      </w:pPr>
                      <w:r w:rsidRPr="00F21C8A">
                        <w:rPr>
                          <w:sz w:val="20"/>
                          <w:szCs w:val="20"/>
                          <w:lang w:val="kk-KZ"/>
                        </w:rPr>
                        <w:t>Тұлғалық</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11136" behindDoc="0" locked="0" layoutInCell="1" allowOverlap="1" wp14:anchorId="2114DF07" wp14:editId="38BCC44B">
                <wp:simplePos x="0" y="0"/>
                <wp:positionH relativeFrom="column">
                  <wp:posOffset>1773555</wp:posOffset>
                </wp:positionH>
                <wp:positionV relativeFrom="paragraph">
                  <wp:posOffset>2461895</wp:posOffset>
                </wp:positionV>
                <wp:extent cx="975995" cy="276860"/>
                <wp:effectExtent l="0" t="0" r="14605" b="27940"/>
                <wp:wrapNone/>
                <wp:docPr id="43" name="Прямоугольник 43"/>
                <wp:cNvGraphicFramePr/>
                <a:graphic xmlns:a="http://schemas.openxmlformats.org/drawingml/2006/main">
                  <a:graphicData uri="http://schemas.microsoft.com/office/word/2010/wordprocessingShape">
                    <wps:wsp>
                      <wps:cNvSpPr/>
                      <wps:spPr>
                        <a:xfrm>
                          <a:off x="0" y="0"/>
                          <a:ext cx="975995" cy="276860"/>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393C04" w:rsidRDefault="00406534" w:rsidP="006D1B6D">
                            <w:pPr>
                              <w:ind w:left="-142" w:firstLine="0"/>
                              <w:jc w:val="center"/>
                              <w:rPr>
                                <w:lang w:val="kk-KZ"/>
                              </w:rPr>
                            </w:pPr>
                            <w:r w:rsidRPr="00393C04">
                              <w:rPr>
                                <w:sz w:val="20"/>
                                <w:szCs w:val="20"/>
                                <w:lang w:val="kk-KZ"/>
                              </w:rPr>
                              <w:t>Әдіснамалық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4DF07" id="Прямоугольник 43" o:spid="_x0000_s1035" style="position:absolute;margin-left:139.65pt;margin-top:193.85pt;width:76.85pt;height:21.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" fillcolor="white [3201]" strokecolor="black [3200]" strokeweight="2pt">
                <v:textbox>
                  <w:txbxContent>
                    <w:p w:rsidR="00406534" w:rsidRPr="00393C04" w:rsidRDefault="00406534" w:rsidP="006D1B6D">
                      <w:pPr>
                        <w:ind w:left="-142" w:firstLine="0"/>
                        <w:jc w:val="center"/>
                        <w:rPr>
                          <w:lang w:val="kk-KZ"/>
                        </w:rPr>
                      </w:pPr>
                      <w:r w:rsidRPr="00393C04">
                        <w:rPr>
                          <w:sz w:val="20"/>
                          <w:szCs w:val="20"/>
                          <w:lang w:val="kk-KZ"/>
                        </w:rPr>
                        <w:t>Әдіснамалық</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09088" behindDoc="0" locked="0" layoutInCell="1" allowOverlap="1" wp14:anchorId="3CC3464A" wp14:editId="2A6C64F1">
                <wp:simplePos x="0" y="0"/>
                <wp:positionH relativeFrom="column">
                  <wp:posOffset>546735</wp:posOffset>
                </wp:positionH>
                <wp:positionV relativeFrom="paragraph">
                  <wp:posOffset>2461895</wp:posOffset>
                </wp:positionV>
                <wp:extent cx="1031875" cy="276860"/>
                <wp:effectExtent l="0" t="0" r="15875" b="27940"/>
                <wp:wrapNone/>
                <wp:docPr id="42" name="Прямоугольник 42"/>
                <wp:cNvGraphicFramePr/>
                <a:graphic xmlns:a="http://schemas.openxmlformats.org/drawingml/2006/main">
                  <a:graphicData uri="http://schemas.microsoft.com/office/word/2010/wordprocessingShape">
                    <wps:wsp>
                      <wps:cNvSpPr/>
                      <wps:spPr>
                        <a:xfrm>
                          <a:off x="0" y="0"/>
                          <a:ext cx="1031875" cy="276860"/>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BF2120" w:rsidRDefault="00406534" w:rsidP="00325275">
                            <w:pPr>
                              <w:ind w:firstLine="0"/>
                              <w:jc w:val="center"/>
                              <w:rPr>
                                <w:sz w:val="20"/>
                                <w:szCs w:val="20"/>
                                <w:lang w:val="kk-KZ"/>
                              </w:rPr>
                            </w:pPr>
                            <w:r w:rsidRPr="00BF2120">
                              <w:rPr>
                                <w:sz w:val="20"/>
                                <w:szCs w:val="20"/>
                                <w:lang w:val="kk-KZ"/>
                              </w:rPr>
                              <w:t xml:space="preserve">Жүйелік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3464A" id="Прямоугольник 42" o:spid="_x0000_s1036" style="position:absolute;margin-left:43.05pt;margin-top:193.85pt;width:81.25pt;height:21.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" fillcolor="white [3201]" strokecolor="black [3200]" strokeweight="2pt">
                <v:textbox>
                  <w:txbxContent>
                    <w:p w:rsidR="00406534" w:rsidRPr="00BF2120" w:rsidRDefault="00406534" w:rsidP="00325275">
                      <w:pPr>
                        <w:ind w:firstLine="0"/>
                        <w:jc w:val="center"/>
                        <w:rPr>
                          <w:sz w:val="20"/>
                          <w:szCs w:val="20"/>
                          <w:lang w:val="kk-KZ"/>
                        </w:rPr>
                      </w:pPr>
                      <w:r w:rsidRPr="00BF2120">
                        <w:rPr>
                          <w:sz w:val="20"/>
                          <w:szCs w:val="20"/>
                          <w:lang w:val="kk-KZ"/>
                        </w:rPr>
                        <w:t xml:space="preserve">Жүйелік </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31616" behindDoc="0" locked="0" layoutInCell="1" allowOverlap="1" wp14:anchorId="1B694626" wp14:editId="30B4D60E">
                <wp:simplePos x="0" y="0"/>
                <wp:positionH relativeFrom="column">
                  <wp:posOffset>7910830</wp:posOffset>
                </wp:positionH>
                <wp:positionV relativeFrom="paragraph">
                  <wp:posOffset>3951605</wp:posOffset>
                </wp:positionV>
                <wp:extent cx="1163320" cy="380365"/>
                <wp:effectExtent l="0" t="0" r="17780" b="19685"/>
                <wp:wrapNone/>
                <wp:docPr id="59" name="Прямоугольник 59"/>
                <wp:cNvGraphicFramePr/>
                <a:graphic xmlns:a="http://schemas.openxmlformats.org/drawingml/2006/main">
                  <a:graphicData uri="http://schemas.microsoft.com/office/word/2010/wordprocessingShape">
                    <wps:wsp>
                      <wps:cNvSpPr/>
                      <wps:spPr>
                        <a:xfrm>
                          <a:off x="0" y="0"/>
                          <a:ext cx="1163320" cy="380365"/>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951C6D" w:rsidRDefault="00406534" w:rsidP="00325275">
                            <w:pPr>
                              <w:ind w:firstLine="0"/>
                              <w:jc w:val="center"/>
                              <w:rPr>
                                <w:sz w:val="16"/>
                                <w:szCs w:val="16"/>
                                <w:lang w:val="kk-KZ"/>
                              </w:rPr>
                            </w:pPr>
                            <w:r>
                              <w:rPr>
                                <w:sz w:val="16"/>
                                <w:szCs w:val="16"/>
                                <w:lang w:val="kk-KZ"/>
                              </w:rPr>
                              <w:t>Цифрлық технология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94626" id="Прямоугольник 59" o:spid="_x0000_s1037" style="position:absolute;margin-left:622.9pt;margin-top:311.15pt;width:91.6pt;height:29.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" fillcolor="white [3201]" strokecolor="black [3200]" strokeweight="2pt">
                <v:textbox>
                  <w:txbxContent>
                    <w:p w:rsidR="00406534" w:rsidRPr="00951C6D" w:rsidRDefault="00406534" w:rsidP="00325275">
                      <w:pPr>
                        <w:ind w:firstLine="0"/>
                        <w:jc w:val="center"/>
                        <w:rPr>
                          <w:sz w:val="16"/>
                          <w:szCs w:val="16"/>
                          <w:lang w:val="kk-KZ"/>
                        </w:rPr>
                      </w:pPr>
                      <w:r>
                        <w:rPr>
                          <w:sz w:val="16"/>
                          <w:szCs w:val="16"/>
                          <w:lang w:val="kk-KZ"/>
                        </w:rPr>
                        <w:t>Цифрлық технология</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52096" behindDoc="0" locked="0" layoutInCell="1" allowOverlap="1" wp14:anchorId="24849E0C" wp14:editId="0EAFE65D">
                <wp:simplePos x="0" y="0"/>
                <wp:positionH relativeFrom="column">
                  <wp:posOffset>7908925</wp:posOffset>
                </wp:positionH>
                <wp:positionV relativeFrom="paragraph">
                  <wp:posOffset>4453255</wp:posOffset>
                </wp:positionV>
                <wp:extent cx="1163320" cy="380365"/>
                <wp:effectExtent l="0" t="0" r="17780" b="19685"/>
                <wp:wrapNone/>
                <wp:docPr id="70" name="Прямоугольник 70"/>
                <wp:cNvGraphicFramePr/>
                <a:graphic xmlns:a="http://schemas.openxmlformats.org/drawingml/2006/main">
                  <a:graphicData uri="http://schemas.microsoft.com/office/word/2010/wordprocessingShape">
                    <wps:wsp>
                      <wps:cNvSpPr/>
                      <wps:spPr>
                        <a:xfrm>
                          <a:off x="0" y="0"/>
                          <a:ext cx="1163320" cy="380365"/>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AA3FBF" w:rsidRDefault="00406534" w:rsidP="00325275">
                            <w:pPr>
                              <w:ind w:firstLine="0"/>
                              <w:jc w:val="center"/>
                              <w:rPr>
                                <w:sz w:val="16"/>
                                <w:szCs w:val="16"/>
                                <w:lang w:val="kk-KZ"/>
                              </w:rPr>
                            </w:pPr>
                            <w:r>
                              <w:rPr>
                                <w:sz w:val="16"/>
                                <w:szCs w:val="16"/>
                                <w:lang w:val="kk-KZ"/>
                              </w:rPr>
                              <w:t>Эксперименттер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49E0C" id="Прямоугольник 70" o:spid="_x0000_s1038" style="position:absolute;margin-left:622.75pt;margin-top:350.65pt;width:91.6pt;height:29.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" fillcolor="white [3201]" strokecolor="black [3200]" strokeweight="2pt">
                <v:textbox>
                  <w:txbxContent>
                    <w:p w:rsidR="00406534" w:rsidRPr="00AA3FBF" w:rsidRDefault="00406534" w:rsidP="00325275">
                      <w:pPr>
                        <w:ind w:firstLine="0"/>
                        <w:jc w:val="center"/>
                        <w:rPr>
                          <w:sz w:val="16"/>
                          <w:szCs w:val="16"/>
                          <w:lang w:val="kk-KZ"/>
                        </w:rPr>
                      </w:pPr>
                      <w:r>
                        <w:rPr>
                          <w:sz w:val="16"/>
                          <w:szCs w:val="16"/>
                          <w:lang w:val="kk-KZ"/>
                        </w:rPr>
                        <w:t>Эксперименттер</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33664" behindDoc="0" locked="0" layoutInCell="1" allowOverlap="1" wp14:anchorId="0D253383" wp14:editId="6735E521">
                <wp:simplePos x="0" y="0"/>
                <wp:positionH relativeFrom="column">
                  <wp:posOffset>6546215</wp:posOffset>
                </wp:positionH>
                <wp:positionV relativeFrom="paragraph">
                  <wp:posOffset>3944620</wp:posOffset>
                </wp:positionV>
                <wp:extent cx="1163320" cy="380365"/>
                <wp:effectExtent l="0" t="0" r="17780" b="19685"/>
                <wp:wrapNone/>
                <wp:docPr id="60" name="Прямоугольник 60"/>
                <wp:cNvGraphicFramePr/>
                <a:graphic xmlns:a="http://schemas.openxmlformats.org/drawingml/2006/main">
                  <a:graphicData uri="http://schemas.microsoft.com/office/word/2010/wordprocessingShape">
                    <wps:wsp>
                      <wps:cNvSpPr/>
                      <wps:spPr>
                        <a:xfrm>
                          <a:off x="0" y="0"/>
                          <a:ext cx="1163320" cy="380365"/>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951C6D" w:rsidRDefault="00406534" w:rsidP="00325275">
                            <w:pPr>
                              <w:ind w:firstLine="0"/>
                              <w:jc w:val="center"/>
                              <w:rPr>
                                <w:sz w:val="16"/>
                                <w:szCs w:val="16"/>
                                <w:lang w:val="kk-KZ"/>
                              </w:rPr>
                            </w:pPr>
                            <w:r>
                              <w:rPr>
                                <w:sz w:val="16"/>
                                <w:szCs w:val="16"/>
                                <w:lang w:val="kk-KZ"/>
                              </w:rPr>
                              <w:t>Ғылыми-ұйымдастырушылық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53383" id="Прямоугольник 60" o:spid="_x0000_s1039" style="position:absolute;margin-left:515.45pt;margin-top:310.6pt;width:91.6pt;height:29.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" fillcolor="white [3201]" strokecolor="black [3200]" strokeweight="2pt">
                <v:textbox>
                  <w:txbxContent>
                    <w:p w:rsidR="00406534" w:rsidRPr="00951C6D" w:rsidRDefault="00406534" w:rsidP="00325275">
                      <w:pPr>
                        <w:ind w:firstLine="0"/>
                        <w:jc w:val="center"/>
                        <w:rPr>
                          <w:sz w:val="16"/>
                          <w:szCs w:val="16"/>
                          <w:lang w:val="kk-KZ"/>
                        </w:rPr>
                      </w:pPr>
                      <w:r>
                        <w:rPr>
                          <w:sz w:val="16"/>
                          <w:szCs w:val="16"/>
                          <w:lang w:val="kk-KZ"/>
                        </w:rPr>
                        <w:t>Ғылыми-ұйымдастырушылық</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54144" behindDoc="0" locked="0" layoutInCell="1" allowOverlap="1" wp14:anchorId="19A41A34" wp14:editId="478DEFFE">
                <wp:simplePos x="0" y="0"/>
                <wp:positionH relativeFrom="column">
                  <wp:posOffset>6545118</wp:posOffset>
                </wp:positionH>
                <wp:positionV relativeFrom="paragraph">
                  <wp:posOffset>4453890</wp:posOffset>
                </wp:positionV>
                <wp:extent cx="1163320" cy="380365"/>
                <wp:effectExtent l="0" t="0" r="17780" b="19685"/>
                <wp:wrapNone/>
                <wp:docPr id="71" name="Прямоугольник 71"/>
                <wp:cNvGraphicFramePr/>
                <a:graphic xmlns:a="http://schemas.openxmlformats.org/drawingml/2006/main">
                  <a:graphicData uri="http://schemas.microsoft.com/office/word/2010/wordprocessingShape">
                    <wps:wsp>
                      <wps:cNvSpPr/>
                      <wps:spPr>
                        <a:xfrm>
                          <a:off x="0" y="0"/>
                          <a:ext cx="1163320" cy="380365"/>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AA3FBF" w:rsidRDefault="00406534" w:rsidP="00325275">
                            <w:pPr>
                              <w:ind w:firstLine="0"/>
                              <w:jc w:val="center"/>
                              <w:rPr>
                                <w:sz w:val="16"/>
                                <w:szCs w:val="16"/>
                                <w:lang w:val="kk-KZ"/>
                              </w:rPr>
                            </w:pPr>
                            <w:r>
                              <w:rPr>
                                <w:sz w:val="16"/>
                                <w:szCs w:val="16"/>
                                <w:lang w:val="kk-KZ"/>
                              </w:rPr>
                              <w:t>Зертханалық жұмыстар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41A34" id="Прямоугольник 71" o:spid="_x0000_s1040" style="position:absolute;margin-left:515.35pt;margin-top:350.7pt;width:91.6pt;height:2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" fillcolor="white [3201]" strokecolor="black [3200]" strokeweight="2pt">
                <v:textbox>
                  <w:txbxContent>
                    <w:p w:rsidR="00406534" w:rsidRPr="00AA3FBF" w:rsidRDefault="00406534" w:rsidP="00325275">
                      <w:pPr>
                        <w:ind w:firstLine="0"/>
                        <w:jc w:val="center"/>
                        <w:rPr>
                          <w:sz w:val="16"/>
                          <w:szCs w:val="16"/>
                          <w:lang w:val="kk-KZ"/>
                        </w:rPr>
                      </w:pPr>
                      <w:r>
                        <w:rPr>
                          <w:sz w:val="16"/>
                          <w:szCs w:val="16"/>
                          <w:lang w:val="kk-KZ"/>
                        </w:rPr>
                        <w:t>Зертханалық жұмыстар</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35712" behindDoc="0" locked="0" layoutInCell="1" allowOverlap="1" wp14:anchorId="73CD9EDB" wp14:editId="32542BA0">
                <wp:simplePos x="0" y="0"/>
                <wp:positionH relativeFrom="column">
                  <wp:posOffset>547370</wp:posOffset>
                </wp:positionH>
                <wp:positionV relativeFrom="paragraph">
                  <wp:posOffset>3937635</wp:posOffset>
                </wp:positionV>
                <wp:extent cx="1141730" cy="380365"/>
                <wp:effectExtent l="0" t="0" r="20320" b="19685"/>
                <wp:wrapNone/>
                <wp:docPr id="61" name="Прямоугольник 61"/>
                <wp:cNvGraphicFramePr/>
                <a:graphic xmlns:a="http://schemas.openxmlformats.org/drawingml/2006/main">
                  <a:graphicData uri="http://schemas.microsoft.com/office/word/2010/wordprocessingShape">
                    <wps:wsp>
                      <wps:cNvSpPr/>
                      <wps:spPr>
                        <a:xfrm>
                          <a:off x="0" y="0"/>
                          <a:ext cx="1141730" cy="380365"/>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AA3FBF" w:rsidRDefault="00406534" w:rsidP="00325275">
                            <w:pPr>
                              <w:ind w:left="-142" w:right="-207" w:firstLine="0"/>
                              <w:jc w:val="center"/>
                              <w:rPr>
                                <w:sz w:val="16"/>
                                <w:szCs w:val="16"/>
                                <w:lang w:val="kk-KZ"/>
                              </w:rPr>
                            </w:pPr>
                            <w:r w:rsidRPr="00AA3FBF">
                              <w:rPr>
                                <w:sz w:val="16"/>
                                <w:szCs w:val="16"/>
                                <w:lang w:val="kk-KZ"/>
                              </w:rPr>
                              <w:t>Интеллектуалдық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D9EDB" id="Прямоугольник 61" o:spid="_x0000_s1041" style="position:absolute;margin-left:43.1pt;margin-top:310.05pt;width:89.9pt;height:29.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" fillcolor="white [3201]" strokecolor="black [3200]" strokeweight="2pt">
                <v:textbox>
                  <w:txbxContent>
                    <w:p w:rsidR="00406534" w:rsidRPr="00AA3FBF" w:rsidRDefault="00406534" w:rsidP="00325275">
                      <w:pPr>
                        <w:ind w:left="-142" w:right="-207" w:firstLine="0"/>
                        <w:jc w:val="center"/>
                        <w:rPr>
                          <w:sz w:val="16"/>
                          <w:szCs w:val="16"/>
                          <w:lang w:val="kk-KZ"/>
                        </w:rPr>
                      </w:pPr>
                      <w:r w:rsidRPr="00AA3FBF">
                        <w:rPr>
                          <w:sz w:val="16"/>
                          <w:szCs w:val="16"/>
                          <w:lang w:val="kk-KZ"/>
                        </w:rPr>
                        <w:t>Интеллектуалдық</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50048" behindDoc="0" locked="0" layoutInCell="1" allowOverlap="1" wp14:anchorId="66905FAB" wp14:editId="4BB30128">
                <wp:simplePos x="0" y="0"/>
                <wp:positionH relativeFrom="column">
                  <wp:posOffset>546215</wp:posOffset>
                </wp:positionH>
                <wp:positionV relativeFrom="paragraph">
                  <wp:posOffset>4527146</wp:posOffset>
                </wp:positionV>
                <wp:extent cx="1163320" cy="380365"/>
                <wp:effectExtent l="0" t="0" r="17780" b="19685"/>
                <wp:wrapNone/>
                <wp:docPr id="69" name="Прямоугольник 69"/>
                <wp:cNvGraphicFramePr/>
                <a:graphic xmlns:a="http://schemas.openxmlformats.org/drawingml/2006/main">
                  <a:graphicData uri="http://schemas.microsoft.com/office/word/2010/wordprocessingShape">
                    <wps:wsp>
                      <wps:cNvSpPr/>
                      <wps:spPr>
                        <a:xfrm>
                          <a:off x="0" y="0"/>
                          <a:ext cx="1163320" cy="380365"/>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AA3FBF" w:rsidRDefault="00406534" w:rsidP="00325275">
                            <w:pPr>
                              <w:ind w:firstLine="0"/>
                              <w:jc w:val="center"/>
                              <w:rPr>
                                <w:sz w:val="16"/>
                                <w:szCs w:val="16"/>
                                <w:lang w:val="kk-KZ"/>
                              </w:rPr>
                            </w:pPr>
                            <w:r>
                              <w:rPr>
                                <w:sz w:val="16"/>
                                <w:szCs w:val="16"/>
                                <w:lang w:val="kk-KZ"/>
                              </w:rPr>
                              <w:t>Үйірмелер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05FAB" id="Прямоугольник 69" o:spid="_x0000_s1042" style="position:absolute;margin-left:43pt;margin-top:356.45pt;width:91.6pt;height:29.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" fillcolor="white [3201]" strokecolor="black [3200]" strokeweight="2pt">
                <v:textbox>
                  <w:txbxContent>
                    <w:p w:rsidR="00406534" w:rsidRPr="00AA3FBF" w:rsidRDefault="00406534" w:rsidP="00325275">
                      <w:pPr>
                        <w:ind w:firstLine="0"/>
                        <w:jc w:val="center"/>
                        <w:rPr>
                          <w:sz w:val="16"/>
                          <w:szCs w:val="16"/>
                          <w:lang w:val="kk-KZ"/>
                        </w:rPr>
                      </w:pPr>
                      <w:r>
                        <w:rPr>
                          <w:sz w:val="16"/>
                          <w:szCs w:val="16"/>
                          <w:lang w:val="kk-KZ"/>
                        </w:rPr>
                        <w:t>Үйірмелер</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48000" behindDoc="0" locked="0" layoutInCell="1" allowOverlap="1" wp14:anchorId="2D4033CC" wp14:editId="130FF1E7">
                <wp:simplePos x="0" y="0"/>
                <wp:positionH relativeFrom="column">
                  <wp:posOffset>1882775</wp:posOffset>
                </wp:positionH>
                <wp:positionV relativeFrom="paragraph">
                  <wp:posOffset>4530032</wp:posOffset>
                </wp:positionV>
                <wp:extent cx="1163320" cy="380365"/>
                <wp:effectExtent l="0" t="0" r="17780" b="19685"/>
                <wp:wrapNone/>
                <wp:docPr id="68" name="Прямоугольник 68"/>
                <wp:cNvGraphicFramePr/>
                <a:graphic xmlns:a="http://schemas.openxmlformats.org/drawingml/2006/main">
                  <a:graphicData uri="http://schemas.microsoft.com/office/word/2010/wordprocessingShape">
                    <wps:wsp>
                      <wps:cNvSpPr/>
                      <wps:spPr>
                        <a:xfrm>
                          <a:off x="0" y="0"/>
                          <a:ext cx="1163320" cy="380365"/>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AA3FBF" w:rsidRDefault="00406534" w:rsidP="00325275">
                            <w:pPr>
                              <w:ind w:firstLine="0"/>
                              <w:jc w:val="center"/>
                              <w:rPr>
                                <w:sz w:val="16"/>
                                <w:szCs w:val="16"/>
                                <w:lang w:val="kk-KZ"/>
                              </w:rPr>
                            </w:pPr>
                            <w:r>
                              <w:rPr>
                                <w:sz w:val="16"/>
                                <w:szCs w:val="16"/>
                                <w:lang w:val="kk-KZ"/>
                              </w:rPr>
                              <w:t xml:space="preserve">Зерттеулер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033CC" id="Прямоугольник 68" o:spid="_x0000_s1043" style="position:absolute;margin-left:148.25pt;margin-top:356.7pt;width:91.6pt;height:29.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" fillcolor="white [3201]" strokecolor="black [3200]" strokeweight="2pt">
                <v:textbox>
                  <w:txbxContent>
                    <w:p w:rsidR="00406534" w:rsidRPr="00AA3FBF" w:rsidRDefault="00406534" w:rsidP="00325275">
                      <w:pPr>
                        <w:ind w:firstLine="0"/>
                        <w:jc w:val="center"/>
                        <w:rPr>
                          <w:sz w:val="16"/>
                          <w:szCs w:val="16"/>
                          <w:lang w:val="kk-KZ"/>
                        </w:rPr>
                      </w:pPr>
                      <w:r>
                        <w:rPr>
                          <w:sz w:val="16"/>
                          <w:szCs w:val="16"/>
                          <w:lang w:val="kk-KZ"/>
                        </w:rPr>
                        <w:t xml:space="preserve">Зерттеулер </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37760" behindDoc="0" locked="0" layoutInCell="1" allowOverlap="1" wp14:anchorId="5FD2CB23" wp14:editId="34C7D66E">
                <wp:simplePos x="0" y="0"/>
                <wp:positionH relativeFrom="column">
                  <wp:posOffset>1884045</wp:posOffset>
                </wp:positionH>
                <wp:positionV relativeFrom="paragraph">
                  <wp:posOffset>3945832</wp:posOffset>
                </wp:positionV>
                <wp:extent cx="1163320" cy="380365"/>
                <wp:effectExtent l="0" t="0" r="17780" b="19685"/>
                <wp:wrapNone/>
                <wp:docPr id="62" name="Прямоугольник 62"/>
                <wp:cNvGraphicFramePr/>
                <a:graphic xmlns:a="http://schemas.openxmlformats.org/drawingml/2006/main">
                  <a:graphicData uri="http://schemas.microsoft.com/office/word/2010/wordprocessingShape">
                    <wps:wsp>
                      <wps:cNvSpPr/>
                      <wps:spPr>
                        <a:xfrm>
                          <a:off x="0" y="0"/>
                          <a:ext cx="1163320" cy="380365"/>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AA3FBF" w:rsidRDefault="00406534" w:rsidP="00325275">
                            <w:pPr>
                              <w:ind w:firstLine="0"/>
                              <w:jc w:val="center"/>
                              <w:rPr>
                                <w:sz w:val="16"/>
                                <w:szCs w:val="16"/>
                                <w:lang w:val="kk-KZ"/>
                              </w:rPr>
                            </w:pPr>
                            <w:r w:rsidRPr="00AA3FBF">
                              <w:rPr>
                                <w:sz w:val="16"/>
                                <w:szCs w:val="16"/>
                                <w:lang w:val="kk-KZ"/>
                              </w:rPr>
                              <w:t>Ұйымдастырушылық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2CB23" id="Прямоугольник 62" o:spid="_x0000_s1044" style="position:absolute;margin-left:148.35pt;margin-top:310.7pt;width:91.6pt;height:29.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" fillcolor="white [3201]" strokecolor="black [3200]" strokeweight="2pt">
                <v:textbox>
                  <w:txbxContent>
                    <w:p w:rsidR="00406534" w:rsidRPr="00AA3FBF" w:rsidRDefault="00406534" w:rsidP="00325275">
                      <w:pPr>
                        <w:ind w:firstLine="0"/>
                        <w:jc w:val="center"/>
                        <w:rPr>
                          <w:sz w:val="16"/>
                          <w:szCs w:val="16"/>
                          <w:lang w:val="kk-KZ"/>
                        </w:rPr>
                      </w:pPr>
                      <w:r w:rsidRPr="00AA3FBF">
                        <w:rPr>
                          <w:sz w:val="16"/>
                          <w:szCs w:val="16"/>
                          <w:lang w:val="kk-KZ"/>
                        </w:rPr>
                        <w:t>Ұйымдастырушылық</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39808" behindDoc="0" locked="0" layoutInCell="1" allowOverlap="1" wp14:anchorId="265EE143" wp14:editId="20F4829C">
                <wp:simplePos x="0" y="0"/>
                <wp:positionH relativeFrom="column">
                  <wp:posOffset>3831128</wp:posOffset>
                </wp:positionH>
                <wp:positionV relativeFrom="paragraph">
                  <wp:posOffset>1832264</wp:posOffset>
                </wp:positionV>
                <wp:extent cx="1918855" cy="443230"/>
                <wp:effectExtent l="0" t="0" r="24765" b="13970"/>
                <wp:wrapNone/>
                <wp:docPr id="64" name="Багетная рамка 64"/>
                <wp:cNvGraphicFramePr/>
                <a:graphic xmlns:a="http://schemas.openxmlformats.org/drawingml/2006/main">
                  <a:graphicData uri="http://schemas.microsoft.com/office/word/2010/wordprocessingShape">
                    <wps:wsp>
                      <wps:cNvSpPr/>
                      <wps:spPr>
                        <a:xfrm>
                          <a:off x="0" y="0"/>
                          <a:ext cx="1918855" cy="443230"/>
                        </a:xfrm>
                        <a:prstGeom prst="bevel">
                          <a:avLst/>
                        </a:prstGeom>
                      </wps:spPr>
                      <wps:style>
                        <a:lnRef idx="2">
                          <a:schemeClr val="dk1"/>
                        </a:lnRef>
                        <a:fillRef idx="1">
                          <a:schemeClr val="lt1"/>
                        </a:fillRef>
                        <a:effectRef idx="0">
                          <a:schemeClr val="dk1"/>
                        </a:effectRef>
                        <a:fontRef idx="minor">
                          <a:schemeClr val="dk1"/>
                        </a:fontRef>
                      </wps:style>
                      <wps:txbx>
                        <w:txbxContent>
                          <w:p w:rsidR="00406534" w:rsidRPr="009256DD" w:rsidRDefault="00406534" w:rsidP="00325275">
                            <w:pPr>
                              <w:ind w:firstLine="0"/>
                              <w:jc w:val="center"/>
                              <w:rPr>
                                <w:sz w:val="20"/>
                                <w:szCs w:val="20"/>
                                <w:lang w:val="kk-KZ"/>
                              </w:rPr>
                            </w:pPr>
                            <w:r w:rsidRPr="009256DD">
                              <w:rPr>
                                <w:sz w:val="20"/>
                                <w:szCs w:val="20"/>
                                <w:lang w:val="kk-KZ"/>
                              </w:rPr>
                              <w:t>Әдіснамалық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E143" id="Багетная рамка 64" o:spid="_x0000_s1045" type="#_x0000_t84" style="position:absolute;margin-left:301.65pt;margin-top:144.25pt;width:151.1pt;height:34.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" fillcolor="white [3201]" strokecolor="black [3200]" strokeweight="2pt">
                <v:textbox>
                  <w:txbxContent>
                    <w:p w:rsidR="00406534" w:rsidRPr="009256DD" w:rsidRDefault="00406534" w:rsidP="00325275">
                      <w:pPr>
                        <w:ind w:firstLine="0"/>
                        <w:jc w:val="center"/>
                        <w:rPr>
                          <w:sz w:val="20"/>
                          <w:szCs w:val="20"/>
                          <w:lang w:val="kk-KZ"/>
                        </w:rPr>
                      </w:pPr>
                      <w:r w:rsidRPr="009256DD">
                        <w:rPr>
                          <w:sz w:val="20"/>
                          <w:szCs w:val="20"/>
                          <w:lang w:val="kk-KZ"/>
                        </w:rPr>
                        <w:t>Әдіснамалық блок</w:t>
                      </w:r>
                    </w:p>
                  </w:txbxContent>
                </v:textbox>
              </v:shape>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21376" behindDoc="0" locked="0" layoutInCell="1" allowOverlap="1" wp14:anchorId="5F436825" wp14:editId="37FF4C9A">
                <wp:simplePos x="0" y="0"/>
                <wp:positionH relativeFrom="column">
                  <wp:posOffset>4807585</wp:posOffset>
                </wp:positionH>
                <wp:positionV relativeFrom="paragraph">
                  <wp:posOffset>2273300</wp:posOffset>
                </wp:positionV>
                <wp:extent cx="0" cy="145415"/>
                <wp:effectExtent l="95250" t="0" r="57150" b="64135"/>
                <wp:wrapNone/>
                <wp:docPr id="50" name="Прямая со стрелкой 50"/>
                <wp:cNvGraphicFramePr/>
                <a:graphic xmlns:a="http://schemas.openxmlformats.org/drawingml/2006/main">
                  <a:graphicData uri="http://schemas.microsoft.com/office/word/2010/wordprocessingShape">
                    <wps:wsp>
                      <wps:cNvCnPr/>
                      <wps:spPr>
                        <a:xfrm>
                          <a:off x="0" y="0"/>
                          <a:ext cx="0" cy="14541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60AFD3" id="Прямая со стрелкой 50" o:spid="_x0000_s1026" type="#_x0000_t32" style="position:absolute;margin-left:378.55pt;margin-top:179pt;width:0;height:11.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" strokecolor="black [3213]" strokeweight="1.5pt">
                <v:stroke endarrow="open"/>
              </v:shape>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584512" behindDoc="0" locked="0" layoutInCell="1" allowOverlap="1" wp14:anchorId="582A7EC5" wp14:editId="714E28B3">
                <wp:simplePos x="0" y="0"/>
                <wp:positionH relativeFrom="column">
                  <wp:posOffset>8617874</wp:posOffset>
                </wp:positionH>
                <wp:positionV relativeFrom="paragraph">
                  <wp:posOffset>232064</wp:posOffset>
                </wp:positionV>
                <wp:extent cx="1059180" cy="1558290"/>
                <wp:effectExtent l="0" t="0" r="26670" b="22860"/>
                <wp:wrapNone/>
                <wp:docPr id="105" name="Прямоугольник 105"/>
                <wp:cNvGraphicFramePr/>
                <a:graphic xmlns:a="http://schemas.openxmlformats.org/drawingml/2006/main">
                  <a:graphicData uri="http://schemas.microsoft.com/office/word/2010/wordprocessingShape">
                    <wps:wsp>
                      <wps:cNvSpPr/>
                      <wps:spPr>
                        <a:xfrm>
                          <a:off x="0" y="0"/>
                          <a:ext cx="1059180" cy="1558290"/>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592782" w:rsidRDefault="00406534" w:rsidP="00325275">
                            <w:pPr>
                              <w:ind w:left="-142" w:right="-76" w:firstLine="0"/>
                              <w:contextualSpacing/>
                              <w:jc w:val="center"/>
                              <w:rPr>
                                <w:rFonts w:cs="Times New Roman"/>
                                <w:sz w:val="4"/>
                                <w:szCs w:val="4"/>
                                <w:lang w:val="kk-KZ"/>
                              </w:rPr>
                            </w:pPr>
                          </w:p>
                          <w:p w:rsidR="00406534" w:rsidRPr="00592782" w:rsidRDefault="00406534" w:rsidP="00325275">
                            <w:pPr>
                              <w:ind w:left="-142" w:right="-74" w:firstLine="0"/>
                              <w:contextualSpacing/>
                              <w:jc w:val="center"/>
                              <w:rPr>
                                <w:rFonts w:cs="Times New Roman"/>
                                <w:sz w:val="21"/>
                                <w:szCs w:val="21"/>
                                <w:lang w:val="kk-KZ"/>
                              </w:rPr>
                            </w:pPr>
                            <w:r w:rsidRPr="00592782">
                              <w:rPr>
                                <w:rFonts w:cs="Times New Roman"/>
                                <w:sz w:val="21"/>
                                <w:szCs w:val="21"/>
                                <w:lang w:val="kk-KZ"/>
                              </w:rPr>
                              <w:t>ЦТ жағдайында болашақ әлеуметтік педагогтың зерттеушілік әлеуетін дамыту</w:t>
                            </w:r>
                            <w:r>
                              <w:rPr>
                                <w:rFonts w:cs="Times New Roman"/>
                                <w:sz w:val="21"/>
                                <w:szCs w:val="21"/>
                                <w:lang w:val="kk-KZ"/>
                              </w:rPr>
                              <w:t>дың</w:t>
                            </w:r>
                            <w:r w:rsidRPr="00592782">
                              <w:rPr>
                                <w:rFonts w:cs="Times New Roman"/>
                                <w:sz w:val="21"/>
                                <w:szCs w:val="21"/>
                                <w:lang w:val="kk-KZ"/>
                              </w:rPr>
                              <w:t xml:space="preserve"> компоненттері</w:t>
                            </w:r>
                          </w:p>
                          <w:p w:rsidR="00406534" w:rsidRPr="00592782" w:rsidRDefault="00406534" w:rsidP="00325275">
                            <w:pPr>
                              <w:ind w:firstLine="0"/>
                              <w:jc w:val="center"/>
                              <w:rPr>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A7EC5" id="Прямоугольник 105" o:spid="_x0000_s1046" style="position:absolute;margin-left:678.55pt;margin-top:18.25pt;width:83.4pt;height:122.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" fillcolor="white [3201]" strokecolor="black [3200]" strokeweight="2pt">
                <v:textbox>
                  <w:txbxContent>
                    <w:p w:rsidR="00406534" w:rsidRPr="00592782" w:rsidRDefault="00406534" w:rsidP="00325275">
                      <w:pPr>
                        <w:ind w:left="-142" w:right="-76" w:firstLine="0"/>
                        <w:contextualSpacing/>
                        <w:jc w:val="center"/>
                        <w:rPr>
                          <w:rFonts w:cs="Times New Roman"/>
                          <w:sz w:val="4"/>
                          <w:szCs w:val="4"/>
                          <w:lang w:val="kk-KZ"/>
                        </w:rPr>
                      </w:pPr>
                    </w:p>
                    <w:p w:rsidR="00406534" w:rsidRPr="00592782" w:rsidRDefault="00406534" w:rsidP="00325275">
                      <w:pPr>
                        <w:ind w:left="-142" w:right="-74" w:firstLine="0"/>
                        <w:contextualSpacing/>
                        <w:jc w:val="center"/>
                        <w:rPr>
                          <w:rFonts w:cs="Times New Roman"/>
                          <w:sz w:val="21"/>
                          <w:szCs w:val="21"/>
                          <w:lang w:val="kk-KZ"/>
                        </w:rPr>
                      </w:pPr>
                      <w:r w:rsidRPr="00592782">
                        <w:rPr>
                          <w:rFonts w:cs="Times New Roman"/>
                          <w:sz w:val="21"/>
                          <w:szCs w:val="21"/>
                          <w:lang w:val="kk-KZ"/>
                        </w:rPr>
                        <w:t>ЦТ жағдайында болашақ әлеуметтік педагогтың зерттеушілік әлеуетін дамыту</w:t>
                      </w:r>
                      <w:r>
                        <w:rPr>
                          <w:rFonts w:cs="Times New Roman"/>
                          <w:sz w:val="21"/>
                          <w:szCs w:val="21"/>
                          <w:lang w:val="kk-KZ"/>
                        </w:rPr>
                        <w:t>дың</w:t>
                      </w:r>
                      <w:r w:rsidRPr="00592782">
                        <w:rPr>
                          <w:rFonts w:cs="Times New Roman"/>
                          <w:sz w:val="21"/>
                          <w:szCs w:val="21"/>
                          <w:lang w:val="kk-KZ"/>
                        </w:rPr>
                        <w:t xml:space="preserve"> компоненттері</w:t>
                      </w:r>
                    </w:p>
                    <w:p w:rsidR="00406534" w:rsidRPr="00592782" w:rsidRDefault="00406534" w:rsidP="00325275">
                      <w:pPr>
                        <w:ind w:firstLine="0"/>
                        <w:jc w:val="center"/>
                        <w:rPr>
                          <w:sz w:val="20"/>
                          <w:szCs w:val="20"/>
                          <w:lang w:val="kk-KZ"/>
                        </w:rPr>
                      </w:pP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592704" behindDoc="0" locked="0" layoutInCell="1" allowOverlap="1" wp14:anchorId="5E7C52C3" wp14:editId="627FE6B8">
                <wp:simplePos x="0" y="0"/>
                <wp:positionH relativeFrom="column">
                  <wp:posOffset>7218045</wp:posOffset>
                </wp:positionH>
                <wp:positionV relativeFrom="paragraph">
                  <wp:posOffset>1270635</wp:posOffset>
                </wp:positionV>
                <wp:extent cx="1177290" cy="401320"/>
                <wp:effectExtent l="0" t="0" r="22860" b="17780"/>
                <wp:wrapNone/>
                <wp:docPr id="106" name="Прямоугольник 106"/>
                <wp:cNvGraphicFramePr/>
                <a:graphic xmlns:a="http://schemas.openxmlformats.org/drawingml/2006/main">
                  <a:graphicData uri="http://schemas.microsoft.com/office/word/2010/wordprocessingShape">
                    <wps:wsp>
                      <wps:cNvSpPr/>
                      <wps:spPr>
                        <a:xfrm>
                          <a:off x="0" y="0"/>
                          <a:ext cx="1177290" cy="401320"/>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6E569E" w:rsidRDefault="00406534" w:rsidP="00325275">
                            <w:pPr>
                              <w:ind w:firstLine="0"/>
                              <w:jc w:val="center"/>
                              <w:rPr>
                                <w:sz w:val="20"/>
                                <w:szCs w:val="20"/>
                              </w:rPr>
                            </w:pPr>
                            <w:r w:rsidRPr="006E569E">
                              <w:rPr>
                                <w:rFonts w:cs="Times New Roman"/>
                                <w:sz w:val="20"/>
                                <w:szCs w:val="20"/>
                                <w:lang w:val="kk-KZ"/>
                              </w:rPr>
                              <w:t xml:space="preserve">Процесуалдық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C52C3" id="Прямоугольник 106" o:spid="_x0000_s1047" style="position:absolute;margin-left:568.35pt;margin-top:100.05pt;width:92.7pt;height:31.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" fillcolor="white [3201]" strokecolor="black [3200]" strokeweight="2pt">
                <v:textbox>
                  <w:txbxContent>
                    <w:p w:rsidR="00406534" w:rsidRPr="006E569E" w:rsidRDefault="00406534" w:rsidP="00325275">
                      <w:pPr>
                        <w:ind w:firstLine="0"/>
                        <w:jc w:val="center"/>
                        <w:rPr>
                          <w:sz w:val="20"/>
                          <w:szCs w:val="20"/>
                        </w:rPr>
                      </w:pPr>
                      <w:r w:rsidRPr="006E569E">
                        <w:rPr>
                          <w:rFonts w:cs="Times New Roman"/>
                          <w:sz w:val="20"/>
                          <w:szCs w:val="20"/>
                          <w:lang w:val="kk-KZ"/>
                        </w:rPr>
                        <w:t xml:space="preserve">Процесуалдық                  </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594752" behindDoc="0" locked="0" layoutInCell="1" allowOverlap="1" wp14:anchorId="5FC2FF8D" wp14:editId="56D2B4D7">
                <wp:simplePos x="0" y="0"/>
                <wp:positionH relativeFrom="column">
                  <wp:posOffset>7211060</wp:posOffset>
                </wp:positionH>
                <wp:positionV relativeFrom="paragraph">
                  <wp:posOffset>779145</wp:posOffset>
                </wp:positionV>
                <wp:extent cx="1177290" cy="366395"/>
                <wp:effectExtent l="0" t="0" r="22860" b="14605"/>
                <wp:wrapNone/>
                <wp:docPr id="107" name="Прямоугольник 107"/>
                <wp:cNvGraphicFramePr/>
                <a:graphic xmlns:a="http://schemas.openxmlformats.org/drawingml/2006/main">
                  <a:graphicData uri="http://schemas.microsoft.com/office/word/2010/wordprocessingShape">
                    <wps:wsp>
                      <wps:cNvSpPr/>
                      <wps:spPr>
                        <a:xfrm>
                          <a:off x="0" y="0"/>
                          <a:ext cx="1177290" cy="366395"/>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6E569E" w:rsidRDefault="00406534" w:rsidP="00325275">
                            <w:pPr>
                              <w:ind w:firstLine="0"/>
                              <w:jc w:val="center"/>
                              <w:rPr>
                                <w:sz w:val="20"/>
                                <w:szCs w:val="20"/>
                              </w:rPr>
                            </w:pPr>
                            <w:r>
                              <w:rPr>
                                <w:rFonts w:cs="Times New Roman"/>
                                <w:sz w:val="20"/>
                                <w:szCs w:val="20"/>
                                <w:lang w:val="kk-KZ"/>
                              </w:rPr>
                              <w:t>Когнитивтік</w:t>
                            </w:r>
                            <w:r w:rsidRPr="006E569E">
                              <w:rPr>
                                <w:rFonts w:cs="Times New Roman"/>
                                <w:sz w:val="20"/>
                                <w:szCs w:val="20"/>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2FF8D" id="Прямоугольник 107" o:spid="_x0000_s1048" style="position:absolute;margin-left:567.8pt;margin-top:61.35pt;width:92.7pt;height:28.8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" fillcolor="white [3201]" strokecolor="black [3200]" strokeweight="2pt">
                <v:textbox>
                  <w:txbxContent>
                    <w:p w:rsidR="00406534" w:rsidRPr="006E569E" w:rsidRDefault="00406534" w:rsidP="00325275">
                      <w:pPr>
                        <w:ind w:firstLine="0"/>
                        <w:jc w:val="center"/>
                        <w:rPr>
                          <w:sz w:val="20"/>
                          <w:szCs w:val="20"/>
                        </w:rPr>
                      </w:pPr>
                      <w:r>
                        <w:rPr>
                          <w:rFonts w:cs="Times New Roman"/>
                          <w:sz w:val="20"/>
                          <w:szCs w:val="20"/>
                          <w:lang w:val="kk-KZ"/>
                        </w:rPr>
                        <w:t>Когнитивтік</w:t>
                      </w:r>
                      <w:r w:rsidRPr="006E569E">
                        <w:rPr>
                          <w:rFonts w:cs="Times New Roman"/>
                          <w:sz w:val="20"/>
                          <w:szCs w:val="20"/>
                          <w:lang w:val="kk-KZ"/>
                        </w:rPr>
                        <w:t xml:space="preserve">                  </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596800" behindDoc="0" locked="0" layoutInCell="1" allowOverlap="1" wp14:anchorId="6C70762B" wp14:editId="31723633">
                <wp:simplePos x="0" y="0"/>
                <wp:positionH relativeFrom="column">
                  <wp:posOffset>7190855</wp:posOffset>
                </wp:positionH>
                <wp:positionV relativeFrom="paragraph">
                  <wp:posOffset>273627</wp:posOffset>
                </wp:positionV>
                <wp:extent cx="1204595" cy="401436"/>
                <wp:effectExtent l="0" t="0" r="14605" b="17780"/>
                <wp:wrapNone/>
                <wp:docPr id="32" name="Прямоугольник 32"/>
                <wp:cNvGraphicFramePr/>
                <a:graphic xmlns:a="http://schemas.openxmlformats.org/drawingml/2006/main">
                  <a:graphicData uri="http://schemas.microsoft.com/office/word/2010/wordprocessingShape">
                    <wps:wsp>
                      <wps:cNvSpPr/>
                      <wps:spPr>
                        <a:xfrm>
                          <a:off x="0" y="0"/>
                          <a:ext cx="1204595" cy="401436"/>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6E569E" w:rsidRDefault="00406534" w:rsidP="00325275">
                            <w:pPr>
                              <w:ind w:firstLine="0"/>
                              <w:jc w:val="center"/>
                              <w:rPr>
                                <w:sz w:val="20"/>
                                <w:szCs w:val="20"/>
                              </w:rPr>
                            </w:pPr>
                            <w:r w:rsidRPr="006E569E">
                              <w:rPr>
                                <w:rFonts w:cs="Times New Roman"/>
                                <w:sz w:val="20"/>
                                <w:szCs w:val="20"/>
                                <w:lang w:val="kk-KZ"/>
                              </w:rPr>
                              <w:t xml:space="preserve">Мотивациялық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0762B" id="Прямоугольник 32" o:spid="_x0000_s1049" style="position:absolute;margin-left:566.2pt;margin-top:21.55pt;width:94.85pt;height:31.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" fillcolor="white [3201]" strokecolor="black [3200]" strokeweight="2pt">
                <v:textbox>
                  <w:txbxContent>
                    <w:p w:rsidR="00406534" w:rsidRPr="006E569E" w:rsidRDefault="00406534" w:rsidP="00325275">
                      <w:pPr>
                        <w:ind w:firstLine="0"/>
                        <w:jc w:val="center"/>
                        <w:rPr>
                          <w:sz w:val="20"/>
                          <w:szCs w:val="20"/>
                        </w:rPr>
                      </w:pPr>
                      <w:r w:rsidRPr="006E569E">
                        <w:rPr>
                          <w:rFonts w:cs="Times New Roman"/>
                          <w:sz w:val="20"/>
                          <w:szCs w:val="20"/>
                          <w:lang w:val="kk-KZ"/>
                        </w:rPr>
                        <w:t xml:space="preserve">Мотивациялық                  </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598848" behindDoc="0" locked="0" layoutInCell="1" allowOverlap="1" wp14:anchorId="05960FA2" wp14:editId="68E269CE">
                <wp:simplePos x="0" y="0"/>
                <wp:positionH relativeFrom="column">
                  <wp:posOffset>5423535</wp:posOffset>
                </wp:positionH>
                <wp:positionV relativeFrom="paragraph">
                  <wp:posOffset>1270000</wp:posOffset>
                </wp:positionV>
                <wp:extent cx="1516380" cy="401320"/>
                <wp:effectExtent l="0" t="0" r="26670" b="17780"/>
                <wp:wrapNone/>
                <wp:docPr id="33" name="Прямоугольник 33"/>
                <wp:cNvGraphicFramePr/>
                <a:graphic xmlns:a="http://schemas.openxmlformats.org/drawingml/2006/main">
                  <a:graphicData uri="http://schemas.microsoft.com/office/word/2010/wordprocessingShape">
                    <wps:wsp>
                      <wps:cNvSpPr/>
                      <wps:spPr>
                        <a:xfrm>
                          <a:off x="0" y="0"/>
                          <a:ext cx="1516380" cy="401320"/>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013ED0" w:rsidRDefault="00406534" w:rsidP="00325275">
                            <w:pPr>
                              <w:ind w:firstLine="0"/>
                              <w:jc w:val="center"/>
                              <w:rPr>
                                <w:sz w:val="20"/>
                                <w:szCs w:val="20"/>
                                <w:lang w:val="kk-KZ"/>
                              </w:rPr>
                            </w:pPr>
                            <w:r w:rsidRPr="00013ED0">
                              <w:rPr>
                                <w:sz w:val="20"/>
                                <w:szCs w:val="20"/>
                                <w:lang w:val="kk-KZ"/>
                              </w:rPr>
                              <w:t>Ғ</w:t>
                            </w:r>
                            <w:r>
                              <w:rPr>
                                <w:sz w:val="20"/>
                                <w:szCs w:val="20"/>
                                <w:lang w:val="kk-KZ"/>
                              </w:rPr>
                              <w:t xml:space="preserve">ылыми зерттеудің </w:t>
                            </w:r>
                            <w:r w:rsidRPr="00013ED0">
                              <w:rPr>
                                <w:sz w:val="20"/>
                                <w:szCs w:val="20"/>
                                <w:lang w:val="kk-KZ"/>
                              </w:rPr>
                              <w:t>алгоритмін</w:t>
                            </w:r>
                            <w:r>
                              <w:rPr>
                                <w:lang w:val="kk-KZ"/>
                              </w:rPr>
                              <w:t xml:space="preserve"> </w:t>
                            </w:r>
                            <w:r w:rsidRPr="00013ED0">
                              <w:rPr>
                                <w:sz w:val="20"/>
                                <w:szCs w:val="20"/>
                                <w:lang w:val="kk-KZ"/>
                              </w:rPr>
                              <w:t>игеру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60FA2" id="Прямоугольник 33" o:spid="_x0000_s1050" style="position:absolute;margin-left:427.05pt;margin-top:100pt;width:119.4pt;height:31.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" fillcolor="white [3201]" strokecolor="black [3200]" strokeweight="2pt">
                <v:textbox>
                  <w:txbxContent>
                    <w:p w:rsidR="00406534" w:rsidRPr="00013ED0" w:rsidRDefault="00406534" w:rsidP="00325275">
                      <w:pPr>
                        <w:ind w:firstLine="0"/>
                        <w:jc w:val="center"/>
                        <w:rPr>
                          <w:sz w:val="20"/>
                          <w:szCs w:val="20"/>
                          <w:lang w:val="kk-KZ"/>
                        </w:rPr>
                      </w:pPr>
                      <w:r w:rsidRPr="00013ED0">
                        <w:rPr>
                          <w:sz w:val="20"/>
                          <w:szCs w:val="20"/>
                          <w:lang w:val="kk-KZ"/>
                        </w:rPr>
                        <w:t>Ғ</w:t>
                      </w:r>
                      <w:r>
                        <w:rPr>
                          <w:sz w:val="20"/>
                          <w:szCs w:val="20"/>
                          <w:lang w:val="kk-KZ"/>
                        </w:rPr>
                        <w:t xml:space="preserve">ылыми зерттеудің </w:t>
                      </w:r>
                      <w:r w:rsidRPr="00013ED0">
                        <w:rPr>
                          <w:sz w:val="20"/>
                          <w:szCs w:val="20"/>
                          <w:lang w:val="kk-KZ"/>
                        </w:rPr>
                        <w:t>алгоритмін</w:t>
                      </w:r>
                      <w:r>
                        <w:rPr>
                          <w:lang w:val="kk-KZ"/>
                        </w:rPr>
                        <w:t xml:space="preserve"> </w:t>
                      </w:r>
                      <w:r w:rsidRPr="00013ED0">
                        <w:rPr>
                          <w:sz w:val="20"/>
                          <w:szCs w:val="20"/>
                          <w:lang w:val="kk-KZ"/>
                        </w:rPr>
                        <w:t>игеру</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00896" behindDoc="0" locked="0" layoutInCell="1" allowOverlap="1" wp14:anchorId="5101E744" wp14:editId="5111F6F7">
                <wp:simplePos x="0" y="0"/>
                <wp:positionH relativeFrom="column">
                  <wp:posOffset>5416550</wp:posOffset>
                </wp:positionH>
                <wp:positionV relativeFrom="paragraph">
                  <wp:posOffset>778510</wp:posOffset>
                </wp:positionV>
                <wp:extent cx="1516380" cy="401320"/>
                <wp:effectExtent l="0" t="0" r="26670" b="17780"/>
                <wp:wrapNone/>
                <wp:docPr id="34" name="Прямоугольник 34"/>
                <wp:cNvGraphicFramePr/>
                <a:graphic xmlns:a="http://schemas.openxmlformats.org/drawingml/2006/main">
                  <a:graphicData uri="http://schemas.microsoft.com/office/word/2010/wordprocessingShape">
                    <wps:wsp>
                      <wps:cNvSpPr/>
                      <wps:spPr>
                        <a:xfrm>
                          <a:off x="0" y="0"/>
                          <a:ext cx="1516380" cy="401320"/>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013ED0" w:rsidRDefault="00406534" w:rsidP="00325275">
                            <w:pPr>
                              <w:ind w:firstLine="0"/>
                              <w:jc w:val="center"/>
                              <w:rPr>
                                <w:sz w:val="20"/>
                                <w:szCs w:val="20"/>
                                <w:lang w:val="kk-KZ"/>
                              </w:rPr>
                            </w:pPr>
                            <w:r w:rsidRPr="00013ED0">
                              <w:rPr>
                                <w:sz w:val="20"/>
                                <w:szCs w:val="20"/>
                                <w:lang w:val="kk-KZ"/>
                              </w:rPr>
                              <w:t>Маңызды қасиеттер мен құзыреттер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1E744" id="Прямоугольник 34" o:spid="_x0000_s1051" style="position:absolute;margin-left:426.5pt;margin-top:61.3pt;width:119.4pt;height:31.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" fillcolor="white [3201]" strokecolor="black [3200]" strokeweight="2pt">
                <v:textbox>
                  <w:txbxContent>
                    <w:p w:rsidR="00406534" w:rsidRPr="00013ED0" w:rsidRDefault="00406534" w:rsidP="00325275">
                      <w:pPr>
                        <w:ind w:firstLine="0"/>
                        <w:jc w:val="center"/>
                        <w:rPr>
                          <w:sz w:val="20"/>
                          <w:szCs w:val="20"/>
                          <w:lang w:val="kk-KZ"/>
                        </w:rPr>
                      </w:pPr>
                      <w:r w:rsidRPr="00013ED0">
                        <w:rPr>
                          <w:sz w:val="20"/>
                          <w:szCs w:val="20"/>
                          <w:lang w:val="kk-KZ"/>
                        </w:rPr>
                        <w:t>Маңызды қасиеттер мен құзыреттер</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02944" behindDoc="0" locked="0" layoutInCell="1" allowOverlap="1" wp14:anchorId="393C44B6" wp14:editId="5824D1EF">
                <wp:simplePos x="0" y="0"/>
                <wp:positionH relativeFrom="column">
                  <wp:posOffset>5416261</wp:posOffset>
                </wp:positionH>
                <wp:positionV relativeFrom="paragraph">
                  <wp:posOffset>293254</wp:posOffset>
                </wp:positionV>
                <wp:extent cx="1516380" cy="401320"/>
                <wp:effectExtent l="0" t="0" r="26670" b="17780"/>
                <wp:wrapNone/>
                <wp:docPr id="35" name="Прямоугольник 35"/>
                <wp:cNvGraphicFramePr/>
                <a:graphic xmlns:a="http://schemas.openxmlformats.org/drawingml/2006/main">
                  <a:graphicData uri="http://schemas.microsoft.com/office/word/2010/wordprocessingShape">
                    <wps:wsp>
                      <wps:cNvSpPr/>
                      <wps:spPr>
                        <a:xfrm>
                          <a:off x="0" y="0"/>
                          <a:ext cx="1516380" cy="401320"/>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691497" w:rsidRDefault="00406534" w:rsidP="00325275">
                            <w:pPr>
                              <w:ind w:firstLine="0"/>
                              <w:jc w:val="center"/>
                              <w:rPr>
                                <w:lang w:val="kk-KZ"/>
                              </w:rPr>
                            </w:pPr>
                            <w:r w:rsidRPr="00691497">
                              <w:rPr>
                                <w:lang w:val="kk-KZ"/>
                              </w:rPr>
                              <w:t>Ғылымға көзқара</w:t>
                            </w:r>
                            <w:r>
                              <w:rPr>
                                <w:lang w:val="kk-KZ"/>
                              </w:rPr>
                              <w:t>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C44B6" id="Прямоугольник 35" o:spid="_x0000_s1052" style="position:absolute;margin-left:426.5pt;margin-top:23.1pt;width:119.4pt;height:31.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" fillcolor="white [3201]" strokecolor="black [3200]" strokeweight="2pt">
                <v:textbox>
                  <w:txbxContent>
                    <w:p w:rsidR="00406534" w:rsidRPr="00691497" w:rsidRDefault="00406534" w:rsidP="00325275">
                      <w:pPr>
                        <w:ind w:firstLine="0"/>
                        <w:jc w:val="center"/>
                        <w:rPr>
                          <w:lang w:val="kk-KZ"/>
                        </w:rPr>
                      </w:pPr>
                      <w:r w:rsidRPr="00691497">
                        <w:rPr>
                          <w:lang w:val="kk-KZ"/>
                        </w:rPr>
                        <w:t>Ғылымға көзқара</w:t>
                      </w:r>
                      <w:r>
                        <w:rPr>
                          <w:lang w:val="kk-KZ"/>
                        </w:rPr>
                        <w:t>с</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588608" behindDoc="0" locked="0" layoutInCell="1" allowOverlap="1" wp14:anchorId="1796932C" wp14:editId="0698AE31">
                <wp:simplePos x="0" y="0"/>
                <wp:positionH relativeFrom="column">
                  <wp:posOffset>1164532</wp:posOffset>
                </wp:positionH>
                <wp:positionV relativeFrom="paragraph">
                  <wp:posOffset>1089660</wp:posOffset>
                </wp:positionV>
                <wp:extent cx="1177290" cy="643890"/>
                <wp:effectExtent l="0" t="0" r="22860" b="22860"/>
                <wp:wrapNone/>
                <wp:docPr id="108" name="Прямоугольник 108"/>
                <wp:cNvGraphicFramePr/>
                <a:graphic xmlns:a="http://schemas.openxmlformats.org/drawingml/2006/main">
                  <a:graphicData uri="http://schemas.microsoft.com/office/word/2010/wordprocessingShape">
                    <wps:wsp>
                      <wps:cNvSpPr/>
                      <wps:spPr>
                        <a:xfrm>
                          <a:off x="0" y="0"/>
                          <a:ext cx="1177290" cy="643890"/>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424D55" w:rsidRDefault="00406534" w:rsidP="00325275">
                            <w:pPr>
                              <w:ind w:firstLine="0"/>
                              <w:jc w:val="center"/>
                              <w:rPr>
                                <w:sz w:val="20"/>
                                <w:szCs w:val="20"/>
                              </w:rPr>
                            </w:pPr>
                            <w:r w:rsidRPr="00562ED8">
                              <w:rPr>
                                <w:b/>
                                <w:sz w:val="20"/>
                                <w:lang w:val="kk-KZ"/>
                              </w:rPr>
                              <w:t>Субъектілер</w:t>
                            </w:r>
                            <w:r>
                              <w:rPr>
                                <w:b/>
                                <w:sz w:val="20"/>
                                <w:lang w:val="kk-KZ"/>
                              </w:rPr>
                              <w:t>і</w:t>
                            </w:r>
                            <w:r w:rsidRPr="00562ED8">
                              <w:rPr>
                                <w:b/>
                                <w:sz w:val="20"/>
                                <w:lang w:val="kk-KZ"/>
                              </w:rPr>
                              <w:t>:</w:t>
                            </w:r>
                            <w:r w:rsidRPr="00424D55">
                              <w:rPr>
                                <w:rFonts w:cs="Times New Roman"/>
                                <w:sz w:val="20"/>
                                <w:szCs w:val="20"/>
                                <w:lang w:val="kk-KZ"/>
                              </w:rPr>
                              <w:t xml:space="preserve"> </w:t>
                            </w:r>
                            <w:r>
                              <w:rPr>
                                <w:rFonts w:cs="Times New Roman"/>
                                <w:sz w:val="20"/>
                                <w:szCs w:val="20"/>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6932C" id="Прямоугольник 108" o:spid="_x0000_s1053" style="position:absolute;margin-left:91.7pt;margin-top:85.8pt;width:92.7pt;height:50.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" fillcolor="white [3201]" strokecolor="black [3200]" strokeweight="2pt">
                <v:textbox>
                  <w:txbxContent>
                    <w:p w:rsidR="00406534" w:rsidRPr="00424D55" w:rsidRDefault="00406534" w:rsidP="00325275">
                      <w:pPr>
                        <w:ind w:firstLine="0"/>
                        <w:jc w:val="center"/>
                        <w:rPr>
                          <w:sz w:val="20"/>
                          <w:szCs w:val="20"/>
                        </w:rPr>
                      </w:pPr>
                      <w:r w:rsidRPr="00562ED8">
                        <w:rPr>
                          <w:b/>
                          <w:sz w:val="20"/>
                          <w:lang w:val="kk-KZ"/>
                        </w:rPr>
                        <w:t>Субъектілер</w:t>
                      </w:r>
                      <w:r>
                        <w:rPr>
                          <w:b/>
                          <w:sz w:val="20"/>
                          <w:lang w:val="kk-KZ"/>
                        </w:rPr>
                        <w:t>і</w:t>
                      </w:r>
                      <w:r w:rsidRPr="00562ED8">
                        <w:rPr>
                          <w:b/>
                          <w:sz w:val="20"/>
                          <w:lang w:val="kk-KZ"/>
                        </w:rPr>
                        <w:t>:</w:t>
                      </w:r>
                      <w:r w:rsidRPr="00424D55">
                        <w:rPr>
                          <w:rFonts w:cs="Times New Roman"/>
                          <w:sz w:val="20"/>
                          <w:szCs w:val="20"/>
                          <w:lang w:val="kk-KZ"/>
                        </w:rPr>
                        <w:t xml:space="preserve"> </w:t>
                      </w:r>
                      <w:r>
                        <w:rPr>
                          <w:rFonts w:cs="Times New Roman"/>
                          <w:sz w:val="20"/>
                          <w:szCs w:val="20"/>
                          <w:lang w:val="kk-KZ"/>
                        </w:rPr>
                        <w:t xml:space="preserve">                 </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574272" behindDoc="0" locked="0" layoutInCell="1" allowOverlap="1" wp14:anchorId="2A5F51EA" wp14:editId="25D635C2">
                <wp:simplePos x="0" y="0"/>
                <wp:positionH relativeFrom="column">
                  <wp:posOffset>1163897</wp:posOffset>
                </wp:positionH>
                <wp:positionV relativeFrom="paragraph">
                  <wp:posOffset>257810</wp:posOffset>
                </wp:positionV>
                <wp:extent cx="1177290" cy="615950"/>
                <wp:effectExtent l="0" t="0" r="22860" b="12700"/>
                <wp:wrapNone/>
                <wp:docPr id="109" name="Прямоугольник 109"/>
                <wp:cNvGraphicFramePr/>
                <a:graphic xmlns:a="http://schemas.openxmlformats.org/drawingml/2006/main">
                  <a:graphicData uri="http://schemas.microsoft.com/office/word/2010/wordprocessingShape">
                    <wps:wsp>
                      <wps:cNvSpPr/>
                      <wps:spPr>
                        <a:xfrm>
                          <a:off x="0" y="0"/>
                          <a:ext cx="1177290" cy="615950"/>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424D55" w:rsidRDefault="00406534" w:rsidP="00325275">
                            <w:pPr>
                              <w:ind w:firstLine="0"/>
                              <w:jc w:val="center"/>
                              <w:rPr>
                                <w:sz w:val="20"/>
                                <w:szCs w:val="20"/>
                              </w:rPr>
                            </w:pPr>
                            <w:r>
                              <w:rPr>
                                <w:rFonts w:cs="Times New Roman"/>
                                <w:b/>
                                <w:sz w:val="20"/>
                                <w:szCs w:val="20"/>
                                <w:lang w:val="kk-KZ"/>
                              </w:rPr>
                              <w:t>Даму факторлары</w:t>
                            </w:r>
                            <w:r w:rsidRPr="00424D55">
                              <w:rPr>
                                <w:rFonts w:cs="Times New Roman"/>
                                <w:sz w:val="20"/>
                                <w:szCs w:val="20"/>
                                <w:lang w:val="kk-KZ"/>
                              </w:rPr>
                              <w:t xml:space="preserve">: </w:t>
                            </w:r>
                            <w:r>
                              <w:rPr>
                                <w:rFonts w:cs="Times New Roman"/>
                                <w:sz w:val="20"/>
                                <w:szCs w:val="20"/>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F51EA" id="Прямоугольник 109" o:spid="_x0000_s1054" style="position:absolute;margin-left:91.65pt;margin-top:20.3pt;width:92.7pt;height:48.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" fillcolor="white [3201]" strokecolor="black [3200]" strokeweight="2pt">
                <v:textbox>
                  <w:txbxContent>
                    <w:p w:rsidR="00406534" w:rsidRPr="00424D55" w:rsidRDefault="00406534" w:rsidP="00325275">
                      <w:pPr>
                        <w:ind w:firstLine="0"/>
                        <w:jc w:val="center"/>
                        <w:rPr>
                          <w:sz w:val="20"/>
                          <w:szCs w:val="20"/>
                        </w:rPr>
                      </w:pPr>
                      <w:r>
                        <w:rPr>
                          <w:rFonts w:cs="Times New Roman"/>
                          <w:b/>
                          <w:sz w:val="20"/>
                          <w:szCs w:val="20"/>
                          <w:lang w:val="kk-KZ"/>
                        </w:rPr>
                        <w:t>Даму факторлары</w:t>
                      </w:r>
                      <w:r w:rsidRPr="00424D55">
                        <w:rPr>
                          <w:rFonts w:cs="Times New Roman"/>
                          <w:sz w:val="20"/>
                          <w:szCs w:val="20"/>
                          <w:lang w:val="kk-KZ"/>
                        </w:rPr>
                        <w:t xml:space="preserve">: </w:t>
                      </w:r>
                      <w:r>
                        <w:rPr>
                          <w:rFonts w:cs="Times New Roman"/>
                          <w:sz w:val="20"/>
                          <w:szCs w:val="20"/>
                          <w:lang w:val="kk-KZ"/>
                        </w:rPr>
                        <w:t xml:space="preserve">                 </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590656" behindDoc="0" locked="0" layoutInCell="1" allowOverlap="1" wp14:anchorId="25D90C59" wp14:editId="12BB8701">
                <wp:simplePos x="0" y="0"/>
                <wp:positionH relativeFrom="column">
                  <wp:posOffset>2691130</wp:posOffset>
                </wp:positionH>
                <wp:positionV relativeFrom="paragraph">
                  <wp:posOffset>1303020</wp:posOffset>
                </wp:positionV>
                <wp:extent cx="1579245" cy="429260"/>
                <wp:effectExtent l="0" t="0" r="20955" b="27940"/>
                <wp:wrapNone/>
                <wp:docPr id="110" name="Прямоугольник 110"/>
                <wp:cNvGraphicFramePr/>
                <a:graphic xmlns:a="http://schemas.openxmlformats.org/drawingml/2006/main">
                  <a:graphicData uri="http://schemas.microsoft.com/office/word/2010/wordprocessingShape">
                    <wps:wsp>
                      <wps:cNvSpPr/>
                      <wps:spPr>
                        <a:xfrm>
                          <a:off x="0" y="0"/>
                          <a:ext cx="1579245" cy="429260"/>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Default="00406534" w:rsidP="00325275">
                            <w:pPr>
                              <w:ind w:firstLine="0"/>
                              <w:jc w:val="center"/>
                            </w:pPr>
                            <w:r w:rsidRPr="00562ED8">
                              <w:rPr>
                                <w:sz w:val="20"/>
                                <w:lang w:val="kk-KZ"/>
                              </w:rPr>
                              <w:t>ЖОО-дағы  болашақ әлеуметтік</w:t>
                            </w:r>
                            <w:r w:rsidRPr="00562ED8">
                              <w:rPr>
                                <w:sz w:val="18"/>
                                <w:szCs w:val="20"/>
                                <w:lang w:val="kk-KZ"/>
                              </w:rPr>
                              <w:t xml:space="preserve"> </w:t>
                            </w:r>
                            <w:r w:rsidRPr="00562ED8">
                              <w:rPr>
                                <w:sz w:val="20"/>
                                <w:szCs w:val="20"/>
                                <w:lang w:val="kk-KZ"/>
                              </w:rPr>
                              <w:t>педагогтар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90C59" id="Прямоугольник 110" o:spid="_x0000_s1055" style="position:absolute;margin-left:211.9pt;margin-top:102.6pt;width:124.35pt;height:33.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" fillcolor="white [3201]" strokecolor="black [3200]" strokeweight="2pt">
                <v:textbox>
                  <w:txbxContent>
                    <w:p w:rsidR="00406534" w:rsidRDefault="00406534" w:rsidP="00325275">
                      <w:pPr>
                        <w:ind w:firstLine="0"/>
                        <w:jc w:val="center"/>
                      </w:pPr>
                      <w:r w:rsidRPr="00562ED8">
                        <w:rPr>
                          <w:sz w:val="20"/>
                          <w:lang w:val="kk-KZ"/>
                        </w:rPr>
                        <w:t>ЖОО-дағы  болашақ әлеуметтік</w:t>
                      </w:r>
                      <w:r w:rsidRPr="00562ED8">
                        <w:rPr>
                          <w:sz w:val="18"/>
                          <w:szCs w:val="20"/>
                          <w:lang w:val="kk-KZ"/>
                        </w:rPr>
                        <w:t xml:space="preserve"> </w:t>
                      </w:r>
                      <w:r w:rsidRPr="00562ED8">
                        <w:rPr>
                          <w:sz w:val="20"/>
                          <w:szCs w:val="20"/>
                          <w:lang w:val="kk-KZ"/>
                        </w:rPr>
                        <w:t>педагогтар</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576320" behindDoc="0" locked="0" layoutInCell="1" allowOverlap="1" wp14:anchorId="3F36EE94" wp14:editId="396B8CF7">
                <wp:simplePos x="0" y="0"/>
                <wp:positionH relativeFrom="column">
                  <wp:posOffset>2686050</wp:posOffset>
                </wp:positionH>
                <wp:positionV relativeFrom="paragraph">
                  <wp:posOffset>272357</wp:posOffset>
                </wp:positionV>
                <wp:extent cx="1579245" cy="422275"/>
                <wp:effectExtent l="0" t="0" r="20955" b="15875"/>
                <wp:wrapNone/>
                <wp:docPr id="111" name="Прямоугольник 111"/>
                <wp:cNvGraphicFramePr/>
                <a:graphic xmlns:a="http://schemas.openxmlformats.org/drawingml/2006/main">
                  <a:graphicData uri="http://schemas.microsoft.com/office/word/2010/wordprocessingShape">
                    <wps:wsp>
                      <wps:cNvSpPr/>
                      <wps:spPr>
                        <a:xfrm>
                          <a:off x="0" y="0"/>
                          <a:ext cx="1579245" cy="422275"/>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DA5A54" w:rsidRDefault="00406534" w:rsidP="00325275">
                            <w:pPr>
                              <w:ind w:right="-64" w:firstLine="0"/>
                              <w:jc w:val="center"/>
                              <w:rPr>
                                <w:sz w:val="20"/>
                                <w:szCs w:val="20"/>
                                <w:lang w:val="kk-KZ"/>
                              </w:rPr>
                            </w:pPr>
                            <w:r w:rsidRPr="00DA5A54">
                              <w:rPr>
                                <w:sz w:val="20"/>
                                <w:szCs w:val="20"/>
                                <w:lang w:val="kk-KZ"/>
                              </w:rPr>
                              <w:t>Сыртқы: мемлекеттік</w:t>
                            </w:r>
                            <w:r>
                              <w:rPr>
                                <w:lang w:val="kk-KZ"/>
                              </w:rPr>
                              <w:t xml:space="preserve"> </w:t>
                            </w:r>
                            <w:r w:rsidRPr="00DA5A54">
                              <w:rPr>
                                <w:sz w:val="20"/>
                                <w:szCs w:val="20"/>
                                <w:lang w:val="kk-KZ"/>
                              </w:rPr>
                              <w:t>сұраныс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6EE94" id="Прямоугольник 111" o:spid="_x0000_s1056" style="position:absolute;margin-left:211.5pt;margin-top:21.45pt;width:124.35pt;height:33.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" fillcolor="white [3201]" strokecolor="black [3200]" strokeweight="2pt">
                <v:textbox>
                  <w:txbxContent>
                    <w:p w:rsidR="00406534" w:rsidRPr="00DA5A54" w:rsidRDefault="00406534" w:rsidP="00325275">
                      <w:pPr>
                        <w:ind w:right="-64" w:firstLine="0"/>
                        <w:jc w:val="center"/>
                        <w:rPr>
                          <w:sz w:val="20"/>
                          <w:szCs w:val="20"/>
                          <w:lang w:val="kk-KZ"/>
                        </w:rPr>
                      </w:pPr>
                      <w:r w:rsidRPr="00DA5A54">
                        <w:rPr>
                          <w:sz w:val="20"/>
                          <w:szCs w:val="20"/>
                          <w:lang w:val="kk-KZ"/>
                        </w:rPr>
                        <w:t>Сыртқы: мемлекеттік</w:t>
                      </w:r>
                      <w:r>
                        <w:rPr>
                          <w:lang w:val="kk-KZ"/>
                        </w:rPr>
                        <w:t xml:space="preserve"> </w:t>
                      </w:r>
                      <w:r w:rsidRPr="00DA5A54">
                        <w:rPr>
                          <w:sz w:val="20"/>
                          <w:szCs w:val="20"/>
                          <w:lang w:val="kk-KZ"/>
                        </w:rPr>
                        <w:t>сұраныс</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578368" behindDoc="0" locked="0" layoutInCell="1" allowOverlap="1" wp14:anchorId="6E0BBA77" wp14:editId="52FD6628">
                <wp:simplePos x="0" y="0"/>
                <wp:positionH relativeFrom="column">
                  <wp:posOffset>2688590</wp:posOffset>
                </wp:positionH>
                <wp:positionV relativeFrom="paragraph">
                  <wp:posOffset>778394</wp:posOffset>
                </wp:positionV>
                <wp:extent cx="1578610" cy="401320"/>
                <wp:effectExtent l="0" t="0" r="21590" b="17780"/>
                <wp:wrapNone/>
                <wp:docPr id="112" name="Прямоугольник 112"/>
                <wp:cNvGraphicFramePr/>
                <a:graphic xmlns:a="http://schemas.openxmlformats.org/drawingml/2006/main">
                  <a:graphicData uri="http://schemas.microsoft.com/office/word/2010/wordprocessingShape">
                    <wps:wsp>
                      <wps:cNvSpPr/>
                      <wps:spPr>
                        <a:xfrm>
                          <a:off x="0" y="0"/>
                          <a:ext cx="1578610" cy="401320"/>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9A51C4" w:rsidRDefault="00406534" w:rsidP="00325275">
                            <w:pPr>
                              <w:ind w:firstLine="0"/>
                              <w:jc w:val="center"/>
                              <w:rPr>
                                <w:sz w:val="20"/>
                                <w:szCs w:val="20"/>
                                <w:lang w:val="kk-KZ"/>
                              </w:rPr>
                            </w:pPr>
                            <w:r w:rsidRPr="009A51C4">
                              <w:rPr>
                                <w:sz w:val="20"/>
                                <w:szCs w:val="20"/>
                                <w:lang w:val="kk-KZ"/>
                              </w:rPr>
                              <w:t>Ішкі:</w:t>
                            </w:r>
                            <w:r>
                              <w:rPr>
                                <w:sz w:val="20"/>
                                <w:szCs w:val="20"/>
                                <w:lang w:val="kk-KZ"/>
                              </w:rPr>
                              <w:t xml:space="preserve"> тұлғалық сапалық қасиеттер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BBA77" id="Прямоугольник 112" o:spid="_x0000_s1057" style="position:absolute;margin-left:211.7pt;margin-top:61.3pt;width:124.3pt;height:31.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" fillcolor="white [3201]" strokecolor="black [3200]" strokeweight="2pt">
                <v:textbox>
                  <w:txbxContent>
                    <w:p w:rsidR="00406534" w:rsidRPr="009A51C4" w:rsidRDefault="00406534" w:rsidP="00325275">
                      <w:pPr>
                        <w:ind w:firstLine="0"/>
                        <w:jc w:val="center"/>
                        <w:rPr>
                          <w:sz w:val="20"/>
                          <w:szCs w:val="20"/>
                          <w:lang w:val="kk-KZ"/>
                        </w:rPr>
                      </w:pPr>
                      <w:r w:rsidRPr="009A51C4">
                        <w:rPr>
                          <w:sz w:val="20"/>
                          <w:szCs w:val="20"/>
                          <w:lang w:val="kk-KZ"/>
                        </w:rPr>
                        <w:t>Ішкі:</w:t>
                      </w:r>
                      <w:r>
                        <w:rPr>
                          <w:sz w:val="20"/>
                          <w:szCs w:val="20"/>
                          <w:lang w:val="kk-KZ"/>
                        </w:rPr>
                        <w:t xml:space="preserve"> тұлғалық сапалық қасиеттер</w:t>
                      </w: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572224" behindDoc="0" locked="0" layoutInCell="1" allowOverlap="1" wp14:anchorId="5E450131" wp14:editId="184BADE3">
                <wp:simplePos x="0" y="0"/>
                <wp:positionH relativeFrom="column">
                  <wp:posOffset>-166370</wp:posOffset>
                </wp:positionH>
                <wp:positionV relativeFrom="paragraph">
                  <wp:posOffset>231775</wp:posOffset>
                </wp:positionV>
                <wp:extent cx="1059815" cy="1558290"/>
                <wp:effectExtent l="0" t="0" r="26035" b="22860"/>
                <wp:wrapNone/>
                <wp:docPr id="113" name="Прямоугольник 113"/>
                <wp:cNvGraphicFramePr/>
                <a:graphic xmlns:a="http://schemas.openxmlformats.org/drawingml/2006/main">
                  <a:graphicData uri="http://schemas.microsoft.com/office/word/2010/wordprocessingShape">
                    <wps:wsp>
                      <wps:cNvSpPr/>
                      <wps:spPr>
                        <a:xfrm>
                          <a:off x="0" y="0"/>
                          <a:ext cx="1059815" cy="1558290"/>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424D55" w:rsidRDefault="00406534" w:rsidP="00325275">
                            <w:pPr>
                              <w:ind w:firstLine="0"/>
                              <w:jc w:val="center"/>
                              <w:rPr>
                                <w:rFonts w:cs="Times New Roman"/>
                                <w:sz w:val="20"/>
                                <w:szCs w:val="20"/>
                                <w:lang w:val="kk-KZ"/>
                              </w:rPr>
                            </w:pPr>
                            <w:r w:rsidRPr="00424D55">
                              <w:rPr>
                                <w:rFonts w:cs="Times New Roman"/>
                                <w:b/>
                                <w:sz w:val="20"/>
                                <w:szCs w:val="20"/>
                                <w:lang w:val="kk-KZ"/>
                              </w:rPr>
                              <w:t>Негізгі мақсат</w:t>
                            </w:r>
                            <w:r w:rsidRPr="00424D55">
                              <w:rPr>
                                <w:rFonts w:cs="Times New Roman"/>
                                <w:sz w:val="20"/>
                                <w:szCs w:val="20"/>
                                <w:lang w:val="kk-KZ"/>
                              </w:rPr>
                              <w:t xml:space="preserve">: </w:t>
                            </w:r>
                            <w:r>
                              <w:rPr>
                                <w:rFonts w:cs="Times New Roman"/>
                                <w:sz w:val="20"/>
                                <w:szCs w:val="20"/>
                                <w:lang w:val="kk-KZ"/>
                              </w:rPr>
                              <w:t xml:space="preserve">                 </w:t>
                            </w:r>
                            <w:r w:rsidRPr="00424D55">
                              <w:rPr>
                                <w:rFonts w:cs="Times New Roman"/>
                                <w:sz w:val="20"/>
                                <w:szCs w:val="20"/>
                                <w:lang w:val="kk-KZ"/>
                              </w:rPr>
                              <w:t>ЦТ жағдайында болашақ маманның зерттеушілік әлеуетін  дамыту</w:t>
                            </w:r>
                          </w:p>
                          <w:p w:rsidR="00406534" w:rsidRPr="00424D55" w:rsidRDefault="00406534" w:rsidP="00325275">
                            <w:pPr>
                              <w:ind w:firstLine="0"/>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50131" id="Прямоугольник 113" o:spid="_x0000_s1058" style="position:absolute;margin-left:-13.1pt;margin-top:18.25pt;width:83.45pt;height:122.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" fillcolor="white [3201]" strokecolor="black [3200]" strokeweight="2pt">
                <v:textbox>
                  <w:txbxContent>
                    <w:p w:rsidR="00406534" w:rsidRPr="00424D55" w:rsidRDefault="00406534" w:rsidP="00325275">
                      <w:pPr>
                        <w:ind w:firstLine="0"/>
                        <w:jc w:val="center"/>
                        <w:rPr>
                          <w:rFonts w:cs="Times New Roman"/>
                          <w:sz w:val="20"/>
                          <w:szCs w:val="20"/>
                          <w:lang w:val="kk-KZ"/>
                        </w:rPr>
                      </w:pPr>
                      <w:r w:rsidRPr="00424D55">
                        <w:rPr>
                          <w:rFonts w:cs="Times New Roman"/>
                          <w:b/>
                          <w:sz w:val="20"/>
                          <w:szCs w:val="20"/>
                          <w:lang w:val="kk-KZ"/>
                        </w:rPr>
                        <w:t>Негізгі мақсат</w:t>
                      </w:r>
                      <w:r w:rsidRPr="00424D55">
                        <w:rPr>
                          <w:rFonts w:cs="Times New Roman"/>
                          <w:sz w:val="20"/>
                          <w:szCs w:val="20"/>
                          <w:lang w:val="kk-KZ"/>
                        </w:rPr>
                        <w:t xml:space="preserve">: </w:t>
                      </w:r>
                      <w:r>
                        <w:rPr>
                          <w:rFonts w:cs="Times New Roman"/>
                          <w:sz w:val="20"/>
                          <w:szCs w:val="20"/>
                          <w:lang w:val="kk-KZ"/>
                        </w:rPr>
                        <w:t xml:space="preserve">                 </w:t>
                      </w:r>
                      <w:r w:rsidRPr="00424D55">
                        <w:rPr>
                          <w:rFonts w:cs="Times New Roman"/>
                          <w:sz w:val="20"/>
                          <w:szCs w:val="20"/>
                          <w:lang w:val="kk-KZ"/>
                        </w:rPr>
                        <w:t>ЦТ жағдайында болашақ маманның зерттеушілік әлеуетін  дамыту</w:t>
                      </w:r>
                    </w:p>
                    <w:p w:rsidR="00406534" w:rsidRPr="00424D55" w:rsidRDefault="00406534" w:rsidP="00325275">
                      <w:pPr>
                        <w:ind w:firstLine="0"/>
                        <w:jc w:val="center"/>
                        <w:rPr>
                          <w:sz w:val="20"/>
                          <w:szCs w:val="20"/>
                        </w:rPr>
                      </w:pPr>
                    </w:p>
                  </w:txbxContent>
                </v:textbox>
              </v:rect>
            </w:pict>
          </mc:Fallback>
        </mc:AlternateContent>
      </w:r>
    </w:p>
    <w:p w:rsidR="00325275" w:rsidRPr="0010314D" w:rsidRDefault="00325275" w:rsidP="0010314D">
      <w:pPr>
        <w:ind w:left="0" w:firstLine="0"/>
        <w:rPr>
          <w:rFonts w:ascii="Times New Roman" w:hAnsi="Times New Roman" w:cs="Times New Roman"/>
          <w:sz w:val="20"/>
          <w:szCs w:val="20"/>
          <w:lang w:val="kk-KZ"/>
        </w:rPr>
      </w:pPr>
    </w:p>
    <w:p w:rsidR="00325275" w:rsidRPr="0010314D" w:rsidRDefault="00325275" w:rsidP="0010314D">
      <w:pPr>
        <w:ind w:left="0" w:firstLine="0"/>
        <w:rPr>
          <w:rFonts w:ascii="Times New Roman" w:hAnsi="Times New Roman" w:cs="Times New Roman"/>
          <w:sz w:val="20"/>
          <w:szCs w:val="20"/>
          <w:lang w:val="kk-KZ"/>
        </w:rPr>
      </w:pPr>
      <w:r w:rsidRPr="0010314D">
        <w:rPr>
          <w:rFonts w:ascii="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2A5AA553" wp14:editId="72851C0B">
                <wp:simplePos x="0" y="0"/>
                <wp:positionH relativeFrom="column">
                  <wp:posOffset>8399780</wp:posOffset>
                </wp:positionH>
                <wp:positionV relativeFrom="paragraph">
                  <wp:posOffset>135549</wp:posOffset>
                </wp:positionV>
                <wp:extent cx="214630" cy="0"/>
                <wp:effectExtent l="38100" t="76200" r="0" b="114300"/>
                <wp:wrapNone/>
                <wp:docPr id="114" name="Прямая со стрелкой 114"/>
                <wp:cNvGraphicFramePr/>
                <a:graphic xmlns:a="http://schemas.openxmlformats.org/drawingml/2006/main">
                  <a:graphicData uri="http://schemas.microsoft.com/office/word/2010/wordprocessingShape">
                    <wps:wsp>
                      <wps:cNvCnPr/>
                      <wps:spPr>
                        <a:xfrm flipH="1">
                          <a:off x="0" y="0"/>
                          <a:ext cx="2146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8DC5E3F" id="Прямая со стрелкой 114" o:spid="_x0000_s1026" type="#_x0000_t32" style="position:absolute;margin-left:661.4pt;margin-top:10.65pt;width:16.9pt;height:0;flip:x;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" strokecolor="black [3213]">
                <v:stroke endarrow="open"/>
              </v:shape>
            </w:pict>
          </mc:Fallback>
        </mc:AlternateContent>
      </w:r>
      <w:r w:rsidRPr="0010314D">
        <w:rPr>
          <w:rFonts w:ascii="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7791C95B" wp14:editId="2EE68F89">
                <wp:simplePos x="0" y="0"/>
                <wp:positionH relativeFrom="column">
                  <wp:posOffset>2343150</wp:posOffset>
                </wp:positionH>
                <wp:positionV relativeFrom="paragraph">
                  <wp:posOffset>19685</wp:posOffset>
                </wp:positionV>
                <wp:extent cx="346710" cy="0"/>
                <wp:effectExtent l="0" t="76200" r="15240" b="114300"/>
                <wp:wrapNone/>
                <wp:docPr id="115" name="Прямая со стрелкой 115"/>
                <wp:cNvGraphicFramePr/>
                <a:graphic xmlns:a="http://schemas.openxmlformats.org/drawingml/2006/main">
                  <a:graphicData uri="http://schemas.microsoft.com/office/word/2010/wordprocessingShape">
                    <wps:wsp>
                      <wps:cNvCnPr/>
                      <wps:spPr>
                        <a:xfrm>
                          <a:off x="0" y="0"/>
                          <a:ext cx="34671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143457" id="Прямая со стрелкой 115" o:spid="_x0000_s1026" type="#_x0000_t32" style="position:absolute;margin-left:184.5pt;margin-top:1.55pt;width:27.3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" strokecolor="black [3213]">
                <v:stroke endarrow="open"/>
              </v:shape>
            </w:pict>
          </mc:Fallback>
        </mc:AlternateContent>
      </w:r>
      <w:r w:rsidRPr="0010314D">
        <w:rPr>
          <w:rFonts w:ascii="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5E1D4EC3" wp14:editId="2563806F">
                <wp:simplePos x="0" y="0"/>
                <wp:positionH relativeFrom="column">
                  <wp:posOffset>889635</wp:posOffset>
                </wp:positionH>
                <wp:positionV relativeFrom="paragraph">
                  <wp:posOffset>114935</wp:posOffset>
                </wp:positionV>
                <wp:extent cx="276225" cy="0"/>
                <wp:effectExtent l="0" t="76200" r="28575" b="114300"/>
                <wp:wrapNone/>
                <wp:docPr id="116" name="Прямая со стрелкой 116"/>
                <wp:cNvGraphicFramePr/>
                <a:graphic xmlns:a="http://schemas.openxmlformats.org/drawingml/2006/main">
                  <a:graphicData uri="http://schemas.microsoft.com/office/word/2010/wordprocessingShape">
                    <wps:wsp>
                      <wps:cNvCnPr/>
                      <wps:spPr>
                        <a:xfrm>
                          <a:off x="0" y="0"/>
                          <a:ext cx="2762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4FD2304" id="Прямая со стрелкой 116" o:spid="_x0000_s1026" type="#_x0000_t32" style="position:absolute;margin-left:70.05pt;margin-top:9.05pt;width:21.75pt;height:0;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" strokecolor="black [3213]">
                <v:stroke endarrow="open"/>
              </v:shape>
            </w:pict>
          </mc:Fallback>
        </mc:AlternateContent>
      </w:r>
    </w:p>
    <w:p w:rsidR="00325275" w:rsidRPr="0010314D" w:rsidRDefault="00326A20" w:rsidP="0010314D">
      <w:pPr>
        <w:ind w:left="0" w:firstLine="0"/>
        <w:rPr>
          <w:rFonts w:ascii="Times New Roman" w:hAnsi="Times New Roman" w:cs="Times New Roman"/>
          <w:sz w:val="20"/>
          <w:szCs w:val="20"/>
          <w:lang w:val="kk-KZ"/>
        </w:rPr>
      </w:pPr>
      <w:r w:rsidRPr="0010314D">
        <w:rPr>
          <w:rFonts w:ascii="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7542E3E2" wp14:editId="222D52D5">
                <wp:simplePos x="0" y="0"/>
                <wp:positionH relativeFrom="column">
                  <wp:posOffset>6924675</wp:posOffset>
                </wp:positionH>
                <wp:positionV relativeFrom="paragraph">
                  <wp:posOffset>9525</wp:posOffset>
                </wp:positionV>
                <wp:extent cx="278130" cy="0"/>
                <wp:effectExtent l="38100" t="76200" r="0" b="114300"/>
                <wp:wrapNone/>
                <wp:docPr id="118" name="Прямая со стрелкой 118"/>
                <wp:cNvGraphicFramePr/>
                <a:graphic xmlns:a="http://schemas.openxmlformats.org/drawingml/2006/main">
                  <a:graphicData uri="http://schemas.microsoft.com/office/word/2010/wordprocessingShape">
                    <wps:wsp>
                      <wps:cNvCnPr/>
                      <wps:spPr>
                        <a:xfrm flipH="1">
                          <a:off x="0" y="0"/>
                          <a:ext cx="2781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3024CE7" id="Прямая со стрелкой 118" o:spid="_x0000_s1026" type="#_x0000_t32" style="position:absolute;margin-left:545.25pt;margin-top:.75pt;width:21.9pt;height:0;flip:x;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" strokecolor="black [3213]">
                <v:stroke endarrow="open"/>
              </v:shape>
            </w:pict>
          </mc:Fallback>
        </mc:AlternateContent>
      </w:r>
      <w:r w:rsidR="00325275" w:rsidRPr="0010314D">
        <w:rPr>
          <w:rFonts w:ascii="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3FCF8747" wp14:editId="178576BA">
                <wp:simplePos x="0" y="0"/>
                <wp:positionH relativeFrom="column">
                  <wp:posOffset>2346960</wp:posOffset>
                </wp:positionH>
                <wp:positionV relativeFrom="paragraph">
                  <wp:posOffset>167640</wp:posOffset>
                </wp:positionV>
                <wp:extent cx="342900" cy="180975"/>
                <wp:effectExtent l="0" t="0" r="76200" b="66675"/>
                <wp:wrapNone/>
                <wp:docPr id="117" name="Прямая со стрелкой 117"/>
                <wp:cNvGraphicFramePr/>
                <a:graphic xmlns:a="http://schemas.openxmlformats.org/drawingml/2006/main">
                  <a:graphicData uri="http://schemas.microsoft.com/office/word/2010/wordprocessingShape">
                    <wps:wsp>
                      <wps:cNvCnPr/>
                      <wps:spPr>
                        <a:xfrm>
                          <a:off x="0" y="0"/>
                          <a:ext cx="342900" cy="180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54389" id="Прямая со стрелкой 117" o:spid="_x0000_s1026" type="#_x0000_t32" style="position:absolute;margin-left:184.8pt;margin-top:13.2pt;width:27pt;height:14.2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" strokecolor="black [3213]">
                <v:stroke endarrow="open"/>
              </v:shape>
            </w:pict>
          </mc:Fallback>
        </mc:AlternateContent>
      </w:r>
    </w:p>
    <w:p w:rsidR="00325275" w:rsidRPr="0010314D" w:rsidRDefault="00325275" w:rsidP="0010314D">
      <w:pPr>
        <w:ind w:left="0" w:firstLine="0"/>
        <w:rPr>
          <w:rFonts w:ascii="Times New Roman" w:hAnsi="Times New Roman" w:cs="Times New Roman"/>
          <w:sz w:val="20"/>
          <w:szCs w:val="20"/>
          <w:lang w:val="kk-KZ"/>
        </w:rPr>
      </w:pPr>
    </w:p>
    <w:p w:rsidR="00325275" w:rsidRPr="0010314D" w:rsidRDefault="00325275" w:rsidP="0010314D">
      <w:pPr>
        <w:ind w:left="0" w:firstLine="0"/>
        <w:rPr>
          <w:rFonts w:ascii="Times New Roman" w:hAnsi="Times New Roman" w:cs="Times New Roman"/>
          <w:sz w:val="20"/>
          <w:szCs w:val="20"/>
          <w:lang w:val="kk-KZ"/>
        </w:rPr>
      </w:pPr>
    </w:p>
    <w:p w:rsidR="00325275" w:rsidRPr="0010314D" w:rsidRDefault="00326A20" w:rsidP="0010314D">
      <w:pPr>
        <w:ind w:left="0" w:firstLine="0"/>
        <w:rPr>
          <w:rFonts w:ascii="Times New Roman" w:hAnsi="Times New Roman" w:cs="Times New Roman"/>
          <w:sz w:val="20"/>
          <w:szCs w:val="20"/>
          <w:lang w:val="kk-KZ"/>
        </w:rPr>
      </w:pPr>
      <w:r w:rsidRPr="0010314D">
        <w:rPr>
          <w:rFonts w:ascii="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76287F6E" wp14:editId="0AAD9234">
                <wp:simplePos x="0" y="0"/>
                <wp:positionH relativeFrom="column">
                  <wp:posOffset>8406130</wp:posOffset>
                </wp:positionH>
                <wp:positionV relativeFrom="paragraph">
                  <wp:posOffset>69850</wp:posOffset>
                </wp:positionV>
                <wp:extent cx="214630" cy="0"/>
                <wp:effectExtent l="38100" t="76200" r="0" b="114300"/>
                <wp:wrapNone/>
                <wp:docPr id="120" name="Прямая со стрелкой 120"/>
                <wp:cNvGraphicFramePr/>
                <a:graphic xmlns:a="http://schemas.openxmlformats.org/drawingml/2006/main">
                  <a:graphicData uri="http://schemas.microsoft.com/office/word/2010/wordprocessingShape">
                    <wps:wsp>
                      <wps:cNvCnPr/>
                      <wps:spPr>
                        <a:xfrm flipH="1">
                          <a:off x="0" y="0"/>
                          <a:ext cx="2146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25A60BA" id="Прямая со стрелкой 120" o:spid="_x0000_s1026" type="#_x0000_t32" style="position:absolute;margin-left:661.9pt;margin-top:5.5pt;width:16.9pt;height:0;flip:x;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" strokecolor="black [3213]">
                <v:stroke endarrow="open"/>
              </v:shape>
            </w:pict>
          </mc:Fallback>
        </mc:AlternateContent>
      </w:r>
      <w:r w:rsidRPr="0010314D">
        <w:rPr>
          <w:rFonts w:ascii="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3FCE964E" wp14:editId="7368F7C3">
                <wp:simplePos x="0" y="0"/>
                <wp:positionH relativeFrom="column">
                  <wp:posOffset>6932930</wp:posOffset>
                </wp:positionH>
                <wp:positionV relativeFrom="paragraph">
                  <wp:posOffset>69850</wp:posOffset>
                </wp:positionV>
                <wp:extent cx="278130" cy="0"/>
                <wp:effectExtent l="38100" t="76200" r="0" b="114300"/>
                <wp:wrapNone/>
                <wp:docPr id="119" name="Прямая со стрелкой 119"/>
                <wp:cNvGraphicFramePr/>
                <a:graphic xmlns:a="http://schemas.openxmlformats.org/drawingml/2006/main">
                  <a:graphicData uri="http://schemas.microsoft.com/office/word/2010/wordprocessingShape">
                    <wps:wsp>
                      <wps:cNvCnPr/>
                      <wps:spPr>
                        <a:xfrm flipH="1">
                          <a:off x="0" y="0"/>
                          <a:ext cx="2781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C6A19C4" id="Прямая со стрелкой 119" o:spid="_x0000_s1026" type="#_x0000_t32" style="position:absolute;margin-left:545.9pt;margin-top:5.5pt;width:21.9pt;height:0;flip:x;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" strokecolor="black [3213]">
                <v:stroke endarrow="open"/>
              </v:shape>
            </w:pict>
          </mc:Fallback>
        </mc:AlternateContent>
      </w:r>
      <w:r w:rsidR="00325275" w:rsidRPr="0010314D">
        <w:rPr>
          <w:rFonts w:ascii="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1CF5F458" wp14:editId="22AB9B3A">
                <wp:simplePos x="0" y="0"/>
                <wp:positionH relativeFrom="column">
                  <wp:posOffset>2346960</wp:posOffset>
                </wp:positionH>
                <wp:positionV relativeFrom="paragraph">
                  <wp:posOffset>173355</wp:posOffset>
                </wp:positionV>
                <wp:extent cx="342900" cy="0"/>
                <wp:effectExtent l="0" t="76200" r="19050" b="114300"/>
                <wp:wrapNone/>
                <wp:docPr id="124" name="Прямая со стрелкой 124"/>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2B12A2" id="Прямая со стрелкой 124" o:spid="_x0000_s1026" type="#_x0000_t32" style="position:absolute;margin-left:184.8pt;margin-top:13.65pt;width:27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" strokecolor="black [3213]">
                <v:stroke endarrow="open"/>
              </v:shape>
            </w:pict>
          </mc:Fallback>
        </mc:AlternateContent>
      </w:r>
      <w:r w:rsidR="00325275" w:rsidRPr="0010314D">
        <w:rPr>
          <w:rFonts w:ascii="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2C6ECFF2" wp14:editId="322C4285">
                <wp:simplePos x="0" y="0"/>
                <wp:positionH relativeFrom="column">
                  <wp:posOffset>892175</wp:posOffset>
                </wp:positionH>
                <wp:positionV relativeFrom="paragraph">
                  <wp:posOffset>173355</wp:posOffset>
                </wp:positionV>
                <wp:extent cx="276225" cy="0"/>
                <wp:effectExtent l="0" t="76200" r="28575" b="114300"/>
                <wp:wrapNone/>
                <wp:docPr id="125" name="Прямая со стрелкой 125"/>
                <wp:cNvGraphicFramePr/>
                <a:graphic xmlns:a="http://schemas.openxmlformats.org/drawingml/2006/main">
                  <a:graphicData uri="http://schemas.microsoft.com/office/word/2010/wordprocessingShape">
                    <wps:wsp>
                      <wps:cNvCnPr/>
                      <wps:spPr>
                        <a:xfrm>
                          <a:off x="0" y="0"/>
                          <a:ext cx="2762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D5C5484" id="Прямая со стрелкой 125" o:spid="_x0000_s1026" type="#_x0000_t32" style="position:absolute;margin-left:70.25pt;margin-top:13.65pt;width:21.75pt;height:0;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" strokecolor="black [3213]">
                <v:stroke endarrow="open"/>
              </v:shape>
            </w:pict>
          </mc:Fallback>
        </mc:AlternateContent>
      </w:r>
    </w:p>
    <w:p w:rsidR="00325275" w:rsidRPr="0010314D" w:rsidRDefault="00325275" w:rsidP="0010314D">
      <w:pPr>
        <w:ind w:left="0" w:firstLine="0"/>
        <w:rPr>
          <w:rFonts w:ascii="Times New Roman" w:hAnsi="Times New Roman" w:cs="Times New Roman"/>
          <w:sz w:val="20"/>
          <w:szCs w:val="20"/>
          <w:lang w:val="kk-KZ"/>
        </w:rPr>
      </w:pPr>
    </w:p>
    <w:p w:rsidR="00325275" w:rsidRPr="0010314D" w:rsidRDefault="00325275" w:rsidP="0010314D">
      <w:pPr>
        <w:ind w:left="0" w:firstLine="0"/>
        <w:rPr>
          <w:rFonts w:ascii="Times New Roman" w:hAnsi="Times New Roman" w:cs="Times New Roman"/>
          <w:sz w:val="20"/>
          <w:szCs w:val="20"/>
          <w:lang w:val="kk-KZ"/>
        </w:rPr>
      </w:pPr>
    </w:p>
    <w:p w:rsidR="00325275" w:rsidRPr="0010314D" w:rsidRDefault="00325275" w:rsidP="0010314D">
      <w:pPr>
        <w:ind w:left="0" w:firstLine="0"/>
        <w:rPr>
          <w:rFonts w:ascii="Times New Roman" w:hAnsi="Times New Roman" w:cs="Times New Roman"/>
          <w:sz w:val="20"/>
          <w:szCs w:val="20"/>
          <w:lang w:val="kk-KZ"/>
        </w:rPr>
      </w:pPr>
    </w:p>
    <w:p w:rsidR="00325275" w:rsidRPr="0010314D" w:rsidRDefault="00326A20" w:rsidP="0010314D">
      <w:pPr>
        <w:ind w:left="0" w:firstLine="0"/>
        <w:rPr>
          <w:rFonts w:ascii="Times New Roman" w:hAnsi="Times New Roman" w:cs="Times New Roman"/>
          <w:sz w:val="20"/>
          <w:szCs w:val="20"/>
          <w:lang w:val="kk-KZ"/>
        </w:rPr>
      </w:pPr>
      <w:r w:rsidRPr="0010314D">
        <w:rPr>
          <w:rFonts w:ascii="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6700A65B" wp14:editId="1EFADA2F">
                <wp:simplePos x="0" y="0"/>
                <wp:positionH relativeFrom="column">
                  <wp:posOffset>8404225</wp:posOffset>
                </wp:positionH>
                <wp:positionV relativeFrom="paragraph">
                  <wp:posOffset>5080</wp:posOffset>
                </wp:positionV>
                <wp:extent cx="214630" cy="0"/>
                <wp:effectExtent l="38100" t="76200" r="0" b="114300"/>
                <wp:wrapNone/>
                <wp:docPr id="123" name="Прямая со стрелкой 123"/>
                <wp:cNvGraphicFramePr/>
                <a:graphic xmlns:a="http://schemas.openxmlformats.org/drawingml/2006/main">
                  <a:graphicData uri="http://schemas.microsoft.com/office/word/2010/wordprocessingShape">
                    <wps:wsp>
                      <wps:cNvCnPr/>
                      <wps:spPr>
                        <a:xfrm flipH="1">
                          <a:off x="0" y="0"/>
                          <a:ext cx="2146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82765F4" id="Прямая со стрелкой 123" o:spid="_x0000_s1026" type="#_x0000_t32" style="position:absolute;margin-left:661.75pt;margin-top:.4pt;width:16.9pt;height:0;flip:x;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" strokecolor="black [3213]">
                <v:stroke endarrow="open"/>
              </v:shape>
            </w:pict>
          </mc:Fallback>
        </mc:AlternateContent>
      </w:r>
      <w:r w:rsidRPr="0010314D">
        <w:rPr>
          <w:rFonts w:ascii="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189110D9" wp14:editId="10400B29">
                <wp:simplePos x="0" y="0"/>
                <wp:positionH relativeFrom="column">
                  <wp:posOffset>6941185</wp:posOffset>
                </wp:positionH>
                <wp:positionV relativeFrom="paragraph">
                  <wp:posOffset>0</wp:posOffset>
                </wp:positionV>
                <wp:extent cx="278130" cy="0"/>
                <wp:effectExtent l="38100" t="76200" r="0" b="114300"/>
                <wp:wrapNone/>
                <wp:docPr id="126" name="Прямая со стрелкой 126"/>
                <wp:cNvGraphicFramePr/>
                <a:graphic xmlns:a="http://schemas.openxmlformats.org/drawingml/2006/main">
                  <a:graphicData uri="http://schemas.microsoft.com/office/word/2010/wordprocessingShape">
                    <wps:wsp>
                      <wps:cNvCnPr/>
                      <wps:spPr>
                        <a:xfrm flipH="1">
                          <a:off x="0" y="0"/>
                          <a:ext cx="2781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5A3A6EA" id="Прямая со стрелкой 126" o:spid="_x0000_s1026" type="#_x0000_t32" style="position:absolute;margin-left:546.55pt;margin-top:0;width:21.9pt;height:0;flip:x;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" strokecolor="black [3213]">
                <v:stroke endarrow="open"/>
              </v:shape>
            </w:pict>
          </mc:Fallback>
        </mc:AlternateContent>
      </w:r>
    </w:p>
    <w:p w:rsidR="00325275" w:rsidRPr="0010314D" w:rsidRDefault="00325275" w:rsidP="0010314D">
      <w:pPr>
        <w:ind w:left="0" w:firstLine="0"/>
        <w:rPr>
          <w:rFonts w:ascii="Times New Roman" w:hAnsi="Times New Roman" w:cs="Times New Roman"/>
          <w:sz w:val="20"/>
          <w:szCs w:val="20"/>
          <w:lang w:val="kk-KZ"/>
        </w:rPr>
      </w:pPr>
    </w:p>
    <w:p w:rsidR="00325275" w:rsidRPr="0010314D" w:rsidRDefault="00326A20" w:rsidP="0010314D">
      <w:pPr>
        <w:ind w:left="0" w:firstLine="0"/>
        <w:rPr>
          <w:rFonts w:ascii="Times New Roman" w:hAnsi="Times New Roman" w:cs="Times New Roman"/>
          <w:sz w:val="20"/>
          <w:szCs w:val="20"/>
          <w:lang w:val="kk-KZ"/>
        </w:rPr>
      </w:pP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19328" behindDoc="0" locked="0" layoutInCell="1" allowOverlap="1" wp14:anchorId="03F8CB76" wp14:editId="7AA21DBE">
                <wp:simplePos x="0" y="0"/>
                <wp:positionH relativeFrom="column">
                  <wp:posOffset>9174480</wp:posOffset>
                </wp:positionH>
                <wp:positionV relativeFrom="paragraph">
                  <wp:posOffset>36830</wp:posOffset>
                </wp:positionV>
                <wp:extent cx="0" cy="1323340"/>
                <wp:effectExtent l="0" t="0" r="19050" b="10160"/>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0" cy="13233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4501D1" id="Прямая соединительная линия 49" o:spid="_x0000_s1026" style="position:absolute;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2.4pt,2.9pt" to="722.4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" strokecolor="black [3213]" strokeweight="1.5p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17280" behindDoc="0" locked="0" layoutInCell="1" allowOverlap="1" wp14:anchorId="385C04D9" wp14:editId="3D32D837">
                <wp:simplePos x="0" y="0"/>
                <wp:positionH relativeFrom="column">
                  <wp:posOffset>364490</wp:posOffset>
                </wp:positionH>
                <wp:positionV relativeFrom="paragraph">
                  <wp:posOffset>36830</wp:posOffset>
                </wp:positionV>
                <wp:extent cx="6350" cy="1323340"/>
                <wp:effectExtent l="0" t="0" r="31750" b="1016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6350" cy="13233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EE9B4" id="Прямая соединительная линия 48"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pt,2.9pt" to="29.2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" strokecolor="black [3213]" strokeweight="1.5pt"/>
            </w:pict>
          </mc:Fallback>
        </mc:AlternateContent>
      </w:r>
    </w:p>
    <w:p w:rsidR="00325275" w:rsidRPr="0010314D" w:rsidRDefault="00325275" w:rsidP="0010314D">
      <w:pPr>
        <w:ind w:left="0" w:firstLine="0"/>
        <w:rPr>
          <w:rFonts w:ascii="Times New Roman" w:hAnsi="Times New Roman" w:cs="Times New Roman"/>
          <w:sz w:val="20"/>
          <w:szCs w:val="20"/>
          <w:lang w:val="kk-KZ"/>
        </w:rPr>
      </w:pPr>
    </w:p>
    <w:p w:rsidR="00325275" w:rsidRPr="0010314D" w:rsidRDefault="00325275" w:rsidP="0010314D">
      <w:pPr>
        <w:ind w:left="0" w:firstLine="0"/>
        <w:rPr>
          <w:rFonts w:ascii="Times New Roman" w:hAnsi="Times New Roman" w:cs="Times New Roman"/>
          <w:sz w:val="20"/>
          <w:szCs w:val="20"/>
          <w:lang w:val="kk-KZ"/>
        </w:rPr>
      </w:pPr>
    </w:p>
    <w:p w:rsidR="00325275" w:rsidRPr="0010314D" w:rsidRDefault="00325275" w:rsidP="0010314D">
      <w:pPr>
        <w:ind w:left="0" w:firstLine="0"/>
        <w:rPr>
          <w:rFonts w:ascii="Times New Roman" w:hAnsi="Times New Roman" w:cs="Times New Roman"/>
          <w:sz w:val="20"/>
          <w:szCs w:val="20"/>
          <w:lang w:val="kk-KZ"/>
        </w:rPr>
      </w:pPr>
    </w:p>
    <w:p w:rsidR="00325275" w:rsidRPr="0010314D" w:rsidRDefault="00325275" w:rsidP="0010314D">
      <w:pPr>
        <w:ind w:left="0" w:firstLine="0"/>
        <w:rPr>
          <w:rFonts w:ascii="Times New Roman" w:hAnsi="Times New Roman" w:cs="Times New Roman"/>
          <w:sz w:val="20"/>
          <w:szCs w:val="20"/>
          <w:lang w:val="kk-KZ"/>
        </w:rPr>
      </w:pPr>
    </w:p>
    <w:p w:rsidR="00325275" w:rsidRPr="0010314D" w:rsidRDefault="00325275" w:rsidP="0010314D">
      <w:pPr>
        <w:ind w:left="0" w:firstLine="0"/>
        <w:rPr>
          <w:rFonts w:ascii="Times New Roman" w:hAnsi="Times New Roman" w:cs="Times New Roman"/>
          <w:sz w:val="20"/>
          <w:szCs w:val="20"/>
          <w:lang w:val="kk-KZ"/>
        </w:rPr>
      </w:pPr>
    </w:p>
    <w:p w:rsidR="00325275" w:rsidRPr="0010314D" w:rsidRDefault="00325275" w:rsidP="0010314D">
      <w:pPr>
        <w:ind w:left="0" w:firstLine="0"/>
        <w:rPr>
          <w:rFonts w:ascii="Times New Roman" w:hAnsi="Times New Roman" w:cs="Times New Roman"/>
          <w:sz w:val="20"/>
          <w:szCs w:val="20"/>
          <w:lang w:val="kk-KZ"/>
        </w:rPr>
      </w:pPr>
    </w:p>
    <w:p w:rsidR="00325275" w:rsidRPr="0010314D" w:rsidRDefault="00326A20" w:rsidP="0010314D">
      <w:pPr>
        <w:ind w:left="0" w:firstLine="0"/>
        <w:rPr>
          <w:rFonts w:ascii="Times New Roman" w:hAnsi="Times New Roman" w:cs="Times New Roman"/>
          <w:sz w:val="20"/>
          <w:szCs w:val="20"/>
          <w:lang w:val="kk-KZ"/>
        </w:rPr>
      </w:pP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6432" behindDoc="0" locked="0" layoutInCell="1" allowOverlap="1" wp14:anchorId="629D9896" wp14:editId="52F38DD4">
                <wp:simplePos x="0" y="0"/>
                <wp:positionH relativeFrom="column">
                  <wp:posOffset>4554770</wp:posOffset>
                </wp:positionH>
                <wp:positionV relativeFrom="paragraph">
                  <wp:posOffset>52250</wp:posOffset>
                </wp:positionV>
                <wp:extent cx="559236" cy="218364"/>
                <wp:effectExtent l="38100" t="0" r="0" b="29845"/>
                <wp:wrapNone/>
                <wp:docPr id="80" name="Стрелка вниз 80"/>
                <wp:cNvGraphicFramePr/>
                <a:graphic xmlns:a="http://schemas.openxmlformats.org/drawingml/2006/main">
                  <a:graphicData uri="http://schemas.microsoft.com/office/word/2010/wordprocessingShape">
                    <wps:wsp>
                      <wps:cNvSpPr/>
                      <wps:spPr>
                        <a:xfrm>
                          <a:off x="0" y="0"/>
                          <a:ext cx="559236" cy="218364"/>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D4834" id="Стрелка вниз 80" o:spid="_x0000_s1026" type="#_x0000_t67" style="position:absolute;margin-left:358.65pt;margin-top:4.1pt;width:44.05pt;height:1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" adj="10800" fillcolor="white [3201]" strokecolor="black [3200]" strokeweight="2pt"/>
            </w:pict>
          </mc:Fallback>
        </mc:AlternateContent>
      </w:r>
    </w:p>
    <w:p w:rsidR="00325275" w:rsidRPr="0010314D" w:rsidRDefault="00326A20" w:rsidP="0010314D">
      <w:pPr>
        <w:ind w:left="0" w:firstLine="0"/>
        <w:rPr>
          <w:rFonts w:ascii="Times New Roman" w:hAnsi="Times New Roman" w:cs="Times New Roman"/>
          <w:sz w:val="20"/>
          <w:szCs w:val="20"/>
          <w:lang w:val="kk-KZ"/>
        </w:rPr>
      </w:pP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41856" behindDoc="0" locked="0" layoutInCell="1" allowOverlap="1" wp14:anchorId="6494E7F6" wp14:editId="3F93C26D">
                <wp:simplePos x="0" y="0"/>
                <wp:positionH relativeFrom="column">
                  <wp:posOffset>3830320</wp:posOffset>
                </wp:positionH>
                <wp:positionV relativeFrom="paragraph">
                  <wp:posOffset>107950</wp:posOffset>
                </wp:positionV>
                <wp:extent cx="1918335" cy="443230"/>
                <wp:effectExtent l="0" t="0" r="24765" b="13970"/>
                <wp:wrapNone/>
                <wp:docPr id="65" name="Багетная рамка 65"/>
                <wp:cNvGraphicFramePr/>
                <a:graphic xmlns:a="http://schemas.openxmlformats.org/drawingml/2006/main">
                  <a:graphicData uri="http://schemas.microsoft.com/office/word/2010/wordprocessingShape">
                    <wps:wsp>
                      <wps:cNvSpPr/>
                      <wps:spPr>
                        <a:xfrm>
                          <a:off x="0" y="0"/>
                          <a:ext cx="1918335" cy="443230"/>
                        </a:xfrm>
                        <a:prstGeom prst="bevel">
                          <a:avLst/>
                        </a:prstGeom>
                      </wps:spPr>
                      <wps:style>
                        <a:lnRef idx="2">
                          <a:schemeClr val="dk1"/>
                        </a:lnRef>
                        <a:fillRef idx="1">
                          <a:schemeClr val="lt1"/>
                        </a:fillRef>
                        <a:effectRef idx="0">
                          <a:schemeClr val="dk1"/>
                        </a:effectRef>
                        <a:fontRef idx="minor">
                          <a:schemeClr val="dk1"/>
                        </a:fontRef>
                      </wps:style>
                      <wps:txbx>
                        <w:txbxContent>
                          <w:p w:rsidR="00406534" w:rsidRPr="009256DD" w:rsidRDefault="00406534" w:rsidP="00325275">
                            <w:pPr>
                              <w:ind w:firstLine="0"/>
                              <w:jc w:val="center"/>
                              <w:rPr>
                                <w:sz w:val="20"/>
                                <w:szCs w:val="20"/>
                                <w:lang w:val="kk-KZ"/>
                              </w:rPr>
                            </w:pPr>
                            <w:r>
                              <w:rPr>
                                <w:sz w:val="20"/>
                                <w:szCs w:val="20"/>
                                <w:lang w:val="kk-KZ"/>
                              </w:rPr>
                              <w:t>Ұйымдастырушылық</w:t>
                            </w:r>
                            <w:r w:rsidRPr="009256DD">
                              <w:rPr>
                                <w:sz w:val="20"/>
                                <w:szCs w:val="20"/>
                                <w:lang w:val="kk-KZ"/>
                              </w:rPr>
                              <w:t xml:space="preserve">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4E7F6" id="Багетная рамка 65" o:spid="_x0000_s1059" type="#_x0000_t84" style="position:absolute;left:0;text-align:left;margin-left:301.6pt;margin-top:8.5pt;width:151.05pt;height:34.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" fillcolor="white [3201]" strokecolor="black [3200]" strokeweight="2pt">
                <v:textbox>
                  <w:txbxContent>
                    <w:p w:rsidR="00406534" w:rsidRPr="009256DD" w:rsidRDefault="00406534" w:rsidP="00325275">
                      <w:pPr>
                        <w:ind w:firstLine="0"/>
                        <w:jc w:val="center"/>
                        <w:rPr>
                          <w:sz w:val="20"/>
                          <w:szCs w:val="20"/>
                          <w:lang w:val="kk-KZ"/>
                        </w:rPr>
                      </w:pPr>
                      <w:r>
                        <w:rPr>
                          <w:sz w:val="20"/>
                          <w:szCs w:val="20"/>
                          <w:lang w:val="kk-KZ"/>
                        </w:rPr>
                        <w:t>Ұйымдастырушылық</w:t>
                      </w:r>
                      <w:r w:rsidRPr="009256DD">
                        <w:rPr>
                          <w:sz w:val="20"/>
                          <w:szCs w:val="20"/>
                          <w:lang w:val="kk-KZ"/>
                        </w:rPr>
                        <w:t xml:space="preserve"> блок</w:t>
                      </w:r>
                    </w:p>
                  </w:txbxContent>
                </v:textbox>
              </v:shape>
            </w:pict>
          </mc:Fallback>
        </mc:AlternateContent>
      </w:r>
    </w:p>
    <w:p w:rsidR="00325275" w:rsidRPr="0010314D" w:rsidRDefault="00326A20" w:rsidP="0010314D">
      <w:pPr>
        <w:ind w:left="0" w:firstLine="0"/>
        <w:rPr>
          <w:rFonts w:ascii="Times New Roman" w:hAnsi="Times New Roman" w:cs="Times New Roman"/>
          <w:sz w:val="20"/>
          <w:szCs w:val="20"/>
          <w:lang w:val="kk-KZ"/>
        </w:rPr>
      </w:pP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23424" behindDoc="0" locked="0" layoutInCell="1" allowOverlap="1" wp14:anchorId="2296A551" wp14:editId="0850E67A">
                <wp:simplePos x="0" y="0"/>
                <wp:positionH relativeFrom="column">
                  <wp:posOffset>374015</wp:posOffset>
                </wp:positionH>
                <wp:positionV relativeFrom="paragraph">
                  <wp:posOffset>46990</wp:posOffset>
                </wp:positionV>
                <wp:extent cx="3061335" cy="0"/>
                <wp:effectExtent l="0" t="76200" r="24765" b="114300"/>
                <wp:wrapNone/>
                <wp:docPr id="53" name="Прямая со стрелкой 53"/>
                <wp:cNvGraphicFramePr/>
                <a:graphic xmlns:a="http://schemas.openxmlformats.org/drawingml/2006/main">
                  <a:graphicData uri="http://schemas.microsoft.com/office/word/2010/wordprocessingShape">
                    <wps:wsp>
                      <wps:cNvCnPr/>
                      <wps:spPr>
                        <a:xfrm>
                          <a:off x="0" y="0"/>
                          <a:ext cx="306133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BCC70F" id="Прямая со стрелкой 53" o:spid="_x0000_s1026" type="#_x0000_t32" style="position:absolute;margin-left:29.45pt;margin-top:3.7pt;width:241.05pt;height:0;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" strokecolor="black [3213]" strokeweight="1.5pt">
                <v:stroke endarrow="open"/>
              </v:shape>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25472" behindDoc="0" locked="0" layoutInCell="1" allowOverlap="1" wp14:anchorId="22A685D4" wp14:editId="6968CFA2">
                <wp:simplePos x="0" y="0"/>
                <wp:positionH relativeFrom="column">
                  <wp:posOffset>6093820</wp:posOffset>
                </wp:positionH>
                <wp:positionV relativeFrom="paragraph">
                  <wp:posOffset>47919</wp:posOffset>
                </wp:positionV>
                <wp:extent cx="3074035" cy="0"/>
                <wp:effectExtent l="38100" t="76200" r="0" b="114300"/>
                <wp:wrapNone/>
                <wp:docPr id="54" name="Прямая со стрелкой 54"/>
                <wp:cNvGraphicFramePr/>
                <a:graphic xmlns:a="http://schemas.openxmlformats.org/drawingml/2006/main">
                  <a:graphicData uri="http://schemas.microsoft.com/office/word/2010/wordprocessingShape">
                    <wps:wsp>
                      <wps:cNvCnPr/>
                      <wps:spPr>
                        <a:xfrm flipH="1">
                          <a:off x="0" y="0"/>
                          <a:ext cx="307403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23CD77C" id="Прямая со стрелкой 54" o:spid="_x0000_s1026" type="#_x0000_t32" style="position:absolute;margin-left:479.85pt;margin-top:3.75pt;width:242.05pt;height:0;flip:x;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" strokecolor="black [3213]" strokeweight="1.5pt">
                <v:stroke endarrow="open"/>
              </v:shape>
            </w:pict>
          </mc:Fallback>
        </mc:AlternateContent>
      </w:r>
    </w:p>
    <w:p w:rsidR="00325275" w:rsidRPr="0010314D" w:rsidRDefault="00326A20" w:rsidP="0010314D">
      <w:pPr>
        <w:ind w:left="0" w:firstLine="0"/>
        <w:rPr>
          <w:rFonts w:ascii="Times New Roman" w:hAnsi="Times New Roman" w:cs="Times New Roman"/>
          <w:sz w:val="20"/>
          <w:szCs w:val="20"/>
          <w:lang w:val="kk-KZ"/>
        </w:rPr>
      </w:pP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709440" behindDoc="0" locked="0" layoutInCell="1" allowOverlap="1" wp14:anchorId="74F26DD6" wp14:editId="136CB1D7">
                <wp:simplePos x="0" y="0"/>
                <wp:positionH relativeFrom="column">
                  <wp:posOffset>51009</wp:posOffset>
                </wp:positionH>
                <wp:positionV relativeFrom="paragraph">
                  <wp:posOffset>105419</wp:posOffset>
                </wp:positionV>
                <wp:extent cx="0" cy="2592705"/>
                <wp:effectExtent l="0" t="0" r="19050" b="17145"/>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0" cy="2592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D15C630" id="Прямая соединительная линия 36"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pt,8.3pt" to="4pt,2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" strokecolor="black [3213]" strokeweight="1.5p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711488" behindDoc="0" locked="0" layoutInCell="1" allowOverlap="1" wp14:anchorId="4BEF4BC3" wp14:editId="363A5CB2">
                <wp:simplePos x="0" y="0"/>
                <wp:positionH relativeFrom="column">
                  <wp:posOffset>9706800</wp:posOffset>
                </wp:positionH>
                <wp:positionV relativeFrom="paragraph">
                  <wp:posOffset>105419</wp:posOffset>
                </wp:positionV>
                <wp:extent cx="21078" cy="2593075"/>
                <wp:effectExtent l="0" t="0" r="36195" b="17145"/>
                <wp:wrapNone/>
                <wp:docPr id="127" name="Прямая соединительная линия 127"/>
                <wp:cNvGraphicFramePr/>
                <a:graphic xmlns:a="http://schemas.openxmlformats.org/drawingml/2006/main">
                  <a:graphicData uri="http://schemas.microsoft.com/office/word/2010/wordprocessingShape">
                    <wps:wsp>
                      <wps:cNvCnPr/>
                      <wps:spPr>
                        <a:xfrm>
                          <a:off x="0" y="0"/>
                          <a:ext cx="21078" cy="2593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53DB636" id="Прямая соединительная линия 127"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4.3pt,8.3pt" to="765.9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" strokecolor="black [3213]" strokeweight="1.5p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27520" behindDoc="0" locked="0" layoutInCell="1" allowOverlap="1" wp14:anchorId="7802DEDE" wp14:editId="212CF26C">
                <wp:simplePos x="0" y="0"/>
                <wp:positionH relativeFrom="column">
                  <wp:posOffset>48260</wp:posOffset>
                </wp:positionH>
                <wp:positionV relativeFrom="paragraph">
                  <wp:posOffset>107950</wp:posOffset>
                </wp:positionV>
                <wp:extent cx="9655175" cy="0"/>
                <wp:effectExtent l="0" t="0" r="22225" b="19050"/>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96551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1664AC" id="Прямая соединительная линия 55" o:spid="_x0000_s1026" style="position:absolute;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8.5pt" to="764.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" strokecolor="black [3213]" strokeweight="1.5pt"/>
            </w:pict>
          </mc:Fallback>
        </mc:AlternateContent>
      </w:r>
    </w:p>
    <w:p w:rsidR="00325275" w:rsidRPr="0010314D" w:rsidRDefault="00326A20" w:rsidP="0010314D">
      <w:pPr>
        <w:ind w:left="0" w:firstLine="0"/>
        <w:rPr>
          <w:rFonts w:ascii="Times New Roman" w:hAnsi="Times New Roman" w:cs="Times New Roman"/>
          <w:sz w:val="20"/>
          <w:szCs w:val="20"/>
          <w:lang w:val="kk-KZ"/>
        </w:rPr>
      </w:pPr>
      <w:r>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749376" behindDoc="0" locked="0" layoutInCell="1" allowOverlap="1" wp14:anchorId="545CD1CE" wp14:editId="07E9AB00">
                <wp:simplePos x="0" y="0"/>
                <wp:positionH relativeFrom="column">
                  <wp:posOffset>4806950</wp:posOffset>
                </wp:positionH>
                <wp:positionV relativeFrom="paragraph">
                  <wp:posOffset>114935</wp:posOffset>
                </wp:positionV>
                <wp:extent cx="0" cy="866775"/>
                <wp:effectExtent l="95250" t="0" r="57150" b="66675"/>
                <wp:wrapNone/>
                <wp:docPr id="52" name="Прямая со стрелкой 52"/>
                <wp:cNvGraphicFramePr/>
                <a:graphic xmlns:a="http://schemas.openxmlformats.org/drawingml/2006/main">
                  <a:graphicData uri="http://schemas.microsoft.com/office/word/2010/wordprocessingShape">
                    <wps:wsp>
                      <wps:cNvCnPr/>
                      <wps:spPr>
                        <a:xfrm>
                          <a:off x="0" y="0"/>
                          <a:ext cx="0" cy="86677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F8030B7" id="Прямая со стрелкой 52" o:spid="_x0000_s1026" type="#_x0000_t32" style="position:absolute;margin-left:378.5pt;margin-top:9.05pt;width:0;height:68.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" strokecolor="black [3040]" strokeweight="1pt">
                <v:stroke endarrow="open"/>
              </v:shape>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717632" behindDoc="0" locked="0" layoutInCell="1" allowOverlap="1" wp14:anchorId="2A51C657" wp14:editId="1E32B8F2">
                <wp:simplePos x="0" y="0"/>
                <wp:positionH relativeFrom="column">
                  <wp:posOffset>5537200</wp:posOffset>
                </wp:positionH>
                <wp:positionV relativeFrom="paragraph">
                  <wp:posOffset>135255</wp:posOffset>
                </wp:positionV>
                <wp:extent cx="0" cy="178435"/>
                <wp:effectExtent l="95250" t="0" r="76200" b="50165"/>
                <wp:wrapNone/>
                <wp:docPr id="38" name="Прямая со стрелкой 38"/>
                <wp:cNvGraphicFramePr/>
                <a:graphic xmlns:a="http://schemas.openxmlformats.org/drawingml/2006/main">
                  <a:graphicData uri="http://schemas.microsoft.com/office/word/2010/wordprocessingShape">
                    <wps:wsp>
                      <wps:cNvCnPr/>
                      <wps:spPr>
                        <a:xfrm>
                          <a:off x="0" y="0"/>
                          <a:ext cx="0" cy="1784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C28C2B7" id="Прямая со стрелкой 38" o:spid="_x0000_s1026" type="#_x0000_t32" style="position:absolute;margin-left:436pt;margin-top:10.65pt;width:0;height:14.0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" strokecolor="black [3213]" strokeweight="1pt">
                <v:stroke endarrow="open"/>
              </v:shape>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715584" behindDoc="0" locked="0" layoutInCell="1" allowOverlap="1" wp14:anchorId="1AEDDE61" wp14:editId="3278E723">
                <wp:simplePos x="0" y="0"/>
                <wp:positionH relativeFrom="column">
                  <wp:posOffset>4029075</wp:posOffset>
                </wp:positionH>
                <wp:positionV relativeFrom="paragraph">
                  <wp:posOffset>135255</wp:posOffset>
                </wp:positionV>
                <wp:extent cx="0" cy="178435"/>
                <wp:effectExtent l="95250" t="0" r="76200" b="50165"/>
                <wp:wrapNone/>
                <wp:docPr id="37" name="Прямая со стрелкой 37"/>
                <wp:cNvGraphicFramePr/>
                <a:graphic xmlns:a="http://schemas.openxmlformats.org/drawingml/2006/main">
                  <a:graphicData uri="http://schemas.microsoft.com/office/word/2010/wordprocessingShape">
                    <wps:wsp>
                      <wps:cNvCnPr/>
                      <wps:spPr>
                        <a:xfrm>
                          <a:off x="0" y="0"/>
                          <a:ext cx="0" cy="1784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F2FA96D" id="Прямая со стрелкой 37" o:spid="_x0000_s1026" type="#_x0000_t32" style="position:absolute;margin-left:317.25pt;margin-top:10.65pt;width:0;height:14.0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" strokecolor="black [3213]" strokeweight="1pt">
                <v:stroke endarrow="open"/>
              </v:shape>
            </w:pict>
          </mc:Fallback>
        </mc:AlternateContent>
      </w:r>
    </w:p>
    <w:p w:rsidR="00325275" w:rsidRPr="0010314D" w:rsidRDefault="00325275" w:rsidP="0010314D">
      <w:pPr>
        <w:ind w:left="0" w:firstLine="0"/>
        <w:rPr>
          <w:rFonts w:ascii="Times New Roman" w:hAnsi="Times New Roman" w:cs="Times New Roman"/>
          <w:sz w:val="20"/>
          <w:szCs w:val="20"/>
          <w:lang w:val="kk-KZ"/>
        </w:rPr>
      </w:pPr>
    </w:p>
    <w:p w:rsidR="00325275" w:rsidRPr="0010314D" w:rsidRDefault="00326A20" w:rsidP="0010314D">
      <w:pPr>
        <w:ind w:left="0" w:firstLine="0"/>
        <w:rPr>
          <w:rFonts w:ascii="Times New Roman" w:hAnsi="Times New Roman" w:cs="Times New Roman"/>
          <w:sz w:val="20"/>
          <w:szCs w:val="20"/>
          <w:lang w:val="kk-KZ"/>
        </w:rPr>
      </w:pP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6912" behindDoc="0" locked="0" layoutInCell="1" allowOverlap="1" wp14:anchorId="37E613D7" wp14:editId="1093E637">
                <wp:simplePos x="0" y="0"/>
                <wp:positionH relativeFrom="column">
                  <wp:posOffset>3298190</wp:posOffset>
                </wp:positionH>
                <wp:positionV relativeFrom="paragraph">
                  <wp:posOffset>19685</wp:posOffset>
                </wp:positionV>
                <wp:extent cx="1426845" cy="601980"/>
                <wp:effectExtent l="0" t="0" r="20955" b="26670"/>
                <wp:wrapNone/>
                <wp:docPr id="90" name="Прямоугольник 90"/>
                <wp:cNvGraphicFramePr/>
                <a:graphic xmlns:a="http://schemas.openxmlformats.org/drawingml/2006/main">
                  <a:graphicData uri="http://schemas.microsoft.com/office/word/2010/wordprocessingShape">
                    <wps:wsp>
                      <wps:cNvSpPr/>
                      <wps:spPr>
                        <a:xfrm>
                          <a:off x="0" y="0"/>
                          <a:ext cx="1426845" cy="601980"/>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EF687B" w:rsidRDefault="00406534" w:rsidP="00325275">
                            <w:pPr>
                              <w:ind w:left="-142" w:right="-163" w:firstLine="0"/>
                              <w:contextualSpacing/>
                              <w:jc w:val="center"/>
                              <w:rPr>
                                <w:rFonts w:cs="Times New Roman"/>
                                <w:sz w:val="20"/>
                                <w:szCs w:val="20"/>
                                <w:lang w:val="kk-KZ"/>
                              </w:rPr>
                            </w:pPr>
                            <w:r w:rsidRPr="00450E76">
                              <w:rPr>
                                <w:rFonts w:cs="Times New Roman"/>
                                <w:sz w:val="16"/>
                                <w:szCs w:val="16"/>
                                <w:lang w:val="kk-KZ"/>
                              </w:rPr>
                              <w:t xml:space="preserve">ЦТ жағдайында болашақ әлеуметтік педагогтің зерттеушілік әлеуетін дамытудың көрсеткіштері </w:t>
                            </w:r>
                          </w:p>
                          <w:p w:rsidR="00406534" w:rsidRDefault="00406534" w:rsidP="00325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613D7" id="Прямоугольник 90" o:spid="_x0000_s1060" style="position:absolute;left:0;text-align:left;margin-left:259.7pt;margin-top:1.55pt;width:112.35pt;height:4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" fillcolor="white [3201]" strokecolor="black [3200]" strokeweight="2pt">
                <v:textbox>
                  <w:txbxContent>
                    <w:p w:rsidR="00406534" w:rsidRPr="00EF687B" w:rsidRDefault="00406534" w:rsidP="00325275">
                      <w:pPr>
                        <w:ind w:left="-142" w:right="-163" w:firstLine="0"/>
                        <w:contextualSpacing/>
                        <w:jc w:val="center"/>
                        <w:rPr>
                          <w:rFonts w:cs="Times New Roman"/>
                          <w:sz w:val="20"/>
                          <w:szCs w:val="20"/>
                          <w:lang w:val="kk-KZ"/>
                        </w:rPr>
                      </w:pPr>
                      <w:r w:rsidRPr="00450E76">
                        <w:rPr>
                          <w:rFonts w:cs="Times New Roman"/>
                          <w:sz w:val="16"/>
                          <w:szCs w:val="16"/>
                          <w:lang w:val="kk-KZ"/>
                        </w:rPr>
                        <w:t xml:space="preserve">ЦТ жағдайында болашақ әлеуметтік педагогтің зерттеушілік әлеуетін дамытудың көрсеткіштері </w:t>
                      </w:r>
                    </w:p>
                    <w:p w:rsidR="00406534" w:rsidRDefault="00406534" w:rsidP="00325275">
                      <w:pPr>
                        <w:jc w:val="center"/>
                      </w:pPr>
                    </w:p>
                  </w:txbxContent>
                </v:textbox>
              </v: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8960" behindDoc="0" locked="0" layoutInCell="1" allowOverlap="1" wp14:anchorId="14F38DEC" wp14:editId="5E984437">
                <wp:simplePos x="0" y="0"/>
                <wp:positionH relativeFrom="column">
                  <wp:posOffset>4876800</wp:posOffset>
                </wp:positionH>
                <wp:positionV relativeFrom="paragraph">
                  <wp:posOffset>22225</wp:posOffset>
                </wp:positionV>
                <wp:extent cx="1412875" cy="588645"/>
                <wp:effectExtent l="0" t="0" r="15875" b="20955"/>
                <wp:wrapNone/>
                <wp:docPr id="91" name="Прямоугольник 91"/>
                <wp:cNvGraphicFramePr/>
                <a:graphic xmlns:a="http://schemas.openxmlformats.org/drawingml/2006/main">
                  <a:graphicData uri="http://schemas.microsoft.com/office/word/2010/wordprocessingShape">
                    <wps:wsp>
                      <wps:cNvSpPr/>
                      <wps:spPr>
                        <a:xfrm>
                          <a:off x="0" y="0"/>
                          <a:ext cx="1412875" cy="588645"/>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EF687B" w:rsidRDefault="00406534" w:rsidP="00325275">
                            <w:pPr>
                              <w:ind w:left="-142" w:right="-163" w:firstLine="0"/>
                              <w:contextualSpacing/>
                              <w:jc w:val="center"/>
                              <w:rPr>
                                <w:rFonts w:cs="Times New Roman"/>
                                <w:sz w:val="20"/>
                                <w:szCs w:val="20"/>
                                <w:lang w:val="kk-KZ"/>
                              </w:rPr>
                            </w:pPr>
                            <w:r w:rsidRPr="00450E76">
                              <w:rPr>
                                <w:rFonts w:cs="Times New Roman"/>
                                <w:sz w:val="16"/>
                                <w:szCs w:val="16"/>
                                <w:lang w:val="kk-KZ"/>
                              </w:rPr>
                              <w:t xml:space="preserve">ЦТ жағдайында болашақ әлеуметтік педагогтің зерттеушілік әлеуетін дамытудың </w:t>
                            </w:r>
                            <w:r>
                              <w:rPr>
                                <w:rFonts w:cs="Times New Roman"/>
                                <w:sz w:val="16"/>
                                <w:szCs w:val="16"/>
                                <w:lang w:val="kk-KZ"/>
                              </w:rPr>
                              <w:t>деңгейлері</w:t>
                            </w:r>
                            <w:r w:rsidRPr="00450E76">
                              <w:rPr>
                                <w:rFonts w:cs="Times New Roman"/>
                                <w:sz w:val="16"/>
                                <w:szCs w:val="16"/>
                                <w:lang w:val="kk-KZ"/>
                              </w:rPr>
                              <w:t xml:space="preserve"> </w:t>
                            </w:r>
                          </w:p>
                          <w:p w:rsidR="00406534" w:rsidRDefault="00406534" w:rsidP="00325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38DEC" id="Прямоугольник 91" o:spid="_x0000_s1061" style="position:absolute;left:0;text-align:left;margin-left:384pt;margin-top:1.75pt;width:111.25pt;height:46.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" fillcolor="white [3201]" strokecolor="black [3200]" strokeweight="2pt">
                <v:textbox>
                  <w:txbxContent>
                    <w:p w:rsidR="00406534" w:rsidRPr="00EF687B" w:rsidRDefault="00406534" w:rsidP="00325275">
                      <w:pPr>
                        <w:ind w:left="-142" w:right="-163" w:firstLine="0"/>
                        <w:contextualSpacing/>
                        <w:jc w:val="center"/>
                        <w:rPr>
                          <w:rFonts w:cs="Times New Roman"/>
                          <w:sz w:val="20"/>
                          <w:szCs w:val="20"/>
                          <w:lang w:val="kk-KZ"/>
                        </w:rPr>
                      </w:pPr>
                      <w:r w:rsidRPr="00450E76">
                        <w:rPr>
                          <w:rFonts w:cs="Times New Roman"/>
                          <w:sz w:val="16"/>
                          <w:szCs w:val="16"/>
                          <w:lang w:val="kk-KZ"/>
                        </w:rPr>
                        <w:t xml:space="preserve">ЦТ жағдайында болашақ әлеуметтік педагогтің зерттеушілік әлеуетін дамытудың </w:t>
                      </w:r>
                      <w:r>
                        <w:rPr>
                          <w:rFonts w:cs="Times New Roman"/>
                          <w:sz w:val="16"/>
                          <w:szCs w:val="16"/>
                          <w:lang w:val="kk-KZ"/>
                        </w:rPr>
                        <w:t>деңгейлері</w:t>
                      </w:r>
                      <w:r w:rsidRPr="00450E76">
                        <w:rPr>
                          <w:rFonts w:cs="Times New Roman"/>
                          <w:sz w:val="16"/>
                          <w:szCs w:val="16"/>
                          <w:lang w:val="kk-KZ"/>
                        </w:rPr>
                        <w:t xml:space="preserve"> </w:t>
                      </w:r>
                    </w:p>
                    <w:p w:rsidR="00406534" w:rsidRDefault="00406534" w:rsidP="00325275">
                      <w:pPr>
                        <w:jc w:val="center"/>
                      </w:pPr>
                    </w:p>
                  </w:txbxContent>
                </v:textbox>
              </v:rect>
            </w:pict>
          </mc:Fallback>
        </mc:AlternateContent>
      </w:r>
    </w:p>
    <w:p w:rsidR="00325275" w:rsidRPr="0010314D" w:rsidRDefault="00325275" w:rsidP="0010314D">
      <w:pPr>
        <w:ind w:left="0" w:firstLine="0"/>
        <w:rPr>
          <w:rFonts w:ascii="Times New Roman" w:hAnsi="Times New Roman" w:cs="Times New Roman"/>
          <w:sz w:val="20"/>
          <w:szCs w:val="20"/>
          <w:lang w:val="kk-KZ"/>
        </w:rPr>
      </w:pPr>
    </w:p>
    <w:p w:rsidR="00325275" w:rsidRPr="0010314D" w:rsidRDefault="00325275" w:rsidP="0010314D">
      <w:pPr>
        <w:ind w:left="0" w:firstLine="0"/>
        <w:rPr>
          <w:rFonts w:ascii="Times New Roman" w:hAnsi="Times New Roman" w:cs="Times New Roman"/>
          <w:sz w:val="20"/>
          <w:szCs w:val="20"/>
          <w:lang w:val="kk-KZ"/>
        </w:rPr>
      </w:pPr>
    </w:p>
    <w:p w:rsidR="00325275" w:rsidRPr="0010314D" w:rsidRDefault="00325275" w:rsidP="0010314D">
      <w:pPr>
        <w:ind w:left="0" w:firstLine="0"/>
        <w:rPr>
          <w:rFonts w:ascii="Times New Roman" w:hAnsi="Times New Roman" w:cs="Times New Roman"/>
          <w:sz w:val="20"/>
          <w:szCs w:val="20"/>
          <w:lang w:val="kk-KZ"/>
        </w:rPr>
      </w:pPr>
    </w:p>
    <w:p w:rsidR="00325275" w:rsidRPr="0010314D" w:rsidRDefault="00326A20" w:rsidP="0010314D">
      <w:pPr>
        <w:ind w:left="0" w:firstLine="0"/>
        <w:jc w:val="center"/>
        <w:rPr>
          <w:rFonts w:ascii="Times New Roman" w:hAnsi="Times New Roman" w:cs="Times New Roman"/>
          <w:sz w:val="20"/>
          <w:szCs w:val="20"/>
          <w:lang w:val="kk-KZ"/>
        </w:rPr>
      </w:pP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29568" behindDoc="0" locked="0" layoutInCell="1" allowOverlap="1" wp14:anchorId="725E1366" wp14:editId="1E1B1B34">
                <wp:simplePos x="0" y="0"/>
                <wp:positionH relativeFrom="column">
                  <wp:posOffset>3250565</wp:posOffset>
                </wp:positionH>
                <wp:positionV relativeFrom="paragraph">
                  <wp:posOffset>142240</wp:posOffset>
                </wp:positionV>
                <wp:extent cx="3082290" cy="450215"/>
                <wp:effectExtent l="0" t="0" r="22860" b="26035"/>
                <wp:wrapNone/>
                <wp:docPr id="58" name="Прямоугольник 58"/>
                <wp:cNvGraphicFramePr/>
                <a:graphic xmlns:a="http://schemas.openxmlformats.org/drawingml/2006/main">
                  <a:graphicData uri="http://schemas.microsoft.com/office/word/2010/wordprocessingShape">
                    <wps:wsp>
                      <wps:cNvSpPr/>
                      <wps:spPr>
                        <a:xfrm>
                          <a:off x="0" y="0"/>
                          <a:ext cx="3082290" cy="450215"/>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A14840" w:rsidRDefault="00406534" w:rsidP="00325275">
                            <w:pPr>
                              <w:ind w:firstLine="0"/>
                              <w:contextualSpacing/>
                              <w:jc w:val="center"/>
                              <w:rPr>
                                <w:rFonts w:cs="Times New Roman"/>
                                <w:sz w:val="20"/>
                                <w:szCs w:val="20"/>
                                <w:lang w:val="kk-KZ"/>
                              </w:rPr>
                            </w:pPr>
                            <w:r w:rsidRPr="00A14840">
                              <w:rPr>
                                <w:rFonts w:cs="Times New Roman"/>
                                <w:sz w:val="20"/>
                                <w:szCs w:val="20"/>
                                <w:lang w:val="kk-KZ"/>
                              </w:rPr>
                              <w:t>ЦТ жағдайында болашақ әлеуметтік педагогтің                           ЗӘ дамытудың шарттары</w:t>
                            </w:r>
                          </w:p>
                          <w:p w:rsidR="00406534" w:rsidRDefault="00406534" w:rsidP="00325275">
                            <w:pPr>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E1366" id="Прямоугольник 58" o:spid="_x0000_s1062" style="position:absolute;left:0;text-align:left;margin-left:255.95pt;margin-top:11.2pt;width:242.7pt;height:35.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" fillcolor="white [3201]" strokecolor="black [3200]" strokeweight="2pt">
                <v:textbox>
                  <w:txbxContent>
                    <w:p w:rsidR="00406534" w:rsidRPr="00A14840" w:rsidRDefault="00406534" w:rsidP="00325275">
                      <w:pPr>
                        <w:ind w:firstLine="0"/>
                        <w:contextualSpacing/>
                        <w:jc w:val="center"/>
                        <w:rPr>
                          <w:rFonts w:cs="Times New Roman"/>
                          <w:sz w:val="20"/>
                          <w:szCs w:val="20"/>
                          <w:lang w:val="kk-KZ"/>
                        </w:rPr>
                      </w:pPr>
                      <w:r w:rsidRPr="00A14840">
                        <w:rPr>
                          <w:rFonts w:cs="Times New Roman"/>
                          <w:sz w:val="20"/>
                          <w:szCs w:val="20"/>
                          <w:lang w:val="kk-KZ"/>
                        </w:rPr>
                        <w:t>ЦТ жағдайында болашақ әлеуметтік педагогтің                           ЗӘ дамытудың шарттары</w:t>
                      </w:r>
                    </w:p>
                    <w:p w:rsidR="00406534" w:rsidRDefault="00406534" w:rsidP="00325275">
                      <w:pPr>
                        <w:ind w:firstLine="0"/>
                        <w:jc w:val="center"/>
                      </w:pPr>
                    </w:p>
                  </w:txbxContent>
                </v:textbox>
              </v:rect>
            </w:pict>
          </mc:Fallback>
        </mc:AlternateContent>
      </w:r>
    </w:p>
    <w:p w:rsidR="00292A00" w:rsidRPr="0010314D" w:rsidRDefault="00292A00" w:rsidP="0010314D">
      <w:pPr>
        <w:ind w:left="0" w:firstLine="0"/>
        <w:rPr>
          <w:rFonts w:ascii="Times New Roman" w:hAnsi="Times New Roman" w:cs="Times New Roman"/>
          <w:sz w:val="20"/>
          <w:szCs w:val="20"/>
          <w:lang w:val="kk-KZ"/>
        </w:rPr>
      </w:pPr>
    </w:p>
    <w:p w:rsidR="00292A00" w:rsidRPr="0010314D" w:rsidRDefault="00292A00" w:rsidP="0010314D">
      <w:pPr>
        <w:ind w:left="0" w:firstLine="0"/>
        <w:rPr>
          <w:rFonts w:ascii="Times New Roman" w:hAnsi="Times New Roman" w:cs="Times New Roman"/>
          <w:sz w:val="20"/>
          <w:szCs w:val="20"/>
          <w:lang w:val="kk-KZ"/>
        </w:rPr>
      </w:pPr>
    </w:p>
    <w:p w:rsidR="00292A00" w:rsidRPr="0010314D" w:rsidRDefault="00292A00" w:rsidP="0010314D">
      <w:pPr>
        <w:ind w:left="0" w:firstLine="0"/>
        <w:rPr>
          <w:rFonts w:ascii="Times New Roman" w:hAnsi="Times New Roman" w:cs="Times New Roman"/>
          <w:sz w:val="20"/>
          <w:szCs w:val="20"/>
          <w:lang w:val="kk-KZ"/>
        </w:rPr>
      </w:pPr>
    </w:p>
    <w:p w:rsidR="00292A00" w:rsidRPr="0010314D" w:rsidRDefault="00326A20" w:rsidP="0010314D">
      <w:pPr>
        <w:ind w:left="0" w:firstLine="0"/>
        <w:rPr>
          <w:rFonts w:ascii="Times New Roman" w:hAnsi="Times New Roman" w:cs="Times New Roman"/>
          <w:sz w:val="28"/>
          <w:szCs w:val="28"/>
          <w:lang w:val="kk-KZ"/>
        </w:rPr>
      </w:pP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6672" behindDoc="0" locked="0" layoutInCell="1" allowOverlap="1" wp14:anchorId="10EF69FE" wp14:editId="4BC1EF6B">
                <wp:simplePos x="0" y="0"/>
                <wp:positionH relativeFrom="column">
                  <wp:posOffset>4806950</wp:posOffset>
                </wp:positionH>
                <wp:positionV relativeFrom="paragraph">
                  <wp:posOffset>26831</wp:posOffset>
                </wp:positionV>
                <wp:extent cx="0" cy="212725"/>
                <wp:effectExtent l="95250" t="0" r="57150" b="53975"/>
                <wp:wrapNone/>
                <wp:docPr id="85" name="Прямая со стрелкой 85"/>
                <wp:cNvGraphicFramePr/>
                <a:graphic xmlns:a="http://schemas.openxmlformats.org/drawingml/2006/main">
                  <a:graphicData uri="http://schemas.microsoft.com/office/word/2010/wordprocessingShape">
                    <wps:wsp>
                      <wps:cNvCnPr/>
                      <wps:spPr>
                        <a:xfrm>
                          <a:off x="0" y="0"/>
                          <a:ext cx="0" cy="2127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542DF5" id="Прямая со стрелкой 85" o:spid="_x0000_s1026" type="#_x0000_t32" style="position:absolute;margin-left:378.5pt;margin-top:2.1pt;width:0;height:1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" strokecolor="black [3213]" strokeweight="1.5pt">
                <v:stroke endarrow="open"/>
              </v:shape>
            </w:pict>
          </mc:Fallback>
        </mc:AlternateContent>
      </w:r>
    </w:p>
    <w:p w:rsidR="00292A00" w:rsidRPr="0010314D" w:rsidRDefault="00326A20" w:rsidP="0010314D">
      <w:pPr>
        <w:ind w:left="0" w:firstLine="0"/>
        <w:rPr>
          <w:noProof/>
          <w:lang w:val="kk-KZ"/>
        </w:rPr>
      </w:pP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97152" behindDoc="0" locked="0" layoutInCell="1" allowOverlap="1" wp14:anchorId="1A4DAD8C" wp14:editId="310789CF">
                <wp:simplePos x="0" y="0"/>
                <wp:positionH relativeFrom="column">
                  <wp:posOffset>1264285</wp:posOffset>
                </wp:positionH>
                <wp:positionV relativeFrom="paragraph">
                  <wp:posOffset>138430</wp:posOffset>
                </wp:positionV>
                <wp:extent cx="789305" cy="408305"/>
                <wp:effectExtent l="0" t="0" r="10795" b="10795"/>
                <wp:wrapNone/>
                <wp:docPr id="95" name="Скругленный прямоугольник 95"/>
                <wp:cNvGraphicFramePr/>
                <a:graphic xmlns:a="http://schemas.openxmlformats.org/drawingml/2006/main">
                  <a:graphicData uri="http://schemas.microsoft.com/office/word/2010/wordprocessingShape">
                    <wps:wsp>
                      <wps:cNvSpPr/>
                      <wps:spPr>
                        <a:xfrm>
                          <a:off x="0" y="0"/>
                          <a:ext cx="789305" cy="408305"/>
                        </a:xfrm>
                        <a:prstGeom prst="roundRect">
                          <a:avLst/>
                        </a:prstGeom>
                      </wps:spPr>
                      <wps:style>
                        <a:lnRef idx="2">
                          <a:schemeClr val="dk1"/>
                        </a:lnRef>
                        <a:fillRef idx="1">
                          <a:schemeClr val="lt1"/>
                        </a:fillRef>
                        <a:effectRef idx="0">
                          <a:schemeClr val="dk1"/>
                        </a:effectRef>
                        <a:fontRef idx="minor">
                          <a:schemeClr val="dk1"/>
                        </a:fontRef>
                      </wps:style>
                      <wps:txbx>
                        <w:txbxContent>
                          <w:p w:rsidR="00406534" w:rsidRPr="00423845" w:rsidRDefault="00406534" w:rsidP="00326A20">
                            <w:pPr>
                              <w:ind w:left="0" w:right="-144" w:firstLine="0"/>
                              <w:jc w:val="center"/>
                              <w:rPr>
                                <w:sz w:val="16"/>
                                <w:szCs w:val="16"/>
                                <w:lang w:val="kk-KZ"/>
                              </w:rPr>
                            </w:pPr>
                            <w:r>
                              <w:rPr>
                                <w:sz w:val="16"/>
                                <w:szCs w:val="16"/>
                                <w:lang w:val="kk-KZ"/>
                              </w:rPr>
                              <w:t>Ш</w:t>
                            </w:r>
                            <w:r w:rsidRPr="00423845">
                              <w:rPr>
                                <w:sz w:val="16"/>
                                <w:szCs w:val="16"/>
                                <w:lang w:val="kk-KZ"/>
                              </w:rPr>
                              <w:t>ығарма</w:t>
                            </w:r>
                            <w:r>
                              <w:rPr>
                                <w:sz w:val="16"/>
                                <w:szCs w:val="16"/>
                                <w:lang w:val="kk-KZ"/>
                              </w:rPr>
                              <w:t>-</w:t>
                            </w:r>
                            <w:r w:rsidRPr="00423845">
                              <w:rPr>
                                <w:sz w:val="16"/>
                                <w:szCs w:val="16"/>
                                <w:lang w:val="kk-KZ"/>
                              </w:rPr>
                              <w:t>шылық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4DAD8C" id="Скругленный прямоугольник 95" o:spid="_x0000_s1063" style="position:absolute;left:0;text-align:left;margin-left:99.55pt;margin-top:10.9pt;width:62.15pt;height:32.1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" fillcolor="white [3201]" strokecolor="black [3200]" strokeweight="2pt">
                <v:textbox>
                  <w:txbxContent>
                    <w:p w:rsidR="00406534" w:rsidRPr="00423845" w:rsidRDefault="00406534" w:rsidP="00326A20">
                      <w:pPr>
                        <w:ind w:left="0" w:right="-144" w:firstLine="0"/>
                        <w:jc w:val="center"/>
                        <w:rPr>
                          <w:sz w:val="16"/>
                          <w:szCs w:val="16"/>
                          <w:lang w:val="kk-KZ"/>
                        </w:rPr>
                      </w:pPr>
                      <w:r>
                        <w:rPr>
                          <w:sz w:val="16"/>
                          <w:szCs w:val="16"/>
                          <w:lang w:val="kk-KZ"/>
                        </w:rPr>
                        <w:t>Ш</w:t>
                      </w:r>
                      <w:r w:rsidRPr="00423845">
                        <w:rPr>
                          <w:sz w:val="16"/>
                          <w:szCs w:val="16"/>
                          <w:lang w:val="kk-KZ"/>
                        </w:rPr>
                        <w:t>ығарма</w:t>
                      </w:r>
                      <w:r>
                        <w:rPr>
                          <w:sz w:val="16"/>
                          <w:szCs w:val="16"/>
                          <w:lang w:val="kk-KZ"/>
                        </w:rPr>
                        <w:t>-</w:t>
                      </w:r>
                      <w:r w:rsidRPr="00423845">
                        <w:rPr>
                          <w:sz w:val="16"/>
                          <w:szCs w:val="16"/>
                          <w:lang w:val="kk-KZ"/>
                        </w:rPr>
                        <w:t>шылық</w:t>
                      </w:r>
                    </w:p>
                  </w:txbxContent>
                </v:textbox>
              </v:round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99200" behindDoc="0" locked="0" layoutInCell="1" allowOverlap="1" wp14:anchorId="5D101347" wp14:editId="4CC080CE">
                <wp:simplePos x="0" y="0"/>
                <wp:positionH relativeFrom="column">
                  <wp:posOffset>239395</wp:posOffset>
                </wp:positionH>
                <wp:positionV relativeFrom="paragraph">
                  <wp:posOffset>133350</wp:posOffset>
                </wp:positionV>
                <wp:extent cx="789305" cy="408305"/>
                <wp:effectExtent l="0" t="0" r="10795" b="10795"/>
                <wp:wrapNone/>
                <wp:docPr id="104" name="Скругленный прямоугольник 104"/>
                <wp:cNvGraphicFramePr/>
                <a:graphic xmlns:a="http://schemas.openxmlformats.org/drawingml/2006/main">
                  <a:graphicData uri="http://schemas.microsoft.com/office/word/2010/wordprocessingShape">
                    <wps:wsp>
                      <wps:cNvSpPr/>
                      <wps:spPr>
                        <a:xfrm>
                          <a:off x="0" y="0"/>
                          <a:ext cx="789305" cy="408305"/>
                        </a:xfrm>
                        <a:prstGeom prst="roundRect">
                          <a:avLst/>
                        </a:prstGeom>
                      </wps:spPr>
                      <wps:style>
                        <a:lnRef idx="2">
                          <a:schemeClr val="dk1"/>
                        </a:lnRef>
                        <a:fillRef idx="1">
                          <a:schemeClr val="lt1"/>
                        </a:fillRef>
                        <a:effectRef idx="0">
                          <a:schemeClr val="dk1"/>
                        </a:effectRef>
                        <a:fontRef idx="minor">
                          <a:schemeClr val="dk1"/>
                        </a:fontRef>
                      </wps:style>
                      <wps:txbx>
                        <w:txbxContent>
                          <w:p w:rsidR="00406534" w:rsidRPr="00423845" w:rsidRDefault="00406534" w:rsidP="00326A20">
                            <w:pPr>
                              <w:ind w:left="-142" w:firstLine="0"/>
                              <w:jc w:val="center"/>
                              <w:rPr>
                                <w:sz w:val="16"/>
                                <w:szCs w:val="16"/>
                                <w:lang w:val="kk-KZ"/>
                              </w:rPr>
                            </w:pPr>
                            <w:r>
                              <w:rPr>
                                <w:sz w:val="16"/>
                                <w:szCs w:val="16"/>
                                <w:lang w:val="kk-KZ"/>
                              </w:rPr>
                              <w:t>Интеллек-туалдық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101347" id="Скругленный прямоугольник 104" o:spid="_x0000_s1064" style="position:absolute;left:0;text-align:left;margin-left:18.85pt;margin-top:10.5pt;width:62.15pt;height:32.1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" fillcolor="white [3201]" strokecolor="black [3200]" strokeweight="2pt">
                <v:textbox>
                  <w:txbxContent>
                    <w:p w:rsidR="00406534" w:rsidRPr="00423845" w:rsidRDefault="00406534" w:rsidP="00326A20">
                      <w:pPr>
                        <w:ind w:left="-142" w:firstLine="0"/>
                        <w:jc w:val="center"/>
                        <w:rPr>
                          <w:sz w:val="16"/>
                          <w:szCs w:val="16"/>
                          <w:lang w:val="kk-KZ"/>
                        </w:rPr>
                      </w:pPr>
                      <w:r>
                        <w:rPr>
                          <w:sz w:val="16"/>
                          <w:szCs w:val="16"/>
                          <w:lang w:val="kk-KZ"/>
                        </w:rPr>
                        <w:t>Интеллек-туалдық</w:t>
                      </w:r>
                    </w:p>
                  </w:txbxContent>
                </v:textbox>
              </v:round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703296" behindDoc="0" locked="0" layoutInCell="1" allowOverlap="1" wp14:anchorId="658D7A4B" wp14:editId="7F9988B4">
                <wp:simplePos x="0" y="0"/>
                <wp:positionH relativeFrom="column">
                  <wp:posOffset>7644130</wp:posOffset>
                </wp:positionH>
                <wp:positionV relativeFrom="paragraph">
                  <wp:posOffset>70485</wp:posOffset>
                </wp:positionV>
                <wp:extent cx="789305" cy="408305"/>
                <wp:effectExtent l="0" t="0" r="10795" b="10795"/>
                <wp:wrapNone/>
                <wp:docPr id="102" name="Скругленный прямоугольник 102"/>
                <wp:cNvGraphicFramePr/>
                <a:graphic xmlns:a="http://schemas.openxmlformats.org/drawingml/2006/main">
                  <a:graphicData uri="http://schemas.microsoft.com/office/word/2010/wordprocessingShape">
                    <wps:wsp>
                      <wps:cNvSpPr/>
                      <wps:spPr>
                        <a:xfrm>
                          <a:off x="0" y="0"/>
                          <a:ext cx="789305" cy="408305"/>
                        </a:xfrm>
                        <a:prstGeom prst="roundRect">
                          <a:avLst/>
                        </a:prstGeom>
                      </wps:spPr>
                      <wps:style>
                        <a:lnRef idx="2">
                          <a:schemeClr val="dk1"/>
                        </a:lnRef>
                        <a:fillRef idx="1">
                          <a:schemeClr val="lt1"/>
                        </a:fillRef>
                        <a:effectRef idx="0">
                          <a:schemeClr val="dk1"/>
                        </a:effectRef>
                        <a:fontRef idx="minor">
                          <a:schemeClr val="dk1"/>
                        </a:fontRef>
                      </wps:style>
                      <wps:txbx>
                        <w:txbxContent>
                          <w:p w:rsidR="00406534" w:rsidRPr="00BD5E40" w:rsidRDefault="00406534" w:rsidP="00325275">
                            <w:pPr>
                              <w:ind w:firstLine="0"/>
                              <w:jc w:val="center"/>
                              <w:rPr>
                                <w:sz w:val="20"/>
                                <w:szCs w:val="20"/>
                                <w:lang w:val="kk-KZ"/>
                              </w:rPr>
                            </w:pPr>
                            <w:r>
                              <w:rPr>
                                <w:sz w:val="20"/>
                                <w:szCs w:val="20"/>
                                <w:lang w:val="kk-KZ"/>
                              </w:rPr>
                              <w:t>О</w:t>
                            </w:r>
                            <w:r w:rsidRPr="00BD5E40">
                              <w:rPr>
                                <w:sz w:val="20"/>
                                <w:szCs w:val="20"/>
                                <w:lang w:val="kk-KZ"/>
                              </w:rPr>
                              <w:t>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8D7A4B" id="Скругленный прямоугольник 102" o:spid="_x0000_s1065" style="position:absolute;left:0;text-align:left;margin-left:601.9pt;margin-top:5.55pt;width:62.15pt;height:32.1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" fillcolor="white [3201]" strokecolor="black [3200]" strokeweight="2pt">
                <v:textbox>
                  <w:txbxContent>
                    <w:p w:rsidR="00406534" w:rsidRPr="00BD5E40" w:rsidRDefault="00406534" w:rsidP="00325275">
                      <w:pPr>
                        <w:ind w:firstLine="0"/>
                        <w:jc w:val="center"/>
                        <w:rPr>
                          <w:sz w:val="20"/>
                          <w:szCs w:val="20"/>
                          <w:lang w:val="kk-KZ"/>
                        </w:rPr>
                      </w:pPr>
                      <w:r>
                        <w:rPr>
                          <w:sz w:val="20"/>
                          <w:szCs w:val="20"/>
                          <w:lang w:val="kk-KZ"/>
                        </w:rPr>
                        <w:t>О</w:t>
                      </w:r>
                      <w:r w:rsidRPr="00BD5E40">
                        <w:rPr>
                          <w:sz w:val="20"/>
                          <w:szCs w:val="20"/>
                          <w:lang w:val="kk-KZ"/>
                        </w:rPr>
                        <w:t>рта</w:t>
                      </w:r>
                    </w:p>
                  </w:txbxContent>
                </v:textbox>
              </v:round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701248" behindDoc="0" locked="0" layoutInCell="1" allowOverlap="1" wp14:anchorId="3786837B" wp14:editId="3E6ED28F">
                <wp:simplePos x="0" y="0"/>
                <wp:positionH relativeFrom="column">
                  <wp:posOffset>8640445</wp:posOffset>
                </wp:positionH>
                <wp:positionV relativeFrom="paragraph">
                  <wp:posOffset>71120</wp:posOffset>
                </wp:positionV>
                <wp:extent cx="789305" cy="408305"/>
                <wp:effectExtent l="0" t="0" r="10795" b="10795"/>
                <wp:wrapNone/>
                <wp:docPr id="101" name="Скругленный прямоугольник 101"/>
                <wp:cNvGraphicFramePr/>
                <a:graphic xmlns:a="http://schemas.openxmlformats.org/drawingml/2006/main">
                  <a:graphicData uri="http://schemas.microsoft.com/office/word/2010/wordprocessingShape">
                    <wps:wsp>
                      <wps:cNvSpPr/>
                      <wps:spPr>
                        <a:xfrm>
                          <a:off x="0" y="0"/>
                          <a:ext cx="789305" cy="408305"/>
                        </a:xfrm>
                        <a:prstGeom prst="roundRect">
                          <a:avLst/>
                        </a:prstGeom>
                      </wps:spPr>
                      <wps:style>
                        <a:lnRef idx="2">
                          <a:schemeClr val="dk1"/>
                        </a:lnRef>
                        <a:fillRef idx="1">
                          <a:schemeClr val="lt1"/>
                        </a:fillRef>
                        <a:effectRef idx="0">
                          <a:schemeClr val="dk1"/>
                        </a:effectRef>
                        <a:fontRef idx="minor">
                          <a:schemeClr val="dk1"/>
                        </a:fontRef>
                      </wps:style>
                      <wps:txbx>
                        <w:txbxContent>
                          <w:p w:rsidR="00406534" w:rsidRPr="00BD5E40" w:rsidRDefault="00406534" w:rsidP="00325275">
                            <w:pPr>
                              <w:ind w:firstLine="0"/>
                              <w:jc w:val="center"/>
                              <w:rPr>
                                <w:sz w:val="20"/>
                                <w:szCs w:val="20"/>
                                <w:lang w:val="kk-KZ"/>
                              </w:rPr>
                            </w:pPr>
                            <w:r>
                              <w:rPr>
                                <w:sz w:val="20"/>
                                <w:szCs w:val="20"/>
                                <w:lang w:val="kk-KZ"/>
                              </w:rPr>
                              <w:t>Т</w:t>
                            </w:r>
                            <w:r w:rsidRPr="00BD5E40">
                              <w:rPr>
                                <w:sz w:val="20"/>
                                <w:szCs w:val="20"/>
                                <w:lang w:val="kk-KZ"/>
                              </w:rPr>
                              <w:t>өмен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86837B" id="Скругленный прямоугольник 101" o:spid="_x0000_s1066" style="position:absolute;left:0;text-align:left;margin-left:680.35pt;margin-top:5.6pt;width:62.15pt;height:32.1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" fillcolor="white [3201]" strokecolor="black [3200]" strokeweight="2pt">
                <v:textbox>
                  <w:txbxContent>
                    <w:p w:rsidR="00406534" w:rsidRPr="00BD5E40" w:rsidRDefault="00406534" w:rsidP="00325275">
                      <w:pPr>
                        <w:ind w:firstLine="0"/>
                        <w:jc w:val="center"/>
                        <w:rPr>
                          <w:sz w:val="20"/>
                          <w:szCs w:val="20"/>
                          <w:lang w:val="kk-KZ"/>
                        </w:rPr>
                      </w:pPr>
                      <w:r>
                        <w:rPr>
                          <w:sz w:val="20"/>
                          <w:szCs w:val="20"/>
                          <w:lang w:val="kk-KZ"/>
                        </w:rPr>
                        <w:t>Т</w:t>
                      </w:r>
                      <w:r w:rsidRPr="00BD5E40">
                        <w:rPr>
                          <w:sz w:val="20"/>
                          <w:szCs w:val="20"/>
                          <w:lang w:val="kk-KZ"/>
                        </w:rPr>
                        <w:t>өмен</w:t>
                      </w:r>
                    </w:p>
                  </w:txbxContent>
                </v:textbox>
              </v:roundrect>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45952" behindDoc="0" locked="0" layoutInCell="1" allowOverlap="1" wp14:anchorId="683034DB" wp14:editId="1C689CD0">
                <wp:simplePos x="0" y="0"/>
                <wp:positionH relativeFrom="column">
                  <wp:posOffset>3253740</wp:posOffset>
                </wp:positionH>
                <wp:positionV relativeFrom="paragraph">
                  <wp:posOffset>26196</wp:posOffset>
                </wp:positionV>
                <wp:extent cx="3082290" cy="450215"/>
                <wp:effectExtent l="0" t="0" r="22860" b="26035"/>
                <wp:wrapNone/>
                <wp:docPr id="67" name="Прямоугольник 67"/>
                <wp:cNvGraphicFramePr/>
                <a:graphic xmlns:a="http://schemas.openxmlformats.org/drawingml/2006/main">
                  <a:graphicData uri="http://schemas.microsoft.com/office/word/2010/wordprocessingShape">
                    <wps:wsp>
                      <wps:cNvSpPr/>
                      <wps:spPr>
                        <a:xfrm>
                          <a:off x="0" y="0"/>
                          <a:ext cx="3082290" cy="450215"/>
                        </a:xfrm>
                        <a:prstGeom prst="rect">
                          <a:avLst/>
                        </a:prstGeom>
                      </wps:spPr>
                      <wps:style>
                        <a:lnRef idx="2">
                          <a:schemeClr val="dk1"/>
                        </a:lnRef>
                        <a:fillRef idx="1">
                          <a:schemeClr val="lt1"/>
                        </a:fillRef>
                        <a:effectRef idx="0">
                          <a:schemeClr val="dk1"/>
                        </a:effectRef>
                        <a:fontRef idx="minor">
                          <a:schemeClr val="dk1"/>
                        </a:fontRef>
                      </wps:style>
                      <wps:txbx>
                        <w:txbxContent>
                          <w:p w:rsidR="00406534" w:rsidRPr="00332849" w:rsidRDefault="00406534" w:rsidP="00325275">
                            <w:pPr>
                              <w:ind w:firstLine="0"/>
                              <w:jc w:val="center"/>
                              <w:rPr>
                                <w:rFonts w:cs="Times New Roman"/>
                                <w:sz w:val="10"/>
                                <w:szCs w:val="10"/>
                                <w:lang w:val="kk-KZ"/>
                              </w:rPr>
                            </w:pPr>
                          </w:p>
                          <w:p w:rsidR="00406534" w:rsidRPr="00332849" w:rsidRDefault="00406534" w:rsidP="00325275">
                            <w:pPr>
                              <w:ind w:firstLine="0"/>
                              <w:jc w:val="center"/>
                              <w:rPr>
                                <w:rFonts w:cs="Times New Roman"/>
                                <w:sz w:val="20"/>
                                <w:szCs w:val="20"/>
                                <w:lang w:val="kk-KZ"/>
                              </w:rPr>
                            </w:pPr>
                            <w:r w:rsidRPr="00332849">
                              <w:rPr>
                                <w:rFonts w:cs="Times New Roman"/>
                                <w:sz w:val="20"/>
                                <w:szCs w:val="20"/>
                                <w:lang w:val="kk-KZ"/>
                              </w:rPr>
                              <w:t>Тетіктері мен құралдары</w:t>
                            </w:r>
                          </w:p>
                          <w:p w:rsidR="00406534" w:rsidRDefault="00406534" w:rsidP="00325275">
                            <w:pPr>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034DB" id="Прямоугольник 67" o:spid="_x0000_s1067" style="position:absolute;left:0;text-align:left;margin-left:256.2pt;margin-top:2.05pt;width:242.7pt;height:35.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" fillcolor="white [3201]" strokecolor="black [3200]" strokeweight="2pt">
                <v:textbox>
                  <w:txbxContent>
                    <w:p w:rsidR="00406534" w:rsidRPr="00332849" w:rsidRDefault="00406534" w:rsidP="00325275">
                      <w:pPr>
                        <w:ind w:firstLine="0"/>
                        <w:jc w:val="center"/>
                        <w:rPr>
                          <w:rFonts w:cs="Times New Roman"/>
                          <w:sz w:val="10"/>
                          <w:szCs w:val="10"/>
                          <w:lang w:val="kk-KZ"/>
                        </w:rPr>
                      </w:pPr>
                    </w:p>
                    <w:p w:rsidR="00406534" w:rsidRPr="00332849" w:rsidRDefault="00406534" w:rsidP="00325275">
                      <w:pPr>
                        <w:ind w:firstLine="0"/>
                        <w:jc w:val="center"/>
                        <w:rPr>
                          <w:rFonts w:cs="Times New Roman"/>
                          <w:sz w:val="20"/>
                          <w:szCs w:val="20"/>
                          <w:lang w:val="kk-KZ"/>
                        </w:rPr>
                      </w:pPr>
                      <w:r w:rsidRPr="00332849">
                        <w:rPr>
                          <w:rFonts w:cs="Times New Roman"/>
                          <w:sz w:val="20"/>
                          <w:szCs w:val="20"/>
                          <w:lang w:val="kk-KZ"/>
                        </w:rPr>
                        <w:t>Тетіктері мен құралдары</w:t>
                      </w:r>
                    </w:p>
                    <w:p w:rsidR="00406534" w:rsidRDefault="00406534" w:rsidP="00325275">
                      <w:pPr>
                        <w:ind w:firstLine="0"/>
                        <w:jc w:val="center"/>
                      </w:pPr>
                    </w:p>
                  </w:txbxContent>
                </v:textbox>
              </v:rect>
            </w:pict>
          </mc:Fallback>
        </mc:AlternateContent>
      </w:r>
    </w:p>
    <w:p w:rsidR="00292A00" w:rsidRPr="0010314D" w:rsidRDefault="00326A20" w:rsidP="0010314D">
      <w:pPr>
        <w:ind w:left="0" w:firstLine="0"/>
        <w:rPr>
          <w:lang w:val="kk-KZ"/>
        </w:rPr>
      </w:pPr>
      <w:r>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753472" behindDoc="0" locked="0" layoutInCell="1" allowOverlap="1">
                <wp:simplePos x="0" y="0"/>
                <wp:positionH relativeFrom="column">
                  <wp:posOffset>8435293</wp:posOffset>
                </wp:positionH>
                <wp:positionV relativeFrom="paragraph">
                  <wp:posOffset>75849</wp:posOffset>
                </wp:positionV>
                <wp:extent cx="206981" cy="0"/>
                <wp:effectExtent l="0" t="0" r="22225" b="19050"/>
                <wp:wrapNone/>
                <wp:docPr id="73" name="Прямая соединительная линия 73"/>
                <wp:cNvGraphicFramePr/>
                <a:graphic xmlns:a="http://schemas.openxmlformats.org/drawingml/2006/main">
                  <a:graphicData uri="http://schemas.microsoft.com/office/word/2010/wordprocessingShape">
                    <wps:wsp>
                      <wps:cNvCnPr/>
                      <wps:spPr>
                        <a:xfrm>
                          <a:off x="0" y="0"/>
                          <a:ext cx="20698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049ADA" id="Прямая соединительная линия 73"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664.2pt,5.95pt" to="68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" strokecolor="#4579b8 [3044]"/>
            </w:pict>
          </mc:Fallback>
        </mc:AlternateContent>
      </w:r>
      <w:r>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752448" behindDoc="0" locked="0" layoutInCell="1" allowOverlap="1">
                <wp:simplePos x="0" y="0"/>
                <wp:positionH relativeFrom="column">
                  <wp:posOffset>7386320</wp:posOffset>
                </wp:positionH>
                <wp:positionV relativeFrom="paragraph">
                  <wp:posOffset>82673</wp:posOffset>
                </wp:positionV>
                <wp:extent cx="259668" cy="0"/>
                <wp:effectExtent l="0" t="0" r="26670" b="1905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25966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649FC8" id="Прямая соединительная линия 63"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581.6pt,6.5pt" to="602.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" strokecolor="#4579b8 [3044]"/>
            </w:pict>
          </mc:Fallback>
        </mc:AlternateContent>
      </w:r>
      <w:r>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751424" behindDoc="0" locked="0" layoutInCell="1" allowOverlap="1">
                <wp:simplePos x="0" y="0"/>
                <wp:positionH relativeFrom="column">
                  <wp:posOffset>2057229</wp:posOffset>
                </wp:positionH>
                <wp:positionV relativeFrom="paragraph">
                  <wp:posOffset>164560</wp:posOffset>
                </wp:positionV>
                <wp:extent cx="177421" cy="0"/>
                <wp:effectExtent l="0" t="0" r="13335" b="1905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17742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C9DFFA" id="Прямая соединительная линия 57"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62pt,12.95pt" to="175.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" strokecolor="#4579b8 [3044]"/>
            </w:pict>
          </mc:Fallback>
        </mc:AlternateContent>
      </w:r>
      <w:r>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750400" behindDoc="0" locked="0" layoutInCell="1" allowOverlap="1">
                <wp:simplePos x="0" y="0"/>
                <wp:positionH relativeFrom="column">
                  <wp:posOffset>1046982</wp:posOffset>
                </wp:positionH>
                <wp:positionV relativeFrom="paragraph">
                  <wp:posOffset>163972</wp:posOffset>
                </wp:positionV>
                <wp:extent cx="218364" cy="0"/>
                <wp:effectExtent l="0" t="0" r="10795" b="19050"/>
                <wp:wrapNone/>
                <wp:docPr id="56" name="Прямая соединительная линия 56"/>
                <wp:cNvGraphicFramePr/>
                <a:graphic xmlns:a="http://schemas.openxmlformats.org/drawingml/2006/main">
                  <a:graphicData uri="http://schemas.microsoft.com/office/word/2010/wordprocessingShape">
                    <wps:wsp>
                      <wps:cNvCnPr/>
                      <wps:spPr>
                        <a:xfrm>
                          <a:off x="0" y="0"/>
                          <a:ext cx="2183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A1ED94" id="Прямая соединительная линия 5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45pt,12.9pt" to="99.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" strokecolor="#4579b8 [3044]"/>
            </w:pict>
          </mc:Fallback>
        </mc:AlternateContent>
      </w:r>
      <w:r w:rsidR="0010314D"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91008" behindDoc="0" locked="0" layoutInCell="1" allowOverlap="1" wp14:anchorId="37ACC8F3" wp14:editId="7AA5D93B">
                <wp:simplePos x="0" y="0"/>
                <wp:positionH relativeFrom="column">
                  <wp:posOffset>3044190</wp:posOffset>
                </wp:positionH>
                <wp:positionV relativeFrom="paragraph">
                  <wp:posOffset>86995</wp:posOffset>
                </wp:positionV>
                <wp:extent cx="234950" cy="0"/>
                <wp:effectExtent l="38100" t="76200" r="0" b="114300"/>
                <wp:wrapNone/>
                <wp:docPr id="92" name="Прямая со стрелкой 92"/>
                <wp:cNvGraphicFramePr/>
                <a:graphic xmlns:a="http://schemas.openxmlformats.org/drawingml/2006/main">
                  <a:graphicData uri="http://schemas.microsoft.com/office/word/2010/wordprocessingShape">
                    <wps:wsp>
                      <wps:cNvCnPr/>
                      <wps:spPr>
                        <a:xfrm flipH="1">
                          <a:off x="0" y="0"/>
                          <a:ext cx="2349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FE3EAA7" id="Прямая со стрелкой 92" o:spid="_x0000_s1026" type="#_x0000_t32" style="position:absolute;margin-left:239.7pt;margin-top:6.85pt;width:18.5pt;height:0;flip:x;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" strokecolor="black [3213]">
                <v:stroke endarrow="open"/>
              </v:shape>
            </w:pict>
          </mc:Fallback>
        </mc:AlternateContent>
      </w:r>
    </w:p>
    <w:p w:rsidR="00325275" w:rsidRPr="0010314D" w:rsidRDefault="00326A20" w:rsidP="0010314D">
      <w:pPr>
        <w:ind w:left="0" w:firstLine="0"/>
        <w:rPr>
          <w:lang w:val="kk-KZ"/>
        </w:rPr>
      </w:pP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719680" behindDoc="0" locked="0" layoutInCell="1" allowOverlap="1" wp14:anchorId="1ED2D632" wp14:editId="196FFC4E">
                <wp:simplePos x="0" y="0"/>
                <wp:positionH relativeFrom="column">
                  <wp:posOffset>4134485</wp:posOffset>
                </wp:positionH>
                <wp:positionV relativeFrom="paragraph">
                  <wp:posOffset>137795</wp:posOffset>
                </wp:positionV>
                <wp:extent cx="1398905" cy="186690"/>
                <wp:effectExtent l="38100" t="0" r="0" b="41910"/>
                <wp:wrapNone/>
                <wp:docPr id="41" name="Стрелка вниз 41"/>
                <wp:cNvGraphicFramePr/>
                <a:graphic xmlns:a="http://schemas.openxmlformats.org/drawingml/2006/main">
                  <a:graphicData uri="http://schemas.microsoft.com/office/word/2010/wordprocessingShape">
                    <wps:wsp>
                      <wps:cNvSpPr/>
                      <wps:spPr>
                        <a:xfrm>
                          <a:off x="0" y="0"/>
                          <a:ext cx="1398905" cy="18669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180289" id="Стрелка вниз 41" o:spid="_x0000_s1026" type="#_x0000_t67" style="position:absolute;margin-left:325.55pt;margin-top:10.85pt;width:110.15pt;height:14.7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" adj="10800" fillcolor="white [3201]" strokecolor="black [3200]" strokeweight="2pt"/>
            </w:pict>
          </mc:Fallback>
        </mc:AlternateContent>
      </w:r>
    </w:p>
    <w:p w:rsidR="00325275" w:rsidRPr="0010314D" w:rsidRDefault="00326A20" w:rsidP="0010314D">
      <w:pPr>
        <w:ind w:left="0" w:firstLine="0"/>
        <w:rPr>
          <w:lang w:val="kk-KZ"/>
        </w:rPr>
      </w:pP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721728" behindDoc="0" locked="0" layoutInCell="1" allowOverlap="1" wp14:anchorId="12A3786E" wp14:editId="244FC6D7">
                <wp:simplePos x="0" y="0"/>
                <wp:positionH relativeFrom="column">
                  <wp:posOffset>2025650</wp:posOffset>
                </wp:positionH>
                <wp:positionV relativeFrom="paragraph">
                  <wp:posOffset>152400</wp:posOffset>
                </wp:positionV>
                <wp:extent cx="5363210" cy="464185"/>
                <wp:effectExtent l="0" t="0" r="27940" b="12065"/>
                <wp:wrapNone/>
                <wp:docPr id="44" name="Рамка 44"/>
                <wp:cNvGraphicFramePr/>
                <a:graphic xmlns:a="http://schemas.openxmlformats.org/drawingml/2006/main">
                  <a:graphicData uri="http://schemas.microsoft.com/office/word/2010/wordprocessingShape">
                    <wps:wsp>
                      <wps:cNvSpPr/>
                      <wps:spPr>
                        <a:xfrm>
                          <a:off x="0" y="0"/>
                          <a:ext cx="5363210" cy="464185"/>
                        </a:xfrm>
                        <a:prstGeom prst="frame">
                          <a:avLst/>
                        </a:prstGeom>
                      </wps:spPr>
                      <wps:style>
                        <a:lnRef idx="2">
                          <a:schemeClr val="dk1"/>
                        </a:lnRef>
                        <a:fillRef idx="1">
                          <a:schemeClr val="lt1"/>
                        </a:fillRef>
                        <a:effectRef idx="0">
                          <a:schemeClr val="dk1"/>
                        </a:effectRef>
                        <a:fontRef idx="minor">
                          <a:schemeClr val="dk1"/>
                        </a:fontRef>
                      </wps:style>
                      <wps:txbx>
                        <w:txbxContent>
                          <w:p w:rsidR="00406534" w:rsidRPr="00326A20" w:rsidRDefault="00406534" w:rsidP="00325275">
                            <w:pPr>
                              <w:ind w:firstLine="0"/>
                              <w:jc w:val="center"/>
                              <w:rPr>
                                <w:b/>
                                <w:lang w:val="kk-KZ"/>
                              </w:rPr>
                            </w:pPr>
                            <w:r w:rsidRPr="00326A20">
                              <w:rPr>
                                <w:b/>
                                <w:color w:val="C00000"/>
                                <w:lang w:val="kk-KZ"/>
                              </w:rPr>
                              <w:t>НӘТИЖЕ</w:t>
                            </w:r>
                            <w:r w:rsidRPr="00326A20">
                              <w:rPr>
                                <w:b/>
                                <w:lang w:val="kk-KZ"/>
                              </w:rPr>
                              <w:t>: ЦТ жағдайында зерттеушілік әлеуеті дамыған әлеуметтік педагог</w:t>
                            </w:r>
                          </w:p>
                          <w:p w:rsidR="00406534" w:rsidRDefault="00406534" w:rsidP="00325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A3786E" id="Рамка 44" o:spid="_x0000_s1068" style="position:absolute;left:0;text-align:left;margin-left:159.5pt;margin-top:12pt;width:422.3pt;height:36.5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363210,464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" adj="-11796480,,5400" path="m,l5363210,r,464185l,464185,,xm58023,58023r,348139l5305187,406162r,-348139l58023,58023xe" fillcolor="white [3201]" strokecolor="black [3200]" strokeweight="2pt">
                <v:stroke joinstyle="miter"/>
                <v:formulas/>
                <v:path arrowok="t" o:connecttype="custom" o:connectlocs="0,0;5363210,0;5363210,464185;0,464185;0,0;58023,58023;58023,406162;5305187,406162;5305187,58023;58023,58023" o:connectangles="0,0,0,0,0,0,0,0,0,0" textboxrect="0,0,5363210,464185"/>
                <v:textbox>
                  <w:txbxContent>
                    <w:p w:rsidR="00406534" w:rsidRPr="00326A20" w:rsidRDefault="00406534" w:rsidP="00325275">
                      <w:pPr>
                        <w:ind w:firstLine="0"/>
                        <w:jc w:val="center"/>
                        <w:rPr>
                          <w:b/>
                          <w:lang w:val="kk-KZ"/>
                        </w:rPr>
                      </w:pPr>
                      <w:r w:rsidRPr="00326A20">
                        <w:rPr>
                          <w:b/>
                          <w:color w:val="C00000"/>
                          <w:lang w:val="kk-KZ"/>
                        </w:rPr>
                        <w:t>НӘТИЖЕ</w:t>
                      </w:r>
                      <w:r w:rsidRPr="00326A20">
                        <w:rPr>
                          <w:b/>
                          <w:lang w:val="kk-KZ"/>
                        </w:rPr>
                        <w:t>: ЦТ жағдайында зерттеушілік әлеуеті дамыған әлеуметтік педагог</w:t>
                      </w:r>
                    </w:p>
                    <w:p w:rsidR="00406534" w:rsidRDefault="00406534" w:rsidP="00325275">
                      <w:pPr>
                        <w:jc w:val="center"/>
                      </w:pPr>
                    </w:p>
                  </w:txbxContent>
                </v:textbox>
              </v:shape>
            </w:pict>
          </mc:Fallback>
        </mc:AlternateContent>
      </w:r>
    </w:p>
    <w:p w:rsidR="0010314D" w:rsidRDefault="00326A20">
      <w:pPr>
        <w:ind w:left="0" w:firstLine="0"/>
        <w:rPr>
          <w:lang w:val="kk-KZ"/>
        </w:rPr>
        <w:sectPr w:rsidR="0010314D" w:rsidSect="0010314D">
          <w:pgSz w:w="16838" w:h="11906" w:orient="landscape"/>
          <w:pgMar w:top="1701" w:right="1134" w:bottom="567" w:left="1134" w:header="1117" w:footer="0" w:gutter="0"/>
          <w:cols w:space="708"/>
          <w:titlePg/>
          <w:docGrid w:linePitch="360"/>
        </w:sectPr>
      </w:pP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707392" behindDoc="0" locked="0" layoutInCell="1" allowOverlap="1" wp14:anchorId="29627C2C" wp14:editId="42426027">
                <wp:simplePos x="0" y="0"/>
                <wp:positionH relativeFrom="column">
                  <wp:posOffset>51009</wp:posOffset>
                </wp:positionH>
                <wp:positionV relativeFrom="paragraph">
                  <wp:posOffset>205114</wp:posOffset>
                </wp:positionV>
                <wp:extent cx="1923490" cy="7194"/>
                <wp:effectExtent l="0" t="76200" r="635" b="107315"/>
                <wp:wrapNone/>
                <wp:docPr id="51" name="Прямая со стрелкой 51"/>
                <wp:cNvGraphicFramePr/>
                <a:graphic xmlns:a="http://schemas.openxmlformats.org/drawingml/2006/main">
                  <a:graphicData uri="http://schemas.microsoft.com/office/word/2010/wordprocessingShape">
                    <wps:wsp>
                      <wps:cNvCnPr/>
                      <wps:spPr>
                        <a:xfrm>
                          <a:off x="0" y="0"/>
                          <a:ext cx="1923490" cy="7194"/>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61845E" id="Прямая со стрелкой 51" o:spid="_x0000_s1026" type="#_x0000_t32" style="position:absolute;margin-left:4pt;margin-top:16.15pt;width:151.45pt;height:.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" strokecolor="black [3213]" strokeweight="1.5pt">
                <v:stroke endarrow="open"/>
              </v:shape>
            </w:pict>
          </mc:Fallback>
        </mc:AlternateContent>
      </w:r>
      <w:r w:rsidRPr="0010314D">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713536" behindDoc="0" locked="0" layoutInCell="1" allowOverlap="1" wp14:anchorId="076F8C8A" wp14:editId="5D6F51D6">
                <wp:simplePos x="0" y="0"/>
                <wp:positionH relativeFrom="column">
                  <wp:posOffset>7522210</wp:posOffset>
                </wp:positionH>
                <wp:positionV relativeFrom="paragraph">
                  <wp:posOffset>207010</wp:posOffset>
                </wp:positionV>
                <wp:extent cx="2204720" cy="9525"/>
                <wp:effectExtent l="38100" t="76200" r="0" b="104775"/>
                <wp:wrapNone/>
                <wp:docPr id="47" name="Прямая со стрелкой 47"/>
                <wp:cNvGraphicFramePr/>
                <a:graphic xmlns:a="http://schemas.openxmlformats.org/drawingml/2006/main">
                  <a:graphicData uri="http://schemas.microsoft.com/office/word/2010/wordprocessingShape">
                    <wps:wsp>
                      <wps:cNvCnPr/>
                      <wps:spPr>
                        <a:xfrm flipH="1">
                          <a:off x="0" y="0"/>
                          <a:ext cx="2204720" cy="95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8B87C9" id="Прямая со стрелкой 47" o:spid="_x0000_s1026" type="#_x0000_t32" style="position:absolute;margin-left:592.3pt;margin-top:16.3pt;width:173.6pt;height:.7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" strokecolor="black [3213]" strokeweight="1.5pt">
                <v:stroke endarrow="open"/>
              </v:shape>
            </w:pict>
          </mc:Fallback>
        </mc:AlternateContent>
      </w:r>
    </w:p>
    <w:p w:rsidR="0010314D" w:rsidRDefault="0010314D" w:rsidP="00953631">
      <w:pPr>
        <w:ind w:left="0" w:firstLine="567"/>
        <w:rPr>
          <w:rFonts w:ascii="Times New Roman" w:hAnsi="Times New Roman" w:cs="Times New Roman"/>
          <w:sz w:val="28"/>
          <w:szCs w:val="28"/>
          <w:lang w:val="kk-KZ"/>
        </w:rPr>
      </w:pPr>
      <w:r w:rsidRPr="0010314D">
        <w:rPr>
          <w:rFonts w:ascii="Times New Roman" w:hAnsi="Times New Roman" w:cs="Times New Roman"/>
          <w:sz w:val="28"/>
          <w:szCs w:val="28"/>
          <w:lang w:val="kk-KZ"/>
        </w:rPr>
        <w:t>С</w:t>
      </w:r>
      <w:r w:rsidR="00731A4A" w:rsidRPr="0010314D">
        <w:rPr>
          <w:rFonts w:ascii="Times New Roman" w:hAnsi="Times New Roman" w:cs="Times New Roman"/>
          <w:sz w:val="28"/>
          <w:szCs w:val="28"/>
          <w:lang w:val="kk-KZ"/>
        </w:rPr>
        <w:t>урет 1 – Болашақ әлеуметтік педагогтардың зерттеушілік әлеуетін дамыту моделі</w:t>
      </w:r>
    </w:p>
    <w:p w:rsidR="00292A00" w:rsidRDefault="00731A4A" w:rsidP="00953631">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Суретте көрсетілгендей, болашақ әлеуметтік педагогтардың зерттеушілік әлеуетін дамыту моделі мақсаттық, әдіснамалық, мазмұнды</w:t>
      </w:r>
      <w:r w:rsidR="0010314D">
        <w:rPr>
          <w:rFonts w:ascii="Times New Roman" w:hAnsi="Times New Roman" w:cs="Times New Roman"/>
          <w:sz w:val="28"/>
          <w:szCs w:val="28"/>
          <w:lang w:val="kk-KZ"/>
        </w:rPr>
        <w:t>лы</w:t>
      </w:r>
      <w:r>
        <w:rPr>
          <w:rFonts w:ascii="Times New Roman" w:hAnsi="Times New Roman" w:cs="Times New Roman"/>
          <w:sz w:val="28"/>
          <w:szCs w:val="28"/>
          <w:lang w:val="kk-KZ"/>
        </w:rPr>
        <w:t>қ</w:t>
      </w:r>
      <w:r w:rsidR="0010314D">
        <w:rPr>
          <w:rFonts w:ascii="Times New Roman" w:hAnsi="Times New Roman" w:cs="Times New Roman"/>
          <w:sz w:val="28"/>
          <w:szCs w:val="28"/>
          <w:lang w:val="kk-KZ"/>
        </w:rPr>
        <w:t>, ұйымдастырушылық</w:t>
      </w:r>
      <w:r>
        <w:rPr>
          <w:rFonts w:ascii="Times New Roman" w:hAnsi="Times New Roman" w:cs="Times New Roman"/>
          <w:sz w:val="28"/>
          <w:szCs w:val="28"/>
          <w:lang w:val="kk-KZ"/>
        </w:rPr>
        <w:t xml:space="preserve"> </w:t>
      </w:r>
      <w:r w:rsidR="0010314D">
        <w:rPr>
          <w:rFonts w:ascii="Times New Roman" w:hAnsi="Times New Roman" w:cs="Times New Roman"/>
          <w:sz w:val="28"/>
          <w:szCs w:val="28"/>
          <w:lang w:val="kk-KZ"/>
        </w:rPr>
        <w:t xml:space="preserve">блоктардан </w:t>
      </w:r>
      <w:r>
        <w:rPr>
          <w:rFonts w:ascii="Times New Roman" w:hAnsi="Times New Roman" w:cs="Times New Roman"/>
          <w:sz w:val="28"/>
          <w:szCs w:val="28"/>
          <w:lang w:val="kk-KZ"/>
        </w:rPr>
        <w:t>және нәтиже</w:t>
      </w:r>
      <w:r w:rsidR="0010314D">
        <w:rPr>
          <w:rFonts w:ascii="Times New Roman" w:hAnsi="Times New Roman" w:cs="Times New Roman"/>
          <w:sz w:val="28"/>
          <w:szCs w:val="28"/>
          <w:lang w:val="kk-KZ"/>
        </w:rPr>
        <w:t>ден</w:t>
      </w:r>
      <w:r>
        <w:rPr>
          <w:rFonts w:ascii="Times New Roman" w:hAnsi="Times New Roman" w:cs="Times New Roman"/>
          <w:sz w:val="28"/>
          <w:szCs w:val="28"/>
          <w:lang w:val="kk-KZ"/>
        </w:rPr>
        <w:t xml:space="preserve"> тұрады, оларға төмендегідей сипаттама беріледі.</w:t>
      </w:r>
    </w:p>
    <w:p w:rsidR="006D1B6D" w:rsidRDefault="00731A4A" w:rsidP="00953631">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Мақсатты блокта моделді құрастырудың </w:t>
      </w:r>
      <w:r w:rsidR="006D1B6D">
        <w:rPr>
          <w:rFonts w:ascii="Times New Roman" w:hAnsi="Times New Roman" w:cs="Times New Roman"/>
          <w:sz w:val="28"/>
          <w:szCs w:val="28"/>
          <w:lang w:val="kk-KZ"/>
        </w:rPr>
        <w:t xml:space="preserve">негізгі </w:t>
      </w:r>
      <w:r>
        <w:rPr>
          <w:rFonts w:ascii="Times New Roman" w:hAnsi="Times New Roman" w:cs="Times New Roman"/>
          <w:sz w:val="28"/>
          <w:szCs w:val="28"/>
          <w:lang w:val="kk-KZ"/>
        </w:rPr>
        <w:t xml:space="preserve">мақсаты, зерттелінетін процестің сипаттамасы </w:t>
      </w:r>
      <w:r w:rsidR="00326A20">
        <w:rPr>
          <w:rFonts w:ascii="Times New Roman" w:hAnsi="Times New Roman" w:cs="Times New Roman"/>
          <w:sz w:val="28"/>
          <w:szCs w:val="28"/>
          <w:lang w:val="kk-KZ"/>
        </w:rPr>
        <w:t xml:space="preserve">мен дамыту факторлары және зерттеу субъектілері </w:t>
      </w:r>
      <w:r w:rsidR="006D1B6D">
        <w:rPr>
          <w:rFonts w:ascii="Times New Roman" w:hAnsi="Times New Roman" w:cs="Times New Roman"/>
          <w:sz w:val="28"/>
          <w:szCs w:val="28"/>
          <w:lang w:val="kk-KZ"/>
        </w:rPr>
        <w:t>анықталады.</w:t>
      </w:r>
    </w:p>
    <w:p w:rsidR="006D1B6D" w:rsidRDefault="006D1B6D" w:rsidP="00953631">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Мазмұндылық блоката цифрлық технология жағдайында болашақ әлеуметтік педагогтардың зерттеушілік әлеуетін дамытудың мотивациялық, когнитивтік және процессуалдық компоненттері көрсетіледі.</w:t>
      </w:r>
    </w:p>
    <w:p w:rsidR="006D1B6D" w:rsidRDefault="006D1B6D" w:rsidP="00953631">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Әдіснамалық блокта модельді құрастырудағы әдіснамалық тұғырлар (жүйелілік, әдіснамалық, тұлғалық, әлеуметтік және іс-әрекеттік) мен басшылыққа алынатын қағидаларға сипаттамалар беріледі.</w:t>
      </w:r>
    </w:p>
    <w:p w:rsidR="006D1B6D" w:rsidRDefault="006D1B6D" w:rsidP="00953631">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Ұйымдастырушылық блокта зерттеушілік әлеуетті дамыту процесінің тетіктері мен құралдары, формалары, қолданылатын басымды әдістері, педагогикалық шарттары және жоғарыда аталған компоненттеріне сәйкес көрсеткіштері мен деңгейлері анықталады. </w:t>
      </w:r>
    </w:p>
    <w:p w:rsidR="006D1B6D" w:rsidRDefault="00731A4A" w:rsidP="00953631">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Моделдің құрылымдық мазмұны мен оның компоненттерінің (мотивациялық, когнитивтік, процессуалдық) өзара байланысы болашақ әлеуметтік педагогтардың зерттеушілік әлеуетін дамытудың нақты, перспективалық және оперативтік мақсаттарымен анықталады. </w:t>
      </w:r>
    </w:p>
    <w:p w:rsidR="00292A00" w:rsidRDefault="006D1B6D" w:rsidP="00953631">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Модельдің нәтижесінде </w:t>
      </w:r>
      <w:r w:rsidR="00FB3294">
        <w:rPr>
          <w:rFonts w:ascii="Times New Roman" w:hAnsi="Times New Roman" w:cs="Times New Roman"/>
          <w:sz w:val="28"/>
          <w:szCs w:val="28"/>
          <w:lang w:val="kk-KZ"/>
        </w:rPr>
        <w:t xml:space="preserve">диссертация аясында алға қойған мақсатымызға қол жеткіземіз </w:t>
      </w:r>
      <w:r w:rsidR="00FB3294" w:rsidRPr="00FB3294">
        <w:rPr>
          <w:rFonts w:ascii="Times New Roman" w:hAnsi="Times New Roman" w:cs="Times New Roman"/>
          <w:sz w:val="28"/>
          <w:szCs w:val="28"/>
          <w:lang w:val="kk-KZ"/>
        </w:rPr>
        <w:t>-</w:t>
      </w:r>
      <w:r w:rsidR="00FB3294">
        <w:rPr>
          <w:rFonts w:ascii="Times New Roman" w:hAnsi="Times New Roman" w:cs="Times New Roman"/>
          <w:sz w:val="28"/>
          <w:szCs w:val="28"/>
          <w:lang w:val="kk-KZ"/>
        </w:rPr>
        <w:t xml:space="preserve"> цифрлық технология жағдайында зерттеушілік әлеуеті дамыған болашақ </w:t>
      </w:r>
      <w:r w:rsidR="00731A4A">
        <w:rPr>
          <w:rFonts w:ascii="Times New Roman" w:hAnsi="Times New Roman" w:cs="Times New Roman"/>
          <w:sz w:val="28"/>
          <w:szCs w:val="28"/>
          <w:lang w:val="kk-KZ"/>
        </w:rPr>
        <w:t>әлеуметтік</w:t>
      </w:r>
      <w:r w:rsidR="00FB3294">
        <w:rPr>
          <w:rFonts w:ascii="Times New Roman" w:hAnsi="Times New Roman" w:cs="Times New Roman"/>
          <w:sz w:val="28"/>
          <w:szCs w:val="28"/>
          <w:lang w:val="kk-KZ"/>
        </w:rPr>
        <w:t xml:space="preserve"> педагогтар</w:t>
      </w:r>
      <w:r w:rsidR="00731A4A">
        <w:rPr>
          <w:rFonts w:ascii="Times New Roman" w:hAnsi="Times New Roman" w:cs="Times New Roman"/>
          <w:sz w:val="28"/>
          <w:szCs w:val="28"/>
          <w:lang w:val="kk-KZ"/>
        </w:rPr>
        <w:t>.</w:t>
      </w:r>
    </w:p>
    <w:p w:rsidR="00292A00" w:rsidRDefault="00731A4A" w:rsidP="00953631">
      <w:pPr>
        <w:shd w:val="clear" w:color="auto" w:fill="FFFFFF"/>
        <w:tabs>
          <w:tab w:val="left" w:pos="709"/>
        </w:tabs>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Ендігі кезекте болашақ педагог-психологтардың зерттеушілік әеуетін дамыту моделінің компонеттеріне сипаттама беріледі. </w:t>
      </w:r>
    </w:p>
    <w:p w:rsidR="00292A00" w:rsidRDefault="00731A4A" w:rsidP="00953631">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Мотивациялық компонент болашақ әлеуметтік педагогтардың қажеттіліктері, қызығушылықтары, қабілеттері мен құндылықтары арқылы қалыптасатын зерттеу салдарының жиынтығы ретінде анықталып отыр. </w:t>
      </w:r>
    </w:p>
    <w:p w:rsidR="00292A00" w:rsidRDefault="00731A4A" w:rsidP="00953631">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Негізінен, мотивациялық компонентінің психологиялық мазмұны танымдық қажеттілік, қызығушылық, зерттеу бастамашылдығы, зерттеуге деген эмоционалды тартымдылық, жалпы құныдылықтар құрылымындағы таным құндылығы сияқты мінездемелер арқылы сипатталуы мүмкін. Аталған элементтердің әрқайсысы зерттеу ынтасын қолдайтын мотивациялық негіз болып табылады. Жиынтықта олар зерттеу қызметіне деген жоғары ынталандырушы күштің </w:t>
      </w:r>
      <w:r>
        <w:rPr>
          <w:rFonts w:ascii="Times New Roman" w:hAnsi="Times New Roman" w:cs="Times New Roman"/>
          <w:i/>
          <w:sz w:val="28"/>
          <w:szCs w:val="28"/>
          <w:lang w:val="kk-KZ"/>
        </w:rPr>
        <w:t>(зерттеу қызметін жүзеге асыруға ынталандыратын механизм)</w:t>
      </w:r>
      <w:r>
        <w:rPr>
          <w:rFonts w:ascii="Times New Roman" w:hAnsi="Times New Roman" w:cs="Times New Roman"/>
          <w:sz w:val="28"/>
          <w:szCs w:val="28"/>
          <w:lang w:val="kk-KZ"/>
        </w:rPr>
        <w:t xml:space="preserve"> психологиялық ресурсын құрайды. Зерттеу іс-әрекеті педагогикалық ынтымақтасық жүйесінде жүзеге асырылатындықтан студент білім тұтынушысы емес, оны иеленудің белсенді қатысушысы болып табылады. Зерттеудің мотивациясы қызықты, мазмұнды қызмет арқылы қамтамасыз етіледі.  </w:t>
      </w:r>
    </w:p>
    <w:p w:rsidR="00292A00" w:rsidRDefault="00731A4A" w:rsidP="00953631">
      <w:pPr>
        <w:ind w:left="0" w:firstLine="567"/>
        <w:contextualSpacing/>
        <w:rPr>
          <w:rFonts w:ascii="Times New Roman" w:hAnsi="Times New Roman" w:cs="Times New Roman"/>
          <w:sz w:val="28"/>
          <w:szCs w:val="28"/>
          <w:lang w:val="kk-KZ"/>
        </w:rPr>
      </w:pPr>
      <w:r>
        <w:rPr>
          <w:rFonts w:ascii="Times New Roman" w:hAnsi="Times New Roman" w:cs="Times New Roman"/>
          <w:sz w:val="28"/>
          <w:szCs w:val="28"/>
          <w:lang w:val="kk-KZ"/>
        </w:rPr>
        <w:tab/>
        <w:t>Білім алушының зерттеу қызметіне деген мотивациялық қатынасы оның келесі көрсеткіштермен сипатталатындығын атап айту қажет:</w:t>
      </w:r>
    </w:p>
    <w:p w:rsidR="00292A00" w:rsidRDefault="00731A4A" w:rsidP="00953631">
      <w:pPr>
        <w:pStyle w:val="a5"/>
        <w:numPr>
          <w:ilvl w:val="0"/>
          <w:numId w:val="26"/>
        </w:numPr>
        <w:tabs>
          <w:tab w:val="left" w:pos="1134"/>
        </w:tabs>
        <w:ind w:left="0" w:firstLine="567"/>
        <w:rPr>
          <w:rFonts w:ascii="Times New Roman" w:hAnsi="Times New Roman" w:cs="Times New Roman"/>
          <w:sz w:val="28"/>
          <w:szCs w:val="28"/>
          <w:lang w:val="kk-KZ"/>
        </w:rPr>
      </w:pPr>
      <w:r>
        <w:rPr>
          <w:rFonts w:ascii="Times New Roman" w:hAnsi="Times New Roman" w:cs="Times New Roman"/>
          <w:sz w:val="28"/>
          <w:szCs w:val="28"/>
          <w:lang w:val="kk-KZ"/>
        </w:rPr>
        <w:t>пайымдауға, білуге құмарлық, қызығушылық;</w:t>
      </w:r>
    </w:p>
    <w:p w:rsidR="00292A00" w:rsidRDefault="00731A4A" w:rsidP="00953631">
      <w:pPr>
        <w:pStyle w:val="a5"/>
        <w:numPr>
          <w:ilvl w:val="0"/>
          <w:numId w:val="26"/>
        </w:numPr>
        <w:tabs>
          <w:tab w:val="left" w:pos="1134"/>
        </w:tabs>
        <w:ind w:left="0" w:firstLine="567"/>
        <w:rPr>
          <w:rFonts w:ascii="Times New Roman" w:hAnsi="Times New Roman" w:cs="Times New Roman"/>
          <w:sz w:val="28"/>
          <w:szCs w:val="28"/>
          <w:lang w:val="kk-KZ"/>
        </w:rPr>
      </w:pPr>
      <w:r>
        <w:rPr>
          <w:rFonts w:ascii="Times New Roman" w:hAnsi="Times New Roman" w:cs="Times New Roman"/>
          <w:sz w:val="28"/>
          <w:szCs w:val="28"/>
          <w:lang w:val="kk-KZ"/>
        </w:rPr>
        <w:t>білуге құмарлық белсенділігінің білу құмарлық қажеттілігіне айналуы;</w:t>
      </w:r>
    </w:p>
    <w:p w:rsidR="00292A00" w:rsidRDefault="00731A4A" w:rsidP="00953631">
      <w:pPr>
        <w:pStyle w:val="a5"/>
        <w:numPr>
          <w:ilvl w:val="0"/>
          <w:numId w:val="26"/>
        </w:numPr>
        <w:tabs>
          <w:tab w:val="left" w:pos="1134"/>
        </w:tabs>
        <w:spacing w:after="160"/>
        <w:ind w:left="0" w:firstLine="567"/>
        <w:rPr>
          <w:rFonts w:ascii="Times New Roman" w:hAnsi="Times New Roman" w:cs="Times New Roman"/>
          <w:sz w:val="28"/>
          <w:szCs w:val="28"/>
          <w:lang w:val="kk-KZ"/>
        </w:rPr>
      </w:pPr>
      <w:r>
        <w:rPr>
          <w:rFonts w:ascii="Times New Roman" w:hAnsi="Times New Roman" w:cs="Times New Roman"/>
          <w:sz w:val="28"/>
          <w:szCs w:val="28"/>
          <w:lang w:val="kk-KZ"/>
        </w:rPr>
        <w:t>жеке шығармашылық зерттеу қызметіне пейілдену;</w:t>
      </w:r>
    </w:p>
    <w:p w:rsidR="00292A00" w:rsidRDefault="00731A4A" w:rsidP="00953631">
      <w:pPr>
        <w:pStyle w:val="a5"/>
        <w:numPr>
          <w:ilvl w:val="0"/>
          <w:numId w:val="26"/>
        </w:numPr>
        <w:tabs>
          <w:tab w:val="left" w:pos="1134"/>
        </w:tabs>
        <w:ind w:left="0" w:firstLine="567"/>
        <w:rPr>
          <w:rFonts w:ascii="Times New Roman" w:hAnsi="Times New Roman" w:cs="Times New Roman"/>
          <w:sz w:val="28"/>
          <w:szCs w:val="28"/>
          <w:lang w:val="kk-KZ"/>
        </w:rPr>
      </w:pPr>
      <w:r>
        <w:rPr>
          <w:rFonts w:ascii="Times New Roman" w:hAnsi="Times New Roman" w:cs="Times New Roman"/>
          <w:sz w:val="28"/>
          <w:szCs w:val="28"/>
          <w:lang w:val="kk-KZ"/>
        </w:rPr>
        <w:t>зерттеушілер тобында жұмыс істеуге, эксперимент жасауға талпыну.</w:t>
      </w:r>
    </w:p>
    <w:p w:rsidR="00292A00" w:rsidRDefault="00731A4A" w:rsidP="00953631">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Осыған орай, жоғарыда аталған негіздемелер бірінші критерийді  анықтауға ықпал етеді – зерттеу мотивациясының болуы және оның көрсеткіштері: зерттеу құндылығын, зерттеудің маңыздылығын түсіну және оған қызығушылық, зерттеу қызметіне деген тапшылығын сезіну. </w:t>
      </w:r>
    </w:p>
    <w:p w:rsidR="00292A00" w:rsidRDefault="00731A4A" w:rsidP="00953631">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көзақарасымыз бойынша, когнитивті компонент зерттеу мәселелерінің және тиісті міндеттердің табысты шешілуін қамтамасыз ететін когнитивті жүйені құрайды. </w:t>
      </w:r>
    </w:p>
    <w:p w:rsidR="00292A00" w:rsidRDefault="00731A4A" w:rsidP="00953631">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Бұл жүйенің негізгі элементтерін құрайтындар:</w:t>
      </w:r>
    </w:p>
    <w:p w:rsidR="00292A00" w:rsidRDefault="00731A4A" w:rsidP="00953631">
      <w:pPr>
        <w:pStyle w:val="a5"/>
        <w:numPr>
          <w:ilvl w:val="0"/>
          <w:numId w:val="27"/>
        </w:numPr>
        <w:tabs>
          <w:tab w:val="left" w:pos="851"/>
        </w:tabs>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концептуалды ойлау, ол тілдік құралдар негізінде әрекет етеді және адам ойлайтын тілдік конструкциясында әлем жағдайын меңгерудің және дамудың нәтижесін көрсетеді; </w:t>
      </w:r>
    </w:p>
    <w:p w:rsidR="00292A00" w:rsidRDefault="00731A4A" w:rsidP="00953631">
      <w:pPr>
        <w:pStyle w:val="a5"/>
        <w:numPr>
          <w:ilvl w:val="0"/>
          <w:numId w:val="27"/>
        </w:numPr>
        <w:tabs>
          <w:tab w:val="left" w:pos="851"/>
        </w:tabs>
        <w:ind w:left="0" w:firstLine="567"/>
        <w:rPr>
          <w:rFonts w:ascii="Times New Roman" w:hAnsi="Times New Roman" w:cs="Times New Roman"/>
          <w:sz w:val="28"/>
          <w:szCs w:val="28"/>
          <w:lang w:val="kk-KZ"/>
        </w:rPr>
      </w:pPr>
      <w:r>
        <w:rPr>
          <w:rFonts w:ascii="Times New Roman" w:hAnsi="Times New Roman" w:cs="Times New Roman"/>
          <w:sz w:val="28"/>
          <w:szCs w:val="28"/>
          <w:lang w:val="kk-KZ"/>
        </w:rPr>
        <w:t>ақпаратты кодтау әдістері (белгілер, бейнелер, іс-әрекеттер), олар өзара ауысу режимінде өмір сүреді. Олардың теңгерімі әртүрлі болып келеді және ақпаратпен жұмыс жасау кезінде субъектінің сол немесе өзге де таңдауларын білдіреді, сонымен интеллектуалды қызметте стилдік айырмашылықты анықтайды;</w:t>
      </w:r>
    </w:p>
    <w:p w:rsidR="00292A00" w:rsidRDefault="00731A4A" w:rsidP="00953631">
      <w:pPr>
        <w:pStyle w:val="a5"/>
        <w:numPr>
          <w:ilvl w:val="0"/>
          <w:numId w:val="27"/>
        </w:numPr>
        <w:tabs>
          <w:tab w:val="left" w:pos="851"/>
        </w:tabs>
        <w:ind w:left="0" w:firstLine="567"/>
        <w:rPr>
          <w:rFonts w:ascii="Times New Roman" w:hAnsi="Times New Roman" w:cs="Times New Roman"/>
          <w:sz w:val="28"/>
          <w:szCs w:val="28"/>
          <w:lang w:val="kk-KZ"/>
        </w:rPr>
      </w:pPr>
      <w:r>
        <w:rPr>
          <w:rFonts w:ascii="Times New Roman" w:hAnsi="Times New Roman" w:cs="Times New Roman"/>
          <w:sz w:val="28"/>
          <w:szCs w:val="28"/>
          <w:lang w:val="kk-KZ"/>
        </w:rPr>
        <w:t>когнитивті сұлбалар: тануды қамтамасыз ететін фигуративті; ережелер мен алгоритмдерден тұратын операциялық; іс-әрекет жоспарларын айқындайтын басқарушы сұлбалар.</w:t>
      </w:r>
    </w:p>
    <w:p w:rsidR="00292A00" w:rsidRDefault="00731A4A" w:rsidP="00953631">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Психологиялық тұрғыдан бұл келесіде білдіріледі: білімнің тапшылық сезімі, түсінбеушілікті бастан кешіру, белгісіздікке төзбеушілік, қарама-қайшылықтарға сезімталдық, ойлау ерекшелігі, ұсынылған гипотезалардың өзгергіштігі, сұрақтарды қоя білу дағдысы, айқын және анық емес ұғымдар арасындағы баланс, ойлау өнімділігі.</w:t>
      </w:r>
    </w:p>
    <w:p w:rsidR="00292A00" w:rsidRDefault="00731A4A" w:rsidP="00953631">
      <w:pPr>
        <w:ind w:left="0" w:firstLine="567"/>
        <w:rPr>
          <w:rFonts w:ascii="Times New Roman" w:hAnsi="Times New Roman" w:cs="Times New Roman"/>
          <w:sz w:val="28"/>
          <w:szCs w:val="28"/>
          <w:lang w:val="kk-KZ"/>
        </w:rPr>
      </w:pPr>
      <w:r>
        <w:rPr>
          <w:rFonts w:ascii="Times New Roman" w:hAnsi="Times New Roman" w:cs="Times New Roman"/>
          <w:i/>
          <w:iCs/>
          <w:sz w:val="28"/>
          <w:szCs w:val="28"/>
          <w:lang w:val="kk-KZ"/>
        </w:rPr>
        <w:t xml:space="preserve">Когнитивті компонент </w:t>
      </w:r>
      <w:r>
        <w:rPr>
          <w:rFonts w:ascii="Times New Roman" w:hAnsi="Times New Roman" w:cs="Times New Roman"/>
          <w:sz w:val="28"/>
          <w:szCs w:val="28"/>
          <w:lang w:val="kk-KZ"/>
        </w:rPr>
        <w:t xml:space="preserve">білім алушының зерттеу құзіреттіліктерін қамтиды, ол әрдайым:  </w:t>
      </w:r>
    </w:p>
    <w:p w:rsidR="00292A00" w:rsidRDefault="00731A4A" w:rsidP="00953631">
      <w:pPr>
        <w:pStyle w:val="a5"/>
        <w:numPr>
          <w:ilvl w:val="0"/>
          <w:numId w:val="26"/>
        </w:num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проблеманы анықтауға, болжам жасауға;</w:t>
      </w:r>
    </w:p>
    <w:p w:rsidR="00292A00" w:rsidRDefault="00731A4A" w:rsidP="00953631">
      <w:pPr>
        <w:pStyle w:val="a5"/>
        <w:numPr>
          <w:ilvl w:val="0"/>
          <w:numId w:val="26"/>
        </w:num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бірізділікке сәйкес зерттеуді өткізуге;</w:t>
      </w:r>
    </w:p>
    <w:p w:rsidR="00292A00" w:rsidRDefault="00731A4A" w:rsidP="00953631">
      <w:pPr>
        <w:pStyle w:val="a5"/>
        <w:numPr>
          <w:ilvl w:val="0"/>
          <w:numId w:val="26"/>
        </w:num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мақсатты тұжырымдауға, жоспарлауға, зерттеуді өткізу үшін жағдайлар жасауға, нәтижелерді бағалауға;</w:t>
      </w:r>
    </w:p>
    <w:p w:rsidR="00292A00" w:rsidRDefault="00731A4A" w:rsidP="00953631">
      <w:pPr>
        <w:pStyle w:val="a5"/>
        <w:numPr>
          <w:ilvl w:val="0"/>
          <w:numId w:val="26"/>
        </w:numPr>
        <w:spacing w:after="160"/>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зерттеудің әдістерін тиімді пайдалануға, ақпаратпен, цифрлік технологиялармен жұмыс жасуға. </w:t>
      </w:r>
    </w:p>
    <w:p w:rsidR="00292A00" w:rsidRDefault="00731A4A" w:rsidP="00953631">
      <w:pPr>
        <w:pStyle w:val="a5"/>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әлеуеті қатарында проблеманы анықтау дегеніміз өнімді ойлауды сипаттайды, интегралды қасиет болып табылады және қызметтің әралуан түрлерінде ұзақ уақыт бойы қалыптасады, сол үшін оның дамуына арнайы тапсырмалар мен әдістемелерді таңдау қажет. </w:t>
      </w:r>
    </w:p>
    <w:p w:rsidR="00292A00" w:rsidRDefault="00731A4A" w:rsidP="00953631">
      <w:pPr>
        <w:pStyle w:val="a5"/>
        <w:ind w:left="0" w:firstLine="567"/>
        <w:rPr>
          <w:rFonts w:ascii="Times New Roman" w:hAnsi="Times New Roman" w:cs="Times New Roman"/>
          <w:sz w:val="28"/>
          <w:szCs w:val="28"/>
          <w:lang w:val="kk-KZ"/>
        </w:rPr>
      </w:pPr>
      <w:r>
        <w:rPr>
          <w:rFonts w:ascii="Times New Roman" w:hAnsi="Times New Roman" w:cs="Times New Roman"/>
          <w:i/>
          <w:iCs/>
          <w:sz w:val="28"/>
          <w:szCs w:val="28"/>
          <w:lang w:val="kk-KZ"/>
        </w:rPr>
        <w:t xml:space="preserve">Процессуалды компонент ғылыми-зерттеудің алгоритмін игеру болып табылады және келесі біліктерді </w:t>
      </w:r>
      <w:r>
        <w:rPr>
          <w:rFonts w:ascii="Times New Roman" w:hAnsi="Times New Roman" w:cs="Times New Roman"/>
          <w:sz w:val="28"/>
          <w:szCs w:val="28"/>
          <w:lang w:val="kk-KZ"/>
        </w:rPr>
        <w:t>қамтиды:</w:t>
      </w:r>
    </w:p>
    <w:p w:rsidR="00292A00" w:rsidRDefault="00731A4A" w:rsidP="00953631">
      <w:pPr>
        <w:pStyle w:val="a5"/>
        <w:numPr>
          <w:ilvl w:val="0"/>
          <w:numId w:val="26"/>
        </w:numPr>
        <w:spacing w:after="160"/>
        <w:ind w:left="0" w:firstLine="567"/>
        <w:rPr>
          <w:rFonts w:ascii="Times New Roman" w:hAnsi="Times New Roman" w:cs="Times New Roman"/>
          <w:sz w:val="28"/>
          <w:szCs w:val="28"/>
          <w:lang w:val="kk-KZ"/>
        </w:rPr>
      </w:pPr>
      <w:r>
        <w:rPr>
          <w:rFonts w:ascii="Times New Roman" w:hAnsi="Times New Roman" w:cs="Times New Roman"/>
          <w:sz w:val="28"/>
          <w:szCs w:val="28"/>
          <w:lang w:val="kk-KZ"/>
        </w:rPr>
        <w:t>зерттеу қызметін жоспарлау;</w:t>
      </w:r>
    </w:p>
    <w:p w:rsidR="00292A00" w:rsidRDefault="00731A4A" w:rsidP="00953631">
      <w:pPr>
        <w:pStyle w:val="a5"/>
        <w:numPr>
          <w:ilvl w:val="0"/>
          <w:numId w:val="26"/>
        </w:numPr>
        <w:spacing w:after="160"/>
        <w:ind w:left="0" w:firstLine="567"/>
        <w:rPr>
          <w:rFonts w:ascii="Times New Roman" w:hAnsi="Times New Roman" w:cs="Times New Roman"/>
          <w:sz w:val="28"/>
          <w:szCs w:val="28"/>
          <w:lang w:val="kk-KZ"/>
        </w:rPr>
      </w:pPr>
      <w:r>
        <w:rPr>
          <w:rFonts w:ascii="Times New Roman" w:hAnsi="Times New Roman" w:cs="Times New Roman"/>
          <w:sz w:val="28"/>
          <w:szCs w:val="28"/>
          <w:lang w:val="kk-KZ"/>
        </w:rPr>
        <w:t>зерттеудің өзектілігін, күтіліетін нәтижені айқындау;</w:t>
      </w:r>
    </w:p>
    <w:p w:rsidR="00292A00" w:rsidRDefault="00731A4A" w:rsidP="00953631">
      <w:pPr>
        <w:pStyle w:val="a5"/>
        <w:numPr>
          <w:ilvl w:val="0"/>
          <w:numId w:val="26"/>
        </w:numPr>
        <w:spacing w:after="160"/>
        <w:ind w:left="0" w:firstLine="567"/>
        <w:rPr>
          <w:rFonts w:ascii="Times New Roman" w:hAnsi="Times New Roman" w:cs="Times New Roman"/>
          <w:sz w:val="28"/>
          <w:szCs w:val="28"/>
          <w:lang w:val="kk-KZ"/>
        </w:rPr>
      </w:pPr>
      <w:r>
        <w:rPr>
          <w:rFonts w:ascii="Times New Roman" w:hAnsi="Times New Roman" w:cs="Times New Roman"/>
          <w:sz w:val="28"/>
          <w:szCs w:val="28"/>
          <w:lang w:val="kk-KZ"/>
        </w:rPr>
        <w:t>зерттеудің мақсатын, міндеттерін, тақырыбын анықтау;</w:t>
      </w:r>
    </w:p>
    <w:p w:rsidR="00292A00" w:rsidRDefault="00731A4A" w:rsidP="00953631">
      <w:pPr>
        <w:pStyle w:val="a5"/>
        <w:numPr>
          <w:ilvl w:val="0"/>
          <w:numId w:val="26"/>
        </w:numPr>
        <w:spacing w:after="160"/>
        <w:ind w:left="0" w:firstLine="567"/>
        <w:rPr>
          <w:rFonts w:ascii="Times New Roman" w:hAnsi="Times New Roman" w:cs="Times New Roman"/>
          <w:sz w:val="28"/>
          <w:szCs w:val="28"/>
          <w:lang w:val="kk-KZ"/>
        </w:rPr>
      </w:pPr>
      <w:r>
        <w:rPr>
          <w:rFonts w:ascii="Times New Roman" w:hAnsi="Times New Roman" w:cs="Times New Roman"/>
          <w:sz w:val="28"/>
          <w:szCs w:val="28"/>
          <w:lang w:val="kk-KZ"/>
        </w:rPr>
        <w:t>қажетті ақпаратты іздеу, табу және оларды қолдану.</w:t>
      </w:r>
    </w:p>
    <w:p w:rsidR="00292A00" w:rsidRDefault="00731A4A" w:rsidP="00953631">
      <w:pPr>
        <w:tabs>
          <w:tab w:val="left" w:pos="0"/>
        </w:tabs>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Өзінің қызметін өз бетінше ұйымдастыру деңгейде жеке зерттеуші ретінде субъектінің жұмыс істеуін тұлғаның келесі қасиеттері қамтамасыз етеді: білім тапшылығын толықтыру үшін әрекет импульсының болуы, зерттеу мінез-құлқының айқын және анық емес алгоритмдері арасындағы теңгерім, технологиялық дайындық (іскерлік, шеберлік, зерттеу қызметінің технологияларын білу). Осы компонентке тағы келесі тұлғалық ерекшеліктер жатқызылды: бастамашылдық, дербестік, белгісіздікке төзімсіз қатынас, догмаларға сыни көзқарас, жаңалаққа толеранттылық. </w:t>
      </w:r>
    </w:p>
    <w:p w:rsidR="00292A00" w:rsidRDefault="00FB3294" w:rsidP="00953631">
      <w:pPr>
        <w:pStyle w:val="a5"/>
        <w:ind w:left="0" w:firstLine="567"/>
        <w:rPr>
          <w:rFonts w:ascii="Times New Roman" w:hAnsi="Times New Roman" w:cs="Times New Roman"/>
          <w:sz w:val="28"/>
          <w:szCs w:val="28"/>
          <w:lang w:val="kk-KZ"/>
        </w:rPr>
      </w:pPr>
      <w:r>
        <w:rPr>
          <w:rFonts w:ascii="Times New Roman" w:hAnsi="Times New Roman" w:cs="Times New Roman"/>
          <w:iCs/>
          <w:sz w:val="28"/>
          <w:szCs w:val="28"/>
          <w:lang w:val="kk-KZ"/>
        </w:rPr>
        <w:t>Бұл компонент б</w:t>
      </w:r>
      <w:r w:rsidRPr="00FB3294">
        <w:rPr>
          <w:rFonts w:ascii="Times New Roman" w:hAnsi="Times New Roman" w:cs="Times New Roman"/>
          <w:iCs/>
          <w:sz w:val="28"/>
          <w:szCs w:val="28"/>
          <w:lang w:val="kk-KZ"/>
        </w:rPr>
        <w:t>і</w:t>
      </w:r>
      <w:r w:rsidR="00731A4A">
        <w:rPr>
          <w:rFonts w:ascii="Times New Roman" w:hAnsi="Times New Roman" w:cs="Times New Roman"/>
          <w:sz w:val="28"/>
          <w:szCs w:val="28"/>
          <w:lang w:val="kk-KZ"/>
        </w:rPr>
        <w:t>лім алушының ғылыми – зерттеу жұмысын жүргізу әдістемелерін игеріп, әдістерді таңдап, оларды қолдану құзырлылықтарының оқу барысында қалыптасуын сипаттайды, ол келесідей әдістерімен көрініс табады:</w:t>
      </w:r>
    </w:p>
    <w:p w:rsidR="00292A00" w:rsidRDefault="00731A4A" w:rsidP="00953631">
      <w:pPr>
        <w:pStyle w:val="a5"/>
        <w:numPr>
          <w:ilvl w:val="0"/>
          <w:numId w:val="26"/>
        </w:numPr>
        <w:spacing w:after="160"/>
        <w:ind w:left="0" w:firstLine="567"/>
        <w:rPr>
          <w:rFonts w:ascii="Times New Roman" w:hAnsi="Times New Roman" w:cs="Times New Roman"/>
          <w:sz w:val="28"/>
          <w:szCs w:val="28"/>
          <w:lang w:val="kk-KZ"/>
        </w:rPr>
      </w:pPr>
      <w:r>
        <w:rPr>
          <w:rFonts w:ascii="Times New Roman" w:hAnsi="Times New Roman" w:cs="Times New Roman"/>
          <w:sz w:val="28"/>
          <w:szCs w:val="28"/>
          <w:lang w:val="kk-KZ"/>
        </w:rPr>
        <w:t>маңыздылығы, үйлесімдігі, тиімділігі бойынша іріктеу;</w:t>
      </w:r>
    </w:p>
    <w:p w:rsidR="00292A00" w:rsidRDefault="00731A4A" w:rsidP="00953631">
      <w:pPr>
        <w:pStyle w:val="a5"/>
        <w:numPr>
          <w:ilvl w:val="0"/>
          <w:numId w:val="26"/>
        </w:numPr>
        <w:spacing w:after="160"/>
        <w:ind w:left="0" w:firstLine="567"/>
        <w:rPr>
          <w:rFonts w:ascii="Times New Roman" w:hAnsi="Times New Roman" w:cs="Times New Roman"/>
          <w:sz w:val="28"/>
          <w:szCs w:val="28"/>
          <w:lang w:val="kk-KZ"/>
        </w:rPr>
      </w:pPr>
      <w:r>
        <w:rPr>
          <w:rFonts w:ascii="Times New Roman" w:hAnsi="Times New Roman" w:cs="Times New Roman"/>
          <w:sz w:val="28"/>
          <w:szCs w:val="28"/>
          <w:lang w:val="kk-KZ"/>
        </w:rPr>
        <w:t>бақылаудың ішкі локусы;</w:t>
      </w:r>
    </w:p>
    <w:p w:rsidR="00292A00" w:rsidRDefault="00731A4A" w:rsidP="00953631">
      <w:pPr>
        <w:pStyle w:val="a5"/>
        <w:numPr>
          <w:ilvl w:val="0"/>
          <w:numId w:val="26"/>
        </w:numPr>
        <w:spacing w:after="160"/>
        <w:ind w:left="0" w:firstLine="567"/>
        <w:rPr>
          <w:rFonts w:ascii="Times New Roman" w:hAnsi="Times New Roman" w:cs="Times New Roman"/>
          <w:sz w:val="28"/>
          <w:szCs w:val="28"/>
          <w:lang w:val="kk-KZ"/>
        </w:rPr>
      </w:pPr>
      <w:r>
        <w:rPr>
          <w:rFonts w:ascii="Times New Roman" w:hAnsi="Times New Roman" w:cs="Times New Roman"/>
          <w:sz w:val="28"/>
          <w:szCs w:val="28"/>
          <w:lang w:val="kk-KZ"/>
        </w:rPr>
        <w:t>сынау пікірлерін білдіреді;</w:t>
      </w:r>
    </w:p>
    <w:p w:rsidR="00292A00" w:rsidRDefault="00731A4A" w:rsidP="00953631">
      <w:pPr>
        <w:pStyle w:val="a5"/>
        <w:numPr>
          <w:ilvl w:val="0"/>
          <w:numId w:val="26"/>
        </w:numPr>
        <w:spacing w:after="160"/>
        <w:ind w:left="0" w:firstLine="567"/>
        <w:rPr>
          <w:rFonts w:ascii="Times New Roman" w:hAnsi="Times New Roman" w:cs="Times New Roman"/>
          <w:sz w:val="28"/>
          <w:szCs w:val="28"/>
          <w:lang w:val="kk-KZ"/>
        </w:rPr>
      </w:pPr>
      <w:r>
        <w:rPr>
          <w:rFonts w:ascii="Times New Roman" w:hAnsi="Times New Roman" w:cs="Times New Roman"/>
          <w:sz w:val="28"/>
          <w:szCs w:val="28"/>
          <w:lang w:val="kk-KZ"/>
        </w:rPr>
        <w:t>талдау, синтез жасайды, салыстырады.</w:t>
      </w:r>
    </w:p>
    <w:p w:rsidR="00292A00" w:rsidRDefault="00731A4A" w:rsidP="00953631">
      <w:pPr>
        <w:pStyle w:val="a5"/>
        <w:tabs>
          <w:tab w:val="left" w:pos="0"/>
        </w:tabs>
        <w:ind w:left="0" w:firstLine="567"/>
        <w:rPr>
          <w:rFonts w:ascii="Times New Roman" w:hAnsi="Times New Roman" w:cs="Times New Roman"/>
          <w:b/>
          <w:sz w:val="28"/>
          <w:szCs w:val="28"/>
          <w:lang w:val="kk-KZ"/>
        </w:rPr>
      </w:pPr>
      <w:r>
        <w:rPr>
          <w:rFonts w:ascii="Times New Roman" w:hAnsi="Times New Roman" w:cs="Times New Roman"/>
          <w:sz w:val="28"/>
          <w:szCs w:val="28"/>
          <w:lang w:val="kk-KZ"/>
        </w:rPr>
        <w:t xml:space="preserve">Жоғарыда аталғандар студенттің зерттеу потенциалын білім алу процессінде ішкі және қабылдап алынған жүйелік, сондай-ақ интегралдық мінездеме, ресурстарды тәрбиелеу және дамыту түрінде қарастыруға мүмкіндік береді. </w:t>
      </w:r>
    </w:p>
    <w:p w:rsidR="00292A00" w:rsidRDefault="00731A4A" w:rsidP="00953631">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Кесте 7 - Болашақ әлеуметтік педагогтардың зерттеушілік әлеуетін дамытудың компоненттері, өлшемдері мен көрсеткіштері</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bl>
      <w:tblPr>
        <w:tblStyle w:val="NormalTable0"/>
        <w:tblW w:w="9631" w:type="dxa"/>
        <w:tblInd w:w="0" w:type="dxa"/>
        <w:tblLayout w:type="fixed"/>
        <w:tblCellMar>
          <w:top w:w="15" w:type="dxa"/>
          <w:left w:w="15" w:type="dxa"/>
          <w:bottom w:w="15" w:type="dxa"/>
          <w:right w:w="15" w:type="dxa"/>
        </w:tblCellMar>
        <w:tblLook w:val="04A0" w:firstRow="1" w:lastRow="0" w:firstColumn="1" w:lastColumn="0" w:noHBand="0" w:noVBand="1"/>
      </w:tblPr>
      <w:tblGrid>
        <w:gridCol w:w="1693"/>
        <w:gridCol w:w="2694"/>
        <w:gridCol w:w="5244"/>
      </w:tblGrid>
      <w:tr w:rsidR="00292A00">
        <w:tc>
          <w:tcPr>
            <w:tcW w:w="1693" w:type="dxa"/>
            <w:tcBorders>
              <w:top w:val="outset" w:sz="6" w:space="0" w:color="auto"/>
              <w:left w:val="outset" w:sz="6" w:space="0" w:color="auto"/>
              <w:bottom w:val="outset" w:sz="6" w:space="0" w:color="auto"/>
              <w:right w:val="outset" w:sz="6" w:space="0" w:color="auto"/>
            </w:tcBorders>
            <w:hideMark/>
          </w:tcPr>
          <w:p w:rsidR="00292A00" w:rsidRDefault="00731A4A">
            <w:pPr>
              <w:rPr>
                <w:sz w:val="24"/>
                <w:szCs w:val="24"/>
              </w:rPr>
            </w:pPr>
            <w:r>
              <w:rPr>
                <w:sz w:val="24"/>
                <w:szCs w:val="24"/>
              </w:rPr>
              <w:t>Компоненттер</w:t>
            </w:r>
          </w:p>
        </w:tc>
        <w:tc>
          <w:tcPr>
            <w:tcW w:w="2694" w:type="dxa"/>
            <w:tcBorders>
              <w:top w:val="outset" w:sz="6" w:space="0" w:color="auto"/>
              <w:left w:val="outset" w:sz="6" w:space="0" w:color="auto"/>
              <w:bottom w:val="outset" w:sz="6" w:space="0" w:color="auto"/>
              <w:right w:val="outset" w:sz="6" w:space="0" w:color="auto"/>
            </w:tcBorders>
            <w:hideMark/>
          </w:tcPr>
          <w:p w:rsidR="00292A00" w:rsidRDefault="00731A4A">
            <w:pPr>
              <w:rPr>
                <w:sz w:val="24"/>
                <w:szCs w:val="24"/>
              </w:rPr>
            </w:pPr>
            <w:r>
              <w:rPr>
                <w:sz w:val="24"/>
                <w:szCs w:val="24"/>
              </w:rPr>
              <w:t>Өлшемдер</w:t>
            </w:r>
          </w:p>
        </w:tc>
        <w:tc>
          <w:tcPr>
            <w:tcW w:w="5244" w:type="dxa"/>
            <w:tcBorders>
              <w:top w:val="outset" w:sz="6" w:space="0" w:color="auto"/>
              <w:left w:val="outset" w:sz="6" w:space="0" w:color="auto"/>
              <w:bottom w:val="outset" w:sz="6" w:space="0" w:color="auto"/>
              <w:right w:val="outset" w:sz="6" w:space="0" w:color="auto"/>
            </w:tcBorders>
            <w:hideMark/>
          </w:tcPr>
          <w:p w:rsidR="00292A00" w:rsidRDefault="00731A4A">
            <w:pPr>
              <w:rPr>
                <w:sz w:val="24"/>
                <w:szCs w:val="24"/>
              </w:rPr>
            </w:pPr>
            <w:r>
              <w:rPr>
                <w:sz w:val="24"/>
                <w:szCs w:val="24"/>
              </w:rPr>
              <w:t>Көрсеткіштер</w:t>
            </w:r>
          </w:p>
        </w:tc>
      </w:tr>
      <w:tr w:rsidR="00292A00" w:rsidRPr="00D73A27">
        <w:tc>
          <w:tcPr>
            <w:tcW w:w="1693" w:type="dxa"/>
            <w:tcBorders>
              <w:top w:val="nil"/>
              <w:left w:val="outset" w:sz="6" w:space="0" w:color="auto"/>
              <w:bottom w:val="outset" w:sz="6" w:space="0" w:color="auto"/>
              <w:right w:val="outset" w:sz="6" w:space="0" w:color="auto"/>
            </w:tcBorders>
            <w:hideMark/>
          </w:tcPr>
          <w:p w:rsidR="00292A00" w:rsidRDefault="00731A4A">
            <w:pPr>
              <w:rPr>
                <w:sz w:val="24"/>
                <w:szCs w:val="24"/>
              </w:rPr>
            </w:pPr>
            <w:r>
              <w:rPr>
                <w:sz w:val="24"/>
                <w:szCs w:val="24"/>
              </w:rPr>
              <w:t>Мотивациялық</w:t>
            </w:r>
          </w:p>
        </w:tc>
        <w:tc>
          <w:tcPr>
            <w:tcW w:w="2694" w:type="dxa"/>
            <w:tcBorders>
              <w:top w:val="nil"/>
              <w:left w:val="outset" w:sz="6" w:space="0" w:color="auto"/>
              <w:bottom w:val="outset" w:sz="6" w:space="0" w:color="auto"/>
              <w:right w:val="outset" w:sz="6" w:space="0" w:color="auto"/>
            </w:tcBorders>
            <w:hideMark/>
          </w:tcPr>
          <w:p w:rsidR="00292A00" w:rsidRDefault="00731A4A">
            <w:pPr>
              <w:rPr>
                <w:sz w:val="24"/>
                <w:szCs w:val="24"/>
              </w:rPr>
            </w:pPr>
            <w:r>
              <w:rPr>
                <w:sz w:val="24"/>
                <w:szCs w:val="24"/>
              </w:rPr>
              <w:t>Ғылыми-зерттеу іс-әрекетіне жағымды қатынас</w:t>
            </w:r>
          </w:p>
        </w:tc>
        <w:tc>
          <w:tcPr>
            <w:tcW w:w="5244" w:type="dxa"/>
            <w:tcBorders>
              <w:top w:val="nil"/>
              <w:left w:val="outset" w:sz="6" w:space="0" w:color="auto"/>
              <w:bottom w:val="outset" w:sz="6" w:space="0" w:color="auto"/>
              <w:right w:val="outset" w:sz="6" w:space="0" w:color="auto"/>
            </w:tcBorders>
            <w:hideMark/>
          </w:tcPr>
          <w:p w:rsidR="00292A00" w:rsidRDefault="00731A4A">
            <w:pPr>
              <w:rPr>
                <w:sz w:val="24"/>
                <w:szCs w:val="24"/>
              </w:rPr>
            </w:pPr>
            <w:r>
              <w:rPr>
                <w:sz w:val="24"/>
                <w:szCs w:val="24"/>
              </w:rPr>
              <w:t>ғылыми-зерттеу іс-әрекетімен айналысуға деген мотивацияның болуы;</w:t>
            </w:r>
          </w:p>
          <w:p w:rsidR="00292A00" w:rsidRDefault="00731A4A">
            <w:pPr>
              <w:rPr>
                <w:sz w:val="24"/>
                <w:szCs w:val="24"/>
              </w:rPr>
            </w:pPr>
            <w:r>
              <w:rPr>
                <w:sz w:val="24"/>
                <w:szCs w:val="24"/>
              </w:rPr>
              <w:t>жетістікке жету мотивациясының жоғары дәрежесі;</w:t>
            </w:r>
          </w:p>
          <w:p w:rsidR="00292A00" w:rsidRDefault="00731A4A">
            <w:pPr>
              <w:rPr>
                <w:sz w:val="24"/>
                <w:szCs w:val="24"/>
              </w:rPr>
            </w:pPr>
            <w:r>
              <w:rPr>
                <w:sz w:val="24"/>
                <w:szCs w:val="24"/>
              </w:rPr>
              <w:t xml:space="preserve">жаңалық ашуға өзін-өзі ынталандыру, өзін – өзі маңыздандыра білу; </w:t>
            </w:r>
          </w:p>
          <w:p w:rsidR="00292A00" w:rsidRDefault="00731A4A">
            <w:pPr>
              <w:rPr>
                <w:sz w:val="24"/>
                <w:szCs w:val="24"/>
              </w:rPr>
            </w:pPr>
            <w:r>
              <w:rPr>
                <w:sz w:val="24"/>
                <w:szCs w:val="24"/>
              </w:rPr>
              <w:t>ғылыми жобаларды жүзеге асыруда жаңа тәсілдер мен жаңа концепцияларға негізделу;</w:t>
            </w:r>
          </w:p>
          <w:p w:rsidR="00292A00" w:rsidRDefault="00731A4A">
            <w:pPr>
              <w:rPr>
                <w:sz w:val="24"/>
                <w:szCs w:val="24"/>
              </w:rPr>
            </w:pPr>
            <w:r>
              <w:rPr>
                <w:sz w:val="24"/>
                <w:szCs w:val="24"/>
              </w:rPr>
              <w:t xml:space="preserve">оқу барысында ғылыми-зерттеу жұмыстары бойынша сапалы мақалалар мен есептік материалдарды даярлау. </w:t>
            </w:r>
          </w:p>
        </w:tc>
      </w:tr>
      <w:tr w:rsidR="00292A00">
        <w:tc>
          <w:tcPr>
            <w:tcW w:w="1693" w:type="dxa"/>
            <w:tcBorders>
              <w:top w:val="nil"/>
              <w:left w:val="outset" w:sz="6" w:space="0" w:color="auto"/>
              <w:bottom w:val="outset" w:sz="6" w:space="0" w:color="auto"/>
              <w:right w:val="outset" w:sz="6" w:space="0" w:color="auto"/>
            </w:tcBorders>
            <w:hideMark/>
          </w:tcPr>
          <w:p w:rsidR="00292A00" w:rsidRDefault="00731A4A">
            <w:pPr>
              <w:rPr>
                <w:sz w:val="24"/>
                <w:szCs w:val="24"/>
              </w:rPr>
            </w:pPr>
            <w:r>
              <w:rPr>
                <w:sz w:val="24"/>
                <w:szCs w:val="24"/>
              </w:rPr>
              <w:t>Когнитивтік</w:t>
            </w:r>
          </w:p>
        </w:tc>
        <w:tc>
          <w:tcPr>
            <w:tcW w:w="2694" w:type="dxa"/>
            <w:tcBorders>
              <w:top w:val="nil"/>
              <w:left w:val="outset" w:sz="6" w:space="0" w:color="auto"/>
              <w:bottom w:val="outset" w:sz="6" w:space="0" w:color="auto"/>
              <w:right w:val="outset" w:sz="6" w:space="0" w:color="auto"/>
            </w:tcBorders>
            <w:hideMark/>
          </w:tcPr>
          <w:p w:rsidR="00292A00" w:rsidRDefault="00731A4A">
            <w:pPr>
              <w:rPr>
                <w:sz w:val="24"/>
                <w:szCs w:val="24"/>
              </w:rPr>
            </w:pPr>
            <w:r>
              <w:rPr>
                <w:sz w:val="24"/>
                <w:szCs w:val="24"/>
              </w:rPr>
              <w:t>Ғылыми – зерттеу іс-әрекетін тиімді жүргізу үшін қажетті тұлғалық қасиеттер</w:t>
            </w:r>
          </w:p>
        </w:tc>
        <w:tc>
          <w:tcPr>
            <w:tcW w:w="5244" w:type="dxa"/>
            <w:tcBorders>
              <w:top w:val="nil"/>
              <w:left w:val="outset" w:sz="6" w:space="0" w:color="auto"/>
              <w:bottom w:val="outset" w:sz="6" w:space="0" w:color="auto"/>
              <w:right w:val="outset" w:sz="6" w:space="0" w:color="auto"/>
            </w:tcBorders>
            <w:hideMark/>
          </w:tcPr>
          <w:p w:rsidR="00292A00" w:rsidRDefault="00731A4A">
            <w:pPr>
              <w:rPr>
                <w:sz w:val="24"/>
                <w:szCs w:val="24"/>
              </w:rPr>
            </w:pPr>
            <w:r>
              <w:rPr>
                <w:sz w:val="24"/>
                <w:szCs w:val="24"/>
              </w:rPr>
              <w:t>интеллектуалдық дамуы көрсеткішінің деңгейі орташа немесе одан жоғары болуы;</w:t>
            </w:r>
          </w:p>
          <w:p w:rsidR="00292A00" w:rsidRDefault="00731A4A">
            <w:pPr>
              <w:rPr>
                <w:sz w:val="24"/>
                <w:szCs w:val="24"/>
              </w:rPr>
            </w:pPr>
            <w:r>
              <w:rPr>
                <w:sz w:val="24"/>
                <w:szCs w:val="24"/>
              </w:rPr>
              <w:t>ғылыми – зерттеу жұмыстарын орындауда маңызды болып келетін қасиеттерге ие болу;</w:t>
            </w:r>
          </w:p>
          <w:p w:rsidR="00292A00" w:rsidRDefault="00731A4A">
            <w:pPr>
              <w:rPr>
                <w:sz w:val="24"/>
                <w:szCs w:val="24"/>
              </w:rPr>
            </w:pPr>
            <w:r>
              <w:rPr>
                <w:sz w:val="24"/>
                <w:szCs w:val="24"/>
              </w:rPr>
              <w:t>ғылыми жұмысқа икемді ойлау стилінің болуы;</w:t>
            </w:r>
          </w:p>
          <w:p w:rsidR="00292A00" w:rsidRDefault="00731A4A">
            <w:pPr>
              <w:rPr>
                <w:sz w:val="24"/>
                <w:szCs w:val="24"/>
              </w:rPr>
            </w:pPr>
            <w:r>
              <w:rPr>
                <w:sz w:val="24"/>
                <w:szCs w:val="24"/>
              </w:rPr>
              <w:t>оқу барысында және шешім шығаруда жан-жақты, бірақ стандарттан тыс ойлауды көрсету;</w:t>
            </w:r>
          </w:p>
          <w:p w:rsidR="00292A00" w:rsidRDefault="00731A4A">
            <w:pPr>
              <w:rPr>
                <w:sz w:val="24"/>
                <w:szCs w:val="24"/>
              </w:rPr>
            </w:pPr>
            <w:r>
              <w:rPr>
                <w:sz w:val="24"/>
                <w:szCs w:val="24"/>
              </w:rPr>
              <w:t xml:space="preserve">зерттеушілік әлеуеттің жоғары болуы. </w:t>
            </w:r>
          </w:p>
        </w:tc>
      </w:tr>
      <w:tr w:rsidR="00292A00" w:rsidRPr="00D73A27">
        <w:tc>
          <w:tcPr>
            <w:tcW w:w="1693" w:type="dxa"/>
            <w:tcBorders>
              <w:top w:val="nil"/>
              <w:left w:val="outset" w:sz="6" w:space="0" w:color="auto"/>
              <w:bottom w:val="outset" w:sz="6" w:space="0" w:color="auto"/>
              <w:right w:val="outset" w:sz="6" w:space="0" w:color="auto"/>
            </w:tcBorders>
            <w:hideMark/>
          </w:tcPr>
          <w:p w:rsidR="00292A00" w:rsidRDefault="00731A4A">
            <w:pPr>
              <w:rPr>
                <w:sz w:val="24"/>
                <w:szCs w:val="24"/>
              </w:rPr>
            </w:pPr>
            <w:r>
              <w:rPr>
                <w:sz w:val="24"/>
                <w:szCs w:val="24"/>
              </w:rPr>
              <w:t>Процессуалдық</w:t>
            </w:r>
          </w:p>
        </w:tc>
        <w:tc>
          <w:tcPr>
            <w:tcW w:w="2694" w:type="dxa"/>
            <w:tcBorders>
              <w:top w:val="nil"/>
              <w:left w:val="outset" w:sz="6" w:space="0" w:color="auto"/>
              <w:bottom w:val="outset" w:sz="6" w:space="0" w:color="auto"/>
              <w:right w:val="outset" w:sz="6" w:space="0" w:color="auto"/>
            </w:tcBorders>
            <w:hideMark/>
          </w:tcPr>
          <w:p w:rsidR="00292A00" w:rsidRDefault="00731A4A">
            <w:pPr>
              <w:rPr>
                <w:sz w:val="24"/>
                <w:szCs w:val="24"/>
              </w:rPr>
            </w:pPr>
            <w:r>
              <w:rPr>
                <w:sz w:val="24"/>
                <w:szCs w:val="24"/>
              </w:rPr>
              <w:t>Ғылыми – зерттеу іс-әрекетін жүзеге асыру алгоритмін білу, дағдылану</w:t>
            </w:r>
          </w:p>
        </w:tc>
        <w:tc>
          <w:tcPr>
            <w:tcW w:w="5244" w:type="dxa"/>
            <w:tcBorders>
              <w:top w:val="nil"/>
              <w:left w:val="outset" w:sz="6" w:space="0" w:color="auto"/>
              <w:bottom w:val="outset" w:sz="6" w:space="0" w:color="auto"/>
              <w:right w:val="outset" w:sz="6" w:space="0" w:color="auto"/>
            </w:tcBorders>
            <w:hideMark/>
          </w:tcPr>
          <w:p w:rsidR="00292A00" w:rsidRDefault="00731A4A">
            <w:pPr>
              <w:rPr>
                <w:rFonts w:eastAsia="Calibri"/>
                <w:sz w:val="24"/>
                <w:szCs w:val="24"/>
              </w:rPr>
            </w:pPr>
            <w:r>
              <w:rPr>
                <w:rFonts w:eastAsia="Calibri"/>
                <w:sz w:val="24"/>
                <w:szCs w:val="24"/>
              </w:rPr>
              <w:t xml:space="preserve">ғылыми – зерттеу жұмысының мәселесін және оның өзектілігін дұрыс анықтау; </w:t>
            </w:r>
          </w:p>
          <w:p w:rsidR="00292A00" w:rsidRDefault="00731A4A">
            <w:pPr>
              <w:rPr>
                <w:rFonts w:eastAsia="Calibri"/>
                <w:sz w:val="24"/>
                <w:szCs w:val="24"/>
              </w:rPr>
            </w:pPr>
            <w:r>
              <w:rPr>
                <w:rFonts w:eastAsia="Calibri"/>
                <w:sz w:val="24"/>
                <w:szCs w:val="24"/>
              </w:rPr>
              <w:t xml:space="preserve">ғылыми – зерттеу жұмысты іске асыру кезеңдерін және оның ерекшеліктерін білу; </w:t>
            </w:r>
          </w:p>
          <w:p w:rsidR="00292A00" w:rsidRDefault="00731A4A">
            <w:pPr>
              <w:rPr>
                <w:rFonts w:eastAsia="Calibri"/>
                <w:sz w:val="24"/>
                <w:szCs w:val="24"/>
              </w:rPr>
            </w:pPr>
            <w:r>
              <w:rPr>
                <w:rFonts w:eastAsia="Calibri"/>
                <w:sz w:val="24"/>
                <w:szCs w:val="24"/>
              </w:rPr>
              <w:t xml:space="preserve">ғылыми-зерттеу жұмысын теоретикалық негіздеу бойынша білім мен дағдының болуы; </w:t>
            </w:r>
          </w:p>
          <w:p w:rsidR="00292A00" w:rsidRDefault="00731A4A">
            <w:pPr>
              <w:rPr>
                <w:rFonts w:eastAsia="Calibri"/>
                <w:sz w:val="24"/>
                <w:szCs w:val="24"/>
              </w:rPr>
            </w:pPr>
            <w:r>
              <w:rPr>
                <w:rFonts w:eastAsia="Calibri"/>
                <w:sz w:val="24"/>
                <w:szCs w:val="24"/>
              </w:rPr>
              <w:t>ғылыми-зерттеу жұмысы бойынша қорытындыларды дұрыс шығара білу;</w:t>
            </w:r>
          </w:p>
          <w:p w:rsidR="00292A00" w:rsidRDefault="00731A4A">
            <w:pPr>
              <w:rPr>
                <w:rFonts w:eastAsia="Calibri"/>
                <w:sz w:val="24"/>
                <w:szCs w:val="24"/>
              </w:rPr>
            </w:pPr>
            <w:r>
              <w:rPr>
                <w:rFonts w:eastAsia="Calibri"/>
                <w:sz w:val="24"/>
                <w:szCs w:val="24"/>
              </w:rPr>
              <w:t xml:space="preserve">ғылыми-зерттеу жұмысының нәтижелерін жүзеге асырудың негізгі тәртібін білу. </w:t>
            </w:r>
          </w:p>
        </w:tc>
      </w:tr>
    </w:tbl>
    <w:p w:rsidR="00292A00" w:rsidRDefault="00731A4A">
      <w:pPr>
        <w:ind w:left="0" w:firstLine="567"/>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292A00" w:rsidRDefault="00731A4A">
      <w:pPr>
        <w:ind w:left="0" w:firstLine="567"/>
        <w:rPr>
          <w:rFonts w:ascii="Times New Roman" w:hAnsi="Times New Roman" w:cs="Times New Roman"/>
          <w:sz w:val="28"/>
          <w:szCs w:val="28"/>
          <w:lang w:val="en-US"/>
        </w:rPr>
      </w:pPr>
      <w:r>
        <w:rPr>
          <w:rFonts w:ascii="Times New Roman" w:hAnsi="Times New Roman" w:cs="Times New Roman"/>
          <w:sz w:val="28"/>
          <w:szCs w:val="28"/>
        </w:rPr>
        <w:t>Теориялық</w:t>
      </w:r>
      <w:r>
        <w:rPr>
          <w:rFonts w:ascii="Times New Roman" w:hAnsi="Times New Roman" w:cs="Times New Roman"/>
          <w:sz w:val="28"/>
          <w:szCs w:val="28"/>
          <w:lang w:val="en-US"/>
        </w:rPr>
        <w:t xml:space="preserve"> </w:t>
      </w:r>
      <w:r>
        <w:rPr>
          <w:rFonts w:ascii="Times New Roman" w:hAnsi="Times New Roman" w:cs="Times New Roman"/>
          <w:sz w:val="28"/>
          <w:szCs w:val="28"/>
        </w:rPr>
        <w:t>моделді</w:t>
      </w:r>
      <w:r>
        <w:rPr>
          <w:rFonts w:ascii="Times New Roman" w:hAnsi="Times New Roman" w:cs="Times New Roman"/>
          <w:sz w:val="28"/>
          <w:szCs w:val="28"/>
          <w:lang w:val="en-US"/>
        </w:rPr>
        <w:t xml:space="preserve"> </w:t>
      </w:r>
      <w:r>
        <w:rPr>
          <w:rFonts w:ascii="Times New Roman" w:hAnsi="Times New Roman" w:cs="Times New Roman"/>
          <w:sz w:val="28"/>
          <w:szCs w:val="28"/>
        </w:rPr>
        <w:t>құру</w:t>
      </w:r>
      <w:r>
        <w:rPr>
          <w:rFonts w:ascii="Times New Roman" w:hAnsi="Times New Roman" w:cs="Times New Roman"/>
          <w:sz w:val="28"/>
          <w:szCs w:val="28"/>
          <w:lang w:val="en-US"/>
        </w:rPr>
        <w:t xml:space="preserve"> </w:t>
      </w:r>
      <w:r>
        <w:rPr>
          <w:rFonts w:ascii="Times New Roman" w:hAnsi="Times New Roman" w:cs="Times New Roman"/>
          <w:sz w:val="28"/>
          <w:szCs w:val="28"/>
        </w:rPr>
        <w:t>барысында</w:t>
      </w:r>
      <w:r>
        <w:rPr>
          <w:rFonts w:ascii="Times New Roman" w:hAnsi="Times New Roman" w:cs="Times New Roman"/>
          <w:sz w:val="28"/>
          <w:szCs w:val="28"/>
          <w:lang w:val="en-US"/>
        </w:rPr>
        <w:t xml:space="preserve"> </w:t>
      </w:r>
      <w:r>
        <w:rPr>
          <w:rFonts w:ascii="Times New Roman" w:hAnsi="Times New Roman" w:cs="Times New Roman"/>
          <w:sz w:val="28"/>
          <w:szCs w:val="28"/>
        </w:rPr>
        <w:t>болашақ</w:t>
      </w:r>
      <w:r>
        <w:rPr>
          <w:rFonts w:ascii="Times New Roman" w:hAnsi="Times New Roman" w:cs="Times New Roman"/>
          <w:sz w:val="28"/>
          <w:szCs w:val="28"/>
          <w:lang w:val="en-US"/>
        </w:rPr>
        <w:t xml:space="preserve"> </w:t>
      </w:r>
      <w:r>
        <w:rPr>
          <w:rFonts w:ascii="Times New Roman" w:hAnsi="Times New Roman" w:cs="Times New Roman"/>
          <w:sz w:val="28"/>
          <w:szCs w:val="28"/>
        </w:rPr>
        <w:t>әлеуметтік</w:t>
      </w:r>
      <w:r>
        <w:rPr>
          <w:rFonts w:ascii="Times New Roman" w:hAnsi="Times New Roman" w:cs="Times New Roman"/>
          <w:sz w:val="28"/>
          <w:szCs w:val="28"/>
          <w:lang w:val="en-US"/>
        </w:rPr>
        <w:t xml:space="preserve"> </w:t>
      </w:r>
      <w:r>
        <w:rPr>
          <w:rFonts w:ascii="Times New Roman" w:hAnsi="Times New Roman" w:cs="Times New Roman"/>
          <w:sz w:val="28"/>
          <w:szCs w:val="28"/>
        </w:rPr>
        <w:t>педагогтардың</w:t>
      </w:r>
      <w:r>
        <w:rPr>
          <w:rFonts w:ascii="Times New Roman" w:hAnsi="Times New Roman" w:cs="Times New Roman"/>
          <w:sz w:val="28"/>
          <w:szCs w:val="28"/>
          <w:lang w:val="en-US"/>
        </w:rPr>
        <w:t xml:space="preserve"> </w:t>
      </w:r>
      <w:r>
        <w:rPr>
          <w:rFonts w:ascii="Times New Roman" w:hAnsi="Times New Roman" w:cs="Times New Roman"/>
          <w:sz w:val="28"/>
          <w:szCs w:val="28"/>
        </w:rPr>
        <w:t>зерттеушілік</w:t>
      </w:r>
      <w:r>
        <w:rPr>
          <w:rFonts w:ascii="Times New Roman" w:hAnsi="Times New Roman" w:cs="Times New Roman"/>
          <w:sz w:val="28"/>
          <w:szCs w:val="28"/>
          <w:lang w:val="en-US"/>
        </w:rPr>
        <w:t xml:space="preserve"> </w:t>
      </w:r>
      <w:r>
        <w:rPr>
          <w:rFonts w:ascii="Times New Roman" w:hAnsi="Times New Roman" w:cs="Times New Roman"/>
          <w:sz w:val="28"/>
          <w:szCs w:val="28"/>
        </w:rPr>
        <w:t>әлеуетін</w:t>
      </w:r>
      <w:r>
        <w:rPr>
          <w:rFonts w:ascii="Times New Roman" w:hAnsi="Times New Roman" w:cs="Times New Roman"/>
          <w:sz w:val="28"/>
          <w:szCs w:val="28"/>
          <w:lang w:val="en-US"/>
        </w:rPr>
        <w:t xml:space="preserve"> </w:t>
      </w:r>
      <w:r>
        <w:rPr>
          <w:rFonts w:ascii="Times New Roman" w:hAnsi="Times New Roman" w:cs="Times New Roman"/>
          <w:sz w:val="28"/>
          <w:szCs w:val="28"/>
        </w:rPr>
        <w:t>дамытудың</w:t>
      </w:r>
      <w:r>
        <w:rPr>
          <w:rFonts w:ascii="Times New Roman" w:hAnsi="Times New Roman" w:cs="Times New Roman"/>
          <w:sz w:val="28"/>
          <w:szCs w:val="28"/>
          <w:lang w:val="en-US"/>
        </w:rPr>
        <w:t xml:space="preserve"> </w:t>
      </w:r>
      <w:r>
        <w:rPr>
          <w:rFonts w:ascii="Times New Roman" w:hAnsi="Times New Roman" w:cs="Times New Roman"/>
          <w:sz w:val="28"/>
          <w:szCs w:val="28"/>
        </w:rPr>
        <w:t>мүмкін</w:t>
      </w:r>
      <w:r>
        <w:rPr>
          <w:rFonts w:ascii="Times New Roman" w:hAnsi="Times New Roman" w:cs="Times New Roman"/>
          <w:sz w:val="28"/>
          <w:szCs w:val="28"/>
          <w:lang w:val="en-US"/>
        </w:rPr>
        <w:t xml:space="preserve"> </w:t>
      </w:r>
      <w:r>
        <w:rPr>
          <w:rFonts w:ascii="Times New Roman" w:hAnsi="Times New Roman" w:cs="Times New Roman"/>
          <w:sz w:val="28"/>
          <w:szCs w:val="28"/>
        </w:rPr>
        <w:t>деңгейлері</w:t>
      </w:r>
      <w:r>
        <w:rPr>
          <w:rFonts w:ascii="Times New Roman" w:hAnsi="Times New Roman" w:cs="Times New Roman"/>
          <w:sz w:val="28"/>
          <w:szCs w:val="28"/>
          <w:lang w:val="en-US"/>
        </w:rPr>
        <w:t xml:space="preserve"> </w:t>
      </w:r>
      <w:r>
        <w:rPr>
          <w:rFonts w:ascii="Times New Roman" w:hAnsi="Times New Roman" w:cs="Times New Roman"/>
          <w:sz w:val="28"/>
          <w:szCs w:val="28"/>
        </w:rPr>
        <w:t>анықталды</w:t>
      </w:r>
      <w:r>
        <w:rPr>
          <w:rFonts w:ascii="Times New Roman" w:hAnsi="Times New Roman" w:cs="Times New Roman"/>
          <w:sz w:val="28"/>
          <w:szCs w:val="28"/>
          <w:lang w:val="en-US"/>
        </w:rPr>
        <w:t xml:space="preserve">, </w:t>
      </w:r>
      <w:r>
        <w:rPr>
          <w:rFonts w:ascii="Times New Roman" w:hAnsi="Times New Roman" w:cs="Times New Roman"/>
          <w:sz w:val="28"/>
          <w:szCs w:val="28"/>
        </w:rPr>
        <w:t>олар</w:t>
      </w:r>
      <w:r>
        <w:rPr>
          <w:rFonts w:ascii="Times New Roman" w:hAnsi="Times New Roman" w:cs="Times New Roman"/>
          <w:sz w:val="28"/>
          <w:szCs w:val="28"/>
          <w:lang w:val="en-US"/>
        </w:rPr>
        <w:t xml:space="preserve"> </w:t>
      </w:r>
      <w:r>
        <w:rPr>
          <w:rFonts w:ascii="Times New Roman" w:hAnsi="Times New Roman" w:cs="Times New Roman"/>
          <w:sz w:val="28"/>
          <w:szCs w:val="28"/>
        </w:rPr>
        <w:t>критерийлер</w:t>
      </w:r>
      <w:r>
        <w:rPr>
          <w:rFonts w:ascii="Times New Roman" w:hAnsi="Times New Roman" w:cs="Times New Roman"/>
          <w:sz w:val="28"/>
          <w:szCs w:val="28"/>
          <w:lang w:val="en-US"/>
        </w:rPr>
        <w:t xml:space="preserve"> </w:t>
      </w:r>
      <w:r>
        <w:rPr>
          <w:rFonts w:ascii="Times New Roman" w:hAnsi="Times New Roman" w:cs="Times New Roman"/>
          <w:sz w:val="28"/>
          <w:szCs w:val="28"/>
        </w:rPr>
        <w:t>мен</w:t>
      </w:r>
      <w:r>
        <w:rPr>
          <w:rFonts w:ascii="Times New Roman" w:hAnsi="Times New Roman" w:cs="Times New Roman"/>
          <w:sz w:val="28"/>
          <w:szCs w:val="28"/>
          <w:lang w:val="en-US"/>
        </w:rPr>
        <w:t xml:space="preserve"> </w:t>
      </w:r>
      <w:r>
        <w:rPr>
          <w:rFonts w:ascii="Times New Roman" w:hAnsi="Times New Roman" w:cs="Times New Roman"/>
          <w:sz w:val="28"/>
          <w:szCs w:val="28"/>
        </w:rPr>
        <w:t>көрсеткіштерді</w:t>
      </w:r>
      <w:r>
        <w:rPr>
          <w:rFonts w:ascii="Times New Roman" w:hAnsi="Times New Roman" w:cs="Times New Roman"/>
          <w:sz w:val="28"/>
          <w:szCs w:val="28"/>
          <w:lang w:val="en-US"/>
        </w:rPr>
        <w:t xml:space="preserve"> </w:t>
      </w:r>
      <w:r>
        <w:rPr>
          <w:rFonts w:ascii="Times New Roman" w:hAnsi="Times New Roman" w:cs="Times New Roman"/>
          <w:sz w:val="28"/>
          <w:szCs w:val="28"/>
        </w:rPr>
        <w:t>таныту</w:t>
      </w:r>
      <w:r>
        <w:rPr>
          <w:rFonts w:ascii="Times New Roman" w:hAnsi="Times New Roman" w:cs="Times New Roman"/>
          <w:sz w:val="28"/>
          <w:szCs w:val="28"/>
          <w:lang w:val="en-US"/>
        </w:rPr>
        <w:t xml:space="preserve"> </w:t>
      </w:r>
      <w:r>
        <w:rPr>
          <w:rFonts w:ascii="Times New Roman" w:hAnsi="Times New Roman" w:cs="Times New Roman"/>
          <w:sz w:val="28"/>
          <w:szCs w:val="28"/>
        </w:rPr>
        <w:t>дәрежелеріне</w:t>
      </w:r>
      <w:r>
        <w:rPr>
          <w:rFonts w:ascii="Times New Roman" w:hAnsi="Times New Roman" w:cs="Times New Roman"/>
          <w:sz w:val="28"/>
          <w:szCs w:val="28"/>
          <w:lang w:val="en-US"/>
        </w:rPr>
        <w:t xml:space="preserve"> </w:t>
      </w:r>
      <w:r>
        <w:rPr>
          <w:rFonts w:ascii="Times New Roman" w:hAnsi="Times New Roman" w:cs="Times New Roman"/>
          <w:sz w:val="28"/>
          <w:szCs w:val="28"/>
        </w:rPr>
        <w:t>байланысты</w:t>
      </w:r>
      <w:r>
        <w:rPr>
          <w:rFonts w:ascii="Times New Roman" w:hAnsi="Times New Roman" w:cs="Times New Roman"/>
          <w:sz w:val="28"/>
          <w:szCs w:val="28"/>
          <w:lang w:val="en-US"/>
        </w:rPr>
        <w:t xml:space="preserve">: </w:t>
      </w:r>
      <w:r>
        <w:rPr>
          <w:rFonts w:ascii="Times New Roman" w:hAnsi="Times New Roman" w:cs="Times New Roman"/>
          <w:sz w:val="28"/>
          <w:szCs w:val="28"/>
        </w:rPr>
        <w:t>жоғары</w:t>
      </w:r>
      <w:r>
        <w:rPr>
          <w:rFonts w:ascii="Times New Roman" w:hAnsi="Times New Roman" w:cs="Times New Roman"/>
          <w:sz w:val="28"/>
          <w:szCs w:val="28"/>
          <w:lang w:val="en-US"/>
        </w:rPr>
        <w:t xml:space="preserve">, </w:t>
      </w:r>
      <w:r>
        <w:rPr>
          <w:rFonts w:ascii="Times New Roman" w:hAnsi="Times New Roman" w:cs="Times New Roman"/>
          <w:sz w:val="28"/>
          <w:szCs w:val="28"/>
        </w:rPr>
        <w:t>орта</w:t>
      </w:r>
      <w:r>
        <w:rPr>
          <w:rFonts w:ascii="Times New Roman" w:hAnsi="Times New Roman" w:cs="Times New Roman"/>
          <w:sz w:val="28"/>
          <w:szCs w:val="28"/>
          <w:lang w:val="en-US"/>
        </w:rPr>
        <w:t xml:space="preserve">, </w:t>
      </w:r>
      <w:r>
        <w:rPr>
          <w:rFonts w:ascii="Times New Roman" w:hAnsi="Times New Roman" w:cs="Times New Roman"/>
          <w:sz w:val="28"/>
          <w:szCs w:val="28"/>
        </w:rPr>
        <w:t>төмен</w:t>
      </w:r>
      <w:r>
        <w:rPr>
          <w:rFonts w:ascii="Times New Roman" w:hAnsi="Times New Roman" w:cs="Times New Roman"/>
          <w:sz w:val="28"/>
          <w:szCs w:val="28"/>
          <w:lang w:val="en-US"/>
        </w:rPr>
        <w:t xml:space="preserve"> </w:t>
      </w:r>
      <w:r>
        <w:rPr>
          <w:rFonts w:ascii="Times New Roman" w:hAnsi="Times New Roman" w:cs="Times New Roman"/>
          <w:sz w:val="28"/>
          <w:szCs w:val="28"/>
        </w:rPr>
        <w:t>болып</w:t>
      </w:r>
      <w:r>
        <w:rPr>
          <w:rFonts w:ascii="Times New Roman" w:hAnsi="Times New Roman" w:cs="Times New Roman"/>
          <w:sz w:val="28"/>
          <w:szCs w:val="28"/>
          <w:lang w:val="en-US"/>
        </w:rPr>
        <w:t xml:space="preserve"> </w:t>
      </w:r>
      <w:r>
        <w:rPr>
          <w:rFonts w:ascii="Times New Roman" w:hAnsi="Times New Roman" w:cs="Times New Roman"/>
          <w:sz w:val="28"/>
          <w:szCs w:val="28"/>
        </w:rPr>
        <w:t>бөлінеді</w:t>
      </w:r>
      <w:r>
        <w:rPr>
          <w:rFonts w:ascii="Times New Roman" w:hAnsi="Times New Roman" w:cs="Times New Roman"/>
          <w:sz w:val="28"/>
          <w:szCs w:val="28"/>
          <w:lang w:val="en-US"/>
        </w:rPr>
        <w:t>.</w:t>
      </w:r>
    </w:p>
    <w:p w:rsidR="00292A00" w:rsidRDefault="00292A00">
      <w:pPr>
        <w:ind w:left="0" w:firstLine="567"/>
        <w:rPr>
          <w:rFonts w:ascii="Times New Roman" w:hAnsi="Times New Roman" w:cs="Times New Roman"/>
          <w:sz w:val="28"/>
          <w:szCs w:val="28"/>
          <w:lang w:val="en-US"/>
        </w:rPr>
      </w:pPr>
    </w:p>
    <w:p w:rsidR="00292A00" w:rsidRDefault="00731A4A">
      <w:pPr>
        <w:ind w:left="0" w:firstLine="567"/>
        <w:rPr>
          <w:rFonts w:ascii="Times New Roman" w:hAnsi="Times New Roman" w:cs="Times New Roman"/>
          <w:sz w:val="28"/>
          <w:szCs w:val="28"/>
          <w:lang w:val="en-US"/>
        </w:rPr>
      </w:pPr>
      <w:r>
        <w:rPr>
          <w:rFonts w:ascii="Times New Roman" w:hAnsi="Times New Roman" w:cs="Times New Roman"/>
          <w:sz w:val="28"/>
          <w:szCs w:val="28"/>
        </w:rPr>
        <w:t>Кесте</w:t>
      </w:r>
      <w:r>
        <w:rPr>
          <w:rFonts w:ascii="Times New Roman" w:hAnsi="Times New Roman" w:cs="Times New Roman"/>
          <w:sz w:val="28"/>
          <w:szCs w:val="28"/>
          <w:lang w:val="en-US"/>
        </w:rPr>
        <w:t xml:space="preserve"> 8 - </w:t>
      </w:r>
      <w:r>
        <w:rPr>
          <w:rFonts w:ascii="Times New Roman" w:hAnsi="Times New Roman" w:cs="Times New Roman"/>
          <w:sz w:val="28"/>
          <w:szCs w:val="28"/>
        </w:rPr>
        <w:t>Болашақ</w:t>
      </w:r>
      <w:r>
        <w:rPr>
          <w:rFonts w:ascii="Times New Roman" w:hAnsi="Times New Roman" w:cs="Times New Roman"/>
          <w:sz w:val="28"/>
          <w:szCs w:val="28"/>
          <w:lang w:val="en-US"/>
        </w:rPr>
        <w:t xml:space="preserve"> </w:t>
      </w:r>
      <w:r>
        <w:rPr>
          <w:rFonts w:ascii="Times New Roman" w:hAnsi="Times New Roman" w:cs="Times New Roman"/>
          <w:sz w:val="28"/>
          <w:szCs w:val="28"/>
        </w:rPr>
        <w:t>әлеуметтік</w:t>
      </w:r>
      <w:r>
        <w:rPr>
          <w:rFonts w:ascii="Times New Roman" w:hAnsi="Times New Roman" w:cs="Times New Roman"/>
          <w:sz w:val="28"/>
          <w:szCs w:val="28"/>
          <w:lang w:val="en-US"/>
        </w:rPr>
        <w:t xml:space="preserve"> </w:t>
      </w:r>
      <w:r>
        <w:rPr>
          <w:rFonts w:ascii="Times New Roman" w:hAnsi="Times New Roman" w:cs="Times New Roman"/>
          <w:sz w:val="28"/>
          <w:szCs w:val="28"/>
        </w:rPr>
        <w:t>педагогтардың</w:t>
      </w:r>
      <w:r>
        <w:rPr>
          <w:rFonts w:ascii="Times New Roman" w:hAnsi="Times New Roman" w:cs="Times New Roman"/>
          <w:sz w:val="28"/>
          <w:szCs w:val="28"/>
          <w:lang w:val="en-US"/>
        </w:rPr>
        <w:t xml:space="preserve"> </w:t>
      </w:r>
      <w:r>
        <w:rPr>
          <w:rFonts w:ascii="Times New Roman" w:hAnsi="Times New Roman" w:cs="Times New Roman"/>
          <w:sz w:val="28"/>
          <w:szCs w:val="28"/>
        </w:rPr>
        <w:t>зерттеушілік</w:t>
      </w:r>
      <w:r>
        <w:rPr>
          <w:rFonts w:ascii="Times New Roman" w:hAnsi="Times New Roman" w:cs="Times New Roman"/>
          <w:sz w:val="28"/>
          <w:szCs w:val="28"/>
          <w:lang w:val="en-US"/>
        </w:rPr>
        <w:t xml:space="preserve"> </w:t>
      </w:r>
      <w:r>
        <w:rPr>
          <w:rFonts w:ascii="Times New Roman" w:hAnsi="Times New Roman" w:cs="Times New Roman"/>
          <w:sz w:val="28"/>
          <w:szCs w:val="28"/>
        </w:rPr>
        <w:t>әлеуетін</w:t>
      </w:r>
      <w:r>
        <w:rPr>
          <w:rFonts w:ascii="Times New Roman" w:hAnsi="Times New Roman" w:cs="Times New Roman"/>
          <w:sz w:val="28"/>
          <w:szCs w:val="28"/>
          <w:lang w:val="en-US"/>
        </w:rPr>
        <w:t xml:space="preserve"> </w:t>
      </w:r>
      <w:r>
        <w:rPr>
          <w:rFonts w:ascii="Times New Roman" w:hAnsi="Times New Roman" w:cs="Times New Roman"/>
          <w:sz w:val="28"/>
          <w:szCs w:val="28"/>
        </w:rPr>
        <w:t>дамыту</w:t>
      </w:r>
      <w:r>
        <w:rPr>
          <w:rFonts w:ascii="Times New Roman" w:hAnsi="Times New Roman" w:cs="Times New Roman"/>
          <w:sz w:val="28"/>
          <w:szCs w:val="28"/>
          <w:lang w:val="en-US"/>
        </w:rPr>
        <w:t xml:space="preserve"> </w:t>
      </w:r>
      <w:r>
        <w:rPr>
          <w:rFonts w:ascii="Times New Roman" w:hAnsi="Times New Roman" w:cs="Times New Roman"/>
          <w:sz w:val="28"/>
          <w:szCs w:val="28"/>
        </w:rPr>
        <w:t>өлшемдерінің</w:t>
      </w:r>
      <w:r>
        <w:rPr>
          <w:rFonts w:ascii="Times New Roman" w:hAnsi="Times New Roman" w:cs="Times New Roman"/>
          <w:sz w:val="28"/>
          <w:szCs w:val="28"/>
          <w:lang w:val="en-US"/>
        </w:rPr>
        <w:t xml:space="preserve"> </w:t>
      </w:r>
      <w:r>
        <w:rPr>
          <w:rFonts w:ascii="Times New Roman" w:hAnsi="Times New Roman" w:cs="Times New Roman"/>
          <w:sz w:val="28"/>
          <w:szCs w:val="28"/>
        </w:rPr>
        <w:t>деңгейлері</w:t>
      </w:r>
      <w:r>
        <w:rPr>
          <w:rFonts w:ascii="Times New Roman" w:hAnsi="Times New Roman" w:cs="Times New Roman"/>
          <w:sz w:val="28"/>
          <w:szCs w:val="28"/>
          <w:lang w:val="en-US"/>
        </w:rPr>
        <w:t xml:space="preserve"> </w:t>
      </w:r>
    </w:p>
    <w:p w:rsidR="00292A00" w:rsidRDefault="00292A00">
      <w:pPr>
        <w:ind w:left="0" w:firstLine="567"/>
        <w:rPr>
          <w:rFonts w:ascii="Times New Roman" w:hAnsi="Times New Roman" w:cs="Times New Roman"/>
          <w:sz w:val="28"/>
          <w:szCs w:val="28"/>
          <w:lang w:val="en-US"/>
        </w:rPr>
      </w:pPr>
    </w:p>
    <w:tbl>
      <w:tblPr>
        <w:tblStyle w:val="a9"/>
        <w:tblW w:w="0" w:type="auto"/>
        <w:tblCellMar>
          <w:top w:w="15" w:type="dxa"/>
          <w:left w:w="15" w:type="dxa"/>
          <w:bottom w:w="15" w:type="dxa"/>
          <w:right w:w="15" w:type="dxa"/>
        </w:tblCellMar>
        <w:tblLook w:val="04A0" w:firstRow="1" w:lastRow="0" w:firstColumn="1" w:lastColumn="0" w:noHBand="0" w:noVBand="1"/>
      </w:tblPr>
      <w:tblGrid>
        <w:gridCol w:w="418"/>
        <w:gridCol w:w="1208"/>
        <w:gridCol w:w="8042"/>
      </w:tblGrid>
      <w:tr w:rsidR="00292A00" w:rsidTr="00FB3294">
        <w:tc>
          <w:tcPr>
            <w:tcW w:w="418"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w:t>
            </w:r>
          </w:p>
        </w:tc>
        <w:tc>
          <w:tcPr>
            <w:tcW w:w="1208"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Өлшем</w:t>
            </w:r>
          </w:p>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 xml:space="preserve"> деңгейлері</w:t>
            </w:r>
          </w:p>
        </w:tc>
        <w:tc>
          <w:tcPr>
            <w:tcW w:w="8042" w:type="dxa"/>
            <w:tcBorders>
              <w:top w:val="outset" w:sz="6" w:space="0" w:color="auto"/>
              <w:left w:val="outset" w:sz="6" w:space="0" w:color="auto"/>
              <w:bottom w:val="outset" w:sz="6" w:space="0" w:color="auto"/>
              <w:right w:val="outset" w:sz="6" w:space="0" w:color="auto"/>
            </w:tcBorders>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Өлшем</w:t>
            </w:r>
          </w:p>
          <w:p w:rsidR="00292A00" w:rsidRDefault="00292A00">
            <w:pPr>
              <w:ind w:left="74" w:firstLine="0"/>
              <w:rPr>
                <w:rFonts w:ascii="Times New Roman" w:hAnsi="Times New Roman" w:cs="Times New Roman"/>
                <w:sz w:val="24"/>
                <w:szCs w:val="24"/>
              </w:rPr>
            </w:pPr>
          </w:p>
        </w:tc>
      </w:tr>
      <w:tr w:rsidR="00292A00" w:rsidTr="00FB3294">
        <w:tc>
          <w:tcPr>
            <w:tcW w:w="9668" w:type="dxa"/>
            <w:gridSpan w:val="3"/>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Мотивациялық компонент</w:t>
            </w:r>
          </w:p>
        </w:tc>
      </w:tr>
      <w:tr w:rsidR="00292A00" w:rsidTr="00FB3294">
        <w:tc>
          <w:tcPr>
            <w:tcW w:w="418" w:type="dxa"/>
            <w:tcBorders>
              <w:top w:val="nil"/>
              <w:left w:val="outset" w:sz="6" w:space="0" w:color="auto"/>
              <w:bottom w:val="outset" w:sz="6" w:space="0" w:color="auto"/>
              <w:right w:val="outset" w:sz="6" w:space="0" w:color="auto"/>
            </w:tcBorders>
            <w:hideMark/>
          </w:tcPr>
          <w:p w:rsidR="00292A00" w:rsidRDefault="00292A00">
            <w:pPr>
              <w:ind w:left="74" w:firstLine="0"/>
              <w:rPr>
                <w:rFonts w:ascii="Times New Roman" w:hAnsi="Times New Roman" w:cs="Times New Roman"/>
                <w:sz w:val="24"/>
                <w:szCs w:val="24"/>
              </w:rPr>
            </w:pPr>
          </w:p>
        </w:tc>
        <w:tc>
          <w:tcPr>
            <w:tcW w:w="1208"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Жоғары</w:t>
            </w:r>
          </w:p>
        </w:tc>
        <w:tc>
          <w:tcPr>
            <w:tcW w:w="8042"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 xml:space="preserve">Ғылыми-зерттеу іс-әрекетімен айналысуға деген мотивацияның жоғары болуы; жетістікке жету мотивациясының жоғары дәрежесі; жаңалық ашуға өзін-өзі ынталандыру, өзін – өзі маңыздандыра білу; ғылыми жобаларды жүзеге асыруда жаңа тәсілдер мен жаңа концепцияларға негізделу; оқу барысында ғылыми-зерттеу жұмыстары бойынша сапалы мақалалар мен есептік материалдарды даярлау. </w:t>
            </w:r>
          </w:p>
        </w:tc>
      </w:tr>
      <w:tr w:rsidR="00292A00" w:rsidTr="00FB3294">
        <w:tc>
          <w:tcPr>
            <w:tcW w:w="418" w:type="dxa"/>
            <w:tcBorders>
              <w:top w:val="nil"/>
              <w:left w:val="outset" w:sz="6" w:space="0" w:color="auto"/>
              <w:bottom w:val="outset" w:sz="6" w:space="0" w:color="auto"/>
              <w:right w:val="outset" w:sz="6" w:space="0" w:color="auto"/>
            </w:tcBorders>
            <w:hideMark/>
          </w:tcPr>
          <w:p w:rsidR="00292A00" w:rsidRDefault="00292A00">
            <w:pPr>
              <w:ind w:left="74" w:firstLine="0"/>
              <w:rPr>
                <w:rFonts w:ascii="Times New Roman" w:hAnsi="Times New Roman" w:cs="Times New Roman"/>
                <w:sz w:val="24"/>
                <w:szCs w:val="24"/>
              </w:rPr>
            </w:pPr>
          </w:p>
        </w:tc>
        <w:tc>
          <w:tcPr>
            <w:tcW w:w="1208"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Орта</w:t>
            </w:r>
          </w:p>
        </w:tc>
        <w:tc>
          <w:tcPr>
            <w:tcW w:w="8042"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 xml:space="preserve">Ғылыми-зерттеу іс-әрекетімен айналысуға деген мотивацияның орта деңгейде байқалуы; жетістікке жету мотивациясының орташа дәрежесі; жаңалық ашуға өзін-өзі ынталандырудың, өзін – өзі маңыздандыра білуінің сирек байқалуы; ғылыми жобаларды жүзеге асыруда жаңа тәсілдер мен жаңа концепцияларға көп назар аудармауы; оқу барысында ғылыми-зерттеу жұмыстары бойынша мақалалар мен есептік материалдарды даярлауда кейбір қателіктердің болуы. </w:t>
            </w:r>
          </w:p>
        </w:tc>
      </w:tr>
      <w:tr w:rsidR="00292A00" w:rsidTr="00FB3294">
        <w:tc>
          <w:tcPr>
            <w:tcW w:w="418" w:type="dxa"/>
            <w:tcBorders>
              <w:top w:val="nil"/>
              <w:left w:val="outset" w:sz="6" w:space="0" w:color="auto"/>
              <w:bottom w:val="outset" w:sz="6" w:space="0" w:color="auto"/>
              <w:right w:val="outset" w:sz="6" w:space="0" w:color="auto"/>
            </w:tcBorders>
            <w:hideMark/>
          </w:tcPr>
          <w:p w:rsidR="00292A00" w:rsidRDefault="00292A00">
            <w:pPr>
              <w:ind w:left="74" w:firstLine="0"/>
              <w:rPr>
                <w:rFonts w:ascii="Times New Roman" w:hAnsi="Times New Roman" w:cs="Times New Roman"/>
                <w:sz w:val="24"/>
                <w:szCs w:val="24"/>
              </w:rPr>
            </w:pPr>
          </w:p>
        </w:tc>
        <w:tc>
          <w:tcPr>
            <w:tcW w:w="1208"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Төмен</w:t>
            </w:r>
          </w:p>
        </w:tc>
        <w:tc>
          <w:tcPr>
            <w:tcW w:w="8042"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 xml:space="preserve">Ғылыми-зерттеу іс-әрекетімен айналысуға деген мотивацияның болмауы; жетістікке жету мотивациясының төмен дәрежесі; жаңалық ашуға өзін-өзі ынталандыру ат салыспау, өзін – өзі маңыздандыра алмау; ғылыми жобаларды жүзеге асыруда жаңа тәсілдер мен концепцияларға жүгінбеу; оқу барысында ғылыми-зерттеу жұмыстарын сапасыз, маңызды қателіктермен даярлау. </w:t>
            </w:r>
          </w:p>
        </w:tc>
      </w:tr>
      <w:tr w:rsidR="00292A00" w:rsidTr="00FB3294">
        <w:tc>
          <w:tcPr>
            <w:tcW w:w="9668" w:type="dxa"/>
            <w:gridSpan w:val="3"/>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Когнитивтік</w:t>
            </w:r>
          </w:p>
        </w:tc>
      </w:tr>
      <w:tr w:rsidR="00292A00" w:rsidTr="00FB3294">
        <w:tc>
          <w:tcPr>
            <w:tcW w:w="418" w:type="dxa"/>
            <w:tcBorders>
              <w:top w:val="nil"/>
              <w:left w:val="outset" w:sz="6" w:space="0" w:color="auto"/>
              <w:bottom w:val="outset" w:sz="6" w:space="0" w:color="auto"/>
              <w:right w:val="outset" w:sz="6" w:space="0" w:color="auto"/>
            </w:tcBorders>
            <w:hideMark/>
          </w:tcPr>
          <w:p w:rsidR="00292A00" w:rsidRDefault="00292A00">
            <w:pPr>
              <w:ind w:left="74" w:firstLine="0"/>
              <w:rPr>
                <w:rFonts w:ascii="Times New Roman" w:hAnsi="Times New Roman" w:cs="Times New Roman"/>
                <w:sz w:val="24"/>
                <w:szCs w:val="24"/>
              </w:rPr>
            </w:pPr>
          </w:p>
        </w:tc>
        <w:tc>
          <w:tcPr>
            <w:tcW w:w="1208" w:type="dxa"/>
            <w:tcBorders>
              <w:top w:val="outset" w:sz="6" w:space="0" w:color="auto"/>
              <w:left w:val="outset" w:sz="6" w:space="0" w:color="auto"/>
              <w:bottom w:val="outset" w:sz="6" w:space="0" w:color="auto"/>
              <w:right w:val="outset" w:sz="6" w:space="0" w:color="auto"/>
            </w:tcBorders>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Жоғары</w:t>
            </w:r>
          </w:p>
          <w:p w:rsidR="00292A00" w:rsidRDefault="00292A00">
            <w:pPr>
              <w:ind w:left="74" w:firstLine="0"/>
              <w:rPr>
                <w:rFonts w:ascii="Times New Roman" w:hAnsi="Times New Roman" w:cs="Times New Roman"/>
                <w:sz w:val="24"/>
                <w:szCs w:val="24"/>
              </w:rPr>
            </w:pPr>
          </w:p>
        </w:tc>
        <w:tc>
          <w:tcPr>
            <w:tcW w:w="8042"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Интеллектуалдық дамуы көрсеткішінің деңгейі жоғары болуы; ғылыми – зерттеу жұмыстарын орындауда маңызды болып келетін қасиеттерге ие болу; ғылыми жұмысқа икемді ойлау стилінің болуы;</w:t>
            </w:r>
          </w:p>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оқу барысында және шешім шығаруда жан-жақты, бірақ стандарттан тыс ойлауды көрсету; зерттеушілік әлеуеттің жоғары болуы.</w:t>
            </w:r>
          </w:p>
        </w:tc>
      </w:tr>
      <w:tr w:rsidR="00292A00" w:rsidTr="00FB3294">
        <w:tc>
          <w:tcPr>
            <w:tcW w:w="418" w:type="dxa"/>
            <w:tcBorders>
              <w:top w:val="nil"/>
              <w:left w:val="outset" w:sz="6" w:space="0" w:color="auto"/>
              <w:bottom w:val="outset" w:sz="6" w:space="0" w:color="auto"/>
              <w:right w:val="outset" w:sz="6" w:space="0" w:color="auto"/>
            </w:tcBorders>
            <w:hideMark/>
          </w:tcPr>
          <w:p w:rsidR="00292A00" w:rsidRDefault="00292A00">
            <w:pPr>
              <w:ind w:left="74" w:firstLine="0"/>
              <w:rPr>
                <w:rFonts w:ascii="Times New Roman" w:hAnsi="Times New Roman" w:cs="Times New Roman"/>
                <w:sz w:val="24"/>
                <w:szCs w:val="24"/>
              </w:rPr>
            </w:pPr>
          </w:p>
        </w:tc>
        <w:tc>
          <w:tcPr>
            <w:tcW w:w="1208"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Орта</w:t>
            </w:r>
          </w:p>
        </w:tc>
        <w:tc>
          <w:tcPr>
            <w:tcW w:w="8042"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Интеллектуалдық дамуы көрсеткішінің деңгейі орташа болуы; ғылыми – зерттеу жұмыстарын орындауда маңызды болып келетін қасиеттердің көбіне ие болу; ғылыми жұмысқа икемді ойлау стилін дамытуға тырысу; оқу барысында және шешім шығаруда бір санатты ойлауды көрсету; зерттеушілік әлеуеттің орташа болуы.</w:t>
            </w:r>
          </w:p>
        </w:tc>
      </w:tr>
      <w:tr w:rsidR="00292A00" w:rsidTr="00FB3294">
        <w:tc>
          <w:tcPr>
            <w:tcW w:w="418" w:type="dxa"/>
            <w:tcBorders>
              <w:top w:val="nil"/>
              <w:left w:val="outset" w:sz="6" w:space="0" w:color="auto"/>
              <w:bottom w:val="outset" w:sz="6" w:space="0" w:color="auto"/>
              <w:right w:val="outset" w:sz="6" w:space="0" w:color="auto"/>
            </w:tcBorders>
            <w:hideMark/>
          </w:tcPr>
          <w:p w:rsidR="00292A00" w:rsidRDefault="00292A00">
            <w:pPr>
              <w:ind w:left="74" w:firstLine="0"/>
              <w:rPr>
                <w:rFonts w:ascii="Times New Roman" w:hAnsi="Times New Roman" w:cs="Times New Roman"/>
                <w:sz w:val="24"/>
                <w:szCs w:val="24"/>
              </w:rPr>
            </w:pPr>
          </w:p>
        </w:tc>
        <w:tc>
          <w:tcPr>
            <w:tcW w:w="1208"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 xml:space="preserve">Төмен </w:t>
            </w:r>
          </w:p>
        </w:tc>
        <w:tc>
          <w:tcPr>
            <w:tcW w:w="8042"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Интеллектуалдық дамуы көрсеткішінің деңгейі төмен болуы; ғылыми – зерттеу жұмыстарын орындауда маңызды болып келетін қасиеттердің байқалмауы; ғылыми жұмысқа икемді ойлау стилін дамытуға талпынбау; оқу барысында және шешім шығаруда таяз ойлауды көрсету; зерттеушілік әлеуеттің төмен болуы.</w:t>
            </w:r>
          </w:p>
        </w:tc>
      </w:tr>
      <w:tr w:rsidR="00292A00" w:rsidTr="00FB3294">
        <w:tc>
          <w:tcPr>
            <w:tcW w:w="9668" w:type="dxa"/>
            <w:gridSpan w:val="3"/>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Процесуалдық</w:t>
            </w:r>
          </w:p>
        </w:tc>
      </w:tr>
      <w:tr w:rsidR="00292A00" w:rsidTr="00FB3294">
        <w:tc>
          <w:tcPr>
            <w:tcW w:w="418" w:type="dxa"/>
            <w:tcBorders>
              <w:top w:val="nil"/>
              <w:left w:val="outset" w:sz="6" w:space="0" w:color="auto"/>
              <w:bottom w:val="outset" w:sz="6" w:space="0" w:color="auto"/>
              <w:right w:val="outset" w:sz="6" w:space="0" w:color="auto"/>
            </w:tcBorders>
            <w:hideMark/>
          </w:tcPr>
          <w:p w:rsidR="00292A00" w:rsidRDefault="00292A00">
            <w:pPr>
              <w:ind w:left="74" w:firstLine="0"/>
              <w:rPr>
                <w:rFonts w:ascii="Times New Roman" w:hAnsi="Times New Roman" w:cs="Times New Roman"/>
                <w:sz w:val="24"/>
                <w:szCs w:val="24"/>
              </w:rPr>
            </w:pPr>
          </w:p>
        </w:tc>
        <w:tc>
          <w:tcPr>
            <w:tcW w:w="1208" w:type="dxa"/>
            <w:tcBorders>
              <w:top w:val="outset" w:sz="6" w:space="0" w:color="auto"/>
              <w:left w:val="outset" w:sz="6" w:space="0" w:color="auto"/>
              <w:bottom w:val="outset" w:sz="6" w:space="0" w:color="auto"/>
              <w:right w:val="outset" w:sz="6" w:space="0" w:color="auto"/>
            </w:tcBorders>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Жоғары</w:t>
            </w:r>
          </w:p>
          <w:p w:rsidR="00292A00" w:rsidRDefault="00292A00">
            <w:pPr>
              <w:ind w:left="74" w:firstLine="0"/>
              <w:rPr>
                <w:rFonts w:ascii="Times New Roman" w:hAnsi="Times New Roman" w:cs="Times New Roman"/>
                <w:sz w:val="24"/>
                <w:szCs w:val="24"/>
              </w:rPr>
            </w:pPr>
          </w:p>
        </w:tc>
        <w:tc>
          <w:tcPr>
            <w:tcW w:w="8042"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Ғылыми – зерттеу жұмысының мәселесін және оның өзектілігін дұрыс анықтау; ғылыми – зерттеу жұмысты іске асыру кезеңдерін және оның ерекшеліктерін білу; ғылыми-зерттеу жұмысын теоретикалық негіздеу бойынша білім мен дағдының жоғары деңгейде болуы; ғылыми-зерттеу жұмысы бойынша қорытындыларды дұрыс шығара білу; ғылыми-зерттеу жұмысының нәтижелерін жүзеге асырудың негізгі тәртібін білу.</w:t>
            </w:r>
          </w:p>
        </w:tc>
      </w:tr>
      <w:tr w:rsidR="00292A00" w:rsidTr="00FB3294">
        <w:tc>
          <w:tcPr>
            <w:tcW w:w="418" w:type="dxa"/>
            <w:tcBorders>
              <w:top w:val="nil"/>
              <w:left w:val="outset" w:sz="6" w:space="0" w:color="auto"/>
              <w:bottom w:val="outset" w:sz="6" w:space="0" w:color="auto"/>
              <w:right w:val="outset" w:sz="6" w:space="0" w:color="auto"/>
            </w:tcBorders>
            <w:hideMark/>
          </w:tcPr>
          <w:p w:rsidR="00292A00" w:rsidRDefault="00292A00">
            <w:pPr>
              <w:ind w:left="74" w:firstLine="0"/>
              <w:rPr>
                <w:rFonts w:ascii="Times New Roman" w:hAnsi="Times New Roman" w:cs="Times New Roman"/>
                <w:sz w:val="24"/>
                <w:szCs w:val="24"/>
              </w:rPr>
            </w:pPr>
          </w:p>
        </w:tc>
        <w:tc>
          <w:tcPr>
            <w:tcW w:w="1208"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Орта</w:t>
            </w:r>
          </w:p>
        </w:tc>
        <w:tc>
          <w:tcPr>
            <w:tcW w:w="8042"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Ғылыми – зерттеу жұмысының мәселесін және оның өзектілігін кейбір маңызды емес қателіктермен көрсету; ғылыми – зерттеу жұмысты іске асыру кезеңдерін білу, бірақ олардың ерекшеліктері бойынша шатасуы мүмкін; ғылыми-зерттеу жұмысын теоретикалық негіздеу бойынша білім мен дағдының болуы, бірақ оны жүзеге асыруда қателіктердің болуы; ғылыми-зерттеу жұмысы бойынша қорытындыларды шығаруда қиындықты білдіру.</w:t>
            </w:r>
          </w:p>
        </w:tc>
      </w:tr>
      <w:tr w:rsidR="00292A00" w:rsidTr="00FB3294">
        <w:tc>
          <w:tcPr>
            <w:tcW w:w="418" w:type="dxa"/>
            <w:tcBorders>
              <w:top w:val="nil"/>
              <w:left w:val="outset" w:sz="6" w:space="0" w:color="auto"/>
              <w:bottom w:val="outset" w:sz="6" w:space="0" w:color="auto"/>
              <w:right w:val="outset" w:sz="6" w:space="0" w:color="auto"/>
            </w:tcBorders>
            <w:hideMark/>
          </w:tcPr>
          <w:p w:rsidR="00292A00" w:rsidRDefault="00292A00">
            <w:pPr>
              <w:ind w:left="74" w:firstLine="0"/>
              <w:rPr>
                <w:rFonts w:ascii="Times New Roman" w:hAnsi="Times New Roman" w:cs="Times New Roman"/>
                <w:sz w:val="24"/>
                <w:szCs w:val="24"/>
              </w:rPr>
            </w:pPr>
          </w:p>
        </w:tc>
        <w:tc>
          <w:tcPr>
            <w:tcW w:w="1208"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 xml:space="preserve">Төмен </w:t>
            </w:r>
          </w:p>
        </w:tc>
        <w:tc>
          <w:tcPr>
            <w:tcW w:w="8042"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Ғылыми – зерттеу жұмысының мәселесін және оның өзектілігін анықтай алмау; ғылыми – зерттеу жұмысты іске асыру кезеңдерін және оның ерекшеліктерін білмеу; ғылыми-зерттеу жұмысын теоретикалық негіздеу бойынша білім мен дағдының болмауы; ғылыми-зерттеу жұмысы бойынша қорытындыларды дұрыс шығара алмау.</w:t>
            </w:r>
          </w:p>
        </w:tc>
      </w:tr>
    </w:tbl>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Жоғарыдағы айтылғандар мынадай тұжырымдар жасауға мүмкіндік береді: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ұсынылған модельдің «мотивациялық – когнитивтік – процессуалдық» компоненттер тізбесі болашақ әлеуметтік педагогтардың зерттеушілік әлеуетін дамыту үшін қажетті зерттеу жүргізу, жаңалық ашуға деген студенттің ынтасын, ғылыми жұмысты іске асыру бойынша оқу барысында қалыптасатын кәсіби біліктері сипатын белгілейді;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ұсынылған әрбір компоненттің (мотивациялық, когнитивтік, процессуалдық) қалыптасу дәрежесі студенттің «Мен-жас бастаушы ғалым», «Мен – зерттеуші ғалым», «Мен – жаңалық ашушы», «Мен – зерттеуші педагог» бейнелерін белгілейді. Жоғарыдағы сипаттамалар болашақ әлеуметтік педагогтарда жаңа қабілеттер мен кәсіби сапалардың пайда болу шарты, құрылу механизмдері ретінде қарастыруға мүмкіндік береді. Мұнда болашақ әлеуметтік педагогтың бойында цифрлық технологиялар жағдайында жетілген мотивациялық, танымдық, интеллектуалдық және шығармашылық қасиеттер зерттеушілік әлеуетті қалыптастырудың жүйелілігін дәлелдейді.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Жоғарыдағы сипаттамалар болашақ әлеуметтік педагогтардың зерттеушілік әлеуетін дамытудың жолдары студенттердің жеке білім алу траекториясын анықтауға, болашақ кәсіби іс-әрекетінің қосымша ғылыми мақсатын айқындауға мүмкіндік береді.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Осылайша, қорытынды жасай отырып, біз аталған бөлімде болашақ әлеуметтік педагогтың зерттеу әлеуетін дамыту процесінде модельдеуің құрылымдық-мазмұнды әдісін пайдаланудың мақсатқа сәйкестігі дәлелденгенін сенімді түрде айта аламыз. </w:t>
      </w:r>
      <w:r w:rsidR="00FB3294">
        <w:rPr>
          <w:rFonts w:ascii="Times New Roman" w:hAnsi="Times New Roman" w:cs="Times New Roman"/>
          <w:sz w:val="28"/>
          <w:szCs w:val="28"/>
          <w:lang w:val="kk-KZ"/>
        </w:rPr>
        <w:t>Тұлғалық, әдіснамалық, әлеуметті</w:t>
      </w:r>
      <w:r w:rsidR="009A5067">
        <w:rPr>
          <w:rFonts w:ascii="Times New Roman" w:hAnsi="Times New Roman" w:cs="Times New Roman"/>
          <w:sz w:val="28"/>
          <w:szCs w:val="28"/>
          <w:lang w:val="kk-KZ"/>
        </w:rPr>
        <w:t>к</w:t>
      </w:r>
      <w:r w:rsidR="00FB3294">
        <w:rPr>
          <w:rFonts w:ascii="Times New Roman" w:hAnsi="Times New Roman" w:cs="Times New Roman"/>
          <w:sz w:val="28"/>
          <w:szCs w:val="28"/>
          <w:lang w:val="kk-KZ"/>
        </w:rPr>
        <w:t>, ж</w:t>
      </w:r>
      <w:r>
        <w:rPr>
          <w:rFonts w:ascii="Times New Roman" w:hAnsi="Times New Roman" w:cs="Times New Roman"/>
          <w:sz w:val="28"/>
          <w:szCs w:val="28"/>
        </w:rPr>
        <w:t>үйелік</w:t>
      </w:r>
      <w:r w:rsidR="00FB3294">
        <w:rPr>
          <w:rFonts w:ascii="Times New Roman" w:hAnsi="Times New Roman" w:cs="Times New Roman"/>
          <w:sz w:val="28"/>
          <w:szCs w:val="28"/>
          <w:lang w:val="kk-KZ"/>
        </w:rPr>
        <w:t>, іс</w:t>
      </w:r>
      <w:r>
        <w:rPr>
          <w:rFonts w:ascii="Times New Roman" w:hAnsi="Times New Roman" w:cs="Times New Roman"/>
          <w:sz w:val="28"/>
          <w:szCs w:val="28"/>
        </w:rPr>
        <w:t>-</w:t>
      </w:r>
      <w:r w:rsidR="00FB3294">
        <w:rPr>
          <w:rFonts w:ascii="Times New Roman" w:hAnsi="Times New Roman" w:cs="Times New Roman"/>
          <w:sz w:val="28"/>
          <w:szCs w:val="28"/>
          <w:lang w:val="kk-KZ"/>
        </w:rPr>
        <w:t xml:space="preserve">әрекеттік </w:t>
      </w:r>
      <w:r>
        <w:rPr>
          <w:rFonts w:ascii="Times New Roman" w:hAnsi="Times New Roman" w:cs="Times New Roman"/>
          <w:sz w:val="28"/>
          <w:szCs w:val="28"/>
        </w:rPr>
        <w:t xml:space="preserve">көзқарастар негізінде цифрлық технологиялар жағдайында болашақ әлеуметтік педагогтың зерттеу әлеуетін дамытудың тұтас моделі жобаланды.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Сонымен, цифрлық технологиялар жағдайында педагогтың зерттеушілік әлеуетін дамытудың әзірленген моделі маманға оқып-үйренушілерің жаңа білім беру нәтижелеріне қол жеткізулеріне және білім берудің цифрлық ортасында өзінің кәсіби және тұлғалық қабілеттіліктерін қанағаттандыруға мүмкіндік беретін белсенді зерттеу технологиялары ортасында жұмыс жасауға итермелейді.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Болашақ әлеуметтік педагогтардың зерттеушілік әлеуетін дамытудың құрылымдық-мазмұндық моделінің дайындалуы тәжірибелік</w:t>
      </w:r>
      <w:r w:rsidR="00FB3294">
        <w:rPr>
          <w:rFonts w:ascii="Times New Roman" w:hAnsi="Times New Roman" w:cs="Times New Roman"/>
          <w:sz w:val="28"/>
          <w:szCs w:val="28"/>
          <w:lang w:val="kk-KZ"/>
        </w:rPr>
        <w:t xml:space="preserve"> </w:t>
      </w:r>
      <w:r>
        <w:rPr>
          <w:rFonts w:ascii="Times New Roman" w:hAnsi="Times New Roman" w:cs="Times New Roman"/>
          <w:sz w:val="28"/>
          <w:szCs w:val="28"/>
        </w:rPr>
        <w:t>эксперименттік жұмыстың негізгі бағыттарын және қолданылатын әдістемелерді анықтауға, сонымен қатар</w:t>
      </w:r>
      <w:r w:rsidR="00FB3294">
        <w:rPr>
          <w:rFonts w:ascii="Times New Roman" w:hAnsi="Times New Roman" w:cs="Times New Roman"/>
          <w:sz w:val="28"/>
          <w:szCs w:val="28"/>
          <w:lang w:val="kk-KZ"/>
        </w:rPr>
        <w:t>,</w:t>
      </w:r>
      <w:r>
        <w:rPr>
          <w:rFonts w:ascii="Times New Roman" w:hAnsi="Times New Roman" w:cs="Times New Roman"/>
          <w:sz w:val="28"/>
          <w:szCs w:val="28"/>
        </w:rPr>
        <w:t xml:space="preserve"> зерттеу әлеуетін дамыту жүйесін құруға мүмкіндік туғызады. </w:t>
      </w:r>
    </w:p>
    <w:p w:rsidR="00292A00" w:rsidRDefault="00292A00">
      <w:pPr>
        <w:ind w:left="0" w:firstLine="567"/>
        <w:rPr>
          <w:rFonts w:ascii="Times New Roman" w:hAnsi="Times New Roman" w:cs="Times New Roman"/>
          <w:sz w:val="28"/>
          <w:szCs w:val="28"/>
        </w:rPr>
      </w:pPr>
    </w:p>
    <w:p w:rsidR="00292A00" w:rsidRDefault="00292A00">
      <w:pPr>
        <w:ind w:left="0" w:firstLine="567"/>
        <w:rPr>
          <w:rFonts w:ascii="Times New Roman" w:hAnsi="Times New Roman" w:cs="Times New Roman"/>
          <w:sz w:val="28"/>
          <w:szCs w:val="28"/>
        </w:rPr>
      </w:pPr>
    </w:p>
    <w:p w:rsidR="00292A00" w:rsidRDefault="00292A00">
      <w:pPr>
        <w:ind w:left="0" w:firstLine="567"/>
        <w:rPr>
          <w:rFonts w:ascii="Times New Roman" w:hAnsi="Times New Roman" w:cs="Times New Roman"/>
          <w:sz w:val="28"/>
          <w:szCs w:val="28"/>
        </w:rPr>
      </w:pPr>
    </w:p>
    <w:p w:rsidR="00292A00" w:rsidRDefault="00292A00">
      <w:pPr>
        <w:ind w:left="0" w:firstLine="567"/>
        <w:rPr>
          <w:rFonts w:ascii="Times New Roman" w:hAnsi="Times New Roman" w:cs="Times New Roman"/>
          <w:sz w:val="28"/>
          <w:szCs w:val="28"/>
        </w:rPr>
      </w:pPr>
    </w:p>
    <w:p w:rsidR="00292A00" w:rsidRDefault="00292A00">
      <w:pPr>
        <w:ind w:left="0" w:firstLine="567"/>
        <w:rPr>
          <w:rFonts w:ascii="Times New Roman" w:hAnsi="Times New Roman" w:cs="Times New Roman"/>
          <w:sz w:val="28"/>
          <w:szCs w:val="28"/>
        </w:rPr>
      </w:pPr>
    </w:p>
    <w:p w:rsidR="00292A00" w:rsidRDefault="00292A00">
      <w:pPr>
        <w:ind w:left="0" w:firstLine="567"/>
        <w:rPr>
          <w:rFonts w:ascii="Times New Roman" w:hAnsi="Times New Roman" w:cs="Times New Roman"/>
          <w:sz w:val="28"/>
          <w:szCs w:val="28"/>
        </w:rPr>
      </w:pPr>
    </w:p>
    <w:p w:rsidR="00292A00" w:rsidRDefault="00292A00">
      <w:pPr>
        <w:ind w:left="0" w:firstLine="567"/>
        <w:rPr>
          <w:rFonts w:ascii="Times New Roman" w:hAnsi="Times New Roman" w:cs="Times New Roman"/>
          <w:sz w:val="28"/>
          <w:szCs w:val="28"/>
        </w:rPr>
      </w:pPr>
    </w:p>
    <w:p w:rsidR="00292A00" w:rsidRDefault="00292A00">
      <w:pPr>
        <w:ind w:left="0" w:firstLine="567"/>
        <w:rPr>
          <w:rFonts w:ascii="Times New Roman" w:hAnsi="Times New Roman" w:cs="Times New Roman"/>
          <w:sz w:val="28"/>
          <w:szCs w:val="28"/>
        </w:rPr>
      </w:pPr>
    </w:p>
    <w:p w:rsidR="00953631" w:rsidRDefault="00953631">
      <w:pPr>
        <w:ind w:left="0" w:firstLine="567"/>
        <w:rPr>
          <w:rFonts w:ascii="Times New Roman" w:hAnsi="Times New Roman" w:cs="Times New Roman"/>
          <w:sz w:val="28"/>
          <w:szCs w:val="28"/>
        </w:rPr>
      </w:pPr>
    </w:p>
    <w:p w:rsidR="00953631" w:rsidRDefault="00953631">
      <w:pPr>
        <w:ind w:left="0" w:firstLine="567"/>
        <w:rPr>
          <w:rFonts w:ascii="Times New Roman" w:hAnsi="Times New Roman" w:cs="Times New Roman"/>
          <w:sz w:val="28"/>
          <w:szCs w:val="28"/>
        </w:rPr>
      </w:pPr>
    </w:p>
    <w:p w:rsidR="00953631" w:rsidRDefault="00953631">
      <w:pPr>
        <w:ind w:left="0" w:firstLine="567"/>
        <w:rPr>
          <w:rFonts w:ascii="Times New Roman" w:hAnsi="Times New Roman" w:cs="Times New Roman"/>
          <w:sz w:val="28"/>
          <w:szCs w:val="28"/>
        </w:rPr>
      </w:pPr>
    </w:p>
    <w:p w:rsidR="00953631" w:rsidRDefault="00953631">
      <w:pPr>
        <w:ind w:left="0" w:firstLine="567"/>
        <w:rPr>
          <w:rFonts w:ascii="Times New Roman" w:hAnsi="Times New Roman" w:cs="Times New Roman"/>
          <w:sz w:val="28"/>
          <w:szCs w:val="28"/>
        </w:rPr>
      </w:pPr>
    </w:p>
    <w:p w:rsidR="00953631" w:rsidRDefault="00953631">
      <w:pPr>
        <w:ind w:left="0" w:firstLine="567"/>
        <w:rPr>
          <w:rFonts w:ascii="Times New Roman" w:hAnsi="Times New Roman" w:cs="Times New Roman"/>
          <w:sz w:val="28"/>
          <w:szCs w:val="28"/>
        </w:rPr>
      </w:pPr>
    </w:p>
    <w:p w:rsidR="00953631" w:rsidRDefault="00953631">
      <w:pPr>
        <w:ind w:left="0" w:firstLine="567"/>
        <w:rPr>
          <w:rFonts w:ascii="Times New Roman" w:hAnsi="Times New Roman" w:cs="Times New Roman"/>
          <w:sz w:val="28"/>
          <w:szCs w:val="28"/>
        </w:rPr>
      </w:pPr>
    </w:p>
    <w:p w:rsidR="00953631" w:rsidRDefault="00953631">
      <w:pPr>
        <w:ind w:left="0" w:firstLine="567"/>
        <w:rPr>
          <w:rFonts w:ascii="Times New Roman" w:hAnsi="Times New Roman" w:cs="Times New Roman"/>
          <w:sz w:val="28"/>
          <w:szCs w:val="28"/>
        </w:rPr>
      </w:pPr>
    </w:p>
    <w:p w:rsidR="00953631" w:rsidRDefault="00953631">
      <w:pPr>
        <w:ind w:left="0" w:firstLine="567"/>
        <w:rPr>
          <w:rFonts w:ascii="Times New Roman" w:hAnsi="Times New Roman" w:cs="Times New Roman"/>
          <w:sz w:val="28"/>
          <w:szCs w:val="28"/>
        </w:rPr>
      </w:pPr>
    </w:p>
    <w:p w:rsidR="00953631" w:rsidRDefault="00953631">
      <w:pPr>
        <w:ind w:left="0" w:firstLine="567"/>
        <w:rPr>
          <w:rFonts w:ascii="Times New Roman" w:hAnsi="Times New Roman" w:cs="Times New Roman"/>
          <w:sz w:val="28"/>
          <w:szCs w:val="28"/>
        </w:rPr>
      </w:pPr>
    </w:p>
    <w:p w:rsidR="00953631" w:rsidRDefault="00953631">
      <w:pPr>
        <w:ind w:left="0" w:firstLine="567"/>
        <w:rPr>
          <w:rFonts w:ascii="Times New Roman" w:hAnsi="Times New Roman" w:cs="Times New Roman"/>
          <w:sz w:val="28"/>
          <w:szCs w:val="28"/>
        </w:rPr>
      </w:pPr>
    </w:p>
    <w:p w:rsidR="00292A00" w:rsidRDefault="00292A00">
      <w:pPr>
        <w:ind w:left="0" w:firstLine="567"/>
        <w:rPr>
          <w:rFonts w:ascii="Times New Roman" w:hAnsi="Times New Roman" w:cs="Times New Roman"/>
          <w:sz w:val="28"/>
          <w:szCs w:val="28"/>
        </w:rPr>
      </w:pPr>
    </w:p>
    <w:p w:rsidR="00292A00" w:rsidRDefault="00292A00">
      <w:pPr>
        <w:ind w:left="0" w:firstLine="567"/>
        <w:rPr>
          <w:rFonts w:ascii="Times New Roman" w:hAnsi="Times New Roman" w:cs="Times New Roman"/>
          <w:sz w:val="28"/>
          <w:szCs w:val="28"/>
        </w:rPr>
      </w:pPr>
    </w:p>
    <w:p w:rsidR="00292A00" w:rsidRDefault="00292A00">
      <w:pPr>
        <w:ind w:left="0" w:firstLine="567"/>
        <w:rPr>
          <w:rFonts w:ascii="Times New Roman" w:hAnsi="Times New Roman" w:cs="Times New Roman"/>
          <w:sz w:val="28"/>
          <w:szCs w:val="28"/>
        </w:rPr>
      </w:pPr>
    </w:p>
    <w:p w:rsidR="00292A00" w:rsidRDefault="00292A00">
      <w:pPr>
        <w:ind w:left="0" w:firstLine="567"/>
        <w:rPr>
          <w:rFonts w:ascii="Times New Roman" w:hAnsi="Times New Roman" w:cs="Times New Roman"/>
          <w:sz w:val="28"/>
          <w:szCs w:val="28"/>
        </w:rPr>
      </w:pPr>
    </w:p>
    <w:p w:rsidR="00292A00" w:rsidRDefault="00292A00">
      <w:pPr>
        <w:ind w:left="0" w:firstLine="567"/>
        <w:rPr>
          <w:rFonts w:ascii="Times New Roman" w:hAnsi="Times New Roman" w:cs="Times New Roman"/>
          <w:sz w:val="28"/>
          <w:szCs w:val="28"/>
        </w:rPr>
      </w:pPr>
    </w:p>
    <w:p w:rsidR="00292A00" w:rsidRDefault="00731A4A">
      <w:pPr>
        <w:ind w:left="0" w:firstLine="567"/>
        <w:rPr>
          <w:rFonts w:ascii="Times New Roman" w:hAnsi="Times New Roman" w:cs="Times New Roman"/>
          <w:b/>
          <w:bCs/>
          <w:sz w:val="28"/>
          <w:szCs w:val="28"/>
        </w:rPr>
      </w:pPr>
      <w:r>
        <w:rPr>
          <w:rFonts w:ascii="Times New Roman" w:hAnsi="Times New Roman" w:cs="Times New Roman"/>
          <w:b/>
          <w:bCs/>
          <w:sz w:val="28"/>
          <w:szCs w:val="28"/>
        </w:rPr>
        <w:t xml:space="preserve">3 БОЛАШАҚ ӘЛЕУМЕТТІК ПЕДАГОГТІҢ ЗЕРТТЕУШІЛІК ӘЛЕУЕТІН ДАМЫТУДАҒЫ, ТӘЖІРИБЕЛІК-ЭКСПЕРИМЕНТТІК ЖҰМЫС </w:t>
      </w:r>
    </w:p>
    <w:p w:rsidR="00292A00" w:rsidRDefault="00292A00">
      <w:pPr>
        <w:ind w:left="0" w:firstLine="567"/>
        <w:rPr>
          <w:rFonts w:ascii="Times New Roman" w:hAnsi="Times New Roman" w:cs="Times New Roman"/>
          <w:b/>
          <w:bCs/>
          <w:sz w:val="28"/>
          <w:szCs w:val="28"/>
        </w:rPr>
      </w:pPr>
    </w:p>
    <w:p w:rsidR="00292A00" w:rsidRDefault="00731A4A">
      <w:pPr>
        <w:ind w:left="0" w:firstLine="567"/>
        <w:rPr>
          <w:rFonts w:ascii="Times New Roman" w:hAnsi="Times New Roman" w:cs="Times New Roman"/>
          <w:b/>
          <w:bCs/>
          <w:sz w:val="28"/>
          <w:szCs w:val="28"/>
        </w:rPr>
      </w:pPr>
      <w:r>
        <w:rPr>
          <w:rFonts w:ascii="Times New Roman" w:hAnsi="Times New Roman" w:cs="Times New Roman"/>
          <w:b/>
          <w:bCs/>
          <w:sz w:val="28"/>
          <w:szCs w:val="28"/>
        </w:rPr>
        <w:t xml:space="preserve">3.1 Жоғары оқу орындарында болашақ әлеуметтік педагогтардің зерттеушілік әлеуетін дамыту бойынша элективті курстың әдістемелік кешені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Жоғарғы оқу орындарында студенттер бойында заманауи қоғамдық талаптарға сәйкес қажетті кәсіби құзыреттіліктерді қалыптастыру үшін қажетті оқу, танымдық, мотивациялық, тәрбиелік, психологиялық және өзге де шараларды қамтамасыз ету қажет.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Аталған шаралар Қазақстан Республикасының білім беру саласы бойынша заңдылықтарда, жоғарғы оқу орындарының оқу бағдарламаларында, және де, қажетті оқу бағыты бойынша әдістемелік кешендерде қарастырылған.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Әдістемелік кешенді қарастырудан бұрын, әдістеме ұғымының мазмұнын ашу дұрыс деп санаймыз. «Әдістеме» ұғымы гректің «methodike» сөзінен «жол» дегенді білдіріп, төмендегі мағыналарда мазмұндайды: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1) әдістер жиынтығы;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2) оқыту немесе ғылымды зерттеу әдістері туралы ілім;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3) педагогиканың жеке пәндерден берілетін білім көлемі мен мазмұнын негіздеп, оны оқытудың тиімді әдістерін зерттейтін саланы.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Сонымен қатар, әдістеме - білім алушыларды тәрбиелеу мен оқыту процестерінің заңдылықтарын зерттейді. Сондықтан оқытудың әдістемесі - кез келген пәнді оқытудың ғылыми дәлелденген әдістер, ережелер, тәсілдер жүйесі мен оқыту теорияларын қолдану болып табылады. Бүгінде әдістеме білім беру технологияларын пайдалану элементеріне негізделеді, олардың өзіндік ерекшеліктеріне байланысты оқыту әдістемелері қалыптасқан.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М.В.Клариннің пікірінше, әдістеме – бұл педагогикалық мақсатқа қол жеткізу үшін пайдаланылатын барлық тұлғалық, жабдықтық, әдістемелік құралдардың жұмыс істеу реті және жүйелі </w:t>
      </w:r>
      <w:r w:rsidRPr="00317A1D">
        <w:rPr>
          <w:rFonts w:ascii="Times New Roman" w:hAnsi="Times New Roman" w:cs="Times New Roman"/>
          <w:sz w:val="28"/>
          <w:szCs w:val="28"/>
        </w:rPr>
        <w:t>жиынтығы</w:t>
      </w:r>
      <w:r w:rsidR="00B522ED" w:rsidRPr="00317A1D">
        <w:rPr>
          <w:rFonts w:ascii="Times New Roman" w:hAnsi="Times New Roman" w:cs="Times New Roman"/>
          <w:sz w:val="28"/>
          <w:szCs w:val="28"/>
        </w:rPr>
        <w:t xml:space="preserve"> [117]</w:t>
      </w:r>
      <w:r w:rsidRPr="00317A1D">
        <w:rPr>
          <w:rFonts w:ascii="Times New Roman" w:hAnsi="Times New Roman" w:cs="Times New Roman"/>
          <w:sz w:val="28"/>
          <w:szCs w:val="28"/>
        </w:rPr>
        <w:t>.</w:t>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ЮНЕСКО-ның құжаттарында әдістемеге «оқыту, білімді игеру процесінде техникалық, адамдық ресурстарды және олардың өзара әрекеттесулерін есепке ала отырып, білім беру формаларын оңтайландыруға мақсат қойған жүйелі әдіс» деген анықтама беріледі.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Ал, оқу-әдістемелік кешен дегеніміз - негізгі білім беру және мамандық бойынша қосымша кәсіби білім беру бағдарламаларының бөлігі болып саналатын студенттермен пән мазмұнын сапалы игеруді қамтамасыз ететін өзіндік жеткілікті оқу-әдістемелік материалдырдың кешені.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Оқу-әдістемелік кешенінің негізгі мақсаты – студентке пәнді өзбетімен зерделеу үшін берілетін оқу-әдістемелік материалдардың толық жинағы. Ал, оқу-әдістемелік кешенді жүзеге асырудағы оқытушының міндеттері болып консультациялық көмек көрсету, берілген және қорытынды білімді бағалау.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Оқу-әдістемелік кешенінде көрсетілген оқу құралдарының жүйелі жиыны келесіні қамтамасыз етуі қажет: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кәсіби маңызды құзырлылықтардың қалыптасуын;</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қабылданған білімді студенттердің тек қана қайталап айтуы емес, сонымен бірге, оларды өзбетімен талдау, іздеу және сыни тұрғыдан бағалауды;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студенттермен кәсіби маңызды құзырлылықтарды өзбетімен шығармашылық танытып белсенді түрде игеруді;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ақпаратты қоғам және бәсекелі орта жағдайындағы жұмысқа студенттерді даярлау үшін білім берудің өзекті нәтижелеріне жетуді;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Жоғарғы білім беруде білім алушы болашақ кәсіби іс-әрекетінің бағытын анықтағаннан кейін студентте өз білімінің мазмұнын таңдау бойынша қандай-да бір еркіндік болуы қажет, себебі, әрбір адам өзіндік білімімімен, қызығушылығымен, икемділігімен, танымдық қабілеттерімен ерекшеленеді.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Елімізде қазіргі таңда әлемде кең таралған және тиімділігі мойындалған мамандарды үш деңгейлі құрылым арқылы дайындау моделі табысты жүзеге </w:t>
      </w:r>
      <w:r w:rsidRPr="00317A1D">
        <w:rPr>
          <w:rFonts w:ascii="Times New Roman" w:hAnsi="Times New Roman" w:cs="Times New Roman"/>
          <w:sz w:val="28"/>
          <w:szCs w:val="28"/>
        </w:rPr>
        <w:t>асырылуда</w:t>
      </w:r>
      <w:r w:rsidR="00B522ED" w:rsidRPr="00317A1D">
        <w:rPr>
          <w:rFonts w:ascii="Times New Roman" w:hAnsi="Times New Roman" w:cs="Times New Roman"/>
          <w:sz w:val="28"/>
          <w:szCs w:val="28"/>
        </w:rPr>
        <w:t xml:space="preserve"> [118]</w:t>
      </w:r>
      <w:r w:rsidRPr="00317A1D">
        <w:rPr>
          <w:rFonts w:ascii="Times New Roman" w:hAnsi="Times New Roman" w:cs="Times New Roman"/>
          <w:sz w:val="28"/>
          <w:szCs w:val="28"/>
        </w:rPr>
        <w:t>.</w:t>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Болон жүйесі бойынша білім берудің дәстүрлі білім беруге қарағандағы басты артықшылықтарының бірі – студенттің өзіне қызықты пәндерді таңдап оқуы.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Осыған байланысты біз өз зерттеуіміз аясында болашақ әлеуметтік педагогтардың зерттеушілік әлеуетін дамыту бойынша жаңа оқу-әдістемелік кешенін элективті курс ретінде оқу бағдарламасына енгізуді жоспарладық.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Қазақстан Республикасының Білім берудің барлық деңгейінің мемлекеттік жалпыға міндетті білім беру стандарттарында сәйкес міндетті оқу пәндерімен қатар элективті курстарды жүргізу, аудиториядан тыс сабақтарды өткізу, білім алушылардың ғылыми жобаларда қатысуы қарастырылған.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Элективті курс – білім алушылардың таңдаған курсы және де олардың оқуын кеңейтуге бағытталған оқу жоспарының вариативті компонентінің құрамдас бөлігі.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Шетелдік сөздерді түсіндірме сөздікте элективті сөзі латын тілінен аударғанда іріктелген және қалаулы дегенді білдіреді. Педагогика сөздігі бұл түсінікті жоғарыда айтылған аудармаға сәйкес анықтайды – қалаулы.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Таңдалған курс П.С. Лернер бойынша – профильді, бірбағыттылықтың орнын толтыратын және де ішкі профильді даралықты қамтамасыз ететін факультативті, элективті курс болып табылды. Элективті курс білім алушылардың дүниетанымын кеңейтеді және профильді білім беруді дараландыруды тереңдетуге ықпал етеді.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В.А. Далингер элективті курстарды жеке танымдық іс-әрекет кеңістігін құру құралы ретінде анықтайды. Бұл анықтамадан элективті курстардың білім алушылардың қабілеттері мен қажеттіліктерін ескере отырып, оқу бағдарламаларын ұйымдастыруға мүмкіндік беретіндігін көруге болады.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Жоғарыда келтірілген анықтамаларға сүйене отырып, элективті курстар – бұл білім беруді саралау және даралау арқылы студенттерге өз білімінің мазмұнын қалыптастыруға тікелей қатысуға, жеке танымдық іс-әрекеттің кеңістігін құруға мүмкіндік беретін студенттердің таңдауы бойынша оқуға міндетті курстар деп қорытынды жасауға болады.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Жоғары мектептің білім беру процесі моделіндегі элективті курстардың орнын анықтау үшін олардың сипаттамалары мен міндеттерін анықтау қажет.</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Элективті курстар тақырыбына арналған кейбір зерттеушілердің жұмыстарын талдай </w:t>
      </w:r>
      <w:r w:rsidRPr="00317A1D">
        <w:rPr>
          <w:rFonts w:ascii="Times New Roman" w:hAnsi="Times New Roman" w:cs="Times New Roman"/>
          <w:sz w:val="28"/>
          <w:szCs w:val="28"/>
        </w:rPr>
        <w:t>отырып (А. Г. Каспржак</w:t>
      </w:r>
      <w:r w:rsidR="00B522ED" w:rsidRPr="00317A1D">
        <w:rPr>
          <w:rFonts w:ascii="Times New Roman" w:hAnsi="Times New Roman" w:cs="Times New Roman"/>
          <w:sz w:val="28"/>
          <w:szCs w:val="28"/>
        </w:rPr>
        <w:t xml:space="preserve"> [119]</w:t>
      </w:r>
      <w:r w:rsidRPr="00317A1D">
        <w:rPr>
          <w:rFonts w:ascii="Times New Roman" w:hAnsi="Times New Roman" w:cs="Times New Roman"/>
          <w:sz w:val="28"/>
          <w:szCs w:val="28"/>
        </w:rPr>
        <w:t>, Г. А. Рогова</w:t>
      </w:r>
      <w:r w:rsidR="00B522ED" w:rsidRPr="00317A1D">
        <w:rPr>
          <w:rFonts w:ascii="Times New Roman" w:hAnsi="Times New Roman" w:cs="Times New Roman"/>
          <w:sz w:val="28"/>
          <w:szCs w:val="28"/>
        </w:rPr>
        <w:t xml:space="preserve"> [120]</w:t>
      </w:r>
      <w:r w:rsidRPr="00317A1D">
        <w:rPr>
          <w:rFonts w:ascii="Times New Roman" w:hAnsi="Times New Roman" w:cs="Times New Roman"/>
          <w:sz w:val="28"/>
          <w:szCs w:val="28"/>
        </w:rPr>
        <w:t>, А. А. Кузнецов</w:t>
      </w:r>
      <w:r w:rsidR="00B522ED" w:rsidRPr="00317A1D">
        <w:rPr>
          <w:rFonts w:ascii="Times New Roman" w:hAnsi="Times New Roman" w:cs="Times New Roman"/>
          <w:sz w:val="28"/>
          <w:szCs w:val="28"/>
        </w:rPr>
        <w:t xml:space="preserve"> [121]</w:t>
      </w:r>
      <w:r w:rsidRPr="00317A1D">
        <w:rPr>
          <w:rFonts w:ascii="Times New Roman" w:hAnsi="Times New Roman" w:cs="Times New Roman"/>
          <w:sz w:val="28"/>
          <w:szCs w:val="28"/>
        </w:rPr>
        <w:t>), олардың келесі міндеттерін бөліп көрсетуге болады: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элективті курстар профиль мазмұнының қосымша құрамдас бөлігі бола алады;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элективті курстар кейбір оқу курсының кеңейтілген, терең бөлігі бола алады;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элективті курстар студенттердің әртүрлі танымдық қызығушылықтарын қанағаттандыратын, тәуелсіз оқу курстары ретінде әрекет ете алады;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элективті курстар болашақ кәсіби қызметтің ерекшеліктеріне бағытталып, білім алушыны кәсіби практикаға баулуы, оның ой-өрісін кеңейтуі, белсенді кәсіби өзін-өзі дамытуға ынталандыруы мүмкін.</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Элективті курстар қолданылатын студенттерді даярлаудың екі негізгі бағытын бөліп көрсетуге болады, олар – профильге дейінгі дайындық және мамандандырылған оқыту. Профильге дейінгі дайындық көбінесе орта мектеп аясында жүзеге асырылады, оның мақсаты әрбір білім алушының әлеуетін ашу, болашақ мамандығын таңдауға көмектесу.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Профильді даярлық жалпы орта білім беретін мектеп (профильді сыныптар) шеңберінде де, сондай-ақ, іс жүзінде кез келген басқа білім беру сатысында да (орта арнайы білім, жоғары білім және т.б.) іске асырылуы мүмкін. Бұл курстардың негізгі міндет – болашақ кәсіпке терең дайындау, профильді білім, білік және дағдыларды жетілдіру.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Бірінші жағдайда да, екінші жағдайда да кез-келген студентке негізгі білімді алу мүмкіндігі ғана емес, сонымен қатар оның бейімділігіне, қызығушылықтары мен қабілеттеріне </w:t>
      </w:r>
      <w:r w:rsidRPr="00317A1D">
        <w:rPr>
          <w:rFonts w:ascii="Times New Roman" w:hAnsi="Times New Roman" w:cs="Times New Roman"/>
          <w:sz w:val="28"/>
          <w:szCs w:val="28"/>
        </w:rPr>
        <w:t>сәйкес келетін оқу бағыттарына назар аудару мүмкіндігі қарастырылған</w:t>
      </w:r>
      <w:r w:rsidR="00B522ED" w:rsidRPr="00317A1D">
        <w:rPr>
          <w:rFonts w:ascii="Times New Roman" w:hAnsi="Times New Roman" w:cs="Times New Roman"/>
          <w:sz w:val="28"/>
          <w:szCs w:val="28"/>
        </w:rPr>
        <w:t xml:space="preserve"> [122]</w:t>
      </w:r>
      <w:r w:rsidRPr="00317A1D">
        <w:rPr>
          <w:rFonts w:ascii="Times New Roman" w:hAnsi="Times New Roman" w:cs="Times New Roman"/>
          <w:sz w:val="28"/>
          <w:szCs w:val="28"/>
        </w:rPr>
        <w:t>.</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Кез-келген білім беру қызметі саласындағы элективті курстардың рөлі өте жоғары екені анық. Егер базалық жалпы білім беру және бейіндік курстардың мазмұны инвариантты болса, онда элективті курстар кез-келген оқу пәнінің шекарасын едәуір кеңейте алады.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Оқу пәнін игеруге арналған аудиториялық сағаттардың саны шектеулі және білім алушылардың қызығушылықтары мен танымдық қажеттіліктерін қанағаттандыратын қосымша оқу материалын аудиториялық игеруге мүмкіндігі жоқ. Осыған байланысты қысқа мерзімді элективті курстар студенттердің өзіндік жұмысының тақырыбы болуы да мүмкін.</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Осылайша, элективті курстарды білім берудің жоғары сатысының оқу процесіне енгізу, біздің ойымызша, келесі бірқатар мәселелерді шешуге көмектеседі: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әрбір білім алушының жеке білім беру мүдделерін, бейімділігі мен қажеттіліктерін қанағаттандыру, соның нәтижесінде білім беру процесінің мотивациялық құрамдас бөлігі қолдау табады;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әрбір оқу пәні шеңберінде жеке оқу бағдарламаларын құру, яғни білім алушыларға өз білімінің мазмұнын қалыптастыруға қатысуға нақты мүмкіндік беру;</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бір жағынан, бейіндік курстарды игеру сапасын арттыру және екінші жағынан, Қазақстан Республикасының Білім берудің барлық деңгейінің мемлекеттік жалпыға міндетті білім беру стандартына сәйкес, жеке тақырыптар мен бөлімдерді тереңірек зерделеу есебінен оқу процесін қарқындатуды қамтамасыз ету;</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Қазақстан Республикасының Білім берудің барлық деңгейінің мемлекеттік жалпыға міндетті білім беру стандартында қарастырылған кәсіби құзыреттердің немесе құзыреттер элементтерінің қалыптасуын қамтамасыз ету.</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Осы көрсетілген элективті курстың тиімділігін ескере отырып, біз өз жұмысымыздың көлемінде «Болашақ әлеуметтік педагогтің зерттеушілік әлеуетін дамыту» тақырыбында элективті курсты даярлауды алға қойылған мақсаттарға сай деп анықтадық. </w:t>
      </w:r>
    </w:p>
    <w:p w:rsidR="00292A00" w:rsidRPr="00317A1D" w:rsidRDefault="00731A4A">
      <w:pPr>
        <w:ind w:left="0" w:firstLine="567"/>
        <w:rPr>
          <w:rFonts w:ascii="Times New Roman" w:hAnsi="Times New Roman" w:cs="Times New Roman"/>
          <w:sz w:val="28"/>
          <w:szCs w:val="28"/>
        </w:rPr>
      </w:pPr>
      <w:r>
        <w:rPr>
          <w:rFonts w:ascii="Times New Roman" w:hAnsi="Times New Roman" w:cs="Times New Roman"/>
          <w:sz w:val="28"/>
          <w:szCs w:val="28"/>
        </w:rPr>
        <w:t>«Болашақ әлеуметтік педагогтің зерттеушілік әлеуетін дамыту» курсының негізгі міндеттері - болашақ мамандар - студенттердің ғылыми- зерттеу жұмыстары бойынша, ғылыми-зерттеу әдістемелері туралы білімдерін кеңейту, әдістемелерді дұрыс және орынды қолдануға үйрету, ғылымға баулу, ғылыми жұмыстарды өткізудің алгоритмі мен олардың нәтижелері бойынша қажетті қорытынды жасауға үйрету</w:t>
      </w:r>
      <w:r w:rsidR="00B522ED">
        <w:rPr>
          <w:rFonts w:ascii="Times New Roman" w:hAnsi="Times New Roman" w:cs="Times New Roman"/>
          <w:sz w:val="28"/>
          <w:szCs w:val="28"/>
        </w:rPr>
        <w:t xml:space="preserve"> </w:t>
      </w:r>
      <w:r w:rsidR="00B522ED" w:rsidRPr="00317A1D">
        <w:rPr>
          <w:rFonts w:ascii="Times New Roman" w:hAnsi="Times New Roman" w:cs="Times New Roman"/>
          <w:sz w:val="28"/>
          <w:szCs w:val="28"/>
        </w:rPr>
        <w:t>[123]</w:t>
      </w:r>
      <w:r w:rsidRPr="00317A1D">
        <w:rPr>
          <w:rFonts w:ascii="Times New Roman" w:hAnsi="Times New Roman" w:cs="Times New Roman"/>
          <w:sz w:val="28"/>
          <w:szCs w:val="28"/>
        </w:rPr>
        <w:t>.</w:t>
      </w:r>
      <w:r w:rsidR="00B522ED" w:rsidRPr="00317A1D">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sidRPr="00317A1D">
        <w:rPr>
          <w:rFonts w:ascii="Times New Roman" w:hAnsi="Times New Roman" w:cs="Times New Roman"/>
          <w:sz w:val="28"/>
          <w:szCs w:val="28"/>
        </w:rPr>
        <w:t>Аталған элективті курстың нәтижесінде</w:t>
      </w:r>
      <w:r>
        <w:rPr>
          <w:rFonts w:ascii="Times New Roman" w:hAnsi="Times New Roman" w:cs="Times New Roman"/>
          <w:sz w:val="28"/>
          <w:szCs w:val="28"/>
        </w:rPr>
        <w:t xml:space="preserve"> студент - болашақ маман - ғылыми жұмысты өз бетінше жоспарлап, қажетті әдістемелік құралдарды дұрыс таңдап, сәйкес қорытынды шығара біледі.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«Болашақ әлеуметтік педагогтің зерттеушілік әлеуетін дамыту» элективті курсы «Болашақ әлеуметтік педагогтің зерттеушілік әлеуетін дамыту негіздері» деп аталатын 1-модульден және «Ғылыми – зерттеудің тәжірибелік мазмұны» атты 2- модульден тұрады және «Зерттеушілік әлеуетті дамытудың әдістемесі» 3 модуль ден тұрады.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Осы орайда «Болашақ әлеуметтік педагогтың зерттеушілік әлеуетін дамыту» элективті курсының оқу-тақырыптық жоспары көрсетіледі (9-кесте).</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lang w:val="kk-KZ"/>
        </w:rPr>
        <w:t xml:space="preserve">Кесте 9 - </w:t>
      </w:r>
      <w:r>
        <w:rPr>
          <w:rFonts w:ascii="Times New Roman" w:hAnsi="Times New Roman" w:cs="Times New Roman"/>
          <w:sz w:val="28"/>
          <w:szCs w:val="28"/>
        </w:rPr>
        <w:t>Элективті курс көлемі</w:t>
      </w:r>
    </w:p>
    <w:p w:rsidR="00292A00" w:rsidRDefault="00292A00">
      <w:pPr>
        <w:ind w:left="0" w:firstLine="567"/>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55"/>
        <w:gridCol w:w="5677"/>
        <w:gridCol w:w="709"/>
        <w:gridCol w:w="851"/>
        <w:gridCol w:w="850"/>
        <w:gridCol w:w="703"/>
      </w:tblGrid>
      <w:tr w:rsidR="00292A00" w:rsidRPr="00D73A27">
        <w:tc>
          <w:tcPr>
            <w:tcW w:w="9345" w:type="dxa"/>
            <w:gridSpan w:val="6"/>
            <w:hideMark/>
          </w:tcPr>
          <w:p w:rsidR="00292A00" w:rsidRDefault="00731A4A">
            <w:pPr>
              <w:ind w:left="74" w:firstLine="0"/>
              <w:rPr>
                <w:rFonts w:ascii="Times New Roman" w:hAnsi="Times New Roman" w:cs="Times New Roman"/>
                <w:sz w:val="20"/>
                <w:szCs w:val="20"/>
                <w:lang w:val="kk-KZ"/>
              </w:rPr>
            </w:pPr>
            <w:r>
              <w:rPr>
                <w:rFonts w:ascii="Times New Roman" w:hAnsi="Times New Roman" w:cs="Times New Roman"/>
                <w:sz w:val="20"/>
                <w:szCs w:val="20"/>
                <w:lang w:val="kk-KZ"/>
              </w:rPr>
              <w:t>«Болашақ әлеуметтік педагогтің зерттеушілік әлеуетін дамыту»</w:t>
            </w:r>
          </w:p>
          <w:p w:rsidR="00292A00" w:rsidRDefault="00731A4A">
            <w:pPr>
              <w:ind w:left="74" w:firstLine="0"/>
              <w:rPr>
                <w:rFonts w:ascii="Times New Roman" w:hAnsi="Times New Roman" w:cs="Times New Roman"/>
                <w:sz w:val="20"/>
                <w:szCs w:val="20"/>
                <w:lang w:val="kk-KZ"/>
              </w:rPr>
            </w:pPr>
            <w:r>
              <w:rPr>
                <w:rFonts w:ascii="Times New Roman" w:hAnsi="Times New Roman" w:cs="Times New Roman"/>
                <w:sz w:val="20"/>
                <w:szCs w:val="20"/>
                <w:lang w:val="kk-KZ"/>
              </w:rPr>
              <w:t>пәннің тақырыптық жоспары</w:t>
            </w:r>
          </w:p>
          <w:p w:rsidR="00292A00" w:rsidRDefault="00731A4A">
            <w:pPr>
              <w:ind w:left="74" w:firstLine="0"/>
              <w:rPr>
                <w:rFonts w:ascii="Times New Roman" w:hAnsi="Times New Roman" w:cs="Times New Roman"/>
                <w:sz w:val="20"/>
                <w:szCs w:val="20"/>
                <w:lang w:val="kk-KZ"/>
              </w:rPr>
            </w:pPr>
            <w:r>
              <w:rPr>
                <w:rFonts w:ascii="Times New Roman" w:hAnsi="Times New Roman" w:cs="Times New Roman"/>
                <w:sz w:val="20"/>
                <w:szCs w:val="20"/>
                <w:lang w:val="kk-KZ"/>
              </w:rPr>
              <w:t>(күндізгі бөлім студенттеріне арналған)</w:t>
            </w:r>
          </w:p>
        </w:tc>
      </w:tr>
      <w:tr w:rsidR="00292A00">
        <w:trPr>
          <w:cantSplit/>
        </w:trPr>
        <w:tc>
          <w:tcPr>
            <w:tcW w:w="555" w:type="dxa"/>
            <w:vMerge w:val="restart"/>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w:t>
            </w:r>
          </w:p>
          <w:p w:rsidR="00292A00" w:rsidRDefault="00292A00">
            <w:pPr>
              <w:ind w:left="74" w:firstLine="0"/>
              <w:rPr>
                <w:rFonts w:ascii="Times New Roman" w:hAnsi="Times New Roman" w:cs="Times New Roman"/>
                <w:sz w:val="20"/>
                <w:szCs w:val="20"/>
              </w:rPr>
            </w:pPr>
          </w:p>
        </w:tc>
        <w:tc>
          <w:tcPr>
            <w:tcW w:w="5677" w:type="dxa"/>
            <w:vMerge w:val="restart"/>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Тақырыптардың атауы</w:t>
            </w:r>
          </w:p>
        </w:tc>
        <w:tc>
          <w:tcPr>
            <w:tcW w:w="3113" w:type="dxa"/>
            <w:gridSpan w:val="4"/>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Сағат саны</w:t>
            </w:r>
          </w:p>
        </w:tc>
      </w:tr>
      <w:tr w:rsidR="00292A00">
        <w:trPr>
          <w:cantSplit/>
        </w:trPr>
        <w:tc>
          <w:tcPr>
            <w:tcW w:w="555" w:type="dxa"/>
            <w:vMerge/>
            <w:vAlign w:val="center"/>
            <w:hideMark/>
          </w:tcPr>
          <w:p w:rsidR="00292A00" w:rsidRDefault="00292A00">
            <w:pPr>
              <w:ind w:left="74" w:firstLine="0"/>
              <w:rPr>
                <w:rFonts w:ascii="Times New Roman" w:hAnsi="Times New Roman" w:cs="Times New Roman"/>
                <w:sz w:val="20"/>
                <w:szCs w:val="20"/>
              </w:rPr>
            </w:pPr>
          </w:p>
        </w:tc>
        <w:tc>
          <w:tcPr>
            <w:tcW w:w="5677" w:type="dxa"/>
            <w:vMerge/>
            <w:vAlign w:val="center"/>
            <w:hideMark/>
          </w:tcPr>
          <w:p w:rsidR="00292A00" w:rsidRDefault="00292A00">
            <w:pPr>
              <w:ind w:left="74" w:firstLine="0"/>
              <w:rPr>
                <w:rFonts w:ascii="Times New Roman" w:hAnsi="Times New Roman" w:cs="Times New Roman"/>
                <w:sz w:val="20"/>
                <w:szCs w:val="20"/>
              </w:rPr>
            </w:pPr>
          </w:p>
        </w:tc>
        <w:tc>
          <w:tcPr>
            <w:tcW w:w="709"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Дәріс</w:t>
            </w:r>
          </w:p>
        </w:tc>
        <w:tc>
          <w:tcPr>
            <w:tcW w:w="851"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Тәж.</w:t>
            </w:r>
          </w:p>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сабақ</w:t>
            </w:r>
          </w:p>
        </w:tc>
        <w:tc>
          <w:tcPr>
            <w:tcW w:w="850"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СОӨЖ</w:t>
            </w:r>
          </w:p>
        </w:tc>
        <w:tc>
          <w:tcPr>
            <w:tcW w:w="703"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СӨЖ</w:t>
            </w:r>
          </w:p>
        </w:tc>
      </w:tr>
      <w:tr w:rsidR="00292A00">
        <w:tc>
          <w:tcPr>
            <w:tcW w:w="9345" w:type="dxa"/>
            <w:gridSpan w:val="6"/>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 xml:space="preserve">1 Модуль. </w:t>
            </w:r>
          </w:p>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Болашақ әлеуметтік педагогтың зерттеушілік әлеуетін дамыту негіздері</w:t>
            </w:r>
          </w:p>
        </w:tc>
      </w:tr>
      <w:tr w:rsidR="00292A00">
        <w:tc>
          <w:tcPr>
            <w:tcW w:w="555"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5677"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 xml:space="preserve">«Болашақ әлеуметтік педагогтың зерттеушілік әлеуетін дамыту» пәнінің мақсаты және міндеттері. </w:t>
            </w:r>
          </w:p>
        </w:tc>
        <w:tc>
          <w:tcPr>
            <w:tcW w:w="709"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851"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2</w:t>
            </w:r>
          </w:p>
        </w:tc>
        <w:tc>
          <w:tcPr>
            <w:tcW w:w="850"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703"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5</w:t>
            </w:r>
          </w:p>
        </w:tc>
      </w:tr>
      <w:tr w:rsidR="00292A00">
        <w:tc>
          <w:tcPr>
            <w:tcW w:w="555"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2</w:t>
            </w:r>
          </w:p>
        </w:tc>
        <w:tc>
          <w:tcPr>
            <w:tcW w:w="5677"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 xml:space="preserve">Ғылымның даму кезеңдері. Ғылымның Қазақстанда және шет елдерде дамуы және ғылымды жүзеге асырудағы мемлекет араларындағы байланыстар. Қазақстан Республикасындағы ғылыми-зерттеулерді ғылым және білім заңдары регламенттейтін Қазақстан Республикасының заңдылықтары. </w:t>
            </w:r>
          </w:p>
        </w:tc>
        <w:tc>
          <w:tcPr>
            <w:tcW w:w="709"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851"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2</w:t>
            </w:r>
          </w:p>
        </w:tc>
        <w:tc>
          <w:tcPr>
            <w:tcW w:w="850"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703"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5</w:t>
            </w:r>
          </w:p>
        </w:tc>
      </w:tr>
      <w:tr w:rsidR="00292A00">
        <w:tc>
          <w:tcPr>
            <w:tcW w:w="555"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3</w:t>
            </w:r>
          </w:p>
        </w:tc>
        <w:tc>
          <w:tcPr>
            <w:tcW w:w="5677"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 xml:space="preserve">Студенттердің зерттеушілік әлеуетін дамытудағы «әлеует» зерттеушілік әлеует» ұғымдарын ғылыми тұрғыда талдау. </w:t>
            </w:r>
          </w:p>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 xml:space="preserve">Ғылыми зерттеулердің әдіснамасы. Зерттеудің әдіснамасының мәні. Зерттеу болжамы мен тұжырымдамасын қалыптастыру. Зерттеу қағидалар. </w:t>
            </w:r>
          </w:p>
        </w:tc>
        <w:tc>
          <w:tcPr>
            <w:tcW w:w="709"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851"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2</w:t>
            </w:r>
          </w:p>
        </w:tc>
        <w:tc>
          <w:tcPr>
            <w:tcW w:w="850"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703"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5</w:t>
            </w:r>
          </w:p>
        </w:tc>
      </w:tr>
      <w:tr w:rsidR="00292A00">
        <w:tc>
          <w:tcPr>
            <w:tcW w:w="555"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4</w:t>
            </w:r>
          </w:p>
        </w:tc>
        <w:tc>
          <w:tcPr>
            <w:tcW w:w="5677"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 xml:space="preserve">Цифрлық қоғам жағдайындағы медиа білімнің рөлі. Медиабілім беруді дамытудың негізгі бағыттары. Медиа білім берудің әдеуметтік педагогты даярлаудағы маңызы және мәселелі жақтары. </w:t>
            </w:r>
          </w:p>
        </w:tc>
        <w:tc>
          <w:tcPr>
            <w:tcW w:w="709"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851"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2</w:t>
            </w:r>
          </w:p>
        </w:tc>
        <w:tc>
          <w:tcPr>
            <w:tcW w:w="850"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703"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5</w:t>
            </w:r>
          </w:p>
        </w:tc>
      </w:tr>
      <w:tr w:rsidR="00292A00">
        <w:tc>
          <w:tcPr>
            <w:tcW w:w="555"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5</w:t>
            </w:r>
          </w:p>
        </w:tc>
        <w:tc>
          <w:tcPr>
            <w:tcW w:w="5677"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Ғылыми жұмыстарды жүзеге асыруда ақпаратты іздеудің әдістері. Кітапханаларда картотекалармен, компьютерлік анықтамалық және т.б. құралдармен жұмыс жасау тәртібі. Отандық және шетелдік ғылыми деректер қорымен жұмыс жүргізу</w:t>
            </w:r>
          </w:p>
        </w:tc>
        <w:tc>
          <w:tcPr>
            <w:tcW w:w="709"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851"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2</w:t>
            </w:r>
          </w:p>
        </w:tc>
        <w:tc>
          <w:tcPr>
            <w:tcW w:w="850"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703"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5</w:t>
            </w:r>
          </w:p>
        </w:tc>
      </w:tr>
      <w:tr w:rsidR="00292A00">
        <w:tc>
          <w:tcPr>
            <w:tcW w:w="555" w:type="dxa"/>
          </w:tcPr>
          <w:p w:rsidR="00292A00" w:rsidRDefault="00292A00">
            <w:pPr>
              <w:ind w:left="74" w:firstLine="0"/>
              <w:rPr>
                <w:rFonts w:ascii="Times New Roman" w:hAnsi="Times New Roman" w:cs="Times New Roman"/>
                <w:sz w:val="20"/>
                <w:szCs w:val="20"/>
              </w:rPr>
            </w:pPr>
          </w:p>
        </w:tc>
        <w:tc>
          <w:tcPr>
            <w:tcW w:w="8790" w:type="dxa"/>
            <w:gridSpan w:val="5"/>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2 модуль</w:t>
            </w:r>
          </w:p>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 xml:space="preserve"> Зерттеушілік әлеуетті дамыту факторлары</w:t>
            </w:r>
          </w:p>
        </w:tc>
      </w:tr>
      <w:tr w:rsidR="00292A00">
        <w:tc>
          <w:tcPr>
            <w:tcW w:w="555"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6</w:t>
            </w:r>
          </w:p>
        </w:tc>
        <w:tc>
          <w:tcPr>
            <w:tcW w:w="5677"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 xml:space="preserve">Студенттердің ғылыми әлеуетін дамытуға әсер ететін факторлар. Зерттеушілік әлеуетті дамытудағы ішкі және сыртқы факторлар. Зерттеу әлеуетін дамытудағы мотивациялық фактордың күші. </w:t>
            </w:r>
          </w:p>
        </w:tc>
        <w:tc>
          <w:tcPr>
            <w:tcW w:w="709"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851"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2</w:t>
            </w:r>
          </w:p>
        </w:tc>
        <w:tc>
          <w:tcPr>
            <w:tcW w:w="850"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703"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5</w:t>
            </w:r>
          </w:p>
        </w:tc>
      </w:tr>
      <w:tr w:rsidR="00292A00">
        <w:tc>
          <w:tcPr>
            <w:tcW w:w="555"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7</w:t>
            </w:r>
          </w:p>
        </w:tc>
        <w:tc>
          <w:tcPr>
            <w:tcW w:w="5677"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Студенттердің ғылыми әлеуетін дамытуға әсер ететін әлеуметтік факторлар, оларды оқу процесінде ескеріп, қолдану мүмкіндіктері.</w:t>
            </w:r>
          </w:p>
        </w:tc>
        <w:tc>
          <w:tcPr>
            <w:tcW w:w="709"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851"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2</w:t>
            </w:r>
          </w:p>
        </w:tc>
        <w:tc>
          <w:tcPr>
            <w:tcW w:w="850"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703"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5</w:t>
            </w:r>
          </w:p>
        </w:tc>
      </w:tr>
      <w:tr w:rsidR="00292A00">
        <w:tc>
          <w:tcPr>
            <w:tcW w:w="555"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8</w:t>
            </w:r>
          </w:p>
        </w:tc>
        <w:tc>
          <w:tcPr>
            <w:tcW w:w="5677"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 xml:space="preserve">Әлеуметтік-педагогикалық зерттеулердің әдіснамасы және оның сипаттамасының жалпы ерекшеліктері. Эмпирикалық, диагностикалық және эксперименталдық әдістер. Әлеуметтік-педагогикалық зерттеулердегі объективті және субъективті деректер. </w:t>
            </w:r>
          </w:p>
        </w:tc>
        <w:tc>
          <w:tcPr>
            <w:tcW w:w="709"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851"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2</w:t>
            </w:r>
          </w:p>
        </w:tc>
        <w:tc>
          <w:tcPr>
            <w:tcW w:w="850"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703"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5</w:t>
            </w:r>
          </w:p>
        </w:tc>
      </w:tr>
      <w:tr w:rsidR="00292A00">
        <w:tc>
          <w:tcPr>
            <w:tcW w:w="555"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9</w:t>
            </w:r>
          </w:p>
        </w:tc>
        <w:tc>
          <w:tcPr>
            <w:tcW w:w="5677"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Болашақ әлеуметтік педагогтардың зерттеушілік қызметпен айналысуға ықпал ететін мотивациялық іс-шаралар</w:t>
            </w:r>
          </w:p>
        </w:tc>
        <w:tc>
          <w:tcPr>
            <w:tcW w:w="709"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851"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2</w:t>
            </w:r>
          </w:p>
        </w:tc>
        <w:tc>
          <w:tcPr>
            <w:tcW w:w="850"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703"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5</w:t>
            </w:r>
          </w:p>
        </w:tc>
      </w:tr>
      <w:tr w:rsidR="00292A00">
        <w:tc>
          <w:tcPr>
            <w:tcW w:w="555"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10</w:t>
            </w:r>
          </w:p>
        </w:tc>
        <w:tc>
          <w:tcPr>
            <w:tcW w:w="5677"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 xml:space="preserve">ЖОО-да ҒЗЖ инфрақұрылымының болуы, болашақ әлеуметтік педагогтарды даярлау инфрақұрылымының компоненттері. Студенттердің ғылыми-зерттеу жұмыстарды жүзеге асыру инфрақұрылымының білім беру және ақпараттық құраушылары. </w:t>
            </w:r>
          </w:p>
        </w:tc>
        <w:tc>
          <w:tcPr>
            <w:tcW w:w="709"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851"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2</w:t>
            </w:r>
          </w:p>
        </w:tc>
        <w:tc>
          <w:tcPr>
            <w:tcW w:w="850"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703"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5</w:t>
            </w:r>
          </w:p>
        </w:tc>
      </w:tr>
      <w:tr w:rsidR="00292A00">
        <w:tc>
          <w:tcPr>
            <w:tcW w:w="555" w:type="dxa"/>
          </w:tcPr>
          <w:p w:rsidR="00292A00" w:rsidRDefault="00292A00">
            <w:pPr>
              <w:ind w:left="74" w:firstLine="0"/>
              <w:rPr>
                <w:rFonts w:ascii="Times New Roman" w:hAnsi="Times New Roman" w:cs="Times New Roman"/>
                <w:sz w:val="20"/>
                <w:szCs w:val="20"/>
              </w:rPr>
            </w:pPr>
          </w:p>
        </w:tc>
        <w:tc>
          <w:tcPr>
            <w:tcW w:w="8790" w:type="dxa"/>
            <w:gridSpan w:val="5"/>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3 модуль Зерттеушілік әлеуетті дамытудың әдістемесі</w:t>
            </w:r>
          </w:p>
        </w:tc>
      </w:tr>
      <w:tr w:rsidR="00292A00">
        <w:tc>
          <w:tcPr>
            <w:tcW w:w="555"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11</w:t>
            </w:r>
          </w:p>
        </w:tc>
        <w:tc>
          <w:tcPr>
            <w:tcW w:w="5677"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Ғылыми-зерттеу жұмыстарын түрлері баяндама, мақала жазу, коференцияларға қатысу, эссе жазу ғылыми жиындарда (семинар, конференцияларда және т.б.) қорғау, дипломдық жұмыс студенттің зерттеушілік әлеуеттің дамытудағы ролі.</w:t>
            </w:r>
          </w:p>
        </w:tc>
        <w:tc>
          <w:tcPr>
            <w:tcW w:w="709"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851"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2</w:t>
            </w:r>
          </w:p>
        </w:tc>
        <w:tc>
          <w:tcPr>
            <w:tcW w:w="850"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703"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5</w:t>
            </w:r>
          </w:p>
        </w:tc>
      </w:tr>
      <w:tr w:rsidR="00292A00">
        <w:tc>
          <w:tcPr>
            <w:tcW w:w="555"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12</w:t>
            </w:r>
          </w:p>
        </w:tc>
        <w:tc>
          <w:tcPr>
            <w:tcW w:w="5677" w:type="dxa"/>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 xml:space="preserve">Жалпы ғылыми әдістерді зерттеу түріне байланысты іріктеп алу, қолдану. Талдау, синтез, жалпылау, индукция, дедукция, аналогия, интерполяция, моделдеу және т.б. әдістердің сипаттары. </w:t>
            </w:r>
          </w:p>
          <w:p w:rsidR="00292A00" w:rsidRDefault="00292A00">
            <w:pPr>
              <w:ind w:left="74" w:firstLine="0"/>
              <w:rPr>
                <w:rFonts w:ascii="Times New Roman" w:hAnsi="Times New Roman" w:cs="Times New Roman"/>
                <w:sz w:val="20"/>
                <w:szCs w:val="20"/>
              </w:rPr>
            </w:pPr>
          </w:p>
        </w:tc>
        <w:tc>
          <w:tcPr>
            <w:tcW w:w="709"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851"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2</w:t>
            </w:r>
          </w:p>
        </w:tc>
        <w:tc>
          <w:tcPr>
            <w:tcW w:w="850"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703"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5</w:t>
            </w:r>
          </w:p>
        </w:tc>
      </w:tr>
      <w:tr w:rsidR="00292A00">
        <w:tc>
          <w:tcPr>
            <w:tcW w:w="555"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13</w:t>
            </w:r>
          </w:p>
        </w:tc>
        <w:tc>
          <w:tcPr>
            <w:tcW w:w="5677"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 xml:space="preserve"> Ғылыми – зерттеу деректерін сипаттау және ғылыми материалдарды даярлаудың тәсілдері. Ғылыми жұмыстың тілі мен стилі.</w:t>
            </w:r>
            <w:r>
              <w:rPr>
                <w:rFonts w:ascii="Times New Roman" w:hAnsi="Times New Roman" w:cs="Times New Roman"/>
                <w:sz w:val="20"/>
                <w:szCs w:val="20"/>
                <w:lang w:val="kk-KZ"/>
              </w:rPr>
              <w:t xml:space="preserve"> </w:t>
            </w:r>
            <w:r>
              <w:rPr>
                <w:rFonts w:ascii="Times New Roman" w:hAnsi="Times New Roman" w:cs="Times New Roman"/>
                <w:sz w:val="20"/>
                <w:szCs w:val="20"/>
              </w:rPr>
              <w:t>Ғылыми-зерттеу жұмыстарының деректерін өңдеу, оларды өңдеуде қолданылатын түрлі статистикалық, математикалық және өзге де бағдарламалар.</w:t>
            </w:r>
          </w:p>
        </w:tc>
        <w:tc>
          <w:tcPr>
            <w:tcW w:w="709"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851"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2</w:t>
            </w:r>
          </w:p>
        </w:tc>
        <w:tc>
          <w:tcPr>
            <w:tcW w:w="850"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703"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5</w:t>
            </w:r>
          </w:p>
        </w:tc>
      </w:tr>
      <w:tr w:rsidR="00292A00">
        <w:tc>
          <w:tcPr>
            <w:tcW w:w="555"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14</w:t>
            </w:r>
          </w:p>
        </w:tc>
        <w:tc>
          <w:tcPr>
            <w:tcW w:w="5677"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Зерттеу нәтижелерін безендіру ерекшеліктері және безендіруде қолданылатын компьютерлік қамтамасыз ету бағдарламаларын қолдану.</w:t>
            </w:r>
          </w:p>
        </w:tc>
        <w:tc>
          <w:tcPr>
            <w:tcW w:w="709"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851"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2</w:t>
            </w:r>
          </w:p>
        </w:tc>
        <w:tc>
          <w:tcPr>
            <w:tcW w:w="850"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703"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5</w:t>
            </w:r>
          </w:p>
        </w:tc>
      </w:tr>
      <w:tr w:rsidR="00292A00">
        <w:tc>
          <w:tcPr>
            <w:tcW w:w="555"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15</w:t>
            </w:r>
          </w:p>
        </w:tc>
        <w:tc>
          <w:tcPr>
            <w:tcW w:w="5677"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Студенттердің ғылыми-зерттеу жұмысын ұйымдастыру және оларды жетектеу барысында туындайтын мәселелі сұрақтар және оларды шешу алгоритмі мен ерекшеліктері.</w:t>
            </w:r>
          </w:p>
        </w:tc>
        <w:tc>
          <w:tcPr>
            <w:tcW w:w="709"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2</w:t>
            </w:r>
          </w:p>
        </w:tc>
        <w:tc>
          <w:tcPr>
            <w:tcW w:w="851"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2</w:t>
            </w:r>
          </w:p>
        </w:tc>
        <w:tc>
          <w:tcPr>
            <w:tcW w:w="850"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w:t>
            </w:r>
          </w:p>
        </w:tc>
        <w:tc>
          <w:tcPr>
            <w:tcW w:w="703"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5</w:t>
            </w:r>
          </w:p>
        </w:tc>
      </w:tr>
      <w:tr w:rsidR="00292A00">
        <w:tc>
          <w:tcPr>
            <w:tcW w:w="555" w:type="dxa"/>
          </w:tcPr>
          <w:p w:rsidR="00292A00" w:rsidRDefault="00292A00">
            <w:pPr>
              <w:ind w:left="74" w:firstLine="0"/>
              <w:rPr>
                <w:rFonts w:ascii="Times New Roman" w:hAnsi="Times New Roman" w:cs="Times New Roman"/>
                <w:sz w:val="20"/>
                <w:szCs w:val="20"/>
              </w:rPr>
            </w:pPr>
          </w:p>
        </w:tc>
        <w:tc>
          <w:tcPr>
            <w:tcW w:w="5677"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Аралық бақылау</w:t>
            </w:r>
          </w:p>
        </w:tc>
        <w:tc>
          <w:tcPr>
            <w:tcW w:w="3113" w:type="dxa"/>
            <w:gridSpan w:val="4"/>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15</w:t>
            </w:r>
          </w:p>
        </w:tc>
      </w:tr>
      <w:tr w:rsidR="00292A00">
        <w:tc>
          <w:tcPr>
            <w:tcW w:w="555" w:type="dxa"/>
          </w:tcPr>
          <w:p w:rsidR="00292A00" w:rsidRDefault="00292A00">
            <w:pPr>
              <w:ind w:left="74" w:firstLine="0"/>
              <w:rPr>
                <w:rFonts w:ascii="Times New Roman" w:hAnsi="Times New Roman" w:cs="Times New Roman"/>
                <w:sz w:val="20"/>
                <w:szCs w:val="20"/>
              </w:rPr>
            </w:pPr>
          </w:p>
        </w:tc>
        <w:tc>
          <w:tcPr>
            <w:tcW w:w="5677" w:type="dxa"/>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Барлығы:</w:t>
            </w:r>
          </w:p>
        </w:tc>
        <w:tc>
          <w:tcPr>
            <w:tcW w:w="3113" w:type="dxa"/>
            <w:gridSpan w:val="4"/>
            <w:hideMark/>
          </w:tcPr>
          <w:p w:rsidR="00292A00" w:rsidRDefault="00731A4A">
            <w:pPr>
              <w:ind w:left="74" w:firstLine="0"/>
              <w:rPr>
                <w:rFonts w:ascii="Times New Roman" w:hAnsi="Times New Roman" w:cs="Times New Roman"/>
                <w:sz w:val="20"/>
                <w:szCs w:val="20"/>
              </w:rPr>
            </w:pPr>
            <w:r>
              <w:rPr>
                <w:rFonts w:ascii="Times New Roman" w:hAnsi="Times New Roman" w:cs="Times New Roman"/>
                <w:sz w:val="20"/>
                <w:szCs w:val="20"/>
              </w:rPr>
              <w:t>150</w:t>
            </w:r>
          </w:p>
        </w:tc>
      </w:tr>
    </w:tbl>
    <w:p w:rsidR="00292A00" w:rsidRDefault="00292A00">
      <w:pPr>
        <w:ind w:left="0" w:firstLine="567"/>
        <w:rPr>
          <w:rFonts w:ascii="Times New Roman" w:hAnsi="Times New Roman" w:cs="Times New Roman"/>
          <w:sz w:val="28"/>
          <w:szCs w:val="28"/>
        </w:rPr>
      </w:pP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Кестеде көрсетілгендей, элективті курс көлемі – 150 сағатқа (5 кредит) есептелген, оның 15 сағаты дәріс, 30 сағаты практикалық сабақ,</w:t>
      </w:r>
      <w:r>
        <w:rPr>
          <w:rFonts w:ascii="Times New Roman" w:hAnsi="Times New Roman" w:cs="Times New Roman"/>
          <w:sz w:val="28"/>
          <w:szCs w:val="28"/>
          <w:lang w:val="kk-KZ"/>
        </w:rPr>
        <w:t xml:space="preserve"> </w:t>
      </w:r>
      <w:r>
        <w:rPr>
          <w:rFonts w:ascii="Times New Roman" w:hAnsi="Times New Roman" w:cs="Times New Roman"/>
          <w:sz w:val="28"/>
          <w:szCs w:val="28"/>
        </w:rPr>
        <w:t>15- СОӨЖ, 75 сағаты - СӨЖ арналған, 15 аралық бақылаулар.</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«Болашақ әлеуметтік педагогтардың зерттеушілік әлеуетін дамыту» элективті курсының мазмұны.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1-Модуль. Болашақ әлеуметтік педагогтің зерттеушілік әлеуетін дамыту.</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1 тақырып. Болашақ әлеуметтік педагогтің зерттеушілік әлеуетін дамыту» пәнінің мақсаты және негізгі ұғымдары.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«Болашақ әлеуметтік педагогтің зерттеушілік әлеуетін дамыту» пәнінің мақсаты және негізгі ұғымдары. Ғылым ұғымы. Ғылымның негізгі қызметі. Ғылыми ойлау, ғылыми ізденіс. Ғылыми зерттеулердің мәні. Әлеуметтік педагогиканы ғылыми тұрғыдан зерттеген ғалымдардар.</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2 тақырып. Ғылымның дамуы.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Ғылымның даму кезеңдері. Ғылымның Қазақстанда және шет елдерде дамуы және ғылымды жүзеге асырудағы мемлекет араларындағы өзгешіліктер. Қазақстан Республикасындағы ғылыми-зерттеулерді регламенттейтін Қазақстан Республикасының заңдылықтары.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3 тақырып. Ғылыми зерттеулердің әдіснамасы.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Ғылыми зерттеулердің әдіснамасы. Зерттеудің әдіснамасының мәні. Зерттеу гипотезасы мен концепциясын қалыптастыру. Зерттеу принциптері.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4 тақырып. Цифрлық қоғам жағдайындағы медиа білімнің рөлі.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Медиабілім беруді дамытудың негізгі бағыттары мен медиа білім берудің әдеуметтік педагогты даярлаудағы маңызы және мәселелі жақтары.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5 тақырып. Ғылыми ақпаратты іздеу тәртібі.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Ғылыми жұмыстарды жүзеге асыруда ақпаратты іздеудің әдістері. Кітапханаларда картотекалармен, компьютерлік анықтамалық және т.б. құралдармен жұмыс жасау тәртібі. Отандық және шетелдік ғылыми деректер қорымен жұмыс жүргізу.</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2 Модуль. Ғылыми – зерттеудің тәжірибелік мазмұны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6 тақырып. Зерттеушілік әлеуетті дамыту факторлары.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Студенттердің ғылыми-зерттеу әлеуетін дамытуға әсер ететін факторлар. Зерттеушілік әлеуетті дамытудағы ішкі және сыртқы факторлар. Зерттеу әлеуетін дамытудағы мотивациялық фактордың күші.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7 тақырып. Жалпы ғылыми әдістер.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Жалпы ғылыми әдістерді зерттеу түріне байланысты іріктеп алу, қолдану. Талдау, синтез, жалпылау, индукция, дедукция, аналогия, интерполяция, моделдеу және т.б. әдістердің сипаттары.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8 тақырып. Әлеуметтік-педагогикалық зерттеулердің әдіснамасы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Әлеуметтік-педагогикалық зерттеулердің әдіснамасы және оның сипаттамасының жалпы ерекшеліктері. Эмпирикалық, диагностикалық және эксперименталдық әдістер.</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Әлеуметтік-педагогикалық зерттеулердегі объективті және субъективті деректер.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9 тақырып. Ғылыми деректерді өңдеу.</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Ғылыми-зерттеу жұмыстарының деректерін өңдеу. Деректерді өңдеуде қолданылатын статистикалық әдістер. Деректерді өңдеуде қолданылатын математикалық әдістер. Деректерді өңдеуде қолданылатын компьютерлік қамтамасыз ету бағдарламалары.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10 тақырып. ЖОО-да ҒЗЖ инфрақұрылымы.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ЖОО-да ҒЗЖ инфрақұрылымының болуы, болашақ әлеуметтік педагогтарды даярлау инфрақұрылымының компоненттері. Студенттердің ғылыми-зерттеу жұмыстарды жүзеге асыру инфрақұрылымының білім беру және ақпараттық құраушылары.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11 тақырып. Студенттің дипломдық жұмысы.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Дипломдық жұмыс. Дипломдық жұмыстың шығу тарихы. Дипломдық жұмысты даярлаудың, қорғаудың процедурасы. Диссертация ұғымы, оның дипломдық жұмыстан өзгешілігі.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12 тақырып «Эссе».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Эссе жазу құрылымы мен жоспары. Эссенің жіктелуі. Эссенің негізгі белгілері, оны жазу қағидалары. Эссе жазуда болатын қателер. Эссені бағалау.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13 тақырып. Ғылыми мақала.</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Мақала, ғылыми мақала. Ғылыми мақаланы даярлаудың әдіснамасы. Мақаланы даярлаудың кезеңдері. Мақаланы шетелдік басылымдарда жариялаудың тәртібі.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14 тақырып. Ғылыми–жұмыстардың нәтижелері.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Ғылыми–жұмыстардың нәтижелерін апробациялау. Ғылыми–жұмыстардың нәтижелерін тәжірибеде жүзеге асыру. Ғылыми–жұмыстардың нәтижелерін тәжірибеге енгізудің уақыты, негізгі кезеңдері. Бақылау тестілеу. Болашақ әлеуметтік педагогтың зерттеушілік әлеуетін дамыту.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15 тақырып. Студенттердің зерттеушілік әлеуетін дамытудағы олардың ғылыми-зерттеу жұмыстарын жүргізу.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Студенттердің ғылыми-зерттеу жұмысын ұйымдастыру және оларды жетектеу барысында туындайтын мәселелі сұрақтар және оларды шешу алгоритмі мен ерекшеліктері.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Сонымен қатар, элективті курс бағдарламасында студенттерге арналған семинар сабақтарының тақырыптары мен СОӨЖ, СӨЖ тапсырмалары және ұсынылатын міндетті және қосымша әдебиеттер тізімі ұсынылады. Элективті курсты жүргізу барысында жоғарыдағы тақырыптардың мазмұны толық ашылып көрсетіледі және студенттердің болашақ әлеуметтік педагог ретінде ғылыми әлеуетін дамытуына мүмкіндік береді.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Элективті курстың күнтізбелік жоспарындағы тақырыптар бойынша дәрістер оқытылды және практикалық сабақтар жүргізілді. Осы курсты меңгеруде басты орында студенттердің ғылыми әдебиеттегі мәліметтерді өңдеп, курс тақырыптары бойынша арнайы зерттеу жұмыстарымен (монографиялар, мақалалар) танысып, зерттеу мәселесіне байланысты шетелдік ғалымдарының зерттеу жұмыстарын қарастыруы. Сабақты өту барысында компьютерлік техника, оқу - әдістемелік және қосымша оқу құралдары қолданылады. Элективті курс емтиханмен аяқталады. Студент өз білімін пән бойынша ауызша сұрақ - жауап арқылы </w:t>
      </w:r>
      <w:r w:rsidRPr="00317A1D">
        <w:rPr>
          <w:rFonts w:ascii="Times New Roman" w:hAnsi="Times New Roman" w:cs="Times New Roman"/>
          <w:sz w:val="28"/>
          <w:szCs w:val="28"/>
        </w:rPr>
        <w:t>тапсырады</w:t>
      </w:r>
      <w:r w:rsidR="00B522ED" w:rsidRPr="00317A1D">
        <w:rPr>
          <w:rFonts w:ascii="Times New Roman" w:hAnsi="Times New Roman" w:cs="Times New Roman"/>
          <w:sz w:val="28"/>
          <w:szCs w:val="28"/>
        </w:rPr>
        <w:t xml:space="preserve"> [124]</w:t>
      </w:r>
      <w:r w:rsidRPr="00317A1D">
        <w:rPr>
          <w:rFonts w:ascii="Times New Roman" w:hAnsi="Times New Roman" w:cs="Times New Roman"/>
          <w:sz w:val="28"/>
          <w:szCs w:val="28"/>
        </w:rPr>
        <w:t>.</w:t>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rPr>
        <w:t xml:space="preserve">Аталған элективті курс бойынша білімді меңгеру барысында оқыту процесінде келесі әдістер кеңінен қолданылды: оқытудың хабарламалық- дамытушы (әңгіме, түсіндіру, педагогикалық әдебиеттермен өз бетіндік жұмыс, білім беру бағдарламалармен өз бетімен жұмыс), проблемалық-ізденіс (оқу материалын проблемалық баяндау, эвристикалық әңгіме, пікірталас, зерттеу жұмысы, кіші топтарда студенттердің ұжымдық ойлау іс-әрекеті), репродуктивті (оқу материалын мазмұндау, үлгіге байланысты тапсырмаларды орындау) және шығармашылық-репродуктивті (педагогикалық тақырыптарға шығарма, эссе жазу, кроссвордтар құрастыру, педагогикалық жағдайларды талдау, іскерлік ойындар, педагогикалық міндеттерді шешу), семинарда талқылау, реферат даярлау, жоспар құру, рөлдік және имитациялық, іскерлік ойындар, топтық жұмыс, «аквариум», жұптық жұмыс, пікірталас. Аталған элективті курс студенттердің ғылымға деген қызығушылықтарын оятуға, туындаған кәсіби мәселелерді шешуде тек белгілі алгоритімді қолданып қана қоймай, сонымен бірге, ғылыми тәсілдерді қолдануды қарастыруға, мәселелерді ғылыми тұстан зерделеп, олардың өзектілік мәнін анықтау икеміділіктерін және құзыреттіліктерді қалыптастыруға септігін тигізеді. Мұндай жағдай студенттерді ізденіске талпындырады, алға қойған мақсатқа жетудің жаңа амалдары мен тәсілдерін шығаруға, ғылым нәтижесінің орындалуын немесе өндірісте орын табуына ықпал жасауға ынталандырады. </w:t>
      </w:r>
      <w:r>
        <w:rPr>
          <w:rFonts w:ascii="Times New Roman" w:hAnsi="Times New Roman" w:cs="Times New Roman"/>
          <w:sz w:val="28"/>
          <w:szCs w:val="28"/>
          <w:lang w:val="kk-KZ"/>
        </w:rPr>
        <w:t xml:space="preserve"> </w:t>
      </w:r>
    </w:p>
    <w:p w:rsidR="00953631" w:rsidRDefault="00953631">
      <w:pPr>
        <w:ind w:left="0" w:firstLine="567"/>
        <w:rPr>
          <w:rFonts w:ascii="Times New Roman" w:hAnsi="Times New Roman" w:cs="Times New Roman"/>
          <w:sz w:val="28"/>
          <w:szCs w:val="28"/>
          <w:lang w:val="kk-KZ"/>
        </w:rPr>
      </w:pP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292A00" w:rsidRDefault="00731A4A">
      <w:pPr>
        <w:ind w:left="0" w:firstLine="567"/>
        <w:rPr>
          <w:rFonts w:ascii="Times New Roman" w:hAnsi="Times New Roman" w:cs="Times New Roman"/>
          <w:b/>
          <w:bCs/>
          <w:sz w:val="28"/>
          <w:szCs w:val="28"/>
          <w:lang w:val="kk-KZ"/>
        </w:rPr>
      </w:pPr>
      <w:r>
        <w:rPr>
          <w:rFonts w:ascii="Times New Roman" w:hAnsi="Times New Roman" w:cs="Times New Roman"/>
          <w:b/>
          <w:bCs/>
          <w:sz w:val="28"/>
          <w:szCs w:val="28"/>
          <w:lang w:val="kk-KZ"/>
        </w:rPr>
        <w:t>3.2 Болашақ әлеуметтік педагогтың зерттеушілік әлеуетін дамытуға бағытталған тәжірибелік-эксперименталды жұмыс</w:t>
      </w:r>
    </w:p>
    <w:p w:rsidR="00953631" w:rsidRDefault="00953631">
      <w:pPr>
        <w:ind w:left="0" w:firstLine="567"/>
        <w:rPr>
          <w:rFonts w:ascii="Times New Roman" w:hAnsi="Times New Roman" w:cs="Times New Roman"/>
          <w:b/>
          <w:bCs/>
          <w:sz w:val="28"/>
          <w:szCs w:val="28"/>
          <w:lang w:val="kk-KZ"/>
        </w:rPr>
      </w:pP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Жұмысымыздың теориялық бөлімінде болашақ әлеуметтік педагогтың зерттеушілік әлеуеті оқу процессінде байқалатын ішкі және сыртқы факторлар негізінде қалыптасатын жүйелі және интегралды мінездемелердің жиынтығынан тұратыны тұжырымдалған. Сәйкес тұлғалық қасиеттерді анықтауға бағытталған Отандық және шетелдік педагогтар мен психологтардың және өзге де ғылым салалары мамандарының әдістері мен әдістемелері қарастырылып, зерттеуде қолдану үшін бірқатары іріктелді. Сонымен қатар, зерттеу әдістемесін құруға негіз болатын, қажетті мінездемелер жиынтығын қамтитын – «Болашақ әлеуметтік педагогтардың зерттеушілік әлеуетін дамыту моделінің» компоненттерін сүйене отырып студенттердің - болашақ әлеуметтік педагогтардың зерттеушілік әлеуетінің деңгейін зерттеуге арналған авторлық әдістеме даярланды.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Жалпы, зерттеушілік әлеует интегралды, құрамдас бөліктен тұратын күрделі ұғым болатындықтан, оны зерттеудің түрлі қырлары және құрал, тәсілдері сан алуан түрлі.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Эксперименталды-тәжірибелік жұмысты кезең-кезеңімен жүйелі және сапалы жүзеге асыру мақсатында зерттеушілік әлеуеттің құрамдас бөліктеріне жататын жеке-тұлғалық ерекшеліктердің даму дәрежесін анықтайтын бірқатар әдістер мен әдістемелер топтастырылды.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Оның ішінде зерттеу процесстері заңдылықтарын нақтылауға мүмкіндік беретін басты әдіс - педагогикалық эксперимент. </w:t>
      </w:r>
    </w:p>
    <w:p w:rsidR="00292A00" w:rsidRDefault="00731A4A" w:rsidP="00DF56E7">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Эксперимент - кеңінен қолданылатын ғылыми зерттеудің орталық эмпирикалық әдісі.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Экспериментте деректер сандық түрде өңделеді (факторлық, корреляциялық талдау және т.б.), сапалы түсіндіруден өтеді. Сондай-ақ, эксперимент - жеке, топтық, қысқа мерзімді немесе ұзақ болуы </w:t>
      </w:r>
      <w:r w:rsidRPr="00317A1D">
        <w:rPr>
          <w:rFonts w:ascii="Times New Roman" w:hAnsi="Times New Roman" w:cs="Times New Roman"/>
          <w:sz w:val="28"/>
          <w:szCs w:val="28"/>
          <w:lang w:val="kk-KZ"/>
        </w:rPr>
        <w:t>мүмкін</w:t>
      </w:r>
      <w:r w:rsidR="00B522ED" w:rsidRPr="00317A1D">
        <w:rPr>
          <w:rFonts w:ascii="Times New Roman" w:hAnsi="Times New Roman" w:cs="Times New Roman"/>
          <w:sz w:val="28"/>
          <w:szCs w:val="28"/>
          <w:lang w:val="kk-KZ"/>
        </w:rPr>
        <w:t xml:space="preserve"> [125]</w:t>
      </w:r>
      <w:r w:rsidRPr="00317A1D">
        <w:rPr>
          <w:rFonts w:ascii="Times New Roman" w:hAnsi="Times New Roman" w:cs="Times New Roman"/>
          <w:sz w:val="28"/>
          <w:szCs w:val="28"/>
          <w:lang w:val="kk-KZ"/>
        </w:rPr>
        <w:t>.</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жұмысымызда орын алып отырған келесі әдіс – зерттелушілердің іс - әрекет (шығармашылық) өнімдерін талдау – адам іс-әрекетінің идеалды және материалдық өнімдерін (мәтіндер, музыка, кескіндеме және т.б.) талдау, бөлу, түсіндіру арқылы тұлғаны жанама эмпирикалық зерделеу әдісі.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Бұл әдіс педагогикалық практикада білім алушылардың презентацияларын, эсселерін, жазбаларын, түсініктемелерін, сөйлеген сөздерін, суреттерін және т. б. талдау түрінде кеңінен (жиі интуитивті) қолданылады. Бірақ, ғылыми зерттеу барысында іс - әрекет өнімдерді талдау әдісі нақты бір мақсатты, гипотезаны және әр ерекше өнімді талдау тәсілді болжайды (мысалы, мәтін, сурет, музыкалық шығарма).</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Ғылыми зерттеудің пән ерекшелігіне байланысты жоғарыда аталған әдістердің біреуі екіншісіне қарағанда жиірек немесе сирек қолданылады. Білім алушылардың іс-әрекетінің өнімдерін, олардың шығармашылығын талдау (міндеттерді шешу нәтижелерін, конспектілерді, шығармаларды, еңбек өнімдерін, білім алушылардың бейнелеу шығармашылығын талдау және т.б.), әңгімелесу, сауалнама сияқты әдістер педагогикада неғұрлым қол жетімді және қолданымды болып табылады. Сонымен қатар, ғылымда, оның ішінде педагогикада, тестілеу әдісі кеңінен таралып, тиімді қолданылуда.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Тестілеу әдісі А. Анастазидің «Психологиялық тестілеу» еңбегінде барынша толық жүйеленіп сипатталған. Психологиялық тестілеу - жеке психологиялық ерекшеліктерді анықтау және өлшеу процедурасын білдіретін психологиялық </w:t>
      </w:r>
      <w:r w:rsidRPr="00317A1D">
        <w:rPr>
          <w:rFonts w:ascii="Times New Roman" w:hAnsi="Times New Roman" w:cs="Times New Roman"/>
          <w:sz w:val="28"/>
          <w:szCs w:val="28"/>
          <w:lang w:val="kk-KZ"/>
        </w:rPr>
        <w:t>термин</w:t>
      </w:r>
      <w:r w:rsidR="00B522ED" w:rsidRPr="00317A1D">
        <w:rPr>
          <w:rFonts w:ascii="Times New Roman" w:hAnsi="Times New Roman" w:cs="Times New Roman"/>
          <w:sz w:val="28"/>
          <w:szCs w:val="28"/>
          <w:lang w:val="kk-KZ"/>
        </w:rPr>
        <w:t xml:space="preserve"> [126]</w:t>
      </w:r>
      <w:r w:rsidRPr="00317A1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Психологиялық тестілеу - бұл арнайы әдістерді қолдана отырып, адамның психологиялық сипаттамаларын өлшеу және бағалау. Тестілеу пәні ретінде адамның кез-келген психологиялық сипаттамалары болуы мүмкін: психикалық процесстер, күйлер, қасиеттер, қатынастар және т.б. психологиялық тестілеудің негізі – жеке психологиялық айырмашылықтарды анықтауға және өлшеуге мүмкіндік беретін стандартталған тестілеу жүйесі болып саналады.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lang w:val="kk-KZ"/>
        </w:rPr>
        <w:t xml:space="preserve">Бастапқыда тестілеу эксперименттің бір түрі ретінде қарастырылатын, қазіргі уақытта тестілеудің ерекшелігі мен тәуелсіз мәні оны эксперименттен ажыратуға мүмкіндік береді. </w:t>
      </w:r>
      <w:r>
        <w:rPr>
          <w:rFonts w:ascii="Times New Roman" w:hAnsi="Times New Roman" w:cs="Times New Roman"/>
          <w:sz w:val="28"/>
          <w:szCs w:val="28"/>
        </w:rPr>
        <w:t xml:space="preserve">Тестілеудің теориясы мен практикасы дербес ғылыми пәндерде – психологиялық диагностика мен тестологияда жинақталған.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Тестілеу процесі әдетте үш кезеңнен тұрады: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1) тестілеу мақсаттары мен міндеттеріне сәйкес әдістемені таңдау;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2) тестілеудің өзі, яғни нұсқаулыққа сәйкес деректерді жинау;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3) алынған деректерді «нормамен» немесе өзара салыстыру және бағалау.</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Тестті бағалаудың екі әдісінің болуына байланысты психологиялық диагностика екі түрге бөлінеді. Бірінші түрі - кез-келген белгінің болуы немесе болмауы, бұл жағдайда тестіленушінің психикасының жеке ерекшеліктері туралы алынған мәліметтер белгілі бір критериймен байланыстырылады. Диагностиканың екінші түрі бірнеше тестіленушілерді бір-бірімен салыстыруға және белгілі бір қасиеттердің көлеміне байланысты олардың әрқайсысының өз орнын табуға мүмкіндік береді. Ол үшін зерттелетін көрсеткіштің байқалу дәрежесі бойынша барлық зерттелетін адамдар сараланады (жоғары, орташа, төмен және т.б.).</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Зерттеу жұмысымызда осы аталып кеткен эксперимент, іс-әрекет өнімдерін талдау, тестілеу әдістері зерттеу кезеңдерінің міндеттеріне сәйкес қолданылды.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Тест топтамасына тұлғаның ақыл-ой энергиясының жалпы факторы болып саналатын интеллектуалдық даму көрсеткішті айқындайтын - Амтахауэр тесті енгізілді. Сонымен қатар, жетістікке жетуге мотивацияны анықтайтын А.Мехрабианның сауалнамасы, Н.В. Бордовская, С.Н. Костромина, С.И. Розум, Н.Л. Москвичева, Н.Н. Искраның «Студенттің зерттеушілік әлеуетінің жекеленген көрінісін диагностикалау», Н. М. Пейсаховтың «Өзін-өзі басқару қабілеті», Р. Брэмсон, А. Харрисонның «Ойлау стильдері» әдістемелері, Ю. Е. Алешина, Л. Я. Гозман, М. В. Загика және М. В. Кроздың өз-өзін маңыздандыру тесті іріктелініп алынды.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Аталған әдістемелер кешенінің нәтижелері болашақ мамандардың зерттеушілік әлеуетінің жалпы даму деңгейі дәрежесін көрсетуге бағытталған.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Зерттеудің тәжірибелік-эксперименталды жұмыстарына Л.Н. Гумилев атындағы Еуразия ұлттық университетінің 5В012300 – «Әлеуметтік педагогика және өзі тану» және Павлодар педагогикалық университетінің 6B01810 - «Әлеуметтік педагогика және өзін-өзі тану» мамандығының студенттері қатысты. Барлық қатысқан студенттердің саны – 104, олардың ішінде 52 студент эксперименттік топты, 52 студент бақылау топты құрды.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Тәжірибелік-эксперименталды жұмыстар келесі үш кезеңді қамтыды: диагностикалау, қалыптастыру және бақылау.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Диагностикалау кезеңінде болашақ әлеуметтік педагогтардың зерттеушілік әлеуетін құрайтын мінездемелердің деңгейі анықталды. Зерттеу барысында болашақ әлеуметтік педагогтардың зерттеушілік әлеуетін дамытудың анықталған педагогикалық шарттарын жүзеге асыру іс-шаралары міндеттері белгіленді. Және болашақ әлеуметтік педагог ретінде студенттердің зерттеушілік әлеуетін дамытудың моделі - компоненттері, олардың өлшемдері мен көрсеткіштері, сәйкес деңгейлері </w:t>
      </w:r>
      <w:r w:rsidRPr="00317A1D">
        <w:rPr>
          <w:rFonts w:ascii="Times New Roman" w:hAnsi="Times New Roman" w:cs="Times New Roman"/>
          <w:sz w:val="28"/>
          <w:szCs w:val="28"/>
        </w:rPr>
        <w:t>құрастырылды</w:t>
      </w:r>
      <w:r w:rsidR="00B522ED" w:rsidRPr="00317A1D">
        <w:rPr>
          <w:rFonts w:ascii="Times New Roman" w:hAnsi="Times New Roman" w:cs="Times New Roman"/>
          <w:sz w:val="28"/>
          <w:szCs w:val="28"/>
        </w:rPr>
        <w:t xml:space="preserve"> [127]</w:t>
      </w:r>
      <w:r w:rsidRPr="00317A1D">
        <w:rPr>
          <w:rFonts w:ascii="Times New Roman" w:hAnsi="Times New Roman" w:cs="Times New Roman"/>
          <w:sz w:val="28"/>
          <w:szCs w:val="28"/>
        </w:rPr>
        <w:t>.</w:t>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Эксперименталды зерттеу жұмысымыздың алғашқы кезеңінде болашақ әлеуметтік педагогтардың зерттеушілік әлеует деңгейін анықтайтын авторлық сауалнама даярланды. Сауалнама болашақ әлеуметтік педагогтардың зерттеушілік әлеуетін дамыту моделі төрт компонентінің (мотивациялық, когнитивті, процессуалдық және әдістемелік) студент бойында қалыптасуы деңгейін анықтауға бағытталған сұрақтардан (әрбір компонент бойынша 5 сұрақ, барлық сұрақтар саны - 20) құралған (Қосымша 1). </w:t>
      </w:r>
      <w:r>
        <w:rPr>
          <w:rFonts w:ascii="Times New Roman" w:hAnsi="Times New Roman" w:cs="Times New Roman"/>
          <w:sz w:val="28"/>
          <w:szCs w:val="28"/>
        </w:rPr>
        <w:tab/>
        <w:t xml:space="preserve"> </w:t>
      </w:r>
    </w:p>
    <w:p w:rsidR="00292A00" w:rsidRPr="008F359D" w:rsidRDefault="00731A4A">
      <w:pPr>
        <w:ind w:left="0" w:firstLine="567"/>
        <w:rPr>
          <w:rFonts w:ascii="Times New Roman" w:hAnsi="Times New Roman" w:cs="Times New Roman"/>
          <w:sz w:val="28"/>
          <w:szCs w:val="28"/>
        </w:rPr>
      </w:pPr>
      <w:r w:rsidRPr="008F359D">
        <w:rPr>
          <w:rFonts w:ascii="Times New Roman" w:hAnsi="Times New Roman" w:cs="Times New Roman"/>
          <w:sz w:val="28"/>
          <w:szCs w:val="28"/>
        </w:rPr>
        <w:t>Жалпы, болашақ әлеуметтік педагогтардың зерттеушілік әлеуетін дамыту бойынша зерттеу жұмысында педагогикалық эксперимент</w:t>
      </w:r>
      <w:r w:rsidR="008F359D" w:rsidRPr="008F359D">
        <w:rPr>
          <w:rFonts w:ascii="Times New Roman" w:hAnsi="Times New Roman" w:cs="Times New Roman"/>
          <w:sz w:val="28"/>
          <w:szCs w:val="28"/>
          <w:lang w:val="kk-KZ"/>
        </w:rPr>
        <w:t xml:space="preserve"> алға қойылған мақсатты оң шешімін табу үшін әртүрлі сауалнамалар, әдістер пайдаланды және бұлар тәжірибенің кезінде пайдаланылды.</w:t>
      </w:r>
      <w:r w:rsidRPr="008F359D">
        <w:rPr>
          <w:rFonts w:ascii="Times New Roman" w:hAnsi="Times New Roman" w:cs="Times New Roman"/>
          <w:sz w:val="28"/>
          <w:szCs w:val="28"/>
        </w:rPr>
        <w:t xml:space="preserve"> (10 - кесте).</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Кесте 10 - Осы жұмысты жазу кезінде қолданылатын әдістер</w:t>
      </w:r>
    </w:p>
    <w:p w:rsidR="00292A00" w:rsidRDefault="00292A00">
      <w:pPr>
        <w:ind w:left="0" w:firstLine="567"/>
        <w:rPr>
          <w:rFonts w:ascii="Times New Roman" w:hAnsi="Times New Roman" w:cs="Times New Roman"/>
          <w:sz w:val="28"/>
          <w:szCs w:val="28"/>
        </w:rPr>
      </w:pPr>
    </w:p>
    <w:tbl>
      <w:tblPr>
        <w:tblStyle w:val="a9"/>
        <w:tblW w:w="0" w:type="auto"/>
        <w:tblCellMar>
          <w:top w:w="15" w:type="dxa"/>
          <w:left w:w="15" w:type="dxa"/>
          <w:bottom w:w="15" w:type="dxa"/>
          <w:right w:w="15" w:type="dxa"/>
        </w:tblCellMar>
        <w:tblLook w:val="04A0" w:firstRow="1" w:lastRow="0" w:firstColumn="1" w:lastColumn="0" w:noHBand="0" w:noVBand="1"/>
      </w:tblPr>
      <w:tblGrid>
        <w:gridCol w:w="555"/>
        <w:gridCol w:w="2550"/>
        <w:gridCol w:w="6225"/>
      </w:tblGrid>
      <w:tr w:rsidR="00292A00">
        <w:tc>
          <w:tcPr>
            <w:tcW w:w="55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rPr>
            </w:pPr>
            <w:r>
              <w:rPr>
                <w:rFonts w:ascii="Times New Roman" w:hAnsi="Times New Roman" w:cs="Times New Roman"/>
              </w:rPr>
              <w:t>№</w:t>
            </w:r>
          </w:p>
        </w:tc>
        <w:tc>
          <w:tcPr>
            <w:tcW w:w="2550"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rPr>
            </w:pPr>
            <w:r>
              <w:rPr>
                <w:rFonts w:ascii="Times New Roman" w:hAnsi="Times New Roman" w:cs="Times New Roman"/>
              </w:rPr>
              <w:t>Компоненттер</w:t>
            </w:r>
          </w:p>
        </w:tc>
        <w:tc>
          <w:tcPr>
            <w:tcW w:w="622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rPr>
            </w:pPr>
            <w:r>
              <w:rPr>
                <w:rFonts w:ascii="Times New Roman" w:hAnsi="Times New Roman" w:cs="Times New Roman"/>
              </w:rPr>
              <w:t>Қолданылатын әдістер</w:t>
            </w:r>
          </w:p>
        </w:tc>
      </w:tr>
      <w:tr w:rsidR="00292A00">
        <w:tc>
          <w:tcPr>
            <w:tcW w:w="555" w:type="dxa"/>
            <w:tcBorders>
              <w:top w:val="nil"/>
              <w:left w:val="outset" w:sz="6" w:space="0" w:color="auto"/>
              <w:bottom w:val="outset" w:sz="6" w:space="0" w:color="auto"/>
              <w:right w:val="outset" w:sz="6" w:space="0" w:color="auto"/>
            </w:tcBorders>
            <w:hideMark/>
          </w:tcPr>
          <w:p w:rsidR="00292A00" w:rsidRDefault="00292A00">
            <w:pPr>
              <w:ind w:left="74" w:firstLine="0"/>
              <w:rPr>
                <w:rFonts w:ascii="Times New Roman" w:hAnsi="Times New Roman" w:cs="Times New Roman"/>
              </w:rPr>
            </w:pPr>
          </w:p>
        </w:tc>
        <w:tc>
          <w:tcPr>
            <w:tcW w:w="255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rPr>
            </w:pPr>
            <w:r>
              <w:rPr>
                <w:rFonts w:ascii="Times New Roman" w:hAnsi="Times New Roman" w:cs="Times New Roman"/>
              </w:rPr>
              <w:t>Мотивациялық</w:t>
            </w:r>
          </w:p>
        </w:tc>
        <w:tc>
          <w:tcPr>
            <w:tcW w:w="62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rPr>
            </w:pPr>
            <w:r>
              <w:rPr>
                <w:rFonts w:ascii="Times New Roman" w:hAnsi="Times New Roman" w:cs="Times New Roman"/>
              </w:rPr>
              <w:t>Жетістікке жетуге мотивацияны анықтайтын А.Мехрабианның сауалнамасы;</w:t>
            </w:r>
          </w:p>
          <w:p w:rsidR="00292A00" w:rsidRDefault="00731A4A">
            <w:pPr>
              <w:ind w:left="74" w:firstLine="0"/>
              <w:rPr>
                <w:rFonts w:ascii="Times New Roman" w:hAnsi="Times New Roman" w:cs="Times New Roman"/>
              </w:rPr>
            </w:pPr>
            <w:r>
              <w:rPr>
                <w:rFonts w:ascii="Times New Roman" w:hAnsi="Times New Roman" w:cs="Times New Roman"/>
              </w:rPr>
              <w:t>М. В. Кроздың өз-өзін маңыздандыру тесті</w:t>
            </w:r>
          </w:p>
        </w:tc>
      </w:tr>
      <w:tr w:rsidR="00292A00">
        <w:tc>
          <w:tcPr>
            <w:tcW w:w="555" w:type="dxa"/>
            <w:tcBorders>
              <w:top w:val="nil"/>
              <w:left w:val="outset" w:sz="6" w:space="0" w:color="auto"/>
              <w:bottom w:val="outset" w:sz="6" w:space="0" w:color="auto"/>
              <w:right w:val="outset" w:sz="6" w:space="0" w:color="auto"/>
            </w:tcBorders>
            <w:hideMark/>
          </w:tcPr>
          <w:p w:rsidR="00292A00" w:rsidRDefault="00292A00">
            <w:pPr>
              <w:ind w:left="74" w:firstLine="0"/>
              <w:rPr>
                <w:rFonts w:ascii="Times New Roman" w:hAnsi="Times New Roman" w:cs="Times New Roman"/>
              </w:rPr>
            </w:pPr>
          </w:p>
        </w:tc>
        <w:tc>
          <w:tcPr>
            <w:tcW w:w="255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rPr>
            </w:pPr>
            <w:r>
              <w:rPr>
                <w:rFonts w:ascii="Times New Roman" w:hAnsi="Times New Roman" w:cs="Times New Roman"/>
              </w:rPr>
              <w:t>Когнитивтік</w:t>
            </w:r>
          </w:p>
        </w:tc>
        <w:tc>
          <w:tcPr>
            <w:tcW w:w="62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rPr>
            </w:pPr>
            <w:r>
              <w:rPr>
                <w:rFonts w:ascii="Times New Roman" w:hAnsi="Times New Roman" w:cs="Times New Roman"/>
              </w:rPr>
              <w:t>Интеллект деңгейін анықтайтын Амтахауэр тесті;</w:t>
            </w:r>
          </w:p>
          <w:p w:rsidR="00292A00" w:rsidRDefault="00731A4A">
            <w:pPr>
              <w:ind w:left="74" w:firstLine="0"/>
              <w:rPr>
                <w:rFonts w:ascii="Times New Roman" w:hAnsi="Times New Roman" w:cs="Times New Roman"/>
              </w:rPr>
            </w:pPr>
            <w:r>
              <w:rPr>
                <w:rFonts w:ascii="Times New Roman" w:hAnsi="Times New Roman" w:cs="Times New Roman"/>
              </w:rPr>
              <w:t>Р. Брэмсон, А. Харрисонның «Ойлау стильдері» әдістемелері;</w:t>
            </w:r>
          </w:p>
          <w:p w:rsidR="00292A00" w:rsidRDefault="00731A4A">
            <w:pPr>
              <w:ind w:left="74" w:firstLine="0"/>
              <w:rPr>
                <w:rFonts w:ascii="Times New Roman" w:hAnsi="Times New Roman" w:cs="Times New Roman"/>
              </w:rPr>
            </w:pPr>
            <w:r>
              <w:rPr>
                <w:rFonts w:ascii="Times New Roman" w:hAnsi="Times New Roman" w:cs="Times New Roman"/>
              </w:rPr>
              <w:t>Н. М. Пейсаховтың «Өзін-өзі басқару қабілеті»</w:t>
            </w:r>
          </w:p>
        </w:tc>
      </w:tr>
      <w:tr w:rsidR="00292A00">
        <w:tc>
          <w:tcPr>
            <w:tcW w:w="555" w:type="dxa"/>
            <w:tcBorders>
              <w:top w:val="nil"/>
              <w:left w:val="outset" w:sz="6" w:space="0" w:color="auto"/>
              <w:bottom w:val="outset" w:sz="6" w:space="0" w:color="auto"/>
              <w:right w:val="outset" w:sz="6" w:space="0" w:color="auto"/>
            </w:tcBorders>
            <w:hideMark/>
          </w:tcPr>
          <w:p w:rsidR="00292A00" w:rsidRDefault="00292A00">
            <w:pPr>
              <w:ind w:left="74" w:firstLine="0"/>
              <w:rPr>
                <w:rFonts w:ascii="Times New Roman" w:hAnsi="Times New Roman" w:cs="Times New Roman"/>
              </w:rPr>
            </w:pPr>
          </w:p>
        </w:tc>
        <w:tc>
          <w:tcPr>
            <w:tcW w:w="255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rPr>
            </w:pPr>
            <w:r>
              <w:rPr>
                <w:rFonts w:ascii="Times New Roman" w:hAnsi="Times New Roman" w:cs="Times New Roman"/>
              </w:rPr>
              <w:t>Процесуалдық</w:t>
            </w:r>
          </w:p>
        </w:tc>
        <w:tc>
          <w:tcPr>
            <w:tcW w:w="62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rPr>
            </w:pPr>
            <w:r>
              <w:rPr>
                <w:rFonts w:ascii="Times New Roman" w:hAnsi="Times New Roman" w:cs="Times New Roman"/>
              </w:rPr>
              <w:t>Болашақ әлеуметтік педагогтардың зерттеушілік әлеует деңгейін анықтайтын авторлық сауалнама; Н.В. Бордовская, С.Н. Костромина, С.И. Розум, Н.Л. Москвичева, Н.Н. Искраның «Студенттің зерттеушілік әлеуетінің жекеленген көрінісін диагностикалау»</w:t>
            </w:r>
          </w:p>
        </w:tc>
      </w:tr>
      <w:tr w:rsidR="00292A00">
        <w:tc>
          <w:tcPr>
            <w:tcW w:w="555" w:type="dxa"/>
            <w:tcBorders>
              <w:top w:val="nil"/>
              <w:left w:val="outset" w:sz="6" w:space="0" w:color="auto"/>
              <w:bottom w:val="outset" w:sz="6" w:space="0" w:color="auto"/>
              <w:right w:val="outset" w:sz="6" w:space="0" w:color="auto"/>
            </w:tcBorders>
            <w:hideMark/>
          </w:tcPr>
          <w:p w:rsidR="00292A00" w:rsidRDefault="00292A00">
            <w:pPr>
              <w:ind w:left="74" w:firstLine="0"/>
              <w:rPr>
                <w:rFonts w:ascii="Times New Roman" w:hAnsi="Times New Roman" w:cs="Times New Roman"/>
              </w:rPr>
            </w:pPr>
          </w:p>
        </w:tc>
        <w:tc>
          <w:tcPr>
            <w:tcW w:w="255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rPr>
            </w:pPr>
            <w:r>
              <w:rPr>
                <w:rFonts w:ascii="Times New Roman" w:hAnsi="Times New Roman" w:cs="Times New Roman"/>
              </w:rPr>
              <w:t>Әдістемелік</w:t>
            </w:r>
          </w:p>
        </w:tc>
        <w:tc>
          <w:tcPr>
            <w:tcW w:w="62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rPr>
            </w:pPr>
            <w:r>
              <w:rPr>
                <w:rFonts w:ascii="Times New Roman" w:hAnsi="Times New Roman" w:cs="Times New Roman"/>
              </w:rPr>
              <w:t>Болашақ әлеуметтік педагогтардың зерттеушілік әлеует деңгейін анықтайтын авторлық сауалнама;</w:t>
            </w:r>
          </w:p>
          <w:p w:rsidR="00292A00" w:rsidRDefault="00731A4A">
            <w:pPr>
              <w:ind w:left="74" w:firstLine="0"/>
              <w:rPr>
                <w:rFonts w:ascii="Times New Roman" w:hAnsi="Times New Roman" w:cs="Times New Roman"/>
              </w:rPr>
            </w:pPr>
            <w:r>
              <w:rPr>
                <w:rFonts w:ascii="Times New Roman" w:hAnsi="Times New Roman" w:cs="Times New Roman"/>
              </w:rPr>
              <w:t>Н.В. Бордовская, С.Н. Костромина, С.И. Розум, Н.Л. Москвичева, Н.Н. Искраның «Студенттің зерттеушілік әлеуетінің жекеленген көрінісін диагностикалау»</w:t>
            </w:r>
          </w:p>
        </w:tc>
      </w:tr>
    </w:tbl>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Диагностикалау кезеңінде алғашықы жүргізілген әдістердің бірі - болашақ әлеуметтік педагогтардың зерттеушілік әлеует деңгейін анықтайтын авторлық сауалнама болды. Авторлық сауалнаманы жүзеге асыруда бақылау тобының 52 студенті және эксперимент тобының 52 студенті тестіленді. Сауалнама максималды 100 пайыздық (%), минималды 0 пайыздық (%) өлшемге негізделіп есептелді.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Зерттеу нәтижесінде бақылау тобының 55%, эксперименттік топтың 60% ғылымға деген қатынасының әлі айқындалмағанын және кейбір ұғымдар туралы түсініктерінің қалыптаспағанын көрсетті, ал, бақылау тобының 28%, эксперимент тобының 30% өз қатынастарына әлі де болса күмәнданатынын және ұғымдар бойынша толық емес, кейбір қателіктермен, өз тілдерімен жауап беруге тырысқандарын байқатты. Қалған бақылау тобының 18% және эксперимент тобының 10% мотивациясының қалыптасқанын көрсетіп, берілген сұрақтарға толығымен және нақты жауап берді, олардың жауабы бойынша мысал: «...ғылым дегеніміз білім, білімдер жиынтығы»; «ғылым - білімдерді тұжырымдауға, «өндіруге» бағытталған іс-әрекет»; «ғылым-дүниетану процесінің нәтижесі» және т.б. (2 - сурет).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695B98" wp14:editId="2FEBA4BF">
            <wp:extent cx="5351145" cy="2512695"/>
            <wp:effectExtent l="0" t="0" r="1905" b="1905"/>
            <wp:docPr id="1030"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25"/>
                    <pic:cNvPicPr/>
                  </pic:nvPicPr>
                  <pic:blipFill>
                    <a:blip r:embed="rId16" cstate="print"/>
                    <a:srcRect/>
                    <a:stretch/>
                  </pic:blipFill>
                  <pic:spPr>
                    <a:xfrm>
                      <a:off x="0" y="0"/>
                      <a:ext cx="5351145" cy="2512695"/>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2 – Болашақ әлеуметтік педагогтардың зерттеушілік әлеуетін дамыту моделінің мотивациялық компоненті бойынша</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Жалпы, зерттеушілік әлеуеті дамыған студент болашақ кәсіби іс-әрекетінде туындайтын мәселелердің себеп-салдарын дұрыс түсінуге, олардың ғылыми әдістермен зерделеуге және жаңа жолдармен тиімді шешуге икемді келеді деп санаймыз.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Сауалнаманың екінші «когнитивті» компоненті бойынша әлеуметтік педагогика саласындағы кәсіби және ғылыми жұмысқа қатысты өзекті тұлғалық қасиеттер мен құзырлылықтар жөніндегі сұрақтарға бақылау тобындағы студенттердің көпшілігі (45%) - тіл табыса білу деп коммуникативтілікті көрсетті, 20% - әділдік, шынайылық деп белгілесе, 15% - табысқа жетуге ұмтылуды, 10% - атқарушылықты, 5% - іскерлік, пысықтықты, тағы да 5% - сәтсіздіктерден бойды алыс ұстауға ұмтылу деп тұжырымдады. Эксперименталды топ студенттерінің 50%-ның пікірі бойынша да тіл табыса білу қасиеті әлеуметтік педагогикада табысқа жетудегі басты сапа деп анықтады. Сонымен қатар, таңдалған қасиеттердің ішінде ашықтық (15%), іскерлік, пысықтық (15%), әділдік, шынайылық (10%), ұқыптылық пен пунктуалдық (10%) анықталды.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Болашақ әлеуметтік педагог мамандардың зерттеушілік әлеуетін дамыту моделінің когнитивті компоненті студенттердің өз-өзінің ғылыми – зерттеу жұмыстарына икемділігі, кәсіби өзекті қасиеттері мен құзыреттіліктері жайлы оқу барысында ғылыми жұмысты жүзеге асырудың салмағы мен маңыздылығы туралы игерген білімдері негізінде көзқарастар қалыптастырып, дамытады. Бұл сәтте ғылыми жұмысты іске асыру кезеңдерінің ерекшеліктерін, жалпы ғылыми жұмысты жүргізу алгоритмі бойынша білімнің маңыздылығы биік.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E1BF4A5" wp14:editId="1185662A">
            <wp:extent cx="5526405" cy="2242185"/>
            <wp:effectExtent l="0" t="0" r="0" b="5715"/>
            <wp:docPr id="1031"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24"/>
                    <pic:cNvPicPr/>
                  </pic:nvPicPr>
                  <pic:blipFill>
                    <a:blip r:embed="rId17" cstate="print"/>
                    <a:srcRect/>
                    <a:stretch/>
                  </pic:blipFill>
                  <pic:spPr>
                    <a:xfrm>
                      <a:off x="0" y="0"/>
                      <a:ext cx="5526405" cy="2242185"/>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3 – Болашақ әлеуметтік педагогтардың зерттеушілік әлеуетін дамыту моделінің когнитивті компоненті бойынша</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Біздің жұмысымыздағы студенттердің зерттеу әлеуетін дамыту моделінің процесуалдық компонентін зерделеудің нәтижесінде бақылау тобының 52% респонденттері төмен деңгейді көрсетті, 30% - орташа, 18% - жоғары деңгейді.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Ал, эксперименталды топтың 58% процесуалдық компонент бойынша төмен деңгейді, 32% - орта деңгейді, 10% - жоғары деңгейді көрсетті.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Студенттердің зерттеушілік әлеуетін дамытудың әдістемелік компоненті бойынша сұрақтарға бақылау тобының 30% жоғары дәрежеде жауап беріп, ғылыми жұмыстың әдістемелері туралы жақсы білімдерін байқатты, ал, оған қарама-қайшы төмен дәрежедегі білімдерін топтың 30% көрсетті, бақылау тобының қалған 35% - орташа деңгейдегі әдістемелік білімді байқатты.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AD1546" wp14:editId="1C160B3A">
            <wp:extent cx="2607945" cy="2282190"/>
            <wp:effectExtent l="0" t="0" r="1905" b="3810"/>
            <wp:docPr id="1032"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23"/>
                    <pic:cNvPicPr/>
                  </pic:nvPicPr>
                  <pic:blipFill>
                    <a:blip r:embed="rId18" cstate="print"/>
                    <a:srcRect/>
                    <a:stretch/>
                  </pic:blipFill>
                  <pic:spPr>
                    <a:xfrm>
                      <a:off x="0" y="0"/>
                      <a:ext cx="2607945" cy="2282190"/>
                    </a:xfrm>
                    <a:prstGeom prst="rect">
                      <a:avLst/>
                    </a:prstGeom>
                    <a:ln>
                      <a:noFill/>
                    </a:ln>
                  </pic:spPr>
                </pic:pic>
              </a:graphicData>
            </a:graphic>
          </wp:inline>
        </w:drawing>
      </w:r>
      <w:r>
        <w:rPr>
          <w:rFonts w:ascii="Times New Roman" w:hAnsi="Times New Roman" w:cs="Times New Roman"/>
          <w:noProof/>
          <w:sz w:val="28"/>
          <w:szCs w:val="28"/>
          <w:lang w:eastAsia="ru-RU"/>
        </w:rPr>
        <w:drawing>
          <wp:inline distT="0" distB="0" distL="0" distR="0" wp14:anchorId="14B98006" wp14:editId="2B711264">
            <wp:extent cx="2520315" cy="2282190"/>
            <wp:effectExtent l="0" t="0" r="0" b="3810"/>
            <wp:docPr id="1033"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22"/>
                    <pic:cNvPicPr/>
                  </pic:nvPicPr>
                  <pic:blipFill>
                    <a:blip r:embed="rId19" cstate="print"/>
                    <a:srcRect/>
                    <a:stretch/>
                  </pic:blipFill>
                  <pic:spPr>
                    <a:xfrm>
                      <a:off x="0" y="0"/>
                      <a:ext cx="2520315" cy="2282190"/>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4 – Болашақ әлеуметтік педагогтардың зерттеушілік әлеуетін дамыту моделінің процессуалдық компоненті бойынша</w:t>
      </w:r>
    </w:p>
    <w:p w:rsidR="00292A00" w:rsidRDefault="00292A00">
      <w:pPr>
        <w:ind w:left="0" w:firstLine="567"/>
        <w:rPr>
          <w:rFonts w:ascii="Times New Roman" w:hAnsi="Times New Roman" w:cs="Times New Roman"/>
          <w:sz w:val="28"/>
          <w:szCs w:val="28"/>
        </w:rPr>
      </w:pP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Эксперименталды топтың да 30% жоғары деңгейдегі әдістемелік ой-өрісінің кеңдігін көрсетті, орташа деңгейді 38% білдірсе, төмен дәрежені 32% байқатты. Студенттің зерттеушілік әлеуетінің әдіснамалық компоненті бойынша алынған нәтижелердің өзге компоненттер бойынша сұрақтарға қарағанда жоғарылау болған себебі жалпы оқу бағдарламаларының мазмұнына тәуелді деп санаймыз.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DB4040" wp14:editId="153C9A64">
            <wp:extent cx="5486400" cy="2218690"/>
            <wp:effectExtent l="0" t="0" r="0" b="0"/>
            <wp:docPr id="1034"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21"/>
                    <pic:cNvPicPr/>
                  </pic:nvPicPr>
                  <pic:blipFill>
                    <a:blip r:embed="rId20" cstate="print"/>
                    <a:srcRect/>
                    <a:stretch/>
                  </pic:blipFill>
                  <pic:spPr>
                    <a:xfrm>
                      <a:off x="0" y="0"/>
                      <a:ext cx="5486400" cy="2218690"/>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5 – Болашақ әлеуметтік педагогтардың зерттеушілік әлеуетін дамыту моделінің әдістемелік компоненті бойынша</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ab/>
        <w:t xml:space="preserve">Авторлық сауалнаманы талдау нәтижесі 2 топқа кіретін студенттер – болашақ әлеуметтік педагогтардың ғылым туралы білімдерінің таяздығын, ғылымның негізгі ұғымдары, әдістері және ғылыми-зерттеуді жүргізу алгоритмі мен тәртібі бойынша түсініктерінің нашар қалыптасқанын көрсетті. Сонымен қатар, көпшілік студентте әлеуметтік педагогика саласында ғылымды дамыту құштарлығының аса байқалмағаны анықталды. Бұл жағдай, өз кезегінде болашақ әлеуметтік педагогтарды кәсіби толық қалыптасып, өз мүмкіндіктерін жүзеге асыруларына кедергі келтіретіні белгілі. </w:t>
      </w:r>
    </w:p>
    <w:p w:rsidR="00953631" w:rsidRDefault="00731A4A">
      <w:pPr>
        <w:ind w:left="0" w:firstLine="567"/>
        <w:rPr>
          <w:rFonts w:ascii="Times New Roman" w:hAnsi="Times New Roman" w:cs="Times New Roman"/>
          <w:sz w:val="28"/>
          <w:szCs w:val="28"/>
        </w:rPr>
      </w:pPr>
      <w:r>
        <w:rPr>
          <w:rFonts w:ascii="Times New Roman" w:hAnsi="Times New Roman" w:cs="Times New Roman"/>
          <w:sz w:val="28"/>
          <w:szCs w:val="28"/>
        </w:rPr>
        <w:tab/>
        <w:t>Зерттеушілік әлеуетті дамыту жалпы адамның тұлғалық, мотивациялық және интеллектуалдық ерекшеліктеріне байланысты болғандықтан бақылау және эксперименталды топ студенттерінің жалпы интеллектуалдық дамуы зерттелді. Бұл мақсатта біз интеллектуалдық қабілеттіліктер немесе интеллект құрылымын анықтауға арналған Амтхауэр тестін іріктеп алдық. Аталған тестті автор (Amthauer R.) алғашқы рет 1953 жылы сипаттаған және мамандық таңдау мәселелері бойынша кәсіби бағдар және кеңес беру үшін пайдалануға болатын әдісті жасап шығару міндетін алға қойған болатын. Тест 13 пен 61 жас аралығындағы адамдардың интеллект құрылымын бағалайды. Автор өз әдісіне вербалды әдіске ойлаудың келесі негіздерін: индуктивті ойлау, абстрактылы ойлау, комбинаторлық ойлау және пайымдауды қалыптастыру, сонымен бірге, интеллектінің мына компоненттерін кіргізді:</w:t>
      </w:r>
    </w:p>
    <w:p w:rsidR="00953631"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а) вербалды интеллект;</w:t>
      </w:r>
    </w:p>
    <w:p w:rsidR="00953631"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б) есеп-математикалық; в) кеңістіктік түсінік;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г) зейін шоғырландыру және игерген материалды есте сақтау қабілеті.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Амтхауэр тесті 176 тапсырмасы бар 9 субтестен тұрады: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1. Логикалық сұрыптау (LS – Logishe Selektion) – бұл субтест тілді сезінуді, индуктивті ойлауды зерттеуге бағытталған.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2. Ортақ ерекшелікті анықтау (GE – Gemeinsamkeiten) – абстракциялау қабілеттілігін зерттеу.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3. Ұқсастықты анықтау (AN - Analogien) – байланысын анықтай білу, комбинаторлық қабілеттілік.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4. Топтастыру (KL - Klassifikation) – пайымдау қабілеттілігі.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5. Есептеуге арналған тапсырма (RA - Rechenaufgaben) – математикалық ойлау, арифметикалық қабілеттілік.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6. Сандар қатары (ZR-Sahlenreiben) – индуктивті ойлау, сандармен амал жасау.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7. Фигураларды таңдау (FS - Figurale Selektion) – кеңістіктік қиял, фигураларды елестете алу қабілеттілігі.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8. Кубиктермен тапсырма (WU) – жетінші субтестідегідей қабілеттілік зерттеледі.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9. Зейін шоғырландыру және меңгергенді есте сақтау қабілеті (МЕ - Меrkaufgaben) – бұл субтестте есте сақтауға бірқатар сөздер ұсынылады.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Тест тапсырмалары вербалды және сандық материалдардан, сондай-ақ кескіндерді қамтиды. Алдыңғылары сыналушылардан материалдармен біршама логикалық әрекеттер жасау үшін белгілі-бір қажетті білімдер мен ептіліктерді талап етеді. Екіншілері математикалық және кеңістіктік ойлаудың белгілі бір даму деңгейін болжайды.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Зерттеу нәтижесінде, сыналушының жалпы интеллект нәтижесін бағалаумен қатар жекелеген субтестілерді орындау деңгейлерін ескеріп, қорытынды жазуға мүмкіндік береді. Бұл әдістеме адамның жағдаятқа қатысты мәселеге дұрыс талдау жасап, тиімді шешім шығару мүмкіндігін айқындайды.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Сонымен, аталған Амтхауэр тестінің қорытындысы бойынша бақылау тобының 30% және эксперименталды топтың 25% интеллектуалды дамуы көрсеткіштері жоғары деңгейді көрсетті. Интеллектуалды дамудың орташа деңгейі бақылау тобындағы студенттердің 65%, эксперименталды топтағылардың 70% тән екендігі анықталды. Ал, қалған бақылау және эксперименталды топтардағы студенттердің (5%-дан) интеллектуалды дамуының төмен екені айқындалды.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Студенттердің интеллектуалды деңгейін анықтаудың қорытындысы, нақтырақ айтқанда, зерттелген контингенттің көбінің интеллектісі көрсеткіштерінің жоғары және орташа деңгейі, олардың зерттеушілік әлеуетін дамытуға мүмкіндік жақсы береді.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FB9836" wp14:editId="5F0B3E0F">
            <wp:extent cx="5391150" cy="2202815"/>
            <wp:effectExtent l="0" t="0" r="0" b="6985"/>
            <wp:docPr id="1035"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20"/>
                    <pic:cNvPicPr/>
                  </pic:nvPicPr>
                  <pic:blipFill>
                    <a:blip r:embed="rId21" cstate="print"/>
                    <a:srcRect/>
                    <a:stretch/>
                  </pic:blipFill>
                  <pic:spPr>
                    <a:xfrm>
                      <a:off x="0" y="0"/>
                      <a:ext cx="5391150" cy="2202815"/>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6 – Амтхауэр тестінің қорытындысы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Н.В. Бордовская, С.Н. Костромина, С.И. Розум, Н.Л. Москвичева, Н.Н. Искраның зерттеу әлеуетті зерделеуге арналған «Студенттің зерттеу әлеуетінің жекеленген көріну өлшемін диагностикалау» әдістемесі болашақ мамандардың зерттеу әлеуетінің жалпы даму деңгейін көрсетеді. Сауалнама 51 тұжырымдамадан және 10 баллдық бағалау шкаласынан тұрады және оны топтарға немесе жекелеп жүргізуге болады. Респонденттерге түрлі тапсырмаларды шешудегі іс-әрекеттері мен ойлау ерекшеліктеріне қатысты тұжырымдамалар тізімі ұсынылады, олардың әрқайсысын зерттелушілер шкалаға сәйкес бағалаулары қажет.</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Осы тесттің нәтижесі бойынша бақылау тобындағы 55% студенттердің зерттеушілік әлеуеті көрсеткіші төмен деңгейді көрсетті, ал 35% студенттің деңгейі орташа дәрежені, 20% - жоғары дәрежені көрсетті.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Эксперименталды топтың 60%-ның зерттеушілік әлеуеті көрсеткіші төмен деңгейді көрсетті, ал 30% студенттің деңгейі орташа дәрежені, 10% - жоғары дәрежені көрсетті.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D58BB9C" wp14:editId="60223AAB">
            <wp:extent cx="5478145" cy="2218690"/>
            <wp:effectExtent l="0" t="0" r="8255" b="0"/>
            <wp:docPr id="1036"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Рисунок 19"/>
                    <pic:cNvPicPr/>
                  </pic:nvPicPr>
                  <pic:blipFill>
                    <a:blip r:embed="rId22" cstate="print"/>
                    <a:srcRect/>
                    <a:stretch/>
                  </pic:blipFill>
                  <pic:spPr>
                    <a:xfrm>
                      <a:off x="0" y="0"/>
                      <a:ext cx="5478145" cy="2218690"/>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292A00">
      <w:pPr>
        <w:ind w:left="0" w:firstLine="567"/>
        <w:rPr>
          <w:rFonts w:ascii="Times New Roman" w:hAnsi="Times New Roman" w:cs="Times New Roman"/>
          <w:sz w:val="28"/>
          <w:szCs w:val="28"/>
        </w:rPr>
      </w:pP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7 – Н.В. Бордовская, С.Н. Костромина, С.И. Розум, Н.Л. Москвичева, Н.Н. Искраның «Студенттің зерттеу әлеуетінің жекеленген көріну өлшемін диагностикалау» әдістемесі қорытындысы бойынша</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Зерттеу әлеуетінің жалпы деңгейі адамның психологиялық ресурсының ғылыми іс-әрекеті контексіндегі сапалық сипаты болып табылады.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А. Мехрабианның жетістікке жетуге мотивациясын анықтайтын сауалнамасы Дж. Аткинсонның жетістікке жету мотивациясы теориясы негізінде құрылды. Әдістеменің пункттерін іріктеуде адамдардың жеке-тұлғалық ерекшеліктері, талаптану дәрежесі, табыс пен сәтсіздіктерге деген эмоционалдық әрекеттері, болашаққа деген бағдарлардың түрлері, тұлғааралық қатынастардағы тәуелділік-тәуелсіздік факторлары қарастырылды. Сауалнаманың пунктері салыстырмалы тұжырымдамалар түрінде құрылған, сондықтан жетістікке жетудің нәтижелелік тенденцияларын, табысқа жету немесе сәтсіздіктен қашу мотивтері түрінде қалыптасатын айырмашылықты анықтайды. Сауалнаманың жоғары балдары жетістікке жетуді, төменгі балдары – сәтсіздіктен қашуды білдіреді. Әдістемені құруда факторлық талдау әдісі қолданылды, соңғы нұсқасында тесттің екі шкаласы 26 пунктті құрайды. Бұл әдістеме түрлі мемлекеттерде жетістікке жету мотивациясының танымдық компоненттерін зерттеуде қолданылады.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Біздің зерттеу жұмысымызда жетістікке жетуге бағдарланған бақылау тобының 75%, эксперименталды топтың 70% студенті анықталды. Және де, керсінше, сәтсіздіктерді болдырмауға бақылау тобының 25% және эксперименталды топтың 30% белгілі болды.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319AA6" wp14:editId="360694B1">
            <wp:extent cx="5549900" cy="2194560"/>
            <wp:effectExtent l="0" t="0" r="0" b="0"/>
            <wp:docPr id="1037"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18"/>
                    <pic:cNvPicPr/>
                  </pic:nvPicPr>
                  <pic:blipFill>
                    <a:blip r:embed="rId23" cstate="print"/>
                    <a:srcRect/>
                    <a:stretch/>
                  </pic:blipFill>
                  <pic:spPr>
                    <a:xfrm>
                      <a:off x="0" y="0"/>
                      <a:ext cx="5549900" cy="2194560"/>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8 – А. Мехрабианның жетістікке жетуге мотивациясын анықтау сауалнамасы қорытындысы бойынша нәтиже</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А. Мехрабианның сауалнамасы бойынша алынған қорытындылар студенттердің – болашақ әлеуметтік педагогтардың, зерттеушілік әлеуетін дамытуға мүмкіндіктерін күшейтетін факторлардың бірі болып табылады.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Ю. Е. Алешина, Л. Я. Гозман, М. В. Загика және М. В. Кроздың өз-өзін маңыздандыру тестін құрастыруда А. Маслоудың өзін-өзі маңыздандыру теориясына және де білім беру саласын ізгілендіруге, білім алушылардың шығармашылық әлеуетін жан-жақты дамытуға, педагогтер мен білім алушылар арасындағы тең құқықты, әріптестік қатынастарды, ынтымақтастық рухын қалыптастыруға негізге алды.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Өзін-өзі маңыздандыру тұжырымдамасы синтетикалық болып табылады, ол адамның шығармашылық және рухани әлеуетін жан-жақты және үздіксіз дамытуды, оның барлық мүмкіндіктерін барынша іске асыруды, басқаларды, әлемді және өз орнын барабар қабылдауды, эмоционалды сала мен рухани өмірдің байлығын, психикалық денсаулық пен адамгершіліктің жоғары деңгейін қамтиды</w:t>
      </w:r>
      <w:r w:rsidR="00992D08">
        <w:rPr>
          <w:rFonts w:ascii="Times New Roman" w:hAnsi="Times New Roman" w:cs="Times New Roman"/>
          <w:sz w:val="28"/>
          <w:szCs w:val="28"/>
        </w:rPr>
        <w:t xml:space="preserve"> </w:t>
      </w:r>
      <w:r w:rsidR="00992D08" w:rsidRPr="00317A1D">
        <w:rPr>
          <w:rFonts w:ascii="Times New Roman" w:hAnsi="Times New Roman" w:cs="Times New Roman"/>
          <w:sz w:val="28"/>
          <w:szCs w:val="28"/>
        </w:rPr>
        <w:t>[128]</w:t>
      </w:r>
      <w:r w:rsidRPr="00317A1D">
        <w:rPr>
          <w:rFonts w:ascii="Times New Roman" w:hAnsi="Times New Roman" w:cs="Times New Roman"/>
          <w:sz w:val="28"/>
          <w:szCs w:val="28"/>
        </w:rPr>
        <w:t>.</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Өз жұмыстарының бірінде А. Маслоу өзін-өзі тануды былай деп анықтайды «...өзін-өзі жүзеге асыруға ұмтылу, дәлірек айтқанда, әлеует ретінде қамтылған нәрсені маңыздандыру үрдісі. Бұл тенденцияны адамның неғұрлым қабілетті болуға деген ұмтылысы деп атауға болады...». Өзін-өзі көрсететін тұлға өзінің ішкі басшылығына да, басқалардың басшылығына да тәуелсіз болуға тырысады. Ал, өзін-өзі түсінбейтін адаммен салыстырғанда, ол өзіне көбірек қолдау көрсетеді, басқалардан үлкен тәуелсіздікке ие.</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Қарастырылып отырған әдістеме ересектерді (15-17 жастан асқан), психикалық сау адамдарды (айқын психопатологиялары жоқ) тексеруге арналған. Зерттелетін құбылыстың ерекшелігі (өзін-өзі тану, жүзеге асыру) және тесттің мәні, байыпты түсінуді қажет ететін оның құраушы пікірлерінің күрделілігі оны негізінен ересек адамдарды зерттеу үшін ұсынуға мүмкіндік береді.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Әдістеменің құрылымы бойынша зерттелінуші тестті экспериментатордың қатысуымен немесе өздігімен орындай алады.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Ю. Е. Алешина, Л. Я. Гозман, М. В. Загика және М. В. Кроздың өз-өзін маңыздандыру тесті бойынша бақылау тобына жататын студенттердің көбі (72%) өздерінің жағдаятты бағдарлану шкаласы бойынша жоғары дәрежені байқатты, ал қалған 28% осы шкала бойынша төмен деңгейді иеленді. Аталған топтың 60% қолдау шкаласы бойынша жоғары дәрежені көрсетсе, 40% төмен деңгейді иеленді. Ал, эксперименталды топтың нәтижелері келесідей болып анықталды: жағдаятта бағдарлану бойынша 70% - жоғары, 30% - төмен, қолдау шкаласы бойынша 55% - жоғары, 45% - төмен.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832198" wp14:editId="02AC8F27">
            <wp:extent cx="5494655" cy="2154555"/>
            <wp:effectExtent l="0" t="0" r="0" b="0"/>
            <wp:docPr id="1038"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Рисунок 17"/>
                    <pic:cNvPicPr/>
                  </pic:nvPicPr>
                  <pic:blipFill>
                    <a:blip r:embed="rId24" cstate="print"/>
                    <a:srcRect/>
                    <a:stretch/>
                  </pic:blipFill>
                  <pic:spPr>
                    <a:xfrm>
                      <a:off x="0" y="0"/>
                      <a:ext cx="5494655" cy="2154555"/>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9 – Ю. Е. Алешина, Л. Я. Гозман, М. В. Загика және М. В. Кроздың өз-өзін маңыздандыру тестінің нәтижесі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ab/>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Бұл әдістеменің нәтижесі бойынша зерттеуге қатысушылардың ішінде өзін-өзі маңыздандыруға бағдарлағандар, болашақ өзгерістерге ынтамен қарайтындар және тұлғалық тәуелсіздікті көрсеткендердің санының өзгелерге тәуелді, өзіндік маңыздандыруға аса көңіл аудармайтындардан біршама жоғары болуы, олардың зерттеушілік әлеуетін дамытуды жүзеге асыруға мүмкіндік туғызып, жылдамдатады.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ab/>
        <w:t xml:space="preserve">Н.М. Пейсахов «Өзін-өзі басқару қабілеті» 1991 жылы Казань Мемлекеттік университетінде жоғарғы мектептің психологиялық мәселелері зертханасында құрған. Сауалнама адамның өз белсенділігін, түрлі жағдайлардағы өзін-өзі басқару қабілетін зерттеуге бағытталған. Автор өз-өзін басқаруды шығармашылық процесс, жаңаны ойлап шығару, мақсат қою және оған жетудің жолдарын табу, стандартты емес жағдайларды шешу ретінде түсіндіреді және автор аталған тұлғалық мінездемені гипотетикалық тұрғыда «өз-өзін маңыздандырушы» деп </w:t>
      </w:r>
      <w:r w:rsidRPr="00317A1D">
        <w:rPr>
          <w:rFonts w:ascii="Times New Roman" w:hAnsi="Times New Roman" w:cs="Times New Roman"/>
          <w:sz w:val="28"/>
          <w:szCs w:val="28"/>
        </w:rPr>
        <w:t>санайды</w:t>
      </w:r>
      <w:r w:rsidR="00B522ED" w:rsidRPr="00317A1D">
        <w:rPr>
          <w:rFonts w:ascii="Times New Roman" w:hAnsi="Times New Roman" w:cs="Times New Roman"/>
          <w:sz w:val="28"/>
          <w:szCs w:val="28"/>
        </w:rPr>
        <w:t xml:space="preserve"> [129]</w:t>
      </w:r>
      <w:r w:rsidRPr="00317A1D">
        <w:rPr>
          <w:rFonts w:ascii="Times New Roman" w:hAnsi="Times New Roman" w:cs="Times New Roman"/>
          <w:sz w:val="28"/>
          <w:szCs w:val="28"/>
        </w:rPr>
        <w:t>.</w:t>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Н.М. Пейсахов әдістемесі сегіз шкаладан тұрады: 1) қарама-қайшылықтарды талдау; 2) болжау; 3) мақсат қою; 4) жоспарлау; 5) сапаны бағалау; 6) шешім қабылдау; 7) өз-өзін бақылау; 8) түзету және өз-өзін басқару қабілетінің даму деңгейін көрсететін жалпы көрсеткіштен тұрады.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ab/>
        <w:t xml:space="preserve">Әдістемені студенттерге қатысты басқа да әдістемелермен бірге орындау нәтижесінде білім алушылардың зерттеу қызметінде өзін-өзі басқару қабілеттері туралы білуге мүмкіндік береді.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Бұл зерттеуде осы әдістемені қолданудың дұрыстылығы іс-әрекетке қатысты студенттің өзіндік басқару қабілетін бағалайды, сондықтан да, бұл қабілеттің көріну мүмкіндігіне зерттеу іс-әрекеті «процесінде» туындайтын нәтижеге байланысты.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Осы зерттеуде аталған техниканы қолданудың жеткіліктілігі оның өзін-өзі басқару қабілетін іс-әрекетке байланысты бағалайтындығына байланысты, сондықтан зерттеу іс-әрекетінің «процесінде» пайда болатын нәтиже осы қабілеттің ауырлығына байланысты болады.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Н.М. Пейсахов әдістемесі нәтижесі бойынша бақылау тобы студенттерінің 75% өз-өзін басқарудың орташа деңгейін, 15% - жоғары деңгейді, ал қалған 10% - ортадан төмен деңгейді көрсетті.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Ал, эксперименталды топты тестілеудің нәтижесі 74% студенттің өз-өзін басқаруының орташа деңгейін, 16% - жоғары және 10% - ортадан төмен деңгейін анықтады.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0FC70DC" wp14:editId="5F826969">
            <wp:extent cx="5494655" cy="2027555"/>
            <wp:effectExtent l="0" t="0" r="0" b="0"/>
            <wp:docPr id="1039"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Рисунок 16"/>
                    <pic:cNvPicPr/>
                  </pic:nvPicPr>
                  <pic:blipFill>
                    <a:blip r:embed="rId25" cstate="print"/>
                    <a:srcRect/>
                    <a:stretch/>
                  </pic:blipFill>
                  <pic:spPr>
                    <a:xfrm>
                      <a:off x="0" y="0"/>
                      <a:ext cx="5494655" cy="2027555"/>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10 – Н.М. Пейсахов әдістемесі нәтижесі бойынша</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Н.М. Пейсахов әдістемесінің қорытындысы бойынша бақылау және эксперименталды топтардың нәтижелерінде аса айырмашылықтардың байқалмағандығы және шамамен бірқалыпты деңгейді көрсетті. Жалпы өзіндік басқарудың студенттер бойындағы деңгейінің орта болуы олардың жас өзгешіліктеріне байланысты деп санаймыз, және де, өзіндік басқаруды құрайтын критерийлерінің қалыптасуының ЖОО-да оқу кезеңінің соңына дейін жалғасатындығы себебіне қатысты. Яғни, ғылыми логикалық тұрғыдан қарағанда, әр студенттердің өзіндік басқару деңгейі әр оқу жылы бойынша жоғарылауы қажет. Бұл жағдай, олардың болашақ маман иегері ретіндегі әлеуетінің, оның ішінде зерттеушілік әлеуетінің жоғарылауына септігін тигізеді.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А.Алексеевамен бейімделген Р.Брэмсон, А.Харрисонның «Ойлау стильдері» атты әдістемесі өткізілді. Ойлау стилі – адамның жеке-тұлғалық ерекшеліктері бейім интеллектуалды стратегия, тәсіл, білік және интеллектуалды операциялар жүйесі: мінез, мотивация, құндылықтар жүйесі және т.б. болып табылады. Бұл қоршаған ортаны адамның түсінуі, мақсат қойуы, мәселені шешуі, қандай-да болсын жағдайды түсінуі.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«Жаман» немесе «жақсы» стильдер жоқ. Олардың әрқайсысы белгілі бір салада немесе белгілі бір жағдайларда өте тиімді, ал кейбіреулерінде керісінше болуы мүмкін. Сонымен қатар, ойлаудың екі стилі жетекші бола алады, бұл жақсы бейімделуді көрсетеді, әртүрлі тәсілдермен ойлау қабілеті әртүрлі мәселелерді шешуге мүмкіндік береді.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Сауалнама бес ойлау стилін диагностикалауға арналған және он сегіз тұжырымнан тұрады. Ойлау стилдері синтетикалық, идеалистік, прагматикалық, талдау және нақты болып бөлінеді.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Р. Брэмсон, А. Харрисонның «Ойлау стильдері» әдістемесі бойынша зерттеудің қорытындысы бақылау тобындағы студенттерде көбіне прагматикалық және идеалистік ойлау стилдері басым екені айқындалды. Эксперименталды топ студенттеріне ойлау стилдерінің прагматикалық, идеалистік және синтетикалық түрлері тән екендігі белгілі болды.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12C88C" wp14:editId="50A46FCF">
            <wp:extent cx="5391150" cy="2083435"/>
            <wp:effectExtent l="0" t="0" r="0" b="0"/>
            <wp:docPr id="1040"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Рисунок 15"/>
                    <pic:cNvPicPr/>
                  </pic:nvPicPr>
                  <pic:blipFill>
                    <a:blip r:embed="rId26" cstate="print"/>
                    <a:srcRect/>
                    <a:stretch/>
                  </pic:blipFill>
                  <pic:spPr>
                    <a:xfrm>
                      <a:off x="0" y="0"/>
                      <a:ext cx="5391150" cy="2083435"/>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11 – Р. Брэмсон, А. Харрисонның «Ойлау стильдері» әдістемесі бойынша</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Сонымен диагностикалау барысында анықтау экспериментінің мақсатына сәйкес жүргізілген авторлық әдістеме нәтижесі бақылау және эксперимент топтарындағы болашақ әлеуметтік педагог ретінде студенттердің зерттеушілік әлеуетін дамытудың компоненттерін (мотивациялық, когнитивтік, процессуалдық, әдістемелік), өлшемдері мен көрсеткіштерін және оған сәйкес деңгейлерін (жоғары, орта, төмен) арқылы анықтауға мүмкіндік берді. Сонымен қатар, қосымша жүргізілген сауалнама және әдістемелер студенттердің зерттеушілік әлеуетін жалпы дамыту мүмкіндіктерін анықтады.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Авторлық әдістеменің болашақ әлеуметтік педагогтың зерттеушілік әлеуетін дамытудың мотивациялық компоненті студенттердің болашақ кәсіби іс-әрекеттерінде ғылыми жұмыспен айналысуға, жалпы, ғылыми іс-әрекетке деген қатынасын білдіреді. Когнитивті компонент ғылыми әлеуметтік педагогиканы жүзеге асыруда өзекті, қажетті құзырлылықтар және тұлғалық қасиеттер туралы студенттердің қалыптасқан ой-пікірлерін көрсетеді. Процессуалдық компонент ғылыми жұмыстарды жүзеге асыру туралы білімдерін зерттесе, әдістемелік компонент ғылыми – зерттеуді іске асырудағы әдістемелер туралы көзқарастарын </w:t>
      </w:r>
      <w:r w:rsidRPr="00317A1D">
        <w:rPr>
          <w:rFonts w:ascii="Times New Roman" w:hAnsi="Times New Roman" w:cs="Times New Roman"/>
          <w:sz w:val="28"/>
          <w:szCs w:val="28"/>
        </w:rPr>
        <w:t>анықтайды</w:t>
      </w:r>
      <w:r w:rsidR="00B522ED" w:rsidRPr="00317A1D">
        <w:rPr>
          <w:rFonts w:ascii="Times New Roman" w:hAnsi="Times New Roman" w:cs="Times New Roman"/>
          <w:sz w:val="28"/>
          <w:szCs w:val="28"/>
        </w:rPr>
        <w:t xml:space="preserve"> [130]</w:t>
      </w:r>
      <w:r w:rsidRPr="00317A1D">
        <w:rPr>
          <w:rFonts w:ascii="Times New Roman" w:hAnsi="Times New Roman" w:cs="Times New Roman"/>
          <w:sz w:val="28"/>
          <w:szCs w:val="28"/>
        </w:rPr>
        <w:t>.</w:t>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Зерттеуіміздің анықтау кезеңінің нәтижесі бойынша эксперименталды топқа қарағанда, бақылау тобында мотивациялық, процессуалдық және әдістемелік бағыттар жоғары деңгейде. Әдістемелік деңгей екі топта бір көрсеткіш дәрежесін көрсетсе, когнитивті компонентте эксперименталды топтың жауаптарында бақылау тобына қарағанда кәсіби іс-әрекетте маңызды іскерлік қасиеттердің жиілігі байқалады.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Кесте 11 – Анықтау экспериментіндегі болашақ әлеуметтік педагогтардың зерттеушілік әлеуетінің дамуы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tbl>
      <w:tblPr>
        <w:tblStyle w:val="a9"/>
        <w:tblW w:w="0" w:type="auto"/>
        <w:tblLayout w:type="fixed"/>
        <w:tblCellMar>
          <w:top w:w="15" w:type="dxa"/>
          <w:left w:w="15" w:type="dxa"/>
          <w:bottom w:w="15" w:type="dxa"/>
          <w:right w:w="15" w:type="dxa"/>
        </w:tblCellMar>
        <w:tblLook w:val="04A0" w:firstRow="1" w:lastRow="0" w:firstColumn="1" w:lastColumn="0" w:noHBand="0" w:noVBand="1"/>
      </w:tblPr>
      <w:tblGrid>
        <w:gridCol w:w="1980"/>
        <w:gridCol w:w="1275"/>
        <w:gridCol w:w="1125"/>
        <w:gridCol w:w="1275"/>
        <w:gridCol w:w="1125"/>
        <w:gridCol w:w="1125"/>
        <w:gridCol w:w="1425"/>
      </w:tblGrid>
      <w:tr w:rsidR="00292A00">
        <w:tc>
          <w:tcPr>
            <w:tcW w:w="1980" w:type="dxa"/>
            <w:vMerge w:val="restart"/>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Компоненттер</w:t>
            </w:r>
          </w:p>
        </w:tc>
        <w:tc>
          <w:tcPr>
            <w:tcW w:w="3675" w:type="dxa"/>
            <w:gridSpan w:val="3"/>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Бақылау тобы</w:t>
            </w:r>
          </w:p>
        </w:tc>
        <w:tc>
          <w:tcPr>
            <w:tcW w:w="3675" w:type="dxa"/>
            <w:gridSpan w:val="3"/>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Эксперименталды топ</w:t>
            </w:r>
          </w:p>
        </w:tc>
      </w:tr>
      <w:tr w:rsidR="00292A00">
        <w:tc>
          <w:tcPr>
            <w:tcW w:w="1980" w:type="dxa"/>
            <w:vMerge/>
            <w:tcBorders>
              <w:top w:val="outset" w:sz="6" w:space="0" w:color="auto"/>
              <w:left w:val="outset" w:sz="6" w:space="0" w:color="auto"/>
              <w:bottom w:val="outset" w:sz="6" w:space="0" w:color="auto"/>
              <w:right w:val="outset" w:sz="6" w:space="0" w:color="auto"/>
            </w:tcBorders>
            <w:vAlign w:val="center"/>
            <w:hideMark/>
          </w:tcPr>
          <w:p w:rsidR="00292A00" w:rsidRDefault="00292A00">
            <w:pPr>
              <w:ind w:left="74" w:firstLine="0"/>
              <w:rPr>
                <w:rFonts w:ascii="Times New Roman" w:hAnsi="Times New Roman" w:cs="Times New Roman"/>
                <w:sz w:val="24"/>
                <w:szCs w:val="24"/>
              </w:rPr>
            </w:pP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Жоғары</w:t>
            </w:r>
          </w:p>
        </w:tc>
        <w:tc>
          <w:tcPr>
            <w:tcW w:w="11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Орта</w:t>
            </w:r>
          </w:p>
        </w:tc>
        <w:tc>
          <w:tcPr>
            <w:tcW w:w="127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Төмен</w:t>
            </w:r>
          </w:p>
        </w:tc>
        <w:tc>
          <w:tcPr>
            <w:tcW w:w="112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Жоғары</w:t>
            </w:r>
          </w:p>
        </w:tc>
        <w:tc>
          <w:tcPr>
            <w:tcW w:w="112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Орта</w:t>
            </w:r>
          </w:p>
        </w:tc>
        <w:tc>
          <w:tcPr>
            <w:tcW w:w="1410"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Төмен</w:t>
            </w:r>
          </w:p>
        </w:tc>
      </w:tr>
      <w:tr w:rsidR="00292A00">
        <w:tc>
          <w:tcPr>
            <w:tcW w:w="198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Мотивациялық</w:t>
            </w: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18%</w:t>
            </w:r>
          </w:p>
        </w:tc>
        <w:tc>
          <w:tcPr>
            <w:tcW w:w="11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28%</w:t>
            </w: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55%</w:t>
            </w:r>
          </w:p>
        </w:tc>
        <w:tc>
          <w:tcPr>
            <w:tcW w:w="11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10%</w:t>
            </w:r>
          </w:p>
        </w:tc>
        <w:tc>
          <w:tcPr>
            <w:tcW w:w="11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30%</w:t>
            </w:r>
          </w:p>
        </w:tc>
        <w:tc>
          <w:tcPr>
            <w:tcW w:w="141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60%</w:t>
            </w:r>
          </w:p>
        </w:tc>
      </w:tr>
      <w:tr w:rsidR="00292A00">
        <w:tc>
          <w:tcPr>
            <w:tcW w:w="198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Когнитивтік</w:t>
            </w: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45%</w:t>
            </w:r>
          </w:p>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(тіл табысу)</w:t>
            </w:r>
          </w:p>
        </w:tc>
        <w:tc>
          <w:tcPr>
            <w:tcW w:w="11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15%</w:t>
            </w:r>
          </w:p>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(әділдік,</w:t>
            </w:r>
          </w:p>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табысқа жетуге талпыныс)</w:t>
            </w: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5%</w:t>
            </w:r>
          </w:p>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(іскерлік, сәтсіздікті болдырмау)</w:t>
            </w:r>
          </w:p>
        </w:tc>
        <w:tc>
          <w:tcPr>
            <w:tcW w:w="11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50%</w:t>
            </w:r>
          </w:p>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(тіл табысу)</w:t>
            </w:r>
          </w:p>
        </w:tc>
        <w:tc>
          <w:tcPr>
            <w:tcW w:w="11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15%</w:t>
            </w:r>
          </w:p>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(ашықтық, іскерлік)</w:t>
            </w:r>
          </w:p>
        </w:tc>
        <w:tc>
          <w:tcPr>
            <w:tcW w:w="141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10%</w:t>
            </w:r>
          </w:p>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(әділдік, шынайылық, ұқыптылық, пунктуалдық)</w:t>
            </w:r>
          </w:p>
        </w:tc>
      </w:tr>
      <w:tr w:rsidR="00292A00">
        <w:tc>
          <w:tcPr>
            <w:tcW w:w="198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Процессуалдық</w:t>
            </w: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18%</w:t>
            </w:r>
          </w:p>
        </w:tc>
        <w:tc>
          <w:tcPr>
            <w:tcW w:w="11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30%</w:t>
            </w: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52%</w:t>
            </w:r>
          </w:p>
        </w:tc>
        <w:tc>
          <w:tcPr>
            <w:tcW w:w="11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10%</w:t>
            </w:r>
          </w:p>
        </w:tc>
        <w:tc>
          <w:tcPr>
            <w:tcW w:w="11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32%</w:t>
            </w:r>
          </w:p>
        </w:tc>
        <w:tc>
          <w:tcPr>
            <w:tcW w:w="141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58%</w:t>
            </w:r>
          </w:p>
        </w:tc>
      </w:tr>
      <w:tr w:rsidR="00292A00">
        <w:tc>
          <w:tcPr>
            <w:tcW w:w="198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Әдістемелік</w:t>
            </w: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30%</w:t>
            </w:r>
          </w:p>
        </w:tc>
        <w:tc>
          <w:tcPr>
            <w:tcW w:w="11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35%</w:t>
            </w: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35%</w:t>
            </w:r>
          </w:p>
        </w:tc>
        <w:tc>
          <w:tcPr>
            <w:tcW w:w="11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30%</w:t>
            </w:r>
          </w:p>
        </w:tc>
        <w:tc>
          <w:tcPr>
            <w:tcW w:w="11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38%</w:t>
            </w:r>
          </w:p>
        </w:tc>
        <w:tc>
          <w:tcPr>
            <w:tcW w:w="141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32%</w:t>
            </w:r>
          </w:p>
        </w:tc>
      </w:tr>
      <w:tr w:rsidR="00292A00">
        <w:tc>
          <w:tcPr>
            <w:tcW w:w="198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Орташа көрсеткіш</w:t>
            </w: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28%</w:t>
            </w:r>
          </w:p>
        </w:tc>
        <w:tc>
          <w:tcPr>
            <w:tcW w:w="11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27%</w:t>
            </w: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37%</w:t>
            </w:r>
          </w:p>
        </w:tc>
        <w:tc>
          <w:tcPr>
            <w:tcW w:w="11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25%</w:t>
            </w:r>
          </w:p>
        </w:tc>
        <w:tc>
          <w:tcPr>
            <w:tcW w:w="11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29%</w:t>
            </w:r>
          </w:p>
        </w:tc>
        <w:tc>
          <w:tcPr>
            <w:tcW w:w="141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40%</w:t>
            </w:r>
          </w:p>
        </w:tc>
      </w:tr>
    </w:tbl>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Анықтамалық экспериментінде жүргізілген әдістемелер екі топтағы студенттердің (болашақ әлеуметтік педагогтардың) көпшілігінің жалпы интеллектуалдық дамуларының, ойлау стилдері, өз-өзін басқару және маңыздандыру нәтижелері олардың жас ерекшеліктеріне, оқу бағдарламаларының құрамы мен мазмұндарына байланысты деп санаймыз. Және де, ғылыми әлеуетін қалыптастыру үшін студенттердің қажетті тұлғалық және танымдық қасиеттері мүмкіндіктерінің жоғары болуы мүмкін.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Сонымен, экспериментке қатысушы студенттерді тестілеу нәтижесі бойынша мотивациялық, когнитивтік, процесуалдық және әдістемелік компоненттердің үш деңгейінің орташа пайыздық көрсеткіштері анықталды: ол бақылау тобында 28% - жоғары, 27% - орта, 37% - төмен деңгейде болса, ал эксперименттік топта 25% - жоғары, 29% - орта, 40% - төмен деңгейді көрсетеді (12-кесте).</w:t>
      </w:r>
    </w:p>
    <w:p w:rsidR="00292A00" w:rsidRDefault="00292A00">
      <w:pPr>
        <w:ind w:left="0" w:firstLine="567"/>
        <w:rPr>
          <w:rFonts w:ascii="Times New Roman" w:hAnsi="Times New Roman" w:cs="Times New Roman"/>
          <w:sz w:val="28"/>
          <w:szCs w:val="28"/>
        </w:rPr>
      </w:pP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Кесте 12 – Анықтау эксперименті бойынша студенттердің зерттеушілік әлеуетін дамыту деңгейлері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tbl>
      <w:tblPr>
        <w:tblStyle w:val="a9"/>
        <w:tblW w:w="0" w:type="auto"/>
        <w:tblCellMar>
          <w:top w:w="15" w:type="dxa"/>
          <w:left w:w="15" w:type="dxa"/>
          <w:bottom w:w="15" w:type="dxa"/>
          <w:right w:w="15" w:type="dxa"/>
        </w:tblCellMar>
        <w:tblLook w:val="04A0" w:firstRow="1" w:lastRow="0" w:firstColumn="1" w:lastColumn="0" w:noHBand="0" w:noVBand="1"/>
      </w:tblPr>
      <w:tblGrid>
        <w:gridCol w:w="2685"/>
        <w:gridCol w:w="3390"/>
        <w:gridCol w:w="3255"/>
      </w:tblGrid>
      <w:tr w:rsidR="00292A00">
        <w:tc>
          <w:tcPr>
            <w:tcW w:w="268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Деңгейлері</w:t>
            </w:r>
          </w:p>
        </w:tc>
        <w:tc>
          <w:tcPr>
            <w:tcW w:w="3390"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Бақылау тобы (БТ)</w:t>
            </w:r>
          </w:p>
        </w:tc>
        <w:tc>
          <w:tcPr>
            <w:tcW w:w="325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Эксперимент тобы (ЭТ)</w:t>
            </w:r>
          </w:p>
        </w:tc>
      </w:tr>
      <w:tr w:rsidR="00292A00">
        <w:tc>
          <w:tcPr>
            <w:tcW w:w="268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Жоғары</w:t>
            </w:r>
          </w:p>
        </w:tc>
        <w:tc>
          <w:tcPr>
            <w:tcW w:w="339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28%</w:t>
            </w:r>
          </w:p>
        </w:tc>
        <w:tc>
          <w:tcPr>
            <w:tcW w:w="32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25%</w:t>
            </w:r>
          </w:p>
        </w:tc>
      </w:tr>
      <w:tr w:rsidR="00292A00">
        <w:tc>
          <w:tcPr>
            <w:tcW w:w="268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Орташа</w:t>
            </w:r>
          </w:p>
        </w:tc>
        <w:tc>
          <w:tcPr>
            <w:tcW w:w="339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27%</w:t>
            </w:r>
          </w:p>
        </w:tc>
        <w:tc>
          <w:tcPr>
            <w:tcW w:w="32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29%</w:t>
            </w:r>
          </w:p>
        </w:tc>
      </w:tr>
      <w:tr w:rsidR="00292A00">
        <w:tc>
          <w:tcPr>
            <w:tcW w:w="268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Төмен</w:t>
            </w:r>
          </w:p>
        </w:tc>
        <w:tc>
          <w:tcPr>
            <w:tcW w:w="339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37%</w:t>
            </w:r>
          </w:p>
        </w:tc>
        <w:tc>
          <w:tcPr>
            <w:tcW w:w="32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40%</w:t>
            </w:r>
          </w:p>
        </w:tc>
      </w:tr>
    </w:tbl>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Төмендегі диаграммада бақылау және эксперимент топтарындағы айырмашылықтар көп емес екендігі анықталады (хххх - сурет).</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6246F1" wp14:editId="0848773A">
            <wp:extent cx="5494655" cy="2178685"/>
            <wp:effectExtent l="0" t="0" r="0" b="0"/>
            <wp:docPr id="1041"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Рисунок 14"/>
                    <pic:cNvPicPr/>
                  </pic:nvPicPr>
                  <pic:blipFill>
                    <a:blip r:embed="rId27" cstate="print"/>
                    <a:srcRect/>
                    <a:stretch/>
                  </pic:blipFill>
                  <pic:spPr>
                    <a:xfrm>
                      <a:off x="0" y="0"/>
                      <a:ext cx="5494655" cy="2178685"/>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292A00">
      <w:pPr>
        <w:ind w:left="0" w:firstLine="567"/>
        <w:jc w:val="center"/>
        <w:rPr>
          <w:rFonts w:ascii="Times New Roman" w:hAnsi="Times New Roman" w:cs="Times New Roman"/>
          <w:sz w:val="28"/>
          <w:szCs w:val="28"/>
        </w:rPr>
      </w:pP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12 – Анықтау экспериментінің көрсеткіші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Қорыта келгенде, болашақ әлеуметтік педагогтардың зерттеушілік әлеуетін дамытудың бастапқы диагностикасы зерттеу іс-әрекетіне жүйелі дайындығын қалыптастырудың тиімділігін анықтауға және осы бағыттағы тәжірибелік-эксперименттік жұмыстарының келесі кезеңдерін іске асыруға, болашақ әлеуметтік педагогтардың зерттеушілік әлеуетін дамытудың әдістемесін жасауға мүмкіндік береді.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953631" w:rsidRDefault="00953631">
      <w:pPr>
        <w:ind w:left="0" w:firstLine="567"/>
        <w:rPr>
          <w:rFonts w:ascii="Times New Roman" w:hAnsi="Times New Roman" w:cs="Times New Roman"/>
          <w:sz w:val="28"/>
          <w:szCs w:val="28"/>
        </w:rPr>
      </w:pPr>
    </w:p>
    <w:p w:rsidR="00292A00" w:rsidRDefault="00731A4A">
      <w:pPr>
        <w:ind w:left="0" w:firstLine="567"/>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3.3 Болашақ әлеуметтік педагогтың зерттеушілік әлеуетін арттырудың және жетілдіру әдістемесі бойынша тәжірибелік эксперименттік зерттеудің нәтижелері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953631" w:rsidRDefault="00953631">
      <w:pPr>
        <w:ind w:left="0" w:firstLine="567"/>
        <w:rPr>
          <w:rFonts w:ascii="Times New Roman" w:hAnsi="Times New Roman" w:cs="Times New Roman"/>
          <w:sz w:val="28"/>
          <w:szCs w:val="28"/>
        </w:rPr>
      </w:pP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Әлеуетті жұмылдыруға болатын, белгілі бір мақсатқа жетуде, қандай да бір мәселені шешуде қолданалатын жеке адамның мүмкіндігі түсінігіне сүйене отырып, «зерттеушілік әлеуетті» іздеу, зерттеу қызметінің әртүрлі формаларында және әр түрлі типтегі тапсырмаларды орындау, шешу процесінде адамның зерттеу практикасы саласындағы әлеуеті ретінде </w:t>
      </w:r>
      <w:r w:rsidRPr="00317A1D">
        <w:rPr>
          <w:rFonts w:ascii="Times New Roman" w:hAnsi="Times New Roman" w:cs="Times New Roman"/>
          <w:sz w:val="28"/>
          <w:szCs w:val="28"/>
        </w:rPr>
        <w:t>қарастырылады</w:t>
      </w:r>
      <w:r w:rsidR="005240AC" w:rsidRPr="00317A1D">
        <w:rPr>
          <w:rFonts w:ascii="Times New Roman" w:hAnsi="Times New Roman" w:cs="Times New Roman"/>
          <w:sz w:val="28"/>
          <w:szCs w:val="28"/>
        </w:rPr>
        <w:t xml:space="preserve"> [131]</w:t>
      </w:r>
      <w:r w:rsidRPr="00317A1D">
        <w:rPr>
          <w:rFonts w:ascii="Times New Roman" w:hAnsi="Times New Roman" w:cs="Times New Roman"/>
          <w:sz w:val="28"/>
          <w:szCs w:val="28"/>
        </w:rPr>
        <w:t>.</w:t>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Зерттеу әлеуеті адамның зерттеушілік ізденісте және зерттеу міндеттерін шешуде табысты болуына мүмкіндік беретін ішкі күші бола алады. Басқаша айтқанда, зерттеу әлеуеті жаңа білім алудағы психологиялық құралдың «күшін» (субъектінің өзі) және таным сипатының сапалық өзгеруін көрсетеді.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Зерттеу қызметінің белгілі бір түріне немесе мәселелі зерттеу жағдайында өзекті нақты адамның зерттеу әлеуетін оның нақты мүмкіндіктерінің көлемі ретінде білу оның табыстылығының өлшемі бола алады. Сондықтан да, оның адамның барлық мүмкіндіктері мен «мазмұндық қосылымдарын» және оның түрлерін нақтылау оның тек қана бір жақты жағдайларда ғана зерттеуші ретінде көрсете қоймай, сонымен бірге, түрлі зерттеу іс-әрекеттерінде де зерттеушілігін байқатуға мүмкіндік </w:t>
      </w:r>
      <w:r w:rsidRPr="00317A1D">
        <w:rPr>
          <w:rFonts w:ascii="Times New Roman" w:hAnsi="Times New Roman" w:cs="Times New Roman"/>
          <w:sz w:val="28"/>
          <w:szCs w:val="28"/>
        </w:rPr>
        <w:t>береді</w:t>
      </w:r>
      <w:r w:rsidR="00B522ED" w:rsidRPr="00317A1D">
        <w:rPr>
          <w:rFonts w:ascii="Times New Roman" w:hAnsi="Times New Roman" w:cs="Times New Roman"/>
          <w:sz w:val="28"/>
          <w:szCs w:val="28"/>
        </w:rPr>
        <w:t xml:space="preserve"> [132]</w:t>
      </w:r>
      <w:r w:rsidRPr="00317A1D">
        <w:rPr>
          <w:rFonts w:ascii="Times New Roman" w:hAnsi="Times New Roman" w:cs="Times New Roman"/>
          <w:sz w:val="28"/>
          <w:szCs w:val="28"/>
        </w:rPr>
        <w:t>.</w:t>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Қалыптастыру экспериментінде төмендегі міндеттер назарға алынды:</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болашақ әлеуметтік педагогтардың зерттеушілік әлеуетін дамыту моделінің мотивациялық компоненті студенттің ғылым туралы, ғылымның мүмкіндіктері туралы білімдерін кеңейту, ғылымға деген қызығушылығын ояту, оған деген жағымды қатынас қалыптастыру, болашақтағы кәсіби қызметінде туындайтын мәселелерді ғылым, ғылыми – зерттеу жұмыстары арқылы шешуге бағыттау, ғылымды болашақ кәсіптерінде дұрыс қолдану, әлеуметтік педагогиканы кәсіби тәжірибе барысында ғылыми тұрғыдан дамытуға ынталандыру;</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болашақ әлеуметтік педагогтардың зерттеушілік әлеуетін дамыту моделінің когнитивтік компоненті студенттің ғылыми жұмысты дұрыс және тиімді атқаруға қажетті тұлғалық қасиеттерді дамыту, ғылыми-зерттеу жұмыстарында, сонымен қатар, болашақ кәсіптері - әлеуметтік педагог мамандарының маңызды болып саналатын құзырлықтарын қалыптастыру, жетілдіру;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болашақ әлеуметтік педагогтардың зерттеушілік әлеуетін дамыту моделінің процессуалдық компоненті студенттердің ғылыми жұмысты жүзеге асырудың тәртібін үйрету, ғылыми жұмыстың өзектілігін анықтау, ғылыми-зерттеу жұмысының кезеңдері туралы және олардың өзіндік ерекшеліктері жайлы білім беру, ғылыми жұмыстың эксперименттік кезеңіндегі ерекшеліктер мен экспериментті іске асыру алгоритмі, эксперимент немесе тәжірибеге қатысатын топтарды іріктеу және олардың бір-бірінен өзгешіліктері;</w:t>
      </w:r>
    </w:p>
    <w:p w:rsidR="00292A00" w:rsidRDefault="00731A4A">
      <w:pPr>
        <w:pStyle w:val="a5"/>
        <w:numPr>
          <w:ilvl w:val="0"/>
          <w:numId w:val="2"/>
        </w:numPr>
        <w:ind w:left="-360" w:firstLine="810"/>
        <w:rPr>
          <w:rFonts w:ascii="Times New Roman" w:hAnsi="Times New Roman" w:cs="Times New Roman"/>
          <w:sz w:val="28"/>
          <w:szCs w:val="28"/>
        </w:rPr>
      </w:pPr>
      <w:r>
        <w:rPr>
          <w:rFonts w:ascii="Times New Roman" w:hAnsi="Times New Roman" w:cs="Times New Roman"/>
          <w:sz w:val="28"/>
          <w:szCs w:val="28"/>
        </w:rPr>
        <w:t xml:space="preserve">болашақ әлеуметтік педагогтардың зерттеушілік әлеуетін дамыту моделінің әдістемелік компоненті студенттердің ғылыми әдістер туралы білімін кеңейту, ғылыми-зерттеу жұмыстарын жүзеге асыруда ғылыми әдістер мен әдістемелерді іріктеу, оларды өткізу және нәтижелері бойынша алынған деректерді өңдеу, сәйкес қорытынды шығаруға үйрету.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Кіші топтар арасында жүйелі түрде жалпы ғылым, оның ішінде педагогика, әлеуметтік педагогика, психология, әлеуметтану, философия, тарих және т.б. ғылым салаларының сұрақтары бойынша квиз ойындары жүргізілді.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Қалыптастыру эксперименті барысында алдыңғы тармақта құрастырылған сауалнама (авторлық) қайталап алынды және іріктелген әдістемелер, атап айтқанда, интеллектуалдық даму көрсеткішін айқындайтын - Амтахауэр тесті, жетістікке жетуге мотивациясын анықтайтын </w:t>
      </w:r>
      <w:r w:rsidRPr="00317A1D">
        <w:rPr>
          <w:rFonts w:ascii="Times New Roman" w:hAnsi="Times New Roman" w:cs="Times New Roman"/>
          <w:sz w:val="28"/>
          <w:szCs w:val="28"/>
        </w:rPr>
        <w:t>А.Мехрабианның</w:t>
      </w:r>
      <w:r w:rsidR="00B522ED" w:rsidRPr="00317A1D">
        <w:rPr>
          <w:rFonts w:ascii="Times New Roman" w:hAnsi="Times New Roman" w:cs="Times New Roman"/>
          <w:sz w:val="28"/>
          <w:szCs w:val="28"/>
        </w:rPr>
        <w:t xml:space="preserve"> [133]</w:t>
      </w:r>
      <w:r w:rsidRPr="00317A1D">
        <w:rPr>
          <w:rFonts w:ascii="Times New Roman" w:hAnsi="Times New Roman" w:cs="Times New Roman"/>
          <w:sz w:val="28"/>
          <w:szCs w:val="28"/>
        </w:rPr>
        <w:t xml:space="preserve"> сауалнамасы, Н.В. Бордовская</w:t>
      </w:r>
      <w:r w:rsidR="00B522ED" w:rsidRPr="00317A1D">
        <w:rPr>
          <w:rFonts w:ascii="Times New Roman" w:hAnsi="Times New Roman" w:cs="Times New Roman"/>
          <w:sz w:val="28"/>
          <w:szCs w:val="28"/>
        </w:rPr>
        <w:t xml:space="preserve"> [134]</w:t>
      </w:r>
      <w:r w:rsidRPr="00317A1D">
        <w:rPr>
          <w:rFonts w:ascii="Times New Roman" w:hAnsi="Times New Roman" w:cs="Times New Roman"/>
          <w:sz w:val="28"/>
          <w:szCs w:val="28"/>
        </w:rPr>
        <w:t>, С.Н. Костромина</w:t>
      </w:r>
      <w:r w:rsidR="00B522ED" w:rsidRPr="00317A1D">
        <w:rPr>
          <w:rFonts w:ascii="Times New Roman" w:hAnsi="Times New Roman" w:cs="Times New Roman"/>
          <w:sz w:val="28"/>
          <w:szCs w:val="28"/>
        </w:rPr>
        <w:t xml:space="preserve"> [135]</w:t>
      </w:r>
      <w:r w:rsidRPr="00317A1D">
        <w:rPr>
          <w:rFonts w:ascii="Times New Roman" w:hAnsi="Times New Roman" w:cs="Times New Roman"/>
          <w:sz w:val="28"/>
          <w:szCs w:val="28"/>
        </w:rPr>
        <w:t>, С.И. Розум</w:t>
      </w:r>
      <w:r w:rsidR="00B522ED" w:rsidRPr="00317A1D">
        <w:rPr>
          <w:rFonts w:ascii="Times New Roman" w:hAnsi="Times New Roman" w:cs="Times New Roman"/>
          <w:sz w:val="28"/>
          <w:szCs w:val="28"/>
        </w:rPr>
        <w:t xml:space="preserve"> [136]</w:t>
      </w:r>
      <w:r w:rsidRPr="00317A1D">
        <w:rPr>
          <w:rFonts w:ascii="Times New Roman" w:hAnsi="Times New Roman" w:cs="Times New Roman"/>
          <w:sz w:val="28"/>
          <w:szCs w:val="28"/>
        </w:rPr>
        <w:t>, Н.Л. Москвичева</w:t>
      </w:r>
      <w:r w:rsidR="00B522ED" w:rsidRPr="00317A1D">
        <w:rPr>
          <w:rFonts w:ascii="Times New Roman" w:hAnsi="Times New Roman" w:cs="Times New Roman"/>
          <w:sz w:val="28"/>
          <w:szCs w:val="28"/>
        </w:rPr>
        <w:t xml:space="preserve"> [137]</w:t>
      </w:r>
      <w:r w:rsidRPr="00317A1D">
        <w:rPr>
          <w:rFonts w:ascii="Times New Roman" w:hAnsi="Times New Roman" w:cs="Times New Roman"/>
          <w:sz w:val="28"/>
          <w:szCs w:val="28"/>
        </w:rPr>
        <w:t>, Н.Н. Искраның «Студенттің зерттеушілік әлеуетінің жекеленген көрінісін диагностикалау», Н. М. Пейсаховтың «Өзін-өзі басқару қабілеті», Р. Брэмсон, А. Харрисонның «Ойлау стильдері» әдістемелері, Ю. Е. Алешина</w:t>
      </w:r>
      <w:r w:rsidR="00B522ED" w:rsidRPr="00317A1D">
        <w:rPr>
          <w:rFonts w:ascii="Times New Roman" w:hAnsi="Times New Roman" w:cs="Times New Roman"/>
          <w:sz w:val="28"/>
          <w:szCs w:val="28"/>
        </w:rPr>
        <w:t xml:space="preserve"> [138]</w:t>
      </w:r>
      <w:r w:rsidRPr="00317A1D">
        <w:rPr>
          <w:rFonts w:ascii="Times New Roman" w:hAnsi="Times New Roman" w:cs="Times New Roman"/>
          <w:sz w:val="28"/>
          <w:szCs w:val="28"/>
        </w:rPr>
        <w:t>, Л. Я. Гозман</w:t>
      </w:r>
      <w:r w:rsidR="00B522ED" w:rsidRPr="00317A1D">
        <w:rPr>
          <w:rFonts w:ascii="Times New Roman" w:hAnsi="Times New Roman" w:cs="Times New Roman"/>
          <w:sz w:val="28"/>
          <w:szCs w:val="28"/>
        </w:rPr>
        <w:t xml:space="preserve"> [139]</w:t>
      </w:r>
      <w:r w:rsidRPr="00317A1D">
        <w:rPr>
          <w:rFonts w:ascii="Times New Roman" w:hAnsi="Times New Roman" w:cs="Times New Roman"/>
          <w:sz w:val="28"/>
          <w:szCs w:val="28"/>
        </w:rPr>
        <w:t xml:space="preserve">, М. В. Загика және М. В. Кроздың </w:t>
      </w:r>
      <w:r w:rsidR="00B522ED" w:rsidRPr="00317A1D">
        <w:rPr>
          <w:rFonts w:ascii="Times New Roman" w:hAnsi="Times New Roman" w:cs="Times New Roman"/>
          <w:sz w:val="28"/>
          <w:szCs w:val="28"/>
        </w:rPr>
        <w:t>[140]</w:t>
      </w:r>
      <w:r w:rsidRPr="00317A1D">
        <w:rPr>
          <w:rFonts w:ascii="Times New Roman" w:hAnsi="Times New Roman" w:cs="Times New Roman"/>
          <w:sz w:val="28"/>
          <w:szCs w:val="28"/>
        </w:rPr>
        <w:t>өз-өзін маңыздандыру тесті қолданылды (1- 6 қосымшалар).</w:t>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Тәжірибелік-экспериментке қатысушы респонденттермен (бақылау тобы – 52 студент, эксперимент тобы – 52 студент) авторлық сауалнама жүргізілді. Сауалнама максималды 100 пайыздық (%), минималды 0 пайыздық (%) өлшемге негізделіп есептелді. Зерттеу нәтижесінде бақылау тобының 60%, эксперименттік топтың 90% ғылымға деген қатынасының біршама айқындалғанын және кейбір ұғымдар туралы түсініктерінің дұрыс қалыптасқанын көрсетті, ал, бақылау тобының 30%, эксперимент тобының 5% өз қатынастарына әлі де болса күмәнданатынын және ұғымдар бойынша толық емес, қателіктермен, өз тілдерімен жауап берді. Қалған бақылау тобының 10% және эксперимент тобының 5% мотивациясының эксперименттік уақыт бойында қалыптасып үлгермегенін көрсетті.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Бұл алынған көрсеткіштер болашақ әлеуметтік педагогтардың зерттеушілік әлеуетін дамыту моделінің мотивациялық компоненті көрсеткіштерінің эксперименталды топта біршама көтерілгенін, нақты айтқанда ғылыми-зерттеу жұмысына деген мотивацияларының қалыптасқанын көрсетеді (сурет-13).</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F12A038" wp14:editId="68996E5D">
            <wp:extent cx="5351145" cy="2242185"/>
            <wp:effectExtent l="0" t="0" r="1905" b="5715"/>
            <wp:docPr id="1042"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Рисунок 13"/>
                    <pic:cNvPicPr/>
                  </pic:nvPicPr>
                  <pic:blipFill>
                    <a:blip r:embed="rId28" cstate="print"/>
                    <a:srcRect/>
                    <a:stretch/>
                  </pic:blipFill>
                  <pic:spPr>
                    <a:xfrm>
                      <a:off x="0" y="0"/>
                      <a:ext cx="5351145" cy="2242185"/>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13 – Болашақ әлеуметтік педагогтардың зерттеушілік әлеуетін дамыту моделінің мотивациялық компоненті бойынша (қалыптастыру эксперименті)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Сауалнаманың екінші «когнитивті» компоненті бойынша әлеуметтік педагогика саласындағы кәсіби және ғылыми жұмысқа қатысты өзекті тұлғалық қасиеттер мен құзырлылықтар жөніндегі сұрақтарға бақылау тобындағы студенттердің жауабы аса өзгермеді, мысалы, респонденттердің көпшілігі (47%) - тіл табыса білу деп коммуникативтілік қасиетті тағы қайталап көрсетті. 13% - әділдік, шынайылық деп, 20% - табысқа жетуге ұмтылуды, 10% - атқарушылықты, 10% - іскерлік, пысықтықты белгіледі. Эксперименталды топ студенттерінің жауаптары бірінші кезеңде жүргізілген жауаптарынан өзгеше боды, мысалы, тіл табыса білу, әділдік, шынайылық, іскерлік, пысықтық, ашықтық қасиеттері мүлде көрсетілмеді. Ал, өз ісіндегі шеберлік, эрудиция 25% респонденттердің пікірінше, ойлау мен әрекет етудің әдеттен тыс болуы және табысқа жетуге ұмтылу 15% студенттердің ойынша маңызды болса, болашақ мамандар (5%-дан) - жинақылық, бастамашылдық, табандылық пен ұқыптылық, пунктуалдықты ғылыми жұмысты атқарудағы негізгі қасиеттер деп атады. Бұл алынған нәтиже эксперименталды топ студенттерінің жүргізілген жұмыс арқылы ғылыми іс-әрекет жайлы білімдерінің кеңейгендерін, жалпы ғалымдар туралы саналарының, көзқарастарының өзгергенін көрсетеді.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12BE6CF" wp14:editId="6C428B28">
            <wp:extent cx="5462270" cy="2258060"/>
            <wp:effectExtent l="0" t="0" r="5080" b="8890"/>
            <wp:docPr id="1043"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2"/>
                    <pic:cNvPicPr/>
                  </pic:nvPicPr>
                  <pic:blipFill>
                    <a:blip r:embed="rId29" cstate="print"/>
                    <a:srcRect/>
                    <a:stretch/>
                  </pic:blipFill>
                  <pic:spPr>
                    <a:xfrm>
                      <a:off x="0" y="0"/>
                      <a:ext cx="5462270" cy="2258060"/>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14 – Болашақ әлеуметтік педагогтардың зерттеушілік әлеуетін дамыту моделінің когнитивті компоненті бойынша (қалыптастыру эксперименті)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Біздің жұмысымыздағы студенттердің зерттеу әлеуетін дамыту моделінің процесуалдық компонентін зерделеудің нәтижесінде бақылау тобының 30% респонденттері жоғары, 40% - орташа және 30% - төмен деңгейді көрсетті.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Ал, эксперименталды топтың 60% процесуалдық компонент бойынша жоғары деңгейді, 40% - орташа деңгейді көрсетті, төмен деңгейде орындалған жұмыстар болмады.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E17651" wp14:editId="1784D3C6">
            <wp:extent cx="2607945" cy="2210435"/>
            <wp:effectExtent l="0" t="0" r="1905" b="0"/>
            <wp:docPr id="1044"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11"/>
                    <pic:cNvPicPr/>
                  </pic:nvPicPr>
                  <pic:blipFill>
                    <a:blip r:embed="rId30" cstate="print"/>
                    <a:srcRect/>
                    <a:stretch/>
                  </pic:blipFill>
                  <pic:spPr>
                    <a:xfrm>
                      <a:off x="0" y="0"/>
                      <a:ext cx="2607945" cy="2210435"/>
                    </a:xfrm>
                    <a:prstGeom prst="rect">
                      <a:avLst/>
                    </a:prstGeom>
                    <a:ln>
                      <a:noFill/>
                    </a:ln>
                  </pic:spPr>
                </pic:pic>
              </a:graphicData>
            </a:graphic>
          </wp:inline>
        </w:drawing>
      </w:r>
      <w:r>
        <w:rPr>
          <w:rFonts w:ascii="Times New Roman" w:hAnsi="Times New Roman" w:cs="Times New Roman"/>
          <w:noProof/>
          <w:sz w:val="28"/>
          <w:szCs w:val="28"/>
          <w:lang w:eastAsia="ru-RU"/>
        </w:rPr>
        <w:drawing>
          <wp:inline distT="0" distB="0" distL="0" distR="0" wp14:anchorId="5DBD1E4E" wp14:editId="3B408C33">
            <wp:extent cx="2520315" cy="2210435"/>
            <wp:effectExtent l="0" t="0" r="0" b="0"/>
            <wp:docPr id="1045"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10"/>
                    <pic:cNvPicPr/>
                  </pic:nvPicPr>
                  <pic:blipFill>
                    <a:blip r:embed="rId31" cstate="print"/>
                    <a:srcRect/>
                    <a:stretch/>
                  </pic:blipFill>
                  <pic:spPr>
                    <a:xfrm>
                      <a:off x="0" y="0"/>
                      <a:ext cx="2520315" cy="2210435"/>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15 – Болашақ әлеуметтік педагогтардың зерттеушілік әлеуетін дамыту моделінің процессуалдық компоненті бойынша (қалыптастыру эксперименті)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Студенттердің зерттеушілік әлеуетін дамытудың әдістемелік компоненті бойынша сұрақтарға бақылау тобының 40% жоғары дәрежеде жауап беріп, ғылыми жұмыстың әдістемелері туралы жақсы білімдерін байқатты, ал, оған қарама-қайшы төмен дәрежедегі білімдерін топтың 20% көрсетті, бақылау тобының қалған 40% - орташа деңгейдегі әдістемелік білімді байқатты.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ab/>
        <w:t xml:space="preserve">Эксперименталды топтың да 50% жоғары деңгейдегі әдістемелік ой-өрісінің кеңдігін көрсетті, орташа деңгейді 45% білдірсе, төмен дәрежені 5% байқатты.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64F4FA7" wp14:editId="1BAF8C51">
            <wp:extent cx="5486400" cy="2266315"/>
            <wp:effectExtent l="0" t="0" r="0" b="635"/>
            <wp:docPr id="1046"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9"/>
                    <pic:cNvPicPr/>
                  </pic:nvPicPr>
                  <pic:blipFill>
                    <a:blip r:embed="rId32" cstate="print"/>
                    <a:srcRect/>
                    <a:stretch/>
                  </pic:blipFill>
                  <pic:spPr>
                    <a:xfrm>
                      <a:off x="0" y="0"/>
                      <a:ext cx="5486400" cy="2266315"/>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16 – Болашақ әлеуметтік педагогтардың зерттеушілік әлеуетін дамыту моделінің әдістемелік компоненті бойынша (қалыптастыру эксперименті)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ab/>
        <w:t xml:space="preserve">Авторлық сауалнаманы қайталап 2 кезеңде өткізудің нәтижесі – болашақ әлеуметтік педагогтардың ғылым туралы білімдерінің біршама жоғарылағанын және ғылыми түсініктерді дұрыс түсініп, олардың мәнін түсіндіре алатынын байқатты. Сонымен қатар, ғылыми әдістер, оларды іріктеу және қолданудың реті, тәртібі, ғылыми-зерттеуді жүргізу алгоритмі бойынша ұғымдарының қалыптасқандарын көрсетті.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Амтхауэр тестінің екінші кезеңдегі қорытындысы бойынша бақылау тобының 30% және эксперименталды топтың 30% интеллектуалды дамуы көрсеткіштері жоғары деңгейді көрсетті. Интеллектуалды дамудың орташа деңгейі бақылау тобындағы студенттердің 70%, эксперименталды топтағылардың да 70% тән екендігі анықталды. Ал, интеллектуалды дамуы төмен деңгейдегі студеттер анықталмады.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ab/>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A6C051" wp14:editId="702CA270">
            <wp:extent cx="5391150" cy="2194560"/>
            <wp:effectExtent l="0" t="0" r="0" b="0"/>
            <wp:docPr id="1047"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8"/>
                    <pic:cNvPicPr/>
                  </pic:nvPicPr>
                  <pic:blipFill>
                    <a:blip r:embed="rId33" cstate="print"/>
                    <a:srcRect/>
                    <a:stretch/>
                  </pic:blipFill>
                  <pic:spPr>
                    <a:xfrm>
                      <a:off x="0" y="0"/>
                      <a:ext cx="5391150" cy="2194560"/>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17 – Амтхауэр тестісінің қорытындысы (қалыптастыру эксперименті)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Н.В. Бордовская, С.Н. Костромина, С.И. Розум, Н.Л. Москвичева, Н.Н. Искраның зерттеу әлеуетті зерделеуге арналған «Студенттің зерттеу әлеуетінің жекеленген көріну өлшемін диагностикалау» әдістемесі нәтижесі бойынша бақылау тобындағы 30% студенттердің зерттеушілік әлеуеті көрсеткіші жоғары деңгейді, 40% – орташа және 30% - төмен деңгейді көрсетті.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Эксперименталды топтың 40%-ның зерттеушілік әлеуеті көрсеткіші жоғары деңгейді, 40% студенттің деңгейі орташа дәрежені, 20% - төмен дәрежені көрсетті.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B6099AC" wp14:editId="43F44668">
            <wp:extent cx="5478145" cy="2115185"/>
            <wp:effectExtent l="0" t="0" r="8255" b="0"/>
            <wp:docPr id="104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Рисунок 7"/>
                    <pic:cNvPicPr/>
                  </pic:nvPicPr>
                  <pic:blipFill>
                    <a:blip r:embed="rId34" cstate="print"/>
                    <a:srcRect/>
                    <a:stretch/>
                  </pic:blipFill>
                  <pic:spPr>
                    <a:xfrm>
                      <a:off x="0" y="0"/>
                      <a:ext cx="5478145" cy="2115185"/>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18 – Н.В. Бордовская, С.Н. Костромина, С.И. Розум, Н.Л. Москвичева, Н.Н. Искраның «Студенттің зерттеу әлеуетінің жекеленген көріну өлшемін диагностикалау» әдістемесі қорытындысы бойынша (қалыптастыру эксперименті)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Көрсетілген қорытынды эксперименталды топ студенттерінің зерттеушілік әлеуетінің жоғары деңгейге көтерілгенін көрсетеді.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Мехрабианның жетістікке жетуге мотивациясын анықтайтын сауалнамасы бойынша зерттеу жұмысымызда жетістікке жетуге бағдарланған бақылау тобының 75%, эксперименталды топтың 80% студенті анықталды. Және де, керсінше, сәтсіздіктерді болдырмауға бақылау тобының 25% және эксперименталды топтың 20% белгілі болды.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А. Мехрабианның сауалнамасы бойынша алынған қорытындылар студенттердің – болашақ әлеуметтік педагогтардың қандай болмасын алға қойған мақсаттарға жетуге деген құлшыныстарының, ынталарының күшейгенін көрсетті.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3DE56B" wp14:editId="1A96E0FC">
            <wp:extent cx="5343525" cy="2218690"/>
            <wp:effectExtent l="0" t="0" r="9525" b="0"/>
            <wp:docPr id="1049"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Рисунок 6"/>
                    <pic:cNvPicPr/>
                  </pic:nvPicPr>
                  <pic:blipFill>
                    <a:blip r:embed="rId35" cstate="print"/>
                    <a:srcRect/>
                    <a:stretch/>
                  </pic:blipFill>
                  <pic:spPr>
                    <a:xfrm>
                      <a:off x="0" y="0"/>
                      <a:ext cx="5343525" cy="2218690"/>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19 – А. Мехрабианның жетістікке жетуге мотивациясын анықтау сауалнамасы қорытындысы бойынша нәтиже (қалыптастыру эксперименті)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Ю. Е. Алешина, Л. Я. Гозман, М. В. Загика және М. В. Кроздың өз-өзін маңыздандыру тесті бойынша бақылау тобына жататын студенттердің көбі (72%) өздерінің жағдаятты бағдарлану шкаласы бойынша жоғары дәрежені байқатты, ал қалған 28% осы шкала бойынша төмен деңгейді иеленді. Аталған топтың 60% қолдау шкаласы бойынша жоғары дәрежені көрсетсе, 40% төмен деңгейді иеленді. Ал, эксперименталды топтың нәтижелері келесідей болып анықталды: жағдаятта бағдарлану бойынша 70% - жоғары, 30% - төмен, қолдау шкаласы бойынша 55% - жоғары, 45% - төмен.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41F658" wp14:editId="62945CCB">
            <wp:extent cx="5295265" cy="2106930"/>
            <wp:effectExtent l="0" t="0" r="635" b="7620"/>
            <wp:docPr id="1050"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Рисунок 5"/>
                    <pic:cNvPicPr/>
                  </pic:nvPicPr>
                  <pic:blipFill>
                    <a:blip r:embed="rId36" cstate="print"/>
                    <a:srcRect/>
                    <a:stretch/>
                  </pic:blipFill>
                  <pic:spPr>
                    <a:xfrm>
                      <a:off x="0" y="0"/>
                      <a:ext cx="5295265" cy="2106930"/>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20 – Ю. Е. Алешина, Л. Я. Гозман, М. В. Загика және М. В. Кроздың өз-өзін маңыздандыру тестінің нәтижесі (қалыптастыру эксперименті)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Бұл әдістеменің нәтижесі бойынша зерттеуге қатысушылардың ішінде өзін-өзі маңыздандыруға бағдарлағандардың санының артқанын байқауға болады.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Н.М. Пейсахов әдістемесі нәтижесі бойынша бақылау тобы студенттерінің 75% өз-өзін басқарудың орташа деңгейін, 20% - жоғары деңгейді, ал қалған 5% - ортадан төмен деңгейді көрсетті.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Ал, эксперименталды топты тестілеудің нәтижесі 75% студенттің өз-өзін басқаруының орташа деңгейін, 20% - жоғары және 5% - ортадан төмен деңгейін анықтады.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Н.М. Пейсахов әдістемесінің қорытындысы бойынша бақылау және эксперименталды топтардың нәтижелері екі топ деңгейлерінің теңескенін көрсетті.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0B8B4E1" wp14:editId="79001378">
            <wp:extent cx="5494655" cy="2075180"/>
            <wp:effectExtent l="0" t="0" r="0" b="1270"/>
            <wp:docPr id="1051"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Рисунок 4"/>
                    <pic:cNvPicPr/>
                  </pic:nvPicPr>
                  <pic:blipFill>
                    <a:blip r:embed="rId37" cstate="print"/>
                    <a:srcRect/>
                    <a:stretch/>
                  </pic:blipFill>
                  <pic:spPr>
                    <a:xfrm>
                      <a:off x="0" y="0"/>
                      <a:ext cx="5494655" cy="2075180"/>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21 – Н.М. Пейсахов әдістемесі нәтижесі бойынша (қалыптастыру эксперименті)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Р. Брэмсон, А. Харрисонның «Ойлау стильдері» әдістемесі бойынша зерттеудің қорытындысы бойынша бірінші кезеңге қарағанда студенттерде көбіне талдау стилінің басымдылығы байқалады. Прагматикалық және идеалистік ойлау стилдерінің эксперименталды топта, синтетикалық стильдің бақылау тобында бәсеңдегені көрінеді.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F7ECD7" wp14:editId="4C45AC87">
            <wp:extent cx="5438775" cy="2210435"/>
            <wp:effectExtent l="0" t="0" r="9525" b="0"/>
            <wp:docPr id="1052"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3"/>
                    <pic:cNvPicPr/>
                  </pic:nvPicPr>
                  <pic:blipFill>
                    <a:blip r:embed="rId38" cstate="print"/>
                    <a:srcRect/>
                    <a:stretch/>
                  </pic:blipFill>
                  <pic:spPr>
                    <a:xfrm>
                      <a:off x="0" y="0"/>
                      <a:ext cx="5438775" cy="2210435"/>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292A00">
      <w:pPr>
        <w:ind w:left="0" w:firstLine="567"/>
        <w:jc w:val="center"/>
        <w:rPr>
          <w:rFonts w:ascii="Times New Roman" w:hAnsi="Times New Roman" w:cs="Times New Roman"/>
          <w:sz w:val="28"/>
          <w:szCs w:val="28"/>
        </w:rPr>
      </w:pP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22 – Р. Брэмсон, А. Харрисонның «Ойлау стильдері» әдістемесі бойынша (қалыптастыру эксперименті)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Сонымен қалыптастыру экспериментінің мақсатына сәйкес жүргізілген сауалнама және қолданылған әдістемелер нәтижесі бақылау және эксперимент топтарындағы болашақ әлеуметтік педагог ретінде студенттердің зерттеушілік әлеуетін дамытудың компоненттерін (мотивациялық, когнитивтік, процесуалдық және әдістемелік), өлшемдері мен көрсеткіштерін және оған сәйкес деңгейлерін (жоғары, орта, төмен) анықтауға мүмкіндік берді.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Зерттеуіміздің бақылау кезеңінің нәтижесі бойынша қарастырылып отырған барлық төрт компонент бойынша бақылау тобына қарағанда эксперименталды топта айтарлықтай өзгерістер байқалды. Бақылау тобында мотивациялық компонент 80%, процессуалдық компонент 50%, әдістемелік компонент 20% жоғарылаған.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Кесте 13 – Қалыптастыру эксперименті бойынша болашақ әлеуметтік педагогтардың зерттеушілік әлеуетінің деңгейі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tbl>
      <w:tblPr>
        <w:tblStyle w:val="a9"/>
        <w:tblW w:w="0" w:type="auto"/>
        <w:tblLayout w:type="fixed"/>
        <w:tblCellMar>
          <w:top w:w="15" w:type="dxa"/>
          <w:left w:w="15" w:type="dxa"/>
          <w:bottom w:w="15" w:type="dxa"/>
          <w:right w:w="15" w:type="dxa"/>
        </w:tblCellMar>
        <w:tblLook w:val="04A0" w:firstRow="1" w:lastRow="0" w:firstColumn="1" w:lastColumn="0" w:noHBand="0" w:noVBand="1"/>
      </w:tblPr>
      <w:tblGrid>
        <w:gridCol w:w="1815"/>
        <w:gridCol w:w="1140"/>
        <w:gridCol w:w="1275"/>
        <w:gridCol w:w="1290"/>
        <w:gridCol w:w="1125"/>
        <w:gridCol w:w="1185"/>
        <w:gridCol w:w="1515"/>
      </w:tblGrid>
      <w:tr w:rsidR="00292A00">
        <w:tc>
          <w:tcPr>
            <w:tcW w:w="1815" w:type="dxa"/>
            <w:vMerge w:val="restart"/>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Компоненттер</w:t>
            </w:r>
          </w:p>
        </w:tc>
        <w:tc>
          <w:tcPr>
            <w:tcW w:w="3705" w:type="dxa"/>
            <w:gridSpan w:val="3"/>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Бақылау тобы</w:t>
            </w:r>
          </w:p>
        </w:tc>
        <w:tc>
          <w:tcPr>
            <w:tcW w:w="3825" w:type="dxa"/>
            <w:gridSpan w:val="3"/>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Эксперименталды топ</w:t>
            </w:r>
          </w:p>
        </w:tc>
      </w:tr>
      <w:tr w:rsidR="00292A00">
        <w:tc>
          <w:tcPr>
            <w:tcW w:w="1815" w:type="dxa"/>
            <w:vMerge/>
            <w:tcBorders>
              <w:top w:val="outset" w:sz="6" w:space="0" w:color="auto"/>
              <w:left w:val="outset" w:sz="6" w:space="0" w:color="auto"/>
              <w:bottom w:val="outset" w:sz="6" w:space="0" w:color="auto"/>
              <w:right w:val="outset" w:sz="6" w:space="0" w:color="auto"/>
            </w:tcBorders>
            <w:vAlign w:val="center"/>
            <w:hideMark/>
          </w:tcPr>
          <w:p w:rsidR="00292A00" w:rsidRDefault="00292A00">
            <w:pPr>
              <w:ind w:left="74" w:firstLine="0"/>
              <w:rPr>
                <w:rFonts w:ascii="Times New Roman" w:hAnsi="Times New Roman" w:cs="Times New Roman"/>
                <w:sz w:val="24"/>
                <w:szCs w:val="24"/>
              </w:rPr>
            </w:pPr>
          </w:p>
        </w:tc>
        <w:tc>
          <w:tcPr>
            <w:tcW w:w="114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Жоғары</w:t>
            </w: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Орта</w:t>
            </w:r>
          </w:p>
        </w:tc>
        <w:tc>
          <w:tcPr>
            <w:tcW w:w="127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Төмен</w:t>
            </w:r>
          </w:p>
        </w:tc>
        <w:tc>
          <w:tcPr>
            <w:tcW w:w="112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Жоғары</w:t>
            </w:r>
          </w:p>
        </w:tc>
        <w:tc>
          <w:tcPr>
            <w:tcW w:w="118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Орта</w:t>
            </w:r>
          </w:p>
        </w:tc>
        <w:tc>
          <w:tcPr>
            <w:tcW w:w="1500"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Төмен</w:t>
            </w:r>
          </w:p>
        </w:tc>
      </w:tr>
      <w:tr w:rsidR="00292A00">
        <w:tc>
          <w:tcPr>
            <w:tcW w:w="181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Мотивациялық</w:t>
            </w:r>
          </w:p>
        </w:tc>
        <w:tc>
          <w:tcPr>
            <w:tcW w:w="114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60%</w:t>
            </w: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30%</w:t>
            </w: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10%</w:t>
            </w:r>
          </w:p>
        </w:tc>
        <w:tc>
          <w:tcPr>
            <w:tcW w:w="11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90%</w:t>
            </w:r>
          </w:p>
        </w:tc>
        <w:tc>
          <w:tcPr>
            <w:tcW w:w="118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5%</w:t>
            </w:r>
          </w:p>
        </w:tc>
        <w:tc>
          <w:tcPr>
            <w:tcW w:w="150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5%</w:t>
            </w:r>
          </w:p>
        </w:tc>
      </w:tr>
      <w:tr w:rsidR="00292A00">
        <w:tc>
          <w:tcPr>
            <w:tcW w:w="181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Когнитивтік</w:t>
            </w:r>
          </w:p>
        </w:tc>
        <w:tc>
          <w:tcPr>
            <w:tcW w:w="114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47%</w:t>
            </w:r>
          </w:p>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(тіл табысу)</w:t>
            </w: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20%</w:t>
            </w:r>
          </w:p>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(табысқа жетуге талпыныс)</w:t>
            </w: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10%</w:t>
            </w:r>
          </w:p>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(іскерлік, пысықтық, атқарушылық)</w:t>
            </w:r>
          </w:p>
        </w:tc>
        <w:tc>
          <w:tcPr>
            <w:tcW w:w="11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25%</w:t>
            </w:r>
          </w:p>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(өз ісіне шеберлік)</w:t>
            </w:r>
          </w:p>
        </w:tc>
        <w:tc>
          <w:tcPr>
            <w:tcW w:w="118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15%</w:t>
            </w:r>
          </w:p>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(әдеттен тыс ойлау, табысқа жету)</w:t>
            </w:r>
          </w:p>
        </w:tc>
        <w:tc>
          <w:tcPr>
            <w:tcW w:w="150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5%</w:t>
            </w:r>
          </w:p>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(бастамашылдық, жтнақылық, ұқыптылық, пунктуалдық)</w:t>
            </w:r>
          </w:p>
        </w:tc>
      </w:tr>
      <w:tr w:rsidR="00292A00">
        <w:tc>
          <w:tcPr>
            <w:tcW w:w="181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Процессуалдық</w:t>
            </w:r>
          </w:p>
        </w:tc>
        <w:tc>
          <w:tcPr>
            <w:tcW w:w="114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30%</w:t>
            </w: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40%</w:t>
            </w: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30%</w:t>
            </w:r>
          </w:p>
        </w:tc>
        <w:tc>
          <w:tcPr>
            <w:tcW w:w="11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60%</w:t>
            </w:r>
          </w:p>
        </w:tc>
        <w:tc>
          <w:tcPr>
            <w:tcW w:w="118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40%</w:t>
            </w:r>
          </w:p>
        </w:tc>
        <w:tc>
          <w:tcPr>
            <w:tcW w:w="150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0%</w:t>
            </w:r>
          </w:p>
        </w:tc>
      </w:tr>
      <w:tr w:rsidR="00292A00">
        <w:tc>
          <w:tcPr>
            <w:tcW w:w="181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Әдістемелік</w:t>
            </w:r>
          </w:p>
        </w:tc>
        <w:tc>
          <w:tcPr>
            <w:tcW w:w="114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40%</w:t>
            </w: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40%</w:t>
            </w: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20%</w:t>
            </w:r>
          </w:p>
        </w:tc>
        <w:tc>
          <w:tcPr>
            <w:tcW w:w="11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50%</w:t>
            </w:r>
          </w:p>
        </w:tc>
        <w:tc>
          <w:tcPr>
            <w:tcW w:w="118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45%</w:t>
            </w:r>
          </w:p>
        </w:tc>
        <w:tc>
          <w:tcPr>
            <w:tcW w:w="150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5%</w:t>
            </w:r>
          </w:p>
        </w:tc>
      </w:tr>
      <w:tr w:rsidR="00292A00">
        <w:tc>
          <w:tcPr>
            <w:tcW w:w="181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Орташа көрсеткіш</w:t>
            </w:r>
          </w:p>
        </w:tc>
        <w:tc>
          <w:tcPr>
            <w:tcW w:w="114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44%</w:t>
            </w: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33%</w:t>
            </w:r>
          </w:p>
        </w:tc>
        <w:tc>
          <w:tcPr>
            <w:tcW w:w="127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18%</w:t>
            </w:r>
          </w:p>
        </w:tc>
        <w:tc>
          <w:tcPr>
            <w:tcW w:w="112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56%</w:t>
            </w:r>
          </w:p>
        </w:tc>
        <w:tc>
          <w:tcPr>
            <w:tcW w:w="118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26%</w:t>
            </w:r>
          </w:p>
        </w:tc>
        <w:tc>
          <w:tcPr>
            <w:tcW w:w="150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4%</w:t>
            </w:r>
          </w:p>
        </w:tc>
      </w:tr>
    </w:tbl>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ab/>
        <w:t xml:space="preserve">Зерттеуіміздің бақылау кезеңінің нәтижесінде қарастырылып отырған барлық төрт компонент бойынша бақылау тобына қарағанда эксперименталды топта айтарлықтай өзгерістер байқалды. Олар екі топта да мотивациялық компонентте көрінуде, оның себебі бақылау тобында оқу процесінің нәтижесі ретінде, эксперименталды топта элективті курс, тренингтер топтамасы, педагогикалық квиз ойыны ықпалы деп санаймыз. Сондықтан да, зерттеу жұмысымыздың алғашқы міндеті студенттердің ғылыми санасын кеңейту, олардың ғылымға жағымды қатынасын, болашақта әлеуметтік педагогиканы ғылым арқылы дамытуға мотивация қалыптастыру жүзеге асырылды деп тұжырымдаймыз.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Когнитивті компонент бойынша бақылау тобында аса өзгерістер байқалмады, анықтау кезеңіндегі тестілеудің нәтижесінде алынған пікір топ студенттерімен қайта қайталанды, олардың пікірінше, ғылымда маңызды тұлғалық қасиеттерге коммуникативті қасиет, табысқа жетуге деген адамның жеке ұмтылысы, әділдік, шынайлық, іскерлік және атқарушылық жатады. Бұл аталған қасиеттер жақсы іскерлік қасиеттер тобын құрады, бірақ, ғылыми жұмыскерге тән шығармашылықты, стандарттан тыс ойлауды және т.б. қасиеттерді қарастырмайды.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Ал, эксперименталды топтың пікірі 1-ші кезеңдегі деректерге қарағанда өзгеше, мысалы, анықтау кезеңінде алынған ашықтық, тіл табысу және әділдік, шынайылық сияқты қасиеттер туралы топтың ойы өзгерген, 2-ші кезеңде адамның өз ісіне деген шеберлігі, әдеттен тыс ойлауы мен әрекет етуі, табысқа жетуге талпынуы және жинақылығы ғылымда өзекті қасиеттер деп аталды.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Процесуалды компонентте де анықтау кезеңіне қарағанда бақылау кезеңінде біршама өзгерістер бар. Бақылау тобының процесуалдық компоненті бойынша деңгейі жоғарыға 1-ші кезеңге қарағанда 12% - ға өскен, орта деңгейге 10% студенттің білімі жеткізілген, топтың төмен білімі 22% азайған. Ал, эксперименталды топта процессуалдық білім топтың 60% қалыптастырылған, орта деңгей 8% артқан, білімдері төмен деңгейдегі студенттер анықталмады. Бұл жағдай эксперименталды топта өткізілген арнайы курстың, сонымен қатар, жүргізілген жобалық жұмыстардың студенттерде ғылымды жүзеге асыру үдерісін жеткілікті деңгейде игергенін көрсетеді.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Соңғы компонент әдістемелік, бұл компонент бойынша өзгерістердің көбі эксперименталды топта байқалды. Ғылыми әдістемелер туралы білімдерін эксперименталды топтың 50% қалыптастырды, орта деңгейге дейін студенттердің 45% жеткізді, ал төмен деңгейдегі студенттердің саны 36% дейін төмендеді.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Сонымен қалыптастыру экспериментінде болашақ әлеуметтік педагогтардың зерттеушілік әлеуетін дамытудың мотивациялық, когнитивтік, процесуалдық және әдістемелік компоненттерінің үш деңгейдегі көрсеткіштеріне сүйене отырып орташа пайыздық көрсеткіштерді анықтадық: бақылау тобында 44% - жоғары, 33% - орташа, 18% - төмен; эксперименталды топта 56% - жоғары, 26% - орташа, 4% - төмен (14 - кесте).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Кесте</w:t>
      </w:r>
      <w:r>
        <w:rPr>
          <w:rFonts w:ascii="Times New Roman" w:hAnsi="Times New Roman" w:cs="Times New Roman"/>
          <w:sz w:val="28"/>
          <w:szCs w:val="28"/>
        </w:rPr>
        <w:tab/>
        <w:t>14</w:t>
      </w:r>
      <w:r>
        <w:rPr>
          <w:rFonts w:ascii="Times New Roman" w:hAnsi="Times New Roman" w:cs="Times New Roman"/>
          <w:sz w:val="28"/>
          <w:szCs w:val="28"/>
        </w:rPr>
        <w:tab/>
        <w:t>-</w:t>
      </w:r>
      <w:r>
        <w:rPr>
          <w:rFonts w:ascii="Times New Roman" w:hAnsi="Times New Roman" w:cs="Times New Roman"/>
          <w:sz w:val="28"/>
          <w:szCs w:val="28"/>
        </w:rPr>
        <w:tab/>
        <w:t>Қалыптастыру</w:t>
      </w:r>
      <w:r>
        <w:rPr>
          <w:rFonts w:ascii="Times New Roman" w:hAnsi="Times New Roman" w:cs="Times New Roman"/>
          <w:sz w:val="28"/>
          <w:szCs w:val="28"/>
        </w:rPr>
        <w:tab/>
        <w:t>эксперименті</w:t>
      </w:r>
      <w:r>
        <w:rPr>
          <w:rFonts w:ascii="Times New Roman" w:hAnsi="Times New Roman" w:cs="Times New Roman"/>
          <w:sz w:val="28"/>
          <w:szCs w:val="28"/>
        </w:rPr>
        <w:tab/>
        <w:t>бойынша болашақ әлеуметтік педагогтардың зерттеушілік әлеуеті даму деңгейлері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tbl>
      <w:tblPr>
        <w:tblStyle w:val="a9"/>
        <w:tblW w:w="0" w:type="auto"/>
        <w:tblCellMar>
          <w:top w:w="15" w:type="dxa"/>
          <w:left w:w="15" w:type="dxa"/>
          <w:bottom w:w="15" w:type="dxa"/>
          <w:right w:w="15" w:type="dxa"/>
        </w:tblCellMar>
        <w:tblLook w:val="04A0" w:firstRow="1" w:lastRow="0" w:firstColumn="1" w:lastColumn="0" w:noHBand="0" w:noVBand="1"/>
      </w:tblPr>
      <w:tblGrid>
        <w:gridCol w:w="2235"/>
        <w:gridCol w:w="3825"/>
        <w:gridCol w:w="3495"/>
      </w:tblGrid>
      <w:tr w:rsidR="00292A00">
        <w:tc>
          <w:tcPr>
            <w:tcW w:w="2235" w:type="dxa"/>
            <w:tcBorders>
              <w:top w:val="outset" w:sz="6" w:space="0" w:color="auto"/>
              <w:left w:val="outset" w:sz="6" w:space="0" w:color="auto"/>
              <w:bottom w:val="outset" w:sz="6" w:space="0" w:color="auto"/>
              <w:right w:val="outset" w:sz="6" w:space="0" w:color="auto"/>
            </w:tcBorders>
            <w:hideMark/>
          </w:tcPr>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Деңгейлері</w:t>
            </w:r>
          </w:p>
        </w:tc>
        <w:tc>
          <w:tcPr>
            <w:tcW w:w="3825" w:type="dxa"/>
            <w:tcBorders>
              <w:top w:val="outset" w:sz="6" w:space="0" w:color="auto"/>
              <w:left w:val="outset" w:sz="6" w:space="0" w:color="auto"/>
              <w:bottom w:val="outset" w:sz="6" w:space="0" w:color="auto"/>
              <w:right w:val="outset" w:sz="6" w:space="0" w:color="auto"/>
            </w:tcBorders>
            <w:hideMark/>
          </w:tcPr>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Бақылау тобы</w:t>
            </w:r>
          </w:p>
        </w:tc>
        <w:tc>
          <w:tcPr>
            <w:tcW w:w="3495" w:type="dxa"/>
            <w:tcBorders>
              <w:top w:val="outset" w:sz="6" w:space="0" w:color="auto"/>
              <w:left w:val="outset" w:sz="6" w:space="0" w:color="auto"/>
              <w:bottom w:val="outset" w:sz="6" w:space="0" w:color="auto"/>
              <w:right w:val="outset" w:sz="6" w:space="0" w:color="auto"/>
            </w:tcBorders>
            <w:hideMark/>
          </w:tcPr>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Эксперименттік топ</w:t>
            </w:r>
          </w:p>
        </w:tc>
      </w:tr>
      <w:tr w:rsidR="00292A00">
        <w:tc>
          <w:tcPr>
            <w:tcW w:w="2235" w:type="dxa"/>
            <w:tcBorders>
              <w:top w:val="nil"/>
              <w:left w:val="outset" w:sz="6" w:space="0" w:color="auto"/>
              <w:bottom w:val="outset" w:sz="6" w:space="0" w:color="auto"/>
              <w:right w:val="outset" w:sz="6" w:space="0" w:color="auto"/>
            </w:tcBorders>
            <w:hideMark/>
          </w:tcPr>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Жоғары</w:t>
            </w:r>
          </w:p>
        </w:tc>
        <w:tc>
          <w:tcPr>
            <w:tcW w:w="3825" w:type="dxa"/>
            <w:tcBorders>
              <w:top w:val="nil"/>
              <w:left w:val="outset" w:sz="6" w:space="0" w:color="auto"/>
              <w:bottom w:val="outset" w:sz="6" w:space="0" w:color="auto"/>
              <w:right w:val="outset" w:sz="6" w:space="0" w:color="auto"/>
            </w:tcBorders>
            <w:hideMark/>
          </w:tcPr>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44%</w:t>
            </w:r>
          </w:p>
        </w:tc>
        <w:tc>
          <w:tcPr>
            <w:tcW w:w="3495" w:type="dxa"/>
            <w:tcBorders>
              <w:top w:val="nil"/>
              <w:left w:val="outset" w:sz="6" w:space="0" w:color="auto"/>
              <w:bottom w:val="outset" w:sz="6" w:space="0" w:color="auto"/>
              <w:right w:val="outset" w:sz="6" w:space="0" w:color="auto"/>
            </w:tcBorders>
            <w:hideMark/>
          </w:tcPr>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56%</w:t>
            </w:r>
          </w:p>
        </w:tc>
      </w:tr>
      <w:tr w:rsidR="00292A00">
        <w:tc>
          <w:tcPr>
            <w:tcW w:w="2235" w:type="dxa"/>
            <w:tcBorders>
              <w:top w:val="nil"/>
              <w:left w:val="outset" w:sz="6" w:space="0" w:color="auto"/>
              <w:bottom w:val="outset" w:sz="6" w:space="0" w:color="auto"/>
              <w:right w:val="outset" w:sz="6" w:space="0" w:color="auto"/>
            </w:tcBorders>
            <w:hideMark/>
          </w:tcPr>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Орташа</w:t>
            </w:r>
          </w:p>
        </w:tc>
        <w:tc>
          <w:tcPr>
            <w:tcW w:w="3825" w:type="dxa"/>
            <w:tcBorders>
              <w:top w:val="nil"/>
              <w:left w:val="outset" w:sz="6" w:space="0" w:color="auto"/>
              <w:bottom w:val="outset" w:sz="6" w:space="0" w:color="auto"/>
              <w:right w:val="outset" w:sz="6" w:space="0" w:color="auto"/>
            </w:tcBorders>
            <w:hideMark/>
          </w:tcPr>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33%</w:t>
            </w:r>
          </w:p>
        </w:tc>
        <w:tc>
          <w:tcPr>
            <w:tcW w:w="3495" w:type="dxa"/>
            <w:tcBorders>
              <w:top w:val="nil"/>
              <w:left w:val="outset" w:sz="6" w:space="0" w:color="auto"/>
              <w:bottom w:val="outset" w:sz="6" w:space="0" w:color="auto"/>
              <w:right w:val="outset" w:sz="6" w:space="0" w:color="auto"/>
            </w:tcBorders>
            <w:hideMark/>
          </w:tcPr>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26%</w:t>
            </w:r>
          </w:p>
        </w:tc>
      </w:tr>
      <w:tr w:rsidR="00292A00">
        <w:tc>
          <w:tcPr>
            <w:tcW w:w="2235" w:type="dxa"/>
            <w:tcBorders>
              <w:top w:val="nil"/>
              <w:left w:val="outset" w:sz="6" w:space="0" w:color="auto"/>
              <w:bottom w:val="outset" w:sz="6" w:space="0" w:color="auto"/>
              <w:right w:val="outset" w:sz="6" w:space="0" w:color="auto"/>
            </w:tcBorders>
            <w:hideMark/>
          </w:tcPr>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Төмен</w:t>
            </w:r>
          </w:p>
        </w:tc>
        <w:tc>
          <w:tcPr>
            <w:tcW w:w="3825" w:type="dxa"/>
            <w:tcBorders>
              <w:top w:val="nil"/>
              <w:left w:val="outset" w:sz="6" w:space="0" w:color="auto"/>
              <w:bottom w:val="outset" w:sz="6" w:space="0" w:color="auto"/>
              <w:right w:val="outset" w:sz="6" w:space="0" w:color="auto"/>
            </w:tcBorders>
            <w:hideMark/>
          </w:tcPr>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18%</w:t>
            </w:r>
          </w:p>
        </w:tc>
        <w:tc>
          <w:tcPr>
            <w:tcW w:w="3495" w:type="dxa"/>
            <w:tcBorders>
              <w:top w:val="nil"/>
              <w:left w:val="outset" w:sz="6" w:space="0" w:color="auto"/>
              <w:bottom w:val="outset" w:sz="6" w:space="0" w:color="auto"/>
              <w:right w:val="outset" w:sz="6" w:space="0" w:color="auto"/>
            </w:tcBorders>
            <w:hideMark/>
          </w:tcPr>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4%</w:t>
            </w:r>
          </w:p>
        </w:tc>
      </w:tr>
    </w:tbl>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Қалыптастыру экспериментінде анықтау эксперименті кезіндегі көрсеткіштермен салыстырғанда жоғары деңгейлерінің неғұрлым өскендігін көруге болады (23-сурет).</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7F88844" wp14:editId="04906EA6">
            <wp:extent cx="5494655" cy="2258060"/>
            <wp:effectExtent l="0" t="0" r="0" b="8890"/>
            <wp:docPr id="1053"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
                    <pic:cNvPicPr/>
                  </pic:nvPicPr>
                  <pic:blipFill>
                    <a:blip r:embed="rId39" cstate="print"/>
                    <a:srcRect/>
                    <a:stretch/>
                  </pic:blipFill>
                  <pic:spPr>
                    <a:xfrm>
                      <a:off x="0" y="0"/>
                      <a:ext cx="5494655" cy="2258060"/>
                    </a:xfrm>
                    <a:prstGeom prst="rect">
                      <a:avLst/>
                    </a:prstGeom>
                    <a:ln>
                      <a:noFill/>
                    </a:ln>
                  </pic:spPr>
                </pic:pic>
              </a:graphicData>
            </a:graphic>
          </wp:inline>
        </w:drawing>
      </w:r>
      <w:r>
        <w:rPr>
          <w:rFonts w:ascii="Times New Roman" w:hAnsi="Times New Roman" w:cs="Times New Roman"/>
          <w:sz w:val="28"/>
          <w:szCs w:val="28"/>
        </w:rPr>
        <w:t xml:space="preserve"> </w:t>
      </w:r>
    </w:p>
    <w:p w:rsidR="00292A00" w:rsidRDefault="00292A00">
      <w:pPr>
        <w:ind w:left="0" w:firstLine="567"/>
        <w:rPr>
          <w:rFonts w:ascii="Times New Roman" w:hAnsi="Times New Roman" w:cs="Times New Roman"/>
          <w:sz w:val="28"/>
          <w:szCs w:val="28"/>
        </w:rPr>
      </w:pP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Сурет 23 – Қылыптастыру экспериментінің көрсеткіші</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Бұл диаграммада бақылау және эксперимент топтарындағы айырмашылықтар белгіленді.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Зерттеу барысында біз ұсынған «Болашақ әлеуметтік педагогтардың зерттеушілік әлеуетін дамыту» атты элективті курс бағдарламасы жоғарғы оқу орнында болашақ әлеуметтік педагогтардың зерттеушілік әлеуетін дамытудың жоғарғы дәрежесін қамтамасыз етті.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Бақылау эксперименті барысында білім негіздерін, жүргізілген жұмыстар мен басқа да өткізілген іс-шараларды негізге ала отырып, өткізілген сауалнамалар көрсеткіші де зерттеу жұмысымыздың нәтижелі болғанын байқатты.</w:t>
      </w:r>
    </w:p>
    <w:p w:rsidR="00292A00" w:rsidRDefault="00292A00">
      <w:pPr>
        <w:ind w:left="0" w:firstLine="567"/>
        <w:rPr>
          <w:rFonts w:ascii="Times New Roman" w:hAnsi="Times New Roman" w:cs="Times New Roman"/>
          <w:sz w:val="28"/>
          <w:szCs w:val="28"/>
        </w:rPr>
      </w:pP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Кесте 15 – Тәжірибелік – эксперименттік жұмыстың салыстырмалы нәтижесі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tbl>
      <w:tblPr>
        <w:tblStyle w:val="a9"/>
        <w:tblW w:w="0" w:type="auto"/>
        <w:tblLayout w:type="fixed"/>
        <w:tblCellMar>
          <w:top w:w="15" w:type="dxa"/>
          <w:left w:w="15" w:type="dxa"/>
          <w:bottom w:w="15" w:type="dxa"/>
          <w:right w:w="15" w:type="dxa"/>
        </w:tblCellMar>
        <w:tblLook w:val="04A0" w:firstRow="1" w:lastRow="0" w:firstColumn="1" w:lastColumn="0" w:noHBand="0" w:noVBand="1"/>
      </w:tblPr>
      <w:tblGrid>
        <w:gridCol w:w="1980"/>
        <w:gridCol w:w="555"/>
        <w:gridCol w:w="570"/>
        <w:gridCol w:w="705"/>
        <w:gridCol w:w="570"/>
        <w:gridCol w:w="555"/>
        <w:gridCol w:w="585"/>
        <w:gridCol w:w="705"/>
        <w:gridCol w:w="570"/>
        <w:gridCol w:w="705"/>
        <w:gridCol w:w="570"/>
        <w:gridCol w:w="705"/>
        <w:gridCol w:w="570"/>
      </w:tblGrid>
      <w:tr w:rsidR="00292A00">
        <w:tc>
          <w:tcPr>
            <w:tcW w:w="1980" w:type="dxa"/>
            <w:vMerge w:val="restart"/>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Компоненттер</w:t>
            </w:r>
          </w:p>
        </w:tc>
        <w:tc>
          <w:tcPr>
            <w:tcW w:w="3540" w:type="dxa"/>
            <w:gridSpan w:val="6"/>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Бақылау тобы (%)</w:t>
            </w:r>
          </w:p>
        </w:tc>
        <w:tc>
          <w:tcPr>
            <w:tcW w:w="3825" w:type="dxa"/>
            <w:gridSpan w:val="6"/>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Эксперименталды топ (%)</w:t>
            </w:r>
          </w:p>
        </w:tc>
      </w:tr>
      <w:tr w:rsidR="00292A00">
        <w:tc>
          <w:tcPr>
            <w:tcW w:w="1980" w:type="dxa"/>
            <w:vMerge/>
            <w:tcBorders>
              <w:top w:val="outset" w:sz="6" w:space="0" w:color="auto"/>
              <w:left w:val="outset" w:sz="6" w:space="0" w:color="auto"/>
              <w:bottom w:val="outset" w:sz="6" w:space="0" w:color="auto"/>
              <w:right w:val="outset" w:sz="6" w:space="0" w:color="auto"/>
            </w:tcBorders>
            <w:vAlign w:val="center"/>
            <w:hideMark/>
          </w:tcPr>
          <w:p w:rsidR="00292A00" w:rsidRDefault="00292A00">
            <w:pPr>
              <w:ind w:left="74" w:firstLine="0"/>
              <w:rPr>
                <w:rFonts w:ascii="Times New Roman" w:hAnsi="Times New Roman" w:cs="Times New Roman"/>
                <w:sz w:val="24"/>
                <w:szCs w:val="24"/>
              </w:rPr>
            </w:pPr>
          </w:p>
        </w:tc>
        <w:tc>
          <w:tcPr>
            <w:tcW w:w="1125" w:type="dxa"/>
            <w:gridSpan w:val="2"/>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Жоғары</w:t>
            </w:r>
          </w:p>
        </w:tc>
        <w:tc>
          <w:tcPr>
            <w:tcW w:w="1275" w:type="dxa"/>
            <w:gridSpan w:val="2"/>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Орта</w:t>
            </w:r>
          </w:p>
        </w:tc>
        <w:tc>
          <w:tcPr>
            <w:tcW w:w="1125" w:type="dxa"/>
            <w:gridSpan w:val="2"/>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Төмен</w:t>
            </w:r>
          </w:p>
        </w:tc>
        <w:tc>
          <w:tcPr>
            <w:tcW w:w="1275" w:type="dxa"/>
            <w:gridSpan w:val="2"/>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Жоғары</w:t>
            </w:r>
          </w:p>
        </w:tc>
        <w:tc>
          <w:tcPr>
            <w:tcW w:w="1275" w:type="dxa"/>
            <w:gridSpan w:val="2"/>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Орта</w:t>
            </w:r>
          </w:p>
        </w:tc>
        <w:tc>
          <w:tcPr>
            <w:tcW w:w="1275" w:type="dxa"/>
            <w:gridSpan w:val="2"/>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Төмен</w:t>
            </w:r>
          </w:p>
        </w:tc>
      </w:tr>
      <w:tr w:rsidR="00292A00">
        <w:tc>
          <w:tcPr>
            <w:tcW w:w="1980" w:type="dxa"/>
            <w:vMerge/>
            <w:tcBorders>
              <w:top w:val="outset" w:sz="6" w:space="0" w:color="auto"/>
              <w:left w:val="outset" w:sz="6" w:space="0" w:color="auto"/>
              <w:bottom w:val="outset" w:sz="6" w:space="0" w:color="auto"/>
              <w:right w:val="outset" w:sz="6" w:space="0" w:color="auto"/>
            </w:tcBorders>
            <w:vAlign w:val="center"/>
            <w:hideMark/>
          </w:tcPr>
          <w:p w:rsidR="00292A00" w:rsidRDefault="00292A00">
            <w:pPr>
              <w:ind w:left="74" w:firstLine="0"/>
              <w:rPr>
                <w:rFonts w:ascii="Times New Roman" w:hAnsi="Times New Roman" w:cs="Times New Roman"/>
                <w:sz w:val="24"/>
                <w:szCs w:val="24"/>
              </w:rPr>
            </w:pP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АК</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ҚК</w:t>
            </w:r>
          </w:p>
        </w:tc>
        <w:tc>
          <w:tcPr>
            <w:tcW w:w="70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АК</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ҚК</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АК</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ҚК</w:t>
            </w:r>
          </w:p>
        </w:tc>
        <w:tc>
          <w:tcPr>
            <w:tcW w:w="70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АК</w:t>
            </w:r>
          </w:p>
        </w:tc>
        <w:tc>
          <w:tcPr>
            <w:tcW w:w="55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ҚК</w:t>
            </w:r>
          </w:p>
        </w:tc>
        <w:tc>
          <w:tcPr>
            <w:tcW w:w="70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АК</w:t>
            </w:r>
          </w:p>
        </w:tc>
        <w:tc>
          <w:tcPr>
            <w:tcW w:w="55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ҚК</w:t>
            </w:r>
          </w:p>
        </w:tc>
        <w:tc>
          <w:tcPr>
            <w:tcW w:w="70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АК</w:t>
            </w:r>
          </w:p>
        </w:tc>
        <w:tc>
          <w:tcPr>
            <w:tcW w:w="570"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ҚК</w:t>
            </w:r>
          </w:p>
        </w:tc>
      </w:tr>
      <w:tr w:rsidR="00292A00">
        <w:tc>
          <w:tcPr>
            <w:tcW w:w="198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Мотивациялық</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18</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60</w:t>
            </w:r>
          </w:p>
        </w:tc>
        <w:tc>
          <w:tcPr>
            <w:tcW w:w="70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28</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30</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55</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10</w:t>
            </w:r>
          </w:p>
        </w:tc>
        <w:tc>
          <w:tcPr>
            <w:tcW w:w="70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10</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90</w:t>
            </w:r>
          </w:p>
        </w:tc>
        <w:tc>
          <w:tcPr>
            <w:tcW w:w="70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30</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5</w:t>
            </w:r>
          </w:p>
        </w:tc>
        <w:tc>
          <w:tcPr>
            <w:tcW w:w="70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60</w:t>
            </w:r>
          </w:p>
        </w:tc>
        <w:tc>
          <w:tcPr>
            <w:tcW w:w="57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5</w:t>
            </w:r>
          </w:p>
        </w:tc>
      </w:tr>
      <w:tr w:rsidR="00292A00">
        <w:tc>
          <w:tcPr>
            <w:tcW w:w="198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Когнитивтік</w:t>
            </w:r>
          </w:p>
        </w:tc>
        <w:tc>
          <w:tcPr>
            <w:tcW w:w="3540" w:type="dxa"/>
            <w:gridSpan w:val="6"/>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Тіл табысу, әділдік, шынайылық, табысқа жету, атқарушылық, іскерлік, пысықтық</w:t>
            </w:r>
          </w:p>
        </w:tc>
        <w:tc>
          <w:tcPr>
            <w:tcW w:w="3825" w:type="dxa"/>
            <w:gridSpan w:val="6"/>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Өз ісіне шеберлік, әдеттен тыс ойлау мен әрекет ету, табысқа жету, жинақылық, бастамашылдық, ұқыптылық, т.б.</w:t>
            </w:r>
          </w:p>
        </w:tc>
      </w:tr>
      <w:tr w:rsidR="00292A00">
        <w:tc>
          <w:tcPr>
            <w:tcW w:w="198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Процессуалдық</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18</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30</w:t>
            </w:r>
          </w:p>
        </w:tc>
        <w:tc>
          <w:tcPr>
            <w:tcW w:w="70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30</w:t>
            </w:r>
          </w:p>
        </w:tc>
        <w:tc>
          <w:tcPr>
            <w:tcW w:w="55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40</w:t>
            </w:r>
          </w:p>
        </w:tc>
        <w:tc>
          <w:tcPr>
            <w:tcW w:w="55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52</w:t>
            </w:r>
          </w:p>
        </w:tc>
        <w:tc>
          <w:tcPr>
            <w:tcW w:w="55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30</w:t>
            </w:r>
          </w:p>
        </w:tc>
        <w:tc>
          <w:tcPr>
            <w:tcW w:w="70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10</w:t>
            </w:r>
          </w:p>
        </w:tc>
        <w:tc>
          <w:tcPr>
            <w:tcW w:w="55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60</w:t>
            </w:r>
          </w:p>
        </w:tc>
        <w:tc>
          <w:tcPr>
            <w:tcW w:w="70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32</w:t>
            </w:r>
          </w:p>
        </w:tc>
        <w:tc>
          <w:tcPr>
            <w:tcW w:w="55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40</w:t>
            </w:r>
          </w:p>
        </w:tc>
        <w:tc>
          <w:tcPr>
            <w:tcW w:w="705"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58</w:t>
            </w:r>
          </w:p>
        </w:tc>
        <w:tc>
          <w:tcPr>
            <w:tcW w:w="570" w:type="dxa"/>
            <w:tcBorders>
              <w:top w:val="outset" w:sz="6" w:space="0" w:color="auto"/>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0</w:t>
            </w:r>
          </w:p>
        </w:tc>
      </w:tr>
      <w:tr w:rsidR="00292A00">
        <w:tc>
          <w:tcPr>
            <w:tcW w:w="198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Әдістемелік</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30</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40</w:t>
            </w:r>
          </w:p>
        </w:tc>
        <w:tc>
          <w:tcPr>
            <w:tcW w:w="70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35</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40</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35</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20</w:t>
            </w:r>
          </w:p>
        </w:tc>
        <w:tc>
          <w:tcPr>
            <w:tcW w:w="70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30</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50</w:t>
            </w:r>
          </w:p>
        </w:tc>
        <w:tc>
          <w:tcPr>
            <w:tcW w:w="70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38</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45</w:t>
            </w:r>
          </w:p>
        </w:tc>
        <w:tc>
          <w:tcPr>
            <w:tcW w:w="70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32</w:t>
            </w:r>
          </w:p>
        </w:tc>
        <w:tc>
          <w:tcPr>
            <w:tcW w:w="57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5</w:t>
            </w:r>
          </w:p>
        </w:tc>
      </w:tr>
      <w:tr w:rsidR="00292A00">
        <w:tc>
          <w:tcPr>
            <w:tcW w:w="198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Орташа көрсеткіш</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28</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44</w:t>
            </w:r>
          </w:p>
        </w:tc>
        <w:tc>
          <w:tcPr>
            <w:tcW w:w="70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27</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33</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37</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18</w:t>
            </w:r>
          </w:p>
        </w:tc>
        <w:tc>
          <w:tcPr>
            <w:tcW w:w="70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25</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56</w:t>
            </w:r>
          </w:p>
        </w:tc>
        <w:tc>
          <w:tcPr>
            <w:tcW w:w="70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29</w:t>
            </w:r>
          </w:p>
        </w:tc>
        <w:tc>
          <w:tcPr>
            <w:tcW w:w="55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26</w:t>
            </w:r>
          </w:p>
        </w:tc>
        <w:tc>
          <w:tcPr>
            <w:tcW w:w="705"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40</w:t>
            </w:r>
          </w:p>
        </w:tc>
        <w:tc>
          <w:tcPr>
            <w:tcW w:w="570" w:type="dxa"/>
            <w:tcBorders>
              <w:top w:val="nil"/>
              <w:left w:val="outset" w:sz="6" w:space="0" w:color="auto"/>
              <w:bottom w:val="outset" w:sz="6" w:space="0" w:color="auto"/>
              <w:right w:val="outset" w:sz="6" w:space="0" w:color="auto"/>
            </w:tcBorders>
            <w:hideMark/>
          </w:tcPr>
          <w:p w:rsidR="00292A00" w:rsidRDefault="00731A4A">
            <w:pPr>
              <w:ind w:left="74" w:firstLine="0"/>
              <w:rPr>
                <w:rFonts w:ascii="Times New Roman" w:hAnsi="Times New Roman" w:cs="Times New Roman"/>
                <w:sz w:val="24"/>
                <w:szCs w:val="24"/>
              </w:rPr>
            </w:pPr>
            <w:r>
              <w:rPr>
                <w:rFonts w:ascii="Times New Roman" w:hAnsi="Times New Roman" w:cs="Times New Roman"/>
                <w:sz w:val="24"/>
                <w:szCs w:val="24"/>
              </w:rPr>
              <w:t>4</w:t>
            </w:r>
          </w:p>
        </w:tc>
      </w:tr>
    </w:tbl>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Бұл кестеден эксперимент тобы көрсеткішінің жоғары екендігі визуалдандырылып көрсетілді. Алынған нәтиже өткізілген тәжірибе-эксперименттік жұмыстың тиімділігін анықтады.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ab/>
        <w:t>Тәжірибелік эксперимент-жұмыстары барысында болашақ әлеуметтік педагогтардың зерттеушілік әлеуетін дамыту динамикасын талдауда Стьюденттің t- критериін пайдаландық.</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Эксперимент және бақылау топтарының нәтижелерінің өсуіндегі нақты айырмашылықты анықтау үшін t-критериінің есебін төмендегі формула арқылы жүргіздік: </w:t>
      </w:r>
    </w:p>
    <w:tbl>
      <w:tblPr>
        <w:tblpPr w:leftFromText="180" w:rightFromText="180" w:vertAnchor="text" w:horzAnchor="page" w:tblpX="5825" w:tblpY="78"/>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60"/>
      </w:tblGrid>
      <w:tr w:rsidR="00292A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92A00" w:rsidRDefault="00731A4A">
            <w:pPr>
              <w:ind w:left="0"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F196E5" wp14:editId="563698B2">
                  <wp:extent cx="914400" cy="397510"/>
                  <wp:effectExtent l="0" t="0" r="0" b="2540"/>
                  <wp:docPr id="105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Рисунок 1"/>
                          <pic:cNvPicPr/>
                        </pic:nvPicPr>
                        <pic:blipFill>
                          <a:blip r:embed="rId40" cstate="print"/>
                          <a:srcRect/>
                          <a:stretch/>
                        </pic:blipFill>
                        <pic:spPr>
                          <a:xfrm>
                            <a:off x="0" y="0"/>
                            <a:ext cx="914400" cy="397510"/>
                          </a:xfrm>
                          <a:prstGeom prst="rect">
                            <a:avLst/>
                          </a:prstGeom>
                          <a:ln>
                            <a:noFill/>
                          </a:ln>
                        </pic:spPr>
                      </pic:pic>
                    </a:graphicData>
                  </a:graphic>
                </wp:inline>
              </w:drawing>
            </w:r>
          </w:p>
        </w:tc>
      </w:tr>
    </w:tbl>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       </w:t>
      </w:r>
    </w:p>
    <w:p w:rsidR="00292A00" w:rsidRDefault="00292A00">
      <w:pPr>
        <w:ind w:left="0" w:firstLine="567"/>
        <w:rPr>
          <w:rFonts w:ascii="Times New Roman" w:hAnsi="Times New Roman" w:cs="Times New Roman"/>
          <w:sz w:val="28"/>
          <w:szCs w:val="28"/>
        </w:rPr>
      </w:pP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Есептеу болашақ әлеуметтік педагогтың зерттеушілік әлеуетін дамытудың әрбір компоненттері (мотивациялық, когнитивтік, процесуалдық және әдістемелік) бойынша жүргізілді. </w:t>
      </w:r>
    </w:p>
    <w:p w:rsidR="00292A00" w:rsidRDefault="00731A4A">
      <w:pPr>
        <w:ind w:left="0" w:firstLine="567"/>
        <w:rPr>
          <w:rFonts w:ascii="Times New Roman" w:hAnsi="Times New Roman" w:cs="Times New Roman"/>
          <w:sz w:val="28"/>
          <w:szCs w:val="28"/>
        </w:rPr>
      </w:pPr>
      <w:r>
        <w:rPr>
          <w:rFonts w:ascii="Times New Roman" w:hAnsi="Times New Roman" w:cs="Times New Roman"/>
          <w:sz w:val="28"/>
          <w:szCs w:val="28"/>
        </w:rPr>
        <w:t xml:space="preserve">Демек, дайындалған элективті курс жоғары оқу орнының оқыту процесінде пайдалануға болады, себебі, ол студенттердің ғылыми зерттеушілік әлеуетін интелектуалдық, шығармашылық, тұлғалық қасиеттерін дамытып санасының, ойлауының, дамуына, оқу барысында, болашақ кәсібіндегі мінез-құлқында көрініс табуына сол арқылы қасиет сапаларының өзгеруіне, өзіндік жетілуіне, ғылыми-зерттеу жұмыстарында маңызды құзырлылықтарды дамытуға тиімді ықпал жасайды. </w:t>
      </w:r>
    </w:p>
    <w:p w:rsidR="00E04AD9" w:rsidRPr="00A75DBE" w:rsidRDefault="00E04AD9" w:rsidP="00A75DBE">
      <w:pPr>
        <w:rPr>
          <w:color w:val="00000A"/>
        </w:rPr>
      </w:pPr>
    </w:p>
    <w:p w:rsidR="00292A00" w:rsidRDefault="00292A00" w:rsidP="00A75DBE">
      <w:pPr>
        <w:tabs>
          <w:tab w:val="left" w:pos="851"/>
        </w:tabs>
        <w:ind w:left="0" w:firstLine="0"/>
        <w:rPr>
          <w:rFonts w:ascii="Times New Roman" w:hAnsi="Times New Roman" w:cs="Times New Roman"/>
          <w:b/>
          <w:sz w:val="28"/>
          <w:szCs w:val="28"/>
          <w:lang w:val="kk-KZ"/>
        </w:rPr>
      </w:pPr>
    </w:p>
    <w:p w:rsidR="00317A1D" w:rsidRDefault="00317A1D" w:rsidP="00A75DBE">
      <w:pPr>
        <w:tabs>
          <w:tab w:val="left" w:pos="851"/>
        </w:tabs>
        <w:ind w:left="0" w:firstLine="0"/>
        <w:rPr>
          <w:rFonts w:ascii="Times New Roman" w:hAnsi="Times New Roman" w:cs="Times New Roman"/>
          <w:b/>
          <w:sz w:val="28"/>
          <w:szCs w:val="28"/>
          <w:lang w:val="kk-KZ"/>
        </w:rPr>
      </w:pPr>
    </w:p>
    <w:p w:rsidR="00317A1D" w:rsidRDefault="00317A1D" w:rsidP="00A75DBE">
      <w:pPr>
        <w:tabs>
          <w:tab w:val="left" w:pos="851"/>
        </w:tabs>
        <w:ind w:left="0" w:firstLine="0"/>
        <w:rPr>
          <w:rFonts w:ascii="Times New Roman" w:hAnsi="Times New Roman" w:cs="Times New Roman"/>
          <w:b/>
          <w:sz w:val="28"/>
          <w:szCs w:val="28"/>
          <w:lang w:val="kk-KZ"/>
        </w:rPr>
      </w:pPr>
    </w:p>
    <w:p w:rsidR="00317A1D" w:rsidRDefault="00317A1D" w:rsidP="00A75DBE">
      <w:pPr>
        <w:tabs>
          <w:tab w:val="left" w:pos="851"/>
        </w:tabs>
        <w:ind w:left="0" w:firstLine="0"/>
        <w:rPr>
          <w:rFonts w:ascii="Times New Roman" w:hAnsi="Times New Roman" w:cs="Times New Roman"/>
          <w:b/>
          <w:sz w:val="28"/>
          <w:szCs w:val="28"/>
          <w:lang w:val="kk-KZ"/>
        </w:rPr>
      </w:pPr>
    </w:p>
    <w:p w:rsidR="00317A1D" w:rsidRDefault="00317A1D" w:rsidP="00A75DBE">
      <w:pPr>
        <w:tabs>
          <w:tab w:val="left" w:pos="851"/>
        </w:tabs>
        <w:ind w:left="0" w:firstLine="0"/>
        <w:rPr>
          <w:rFonts w:ascii="Times New Roman" w:hAnsi="Times New Roman" w:cs="Times New Roman"/>
          <w:b/>
          <w:sz w:val="28"/>
          <w:szCs w:val="28"/>
          <w:lang w:val="kk-KZ"/>
        </w:rPr>
      </w:pPr>
    </w:p>
    <w:p w:rsidR="00317A1D" w:rsidRDefault="00317A1D" w:rsidP="00A75DBE">
      <w:pPr>
        <w:tabs>
          <w:tab w:val="left" w:pos="851"/>
        </w:tabs>
        <w:ind w:left="0" w:firstLine="0"/>
        <w:rPr>
          <w:rFonts w:ascii="Times New Roman" w:hAnsi="Times New Roman" w:cs="Times New Roman"/>
          <w:b/>
          <w:sz w:val="28"/>
          <w:szCs w:val="28"/>
          <w:lang w:val="kk-KZ"/>
        </w:rPr>
      </w:pPr>
    </w:p>
    <w:p w:rsidR="00317A1D" w:rsidRDefault="00317A1D" w:rsidP="00A75DBE">
      <w:pPr>
        <w:tabs>
          <w:tab w:val="left" w:pos="851"/>
        </w:tabs>
        <w:ind w:left="0" w:firstLine="0"/>
        <w:rPr>
          <w:rFonts w:ascii="Times New Roman" w:hAnsi="Times New Roman" w:cs="Times New Roman"/>
          <w:b/>
          <w:sz w:val="28"/>
          <w:szCs w:val="28"/>
          <w:lang w:val="kk-KZ"/>
        </w:rPr>
      </w:pPr>
    </w:p>
    <w:p w:rsidR="00317A1D" w:rsidRDefault="00317A1D" w:rsidP="00A75DBE">
      <w:pPr>
        <w:tabs>
          <w:tab w:val="left" w:pos="851"/>
        </w:tabs>
        <w:ind w:left="0" w:firstLine="0"/>
        <w:rPr>
          <w:rFonts w:ascii="Times New Roman" w:hAnsi="Times New Roman" w:cs="Times New Roman"/>
          <w:b/>
          <w:sz w:val="28"/>
          <w:szCs w:val="28"/>
          <w:lang w:val="kk-KZ"/>
        </w:rPr>
      </w:pPr>
    </w:p>
    <w:p w:rsidR="00317A1D" w:rsidRDefault="00317A1D" w:rsidP="00A75DBE">
      <w:pPr>
        <w:tabs>
          <w:tab w:val="left" w:pos="851"/>
        </w:tabs>
        <w:ind w:left="0" w:firstLine="0"/>
        <w:rPr>
          <w:rFonts w:ascii="Times New Roman" w:hAnsi="Times New Roman" w:cs="Times New Roman"/>
          <w:b/>
          <w:sz w:val="28"/>
          <w:szCs w:val="28"/>
          <w:lang w:val="kk-KZ"/>
        </w:rPr>
      </w:pPr>
    </w:p>
    <w:p w:rsidR="00317A1D" w:rsidRDefault="00317A1D" w:rsidP="00A75DBE">
      <w:pPr>
        <w:tabs>
          <w:tab w:val="left" w:pos="851"/>
        </w:tabs>
        <w:ind w:left="0" w:firstLine="0"/>
        <w:rPr>
          <w:rFonts w:ascii="Times New Roman" w:hAnsi="Times New Roman" w:cs="Times New Roman"/>
          <w:b/>
          <w:sz w:val="28"/>
          <w:szCs w:val="28"/>
          <w:lang w:val="kk-KZ"/>
        </w:rPr>
      </w:pPr>
    </w:p>
    <w:p w:rsidR="00317A1D" w:rsidRDefault="00317A1D" w:rsidP="00A75DBE">
      <w:pPr>
        <w:tabs>
          <w:tab w:val="left" w:pos="851"/>
        </w:tabs>
        <w:ind w:left="0" w:firstLine="0"/>
        <w:rPr>
          <w:rFonts w:ascii="Times New Roman" w:hAnsi="Times New Roman" w:cs="Times New Roman"/>
          <w:b/>
          <w:sz w:val="28"/>
          <w:szCs w:val="28"/>
          <w:lang w:val="kk-KZ"/>
        </w:rPr>
      </w:pPr>
    </w:p>
    <w:p w:rsidR="00953631" w:rsidRDefault="00953631" w:rsidP="00A75DBE">
      <w:pPr>
        <w:tabs>
          <w:tab w:val="left" w:pos="851"/>
        </w:tabs>
        <w:ind w:left="0" w:firstLine="0"/>
        <w:rPr>
          <w:rFonts w:ascii="Times New Roman" w:hAnsi="Times New Roman" w:cs="Times New Roman"/>
          <w:b/>
          <w:sz w:val="28"/>
          <w:szCs w:val="28"/>
          <w:lang w:val="kk-KZ"/>
        </w:rPr>
      </w:pPr>
    </w:p>
    <w:p w:rsidR="00292A00" w:rsidRDefault="00731A4A">
      <w:pPr>
        <w:ind w:left="0" w:firstLine="567"/>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ҚОРЫТЫНДЫ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Болашақ әлеуметтік педагогтың зерттеу әлеуетін қалыптастыру қажеттілігі, ең алдымен, әлеуметтік-педагогикалық іс-әрекеттің жан-жақты болуына, цифрлық технологиялардың дамуы жағдайындағы әлеуметтік процестерге, сондай-ақ Әлеуметтік педагогиканың ғылым мен практикалық қызмет саласы ретінде дамуының жалпы әлемдік тенденцияларына, болашақ әлеуметтік педагогтың қалыптасуына бағытталған тәсілдерді іздеуге байланысты. шешуге шығармашылық тұрғыдан жақындайды әр түрлі әлеуметтік мәселелер.</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Зерттеу нәтижесінде болашақ әлеуметтік педагогтың зерттеу әлеуетінің құрылымы анықталды, ол өзінің құрамы мен құрылымы бойынша болашақ әлеуметтік педагогтың зерттеу мәдениетіне изоморфты болып табылады және келесі компоненттерді қамтиды: құндылық-семантикалық және шығармашылық (жүйе құраушы ретінде әрекет етеді), әдіснамалық, теориялық, практикалық, инновациялық. Біріншісінің ерекшелігі-жеке және әлеуметтік құндылықтардың екілік жұптасуы, екіншісі-клиенттің атиптік жағдайларын шешуге бағытталған әлеуметтік-педагогикалық іс-әрекеттің жан-жақты сипатында, көбінесе оның қызметінде басым болады.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Болашақ әлеуметтік педагогтың зерттеу әлеуетін қалыптастыру Тұжырымдамасы әзірленді, оған мыналар кіреді:</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қазақстандық педагогика классиктерінің жеке тұлға мен оның тіршілік ету ортасының тұтастығы туралы, Әлеуметтік педагогиканың ғылым және практикалық қызмет саласы ретіндегі ерекшелігін ескере отырып, жеке тұлға мен қоғамның құрылымдық компоненттерінің мазмұндық сипаттамасында көрінетін қатынастарын үйлестіруге бағытталған жеке және әлеуметтік факторларды интеграциялау туралы идеяларының жиынтығы;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зерттеу қызметіне қойылатын талаптарды көрсететін, теория мен практика арасындағы өзара іс-қимылды қамтамасыз ететін, практикаға ғылыми негізделген бағдарлар беретін жалпы әдіснаманың зерттеу әлеуеті қағидаттарының үш тобы; практикаға ғылыми негізделген бағдарлар беретін әлеуметтік педагогика; клиенттің, топтың, отбасының әлеуметтік мәселелерін кешенді шешуге бағытталған талаптар шоғырланған түрде білдірілетіндіктен, оның қалыптасу ерекшеліктерін атап көрсететін әлеуметтік педагогика; Әлеуметтік педагогиканың әлеуметтік- Әлеуметтік педагогиканың өзара әрекеттесетін факторларының күрделілігі мен алуан түрлілігін, болашақ әлеуметтік педагогты бастамашылық, жобалау және тәрбиелеу жүйесін құруға бағытталған шығармашылық модельге негізделген мақсатқа жетудің негізі ретінде әрекет ететін бағыныштылық, үйлестіру, корреляциялық қатынастар мен қатынастардың көрінісі;</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әлеуметтік-жеке тәсілдің ерекшелігі, оның мәні әлеуметтену мен жеке-мәдени сәйкестендіру арасындағы қайшылықтарды шешу және Қоғамдастық пен оған кіретін әрбір жеке тұлғаның өзара дамуын қамтамасыз ететін жағдайлар жасау болып табылады;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әлеуметтік-педагогикалық білім беру жүйесінің үздіксіздігі принципі (ресми, бейресми, ақпараттық), оның көмегімен әлеуметтік саладағы маман да, оның клиенті де әлеуметтік-экономикалық өзгерістер талаптарына бейімделуге және әлеуметтік-педагогикалық процесті ұйымдастыруға және іске асыруға белсенді қатысуға мүмкіндік алады.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4.Әлеуметтік-педагогикалық іс-әрекеттің шығармашылық, интегративті және проективтік сипатын көрсететін зерттеу әлеуетін қалыптастырудың жобаланған және іске асырылған моделі цифрлық технологиялардың дамуын ескере отырып, болашақ әлеуметтік мұғалімді дайындаудағы тиімді құралдардың бірі болып табылады.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5. Әлеуметтік-педагогикалық бағдарлар, шығармашылық әлеует, зерттеу рефлексиясы, зерттеу құзыреттілігі, әлеуметтік-педагогикалық технологияны игеру, инновациялық дизайнға дайындық кіретін болашақ әлеуметтік педагогтың зерттеу әлеуетін қалыптастырудың критерийлері мен көрсеткіштерінің дамыған жүйесі оның әр компонентінің қалыптасу дәрежесін анықтауға және олардың арасындағы байланысты байқауға мүмкіндік береді.</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6. Болашақ әлеуметтік педагогтың зерттеу әлеуетін қалыптастырудың негізгі шарты әлеуметтік-педагогикалық процесті диалогтау және оны икемді реттеу негізінде жүзеге асырылатын, әлеуметтік және жеке факторлардың екілік үйлесімін қамтамасыз ететін және болашақ әлеуметтік педагогта зерттеу әлеуетін дамыту процесін объективті анықтауға мүмкіндік беретін рәсімдер мен шешімдердің зияткерлік базасы ретінде әрекет ететін әртүрлі жобаларға қатысатын білім беру ортасын қолайлы құру болып табылады. педагог.</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7. Әлеуметтік-жеке білім беру парадигмасына сәйкес зерттеу әлеуетін жобалау технологиясы жасалды, оның негізі болашақ әлеуметтік педагогтың зерттеу әлеуетін қалыптастырудың жеке және әлеуметтік факторларын біріктіру идеясына негізделген, оның мәні әлеуметтік салада білікті әлеуметтік-педагогикалық көмек пен қолдау көрсете алатын болашақ әлеуметтік педагогты тәрбиелеуде, әлеуметтік-педагогикалық модельдеу, дизайн, болжау, құрастыру және өзіндік инновациялық қызмет жүйесі.</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8. Зерттеуде алынған нәтижелер болашақ әлеуметтік педагогтың зерттеу әлеуетін зерттеу моделін қолдануға мүмкіндік береді. Ондағы теориялық ережелер мен тұжырымдар цифрлық технологиялардың даму ерекшеліктерін ескере отырып, болашақ әлеуметтік педагогтың зерттеу әлеуетін қалыптастыру ерекшеліктерін болжауға мүмкіндік береді.</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Компьютерлендіру бұрын білім беру жүйесі оларға қол жеткізудің негізгі нүктесі болған білімге қол жеткізудің құндылығын жояды. Бүгінгі таңда Болашақ әлеуметтік педагог бірлесіп оқытудың және өз оқуында цифрлық технологияларды тиімді пайдаланудың ұйымдастырушысы болып отыр. Сандық құзіреттіліктер білім берудің мақсаты бола алмайды, тек құрал бола алады. Олар болашақ әлеуметтік педагогқа жаңа өзекті міндеттерге қол жеткізуге мүмкіндік береді. Цифрлық оқыту ортасы әркімге шексіз мүмкіндіктер береді: білім алушы өзі үшін білім көздерін таңдай алады.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Компьютерлендіру бұрын білім беру жүйесі оларға қол жеткізудің негізгі нүктесі болған білімге қол жеткізудің құндылығын жояды. Бүгінгі таңда Болашақ әлеуметтік педагог бірлесіп оқытудың және өз оқуында цифрлық технологияларды тиімді пайдаланудың ұйымдастырушысы болып отыр. Сандық құзіреттіліктер білім берудің мақсаты бола алмайды, тек құрал бола алады. Олар болашақ әлеуметтік педагогқа жаңа өзекті міндеттерге қол жеткізуге мүмкіндік береді. Цифрлық оқыту ортасы әркімге шексіз мүмкіндіктер береді: білім алушы өзі үшін білім көздерін таңдай алады.</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Бұл диссертациялық зерттеу көрсетілген мәселенің барлық аспектілерін толық қамтымайды. Келесі жұмыс мынадай бағыттарда жүзеге асырылуы мүмкін: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а) басқа әдіснамалық тәсілдер негізінде модельді оңтайландыру;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б) болашақ әлеуметтік педагогтің зерттеу әлеуетін дамытудың нысандары мен әдістерін жетілдіру; </w:t>
      </w:r>
    </w:p>
    <w:p w:rsidR="00292A00" w:rsidRDefault="00731A4A">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в) білім беру жүйесінде өзінің зерттеу әлеуетін дамытатын болашақ педагог қызметкерлердің құрамын кеңейту.</w:t>
      </w:r>
    </w:p>
    <w:p w:rsidR="00292A00" w:rsidRDefault="00731A4A">
      <w:pPr>
        <w:rPr>
          <w:lang w:val="kk-KZ"/>
        </w:rPr>
      </w:pPr>
      <w:r>
        <w:rPr>
          <w:lang w:val="kk-KZ"/>
        </w:rPr>
        <w:t xml:space="preserve"> </w:t>
      </w:r>
    </w:p>
    <w:p w:rsidR="00292A00" w:rsidRDefault="00292A00">
      <w:pPr>
        <w:tabs>
          <w:tab w:val="left" w:pos="851"/>
        </w:tabs>
        <w:ind w:firstLine="567"/>
        <w:rPr>
          <w:rFonts w:ascii="Times New Roman" w:hAnsi="Times New Roman" w:cs="Times New Roman"/>
          <w:b/>
          <w:sz w:val="28"/>
          <w:szCs w:val="28"/>
          <w:lang w:val="kk-KZ"/>
        </w:rPr>
      </w:pPr>
    </w:p>
    <w:p w:rsidR="00292A00" w:rsidRDefault="00731A4A">
      <w:pPr>
        <w:ind w:firstLine="567"/>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p>
    <w:p w:rsidR="00292A00" w:rsidRDefault="00292A00">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1315A4" w:rsidRDefault="001315A4">
      <w:pPr>
        <w:ind w:firstLine="567"/>
        <w:rPr>
          <w:rFonts w:ascii="Times New Roman" w:hAnsi="Times New Roman" w:cs="Times New Roman"/>
          <w:color w:val="000000"/>
          <w:sz w:val="28"/>
          <w:szCs w:val="28"/>
          <w:lang w:val="kk-KZ"/>
        </w:rPr>
      </w:pPr>
    </w:p>
    <w:p w:rsidR="001315A4" w:rsidRDefault="001315A4">
      <w:pPr>
        <w:ind w:firstLine="567"/>
        <w:rPr>
          <w:rFonts w:ascii="Times New Roman" w:hAnsi="Times New Roman" w:cs="Times New Roman"/>
          <w:color w:val="000000"/>
          <w:sz w:val="28"/>
          <w:szCs w:val="28"/>
          <w:lang w:val="kk-KZ"/>
        </w:rPr>
      </w:pPr>
    </w:p>
    <w:p w:rsidR="001315A4" w:rsidRDefault="001315A4">
      <w:pPr>
        <w:ind w:firstLine="567"/>
        <w:rPr>
          <w:rFonts w:ascii="Times New Roman" w:hAnsi="Times New Roman" w:cs="Times New Roman"/>
          <w:color w:val="000000"/>
          <w:sz w:val="28"/>
          <w:szCs w:val="28"/>
          <w:lang w:val="kk-KZ"/>
        </w:rPr>
      </w:pPr>
    </w:p>
    <w:p w:rsidR="00292A00" w:rsidRDefault="00292A00">
      <w:pPr>
        <w:ind w:firstLine="567"/>
        <w:rPr>
          <w:rFonts w:ascii="Times New Roman" w:hAnsi="Times New Roman" w:cs="Times New Roman"/>
          <w:color w:val="000000"/>
          <w:sz w:val="28"/>
          <w:szCs w:val="28"/>
          <w:lang w:val="kk-KZ"/>
        </w:rPr>
      </w:pPr>
    </w:p>
    <w:p w:rsidR="00292A00" w:rsidRDefault="00731A4A">
      <w:pPr>
        <w:ind w:firstLine="567"/>
        <w:jc w:val="center"/>
        <w:rPr>
          <w:rFonts w:ascii="Times New Roman" w:hAnsi="Times New Roman" w:cs="Times New Roman"/>
          <w:b/>
          <w:bCs/>
          <w:color w:val="000000"/>
          <w:sz w:val="28"/>
          <w:szCs w:val="28"/>
          <w:lang w:val="kk-KZ"/>
        </w:rPr>
      </w:pPr>
      <w:r>
        <w:rPr>
          <w:rFonts w:ascii="Times New Roman" w:hAnsi="Times New Roman" w:cs="Times New Roman"/>
          <w:b/>
          <w:bCs/>
          <w:color w:val="000000"/>
          <w:sz w:val="28"/>
          <w:szCs w:val="28"/>
          <w:lang w:val="kk-KZ"/>
        </w:rPr>
        <w:t>ПАЙДАЛАНЫЛҒАН ӘДЕБИЕТТЕР ТІЗІМІ</w:t>
      </w:r>
    </w:p>
    <w:p w:rsidR="00292A00" w:rsidRDefault="00292A00">
      <w:pPr>
        <w:ind w:left="0" w:firstLine="567"/>
        <w:jc w:val="center"/>
        <w:rPr>
          <w:rFonts w:ascii="Times New Roman" w:hAnsi="Times New Roman" w:cs="Times New Roman"/>
          <w:b/>
          <w:bCs/>
          <w:sz w:val="28"/>
          <w:szCs w:val="28"/>
          <w:lang w:val="kk-KZ"/>
        </w:rPr>
      </w:pPr>
    </w:p>
    <w:p w:rsidR="00292A00" w:rsidRPr="00CC240E" w:rsidRDefault="00731A4A">
      <w:pPr>
        <w:ind w:left="0" w:firstLine="567"/>
        <w:rPr>
          <w:rStyle w:val="aa"/>
          <w:rFonts w:ascii="Times New Roman" w:hAnsi="Times New Roman" w:cs="Times New Roman"/>
          <w:color w:val="auto"/>
          <w:sz w:val="28"/>
          <w:szCs w:val="28"/>
          <w:u w:val="none"/>
          <w:lang w:val="kk-KZ"/>
        </w:rPr>
      </w:pPr>
      <w:r w:rsidRPr="00E04AD9">
        <w:rPr>
          <w:rFonts w:ascii="Times New Roman" w:hAnsi="Times New Roman" w:cs="Times New Roman"/>
          <w:sz w:val="28"/>
          <w:szCs w:val="28"/>
          <w:lang w:val="kk-KZ"/>
        </w:rPr>
        <w:t xml:space="preserve">1. </w:t>
      </w:r>
      <w:r w:rsidR="00CC240E" w:rsidRPr="00E04AD9">
        <w:rPr>
          <w:rFonts w:ascii="Times New Roman" w:hAnsi="Times New Roman" w:cs="Times New Roman"/>
          <w:sz w:val="28"/>
          <w:szCs w:val="28"/>
          <w:lang w:val="kk-KZ"/>
        </w:rPr>
        <w:t xml:space="preserve">«Цифрлық Қазақстан» мемлекеттік бағдарламасын бекіту туралы» Қазақстан Республикасы Үкіметінің 2017 жылғы 12 желтоқсандағы № 827 қаулысы // </w:t>
      </w:r>
      <w:hyperlink r:id="rId41" w:history="1">
        <w:r w:rsidR="00CC240E" w:rsidRPr="00E04AD9">
          <w:rPr>
            <w:rStyle w:val="aa"/>
            <w:rFonts w:ascii="Times New Roman" w:hAnsi="Times New Roman" w:cs="Times New Roman"/>
            <w:color w:val="auto"/>
            <w:sz w:val="28"/>
            <w:szCs w:val="28"/>
            <w:lang w:val="kk-KZ"/>
          </w:rPr>
          <w:t>http://adilet.zan.kz/kaz</w:t>
        </w:r>
      </w:hyperlink>
      <w:r w:rsidR="00CC240E">
        <w:rPr>
          <w:rStyle w:val="aa"/>
          <w:rFonts w:ascii="Times New Roman" w:hAnsi="Times New Roman" w:cs="Times New Roman"/>
          <w:color w:val="auto"/>
          <w:sz w:val="28"/>
          <w:szCs w:val="28"/>
          <w:lang w:val="kk-KZ"/>
        </w:rPr>
        <w:t xml:space="preserve">. </w:t>
      </w:r>
      <w:r w:rsidR="00CC240E">
        <w:rPr>
          <w:rStyle w:val="aa"/>
          <w:rFonts w:ascii="Times New Roman" w:hAnsi="Times New Roman" w:cs="Times New Roman"/>
          <w:color w:val="auto"/>
          <w:sz w:val="28"/>
          <w:szCs w:val="28"/>
          <w:u w:val="none"/>
          <w:lang w:val="kk-KZ"/>
        </w:rPr>
        <w:t xml:space="preserve">Қаралған күн:  </w:t>
      </w:r>
      <w:r w:rsidR="00CC240E" w:rsidRPr="00CC240E">
        <w:rPr>
          <w:rStyle w:val="aa"/>
          <w:rFonts w:ascii="Times New Roman" w:hAnsi="Times New Roman" w:cs="Times New Roman"/>
          <w:color w:val="auto"/>
          <w:sz w:val="28"/>
          <w:szCs w:val="28"/>
          <w:u w:val="none"/>
          <w:lang w:val="kk-KZ"/>
        </w:rPr>
        <w:t>18.0</w:t>
      </w:r>
      <w:r w:rsidR="00CC240E">
        <w:rPr>
          <w:rStyle w:val="aa"/>
          <w:rFonts w:ascii="Times New Roman" w:hAnsi="Times New Roman" w:cs="Times New Roman"/>
          <w:color w:val="auto"/>
          <w:sz w:val="28"/>
          <w:szCs w:val="28"/>
          <w:u w:val="none"/>
          <w:lang w:val="kk-KZ"/>
        </w:rPr>
        <w:t>1</w:t>
      </w:r>
      <w:r w:rsidR="00CC240E" w:rsidRPr="00CC240E">
        <w:rPr>
          <w:rStyle w:val="aa"/>
          <w:rFonts w:ascii="Times New Roman" w:hAnsi="Times New Roman" w:cs="Times New Roman"/>
          <w:color w:val="auto"/>
          <w:sz w:val="28"/>
          <w:szCs w:val="28"/>
          <w:u w:val="none"/>
          <w:lang w:val="kk-KZ"/>
        </w:rPr>
        <w:t>.2020ж.</w:t>
      </w:r>
    </w:p>
    <w:p w:rsidR="00CC240E" w:rsidRPr="00CC240E" w:rsidRDefault="00731A4A">
      <w:pPr>
        <w:ind w:left="0" w:firstLine="567"/>
        <w:rPr>
          <w:rFonts w:ascii="Times New Roman" w:hAnsi="Times New Roman" w:cs="Times New Roman"/>
          <w:sz w:val="28"/>
          <w:szCs w:val="28"/>
          <w:lang w:val="kk-KZ"/>
        </w:rPr>
      </w:pPr>
      <w:r w:rsidRPr="00E04AD9">
        <w:rPr>
          <w:rFonts w:ascii="Times New Roman" w:hAnsi="Times New Roman" w:cs="Times New Roman"/>
          <w:sz w:val="28"/>
          <w:szCs w:val="28"/>
          <w:lang w:val="kk-KZ"/>
        </w:rPr>
        <w:t xml:space="preserve">2. </w:t>
      </w:r>
      <w:r w:rsidR="00CC240E">
        <w:rPr>
          <w:rFonts w:ascii="Times New Roman" w:hAnsi="Times New Roman" w:cs="Times New Roman"/>
          <w:sz w:val="28"/>
          <w:szCs w:val="28"/>
          <w:lang w:val="kk-KZ"/>
        </w:rPr>
        <w:t xml:space="preserve">Өмір бойы оқу (үздіксіз білім беру) тұжырымдамасын бекіту туралы. Қазақстан Республикасы Үкіметінің </w:t>
      </w:r>
      <w:r w:rsidR="00CC240E" w:rsidRPr="00CC240E">
        <w:rPr>
          <w:rFonts w:ascii="Times New Roman" w:hAnsi="Times New Roman" w:cs="Times New Roman"/>
          <w:sz w:val="28"/>
          <w:szCs w:val="28"/>
          <w:lang w:val="kk-KZ"/>
        </w:rPr>
        <w:t xml:space="preserve">2021 </w:t>
      </w:r>
      <w:r w:rsidR="00CC240E">
        <w:rPr>
          <w:rFonts w:ascii="Times New Roman" w:hAnsi="Times New Roman" w:cs="Times New Roman"/>
          <w:sz w:val="28"/>
          <w:szCs w:val="28"/>
          <w:lang w:val="kk-KZ"/>
        </w:rPr>
        <w:t xml:space="preserve">жылғы </w:t>
      </w:r>
      <w:r w:rsidR="00CC240E" w:rsidRPr="00CC240E">
        <w:rPr>
          <w:rFonts w:ascii="Times New Roman" w:hAnsi="Times New Roman" w:cs="Times New Roman"/>
          <w:sz w:val="28"/>
          <w:szCs w:val="28"/>
          <w:lang w:val="kk-KZ"/>
        </w:rPr>
        <w:t>8</w:t>
      </w:r>
      <w:r w:rsidR="00CC240E">
        <w:rPr>
          <w:rFonts w:ascii="Times New Roman" w:hAnsi="Times New Roman" w:cs="Times New Roman"/>
          <w:sz w:val="28"/>
          <w:szCs w:val="28"/>
          <w:lang w:val="kk-KZ"/>
        </w:rPr>
        <w:t xml:space="preserve">шілдедегі № </w:t>
      </w:r>
      <w:r w:rsidR="00CC240E" w:rsidRPr="00CC240E">
        <w:rPr>
          <w:rFonts w:ascii="Times New Roman" w:hAnsi="Times New Roman" w:cs="Times New Roman"/>
          <w:sz w:val="28"/>
          <w:szCs w:val="28"/>
          <w:lang w:val="kk-KZ"/>
        </w:rPr>
        <w:t xml:space="preserve">471 </w:t>
      </w:r>
      <w:r w:rsidR="00CC240E">
        <w:rPr>
          <w:rFonts w:ascii="Times New Roman" w:hAnsi="Times New Roman" w:cs="Times New Roman"/>
          <w:sz w:val="28"/>
          <w:szCs w:val="28"/>
          <w:lang w:val="kk-KZ"/>
        </w:rPr>
        <w:t>қаулысы.</w:t>
      </w:r>
      <w:r w:rsidR="00CC240E" w:rsidRPr="00CC240E">
        <w:rPr>
          <w:lang w:val="kk-KZ"/>
        </w:rPr>
        <w:t xml:space="preserve"> </w:t>
      </w:r>
      <w:hyperlink r:id="rId42" w:history="1">
        <w:r w:rsidR="00CC240E" w:rsidRPr="00C746D2">
          <w:rPr>
            <w:rStyle w:val="aa"/>
            <w:lang w:val="kk-KZ"/>
          </w:rPr>
          <w:t>Өмір бойы оқу (үздіксіз білім беру) тұжырымдамасын бекіту туралы - "Әділет" АҚЖ (zan.kz)</w:t>
        </w:r>
      </w:hyperlink>
      <w:r w:rsidR="00CC240E">
        <w:rPr>
          <w:lang w:val="kk-KZ"/>
        </w:rPr>
        <w:t xml:space="preserve"> </w:t>
      </w:r>
      <w:r w:rsidR="00CC240E">
        <w:rPr>
          <w:rStyle w:val="aa"/>
          <w:rFonts w:ascii="Times New Roman" w:hAnsi="Times New Roman" w:cs="Times New Roman"/>
          <w:color w:val="auto"/>
          <w:sz w:val="28"/>
          <w:szCs w:val="28"/>
          <w:u w:val="none"/>
          <w:lang w:val="kk-KZ"/>
        </w:rPr>
        <w:t>Қаралған күн:  21</w:t>
      </w:r>
      <w:r w:rsidR="00CC240E" w:rsidRPr="00CC240E">
        <w:rPr>
          <w:rStyle w:val="aa"/>
          <w:rFonts w:ascii="Times New Roman" w:hAnsi="Times New Roman" w:cs="Times New Roman"/>
          <w:color w:val="auto"/>
          <w:sz w:val="28"/>
          <w:szCs w:val="28"/>
          <w:u w:val="none"/>
          <w:lang w:val="kk-KZ"/>
        </w:rPr>
        <w:t>.0</w:t>
      </w:r>
      <w:r w:rsidR="00CC240E">
        <w:rPr>
          <w:rStyle w:val="aa"/>
          <w:rFonts w:ascii="Times New Roman" w:hAnsi="Times New Roman" w:cs="Times New Roman"/>
          <w:color w:val="auto"/>
          <w:sz w:val="28"/>
          <w:szCs w:val="28"/>
          <w:u w:val="none"/>
          <w:lang w:val="kk-KZ"/>
        </w:rPr>
        <w:t>1</w:t>
      </w:r>
      <w:r w:rsidR="00CC240E" w:rsidRPr="00CC240E">
        <w:rPr>
          <w:rStyle w:val="aa"/>
          <w:rFonts w:ascii="Times New Roman" w:hAnsi="Times New Roman" w:cs="Times New Roman"/>
          <w:color w:val="auto"/>
          <w:sz w:val="28"/>
          <w:szCs w:val="28"/>
          <w:u w:val="none"/>
          <w:lang w:val="kk-KZ"/>
        </w:rPr>
        <w:t>.2020ж.</w:t>
      </w:r>
    </w:p>
    <w:p w:rsidR="00977EC1" w:rsidRPr="00977EC1" w:rsidRDefault="00977EC1">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3.</w:t>
      </w:r>
      <w:r w:rsidRPr="00977EC1">
        <w:rPr>
          <w:rFonts w:ascii="Times New Roman" w:hAnsi="Times New Roman" w:cs="Times New Roman"/>
          <w:sz w:val="28"/>
          <w:szCs w:val="28"/>
          <w:lang w:val="kk-KZ"/>
        </w:rPr>
        <w:t xml:space="preserve"> Т</w:t>
      </w:r>
      <w:r w:rsidR="002E49E0">
        <w:rPr>
          <w:rFonts w:ascii="Times New Roman" w:hAnsi="Times New Roman" w:cs="Times New Roman"/>
          <w:sz w:val="28"/>
          <w:szCs w:val="28"/>
          <w:lang w:val="kk-KZ"/>
        </w:rPr>
        <w:t>ө</w:t>
      </w:r>
      <w:r w:rsidRPr="00977EC1">
        <w:rPr>
          <w:rFonts w:ascii="Times New Roman" w:hAnsi="Times New Roman" w:cs="Times New Roman"/>
          <w:sz w:val="28"/>
          <w:szCs w:val="28"/>
          <w:lang w:val="kk-KZ"/>
        </w:rPr>
        <w:t xml:space="preserve">леубекова </w:t>
      </w:r>
      <w:r w:rsidRPr="00977EC1">
        <w:rPr>
          <w:rFonts w:ascii="Times New Roman" w:hAnsi="Times New Roman" w:cs="Times New Roman"/>
          <w:sz w:val="28"/>
          <w:szCs w:val="28"/>
          <w:lang w:val="kk-KZ"/>
        </w:rPr>
        <w:tab/>
        <w:t>Р.К., Маусумбаев Р.С. Білім беру жүйесінде цифрлық технологияларды пайдалану əдістері // Қарағанды университетінің х</w:t>
      </w:r>
      <w:r w:rsidR="00B7246B">
        <w:rPr>
          <w:rFonts w:ascii="Times New Roman" w:hAnsi="Times New Roman" w:cs="Times New Roman"/>
          <w:sz w:val="28"/>
          <w:szCs w:val="28"/>
          <w:lang w:val="kk-KZ"/>
        </w:rPr>
        <w:t xml:space="preserve">абаршысы. № 2(102)/2021, </w:t>
      </w:r>
      <w:r w:rsidRPr="00977EC1">
        <w:rPr>
          <w:rFonts w:ascii="Times New Roman" w:hAnsi="Times New Roman" w:cs="Times New Roman"/>
          <w:sz w:val="28"/>
          <w:szCs w:val="28"/>
          <w:lang w:val="kk-KZ"/>
        </w:rPr>
        <w:t>30 маусым 2021 ж. 26-30 бб.</w:t>
      </w:r>
    </w:p>
    <w:p w:rsidR="00D21426" w:rsidRPr="001315A4" w:rsidRDefault="00731A4A">
      <w:pPr>
        <w:ind w:left="0" w:firstLine="567"/>
        <w:rPr>
          <w:rFonts w:ascii="Times New Roman" w:hAnsi="Times New Roman" w:cs="Times New Roman"/>
          <w:sz w:val="28"/>
          <w:szCs w:val="28"/>
          <w:lang w:val="en-US"/>
        </w:rPr>
      </w:pPr>
      <w:r w:rsidRPr="00317A1D">
        <w:rPr>
          <w:rFonts w:ascii="Times New Roman" w:hAnsi="Times New Roman" w:cs="Times New Roman"/>
          <w:sz w:val="28"/>
          <w:szCs w:val="28"/>
          <w:lang w:val="kk-KZ"/>
        </w:rPr>
        <w:t xml:space="preserve">4. </w:t>
      </w:r>
      <w:r w:rsidR="00D21426" w:rsidRPr="00317A1D">
        <w:rPr>
          <w:rFonts w:ascii="Times New Roman" w:hAnsi="Times New Roman" w:cs="Times New Roman"/>
          <w:sz w:val="28"/>
          <w:szCs w:val="28"/>
          <w:lang w:val="kk-KZ"/>
        </w:rPr>
        <w:t xml:space="preserve">Төлеубекова Р.К., Маусумбаев Р.С. Болашақ әлеуметтік педагогтың зерттеушілік әлеуетін дамытудағы цифрлық технология. Prospects for the Development of Modern Science" Materials of the VI International Scientific-Practical Conference March 10-12, 2021. </w:t>
      </w:r>
      <w:r w:rsidR="00D21426" w:rsidRPr="00317A1D">
        <w:rPr>
          <w:rFonts w:ascii="Times New Roman" w:hAnsi="Times New Roman" w:cs="Times New Roman"/>
          <w:sz w:val="28"/>
          <w:szCs w:val="28"/>
          <w:lang w:val="en-US"/>
        </w:rPr>
        <w:t>– 218-225</w:t>
      </w:r>
      <w:r w:rsidR="00D21426" w:rsidRPr="00317A1D">
        <w:rPr>
          <w:rFonts w:ascii="Times New Roman" w:hAnsi="Times New Roman" w:cs="Times New Roman"/>
          <w:sz w:val="28"/>
          <w:szCs w:val="28"/>
          <w:lang w:val="kk-KZ"/>
        </w:rPr>
        <w:t>бб</w:t>
      </w:r>
      <w:r w:rsidR="00D21426" w:rsidRPr="00317A1D">
        <w:rPr>
          <w:rFonts w:ascii="Times New Roman" w:hAnsi="Times New Roman" w:cs="Times New Roman"/>
          <w:sz w:val="28"/>
          <w:szCs w:val="28"/>
          <w:lang w:val="en-US"/>
        </w:rPr>
        <w:t>.</w:t>
      </w:r>
    </w:p>
    <w:p w:rsidR="001C16DC" w:rsidRDefault="002E49E0" w:rsidP="001C16DC">
      <w:pPr>
        <w:ind w:left="0" w:firstLine="567"/>
        <w:rPr>
          <w:rStyle w:val="aa"/>
          <w:rFonts w:ascii="Times New Roman" w:hAnsi="Times New Roman" w:cs="Times New Roman"/>
          <w:color w:val="auto"/>
          <w:sz w:val="28"/>
          <w:szCs w:val="28"/>
          <w:lang w:val="kk-KZ"/>
        </w:rPr>
      </w:pPr>
      <w:r>
        <w:rPr>
          <w:rFonts w:ascii="Times New Roman" w:hAnsi="Times New Roman" w:cs="Times New Roman"/>
          <w:sz w:val="28"/>
          <w:szCs w:val="28"/>
        </w:rPr>
        <w:t xml:space="preserve">5. </w:t>
      </w:r>
      <w:r w:rsidR="001C16DC" w:rsidRPr="001C16DC">
        <w:rPr>
          <w:rFonts w:ascii="Times New Roman" w:hAnsi="Times New Roman" w:cs="Times New Roman"/>
          <w:sz w:val="28"/>
          <w:szCs w:val="28"/>
          <w:lang w:val="kk-KZ"/>
        </w:rPr>
        <w:t xml:space="preserve">Қазақстан Республикасының «Білім туралы» Заңы. 27 шілде 2007 жыл. № 319 бұйрығы.  // </w:t>
      </w:r>
      <w:hyperlink r:id="rId43" w:history="1">
        <w:r w:rsidR="001C16DC" w:rsidRPr="001C16DC">
          <w:rPr>
            <w:rStyle w:val="aa"/>
            <w:rFonts w:ascii="Times New Roman" w:hAnsi="Times New Roman" w:cs="Times New Roman"/>
            <w:color w:val="auto"/>
            <w:sz w:val="28"/>
            <w:szCs w:val="28"/>
            <w:lang w:val="kk-KZ"/>
          </w:rPr>
          <w:t>http://adilet.zan.kz/kaz</w:t>
        </w:r>
      </w:hyperlink>
      <w:r w:rsidR="001C16DC">
        <w:rPr>
          <w:rStyle w:val="aa"/>
          <w:rFonts w:ascii="Times New Roman" w:hAnsi="Times New Roman" w:cs="Times New Roman"/>
          <w:color w:val="auto"/>
          <w:sz w:val="28"/>
          <w:szCs w:val="28"/>
          <w:lang w:val="kk-KZ"/>
        </w:rPr>
        <w:t xml:space="preserve"> Қаралған күн:  </w:t>
      </w:r>
      <w:r w:rsidR="001C16DC" w:rsidRPr="001315A4">
        <w:rPr>
          <w:rStyle w:val="aa"/>
          <w:rFonts w:ascii="Times New Roman" w:hAnsi="Times New Roman" w:cs="Times New Roman"/>
          <w:color w:val="auto"/>
          <w:sz w:val="28"/>
          <w:szCs w:val="28"/>
          <w:lang w:val="kk-KZ"/>
        </w:rPr>
        <w:t>02.02.2020 ж.</w:t>
      </w:r>
    </w:p>
    <w:p w:rsidR="001C16DC" w:rsidRDefault="001C16DC" w:rsidP="001C16DC">
      <w:pPr>
        <w:ind w:left="0" w:firstLine="567"/>
        <w:rPr>
          <w:rFonts w:ascii="Times New Roman" w:hAnsi="Times New Roman" w:cs="Times New Roman"/>
          <w:sz w:val="28"/>
          <w:szCs w:val="28"/>
          <w:lang w:val="kk-KZ"/>
        </w:rPr>
      </w:pPr>
      <w:r w:rsidRPr="00F55DB0">
        <w:rPr>
          <w:rStyle w:val="aa"/>
          <w:rFonts w:ascii="Times New Roman" w:hAnsi="Times New Roman" w:cs="Times New Roman"/>
          <w:color w:val="auto"/>
          <w:sz w:val="28"/>
          <w:szCs w:val="28"/>
          <w:u w:val="none"/>
          <w:lang w:val="kk-KZ"/>
        </w:rPr>
        <w:t xml:space="preserve">6. </w:t>
      </w:r>
      <w:r w:rsidR="00F55DB0" w:rsidRPr="00B7246B">
        <w:rPr>
          <w:rFonts w:ascii="Times New Roman" w:hAnsi="Times New Roman" w:cs="Times New Roman"/>
          <w:sz w:val="28"/>
          <w:szCs w:val="28"/>
          <w:lang w:val="kk-KZ"/>
        </w:rPr>
        <w:t>Қазақ тілінің түсіндірме сөздігі / Жалпы редакциясын б</w:t>
      </w:r>
      <w:r w:rsidR="00B7246B">
        <w:rPr>
          <w:rFonts w:ascii="Times New Roman" w:hAnsi="Times New Roman" w:cs="Times New Roman"/>
          <w:sz w:val="28"/>
          <w:szCs w:val="28"/>
          <w:lang w:val="kk-KZ"/>
        </w:rPr>
        <w:t>асқарған Т. Жанұзақов. – Алматы</w:t>
      </w:r>
      <w:r w:rsidR="00F55DB0" w:rsidRPr="00B7246B">
        <w:rPr>
          <w:rFonts w:ascii="Times New Roman" w:hAnsi="Times New Roman" w:cs="Times New Roman"/>
          <w:sz w:val="28"/>
          <w:szCs w:val="28"/>
          <w:lang w:val="kk-KZ"/>
        </w:rPr>
        <w:t>: Дайк-Пресс, 2008. – 968 б.</w:t>
      </w:r>
    </w:p>
    <w:p w:rsidR="00B7246B" w:rsidRDefault="00B7246B" w:rsidP="001C16DC">
      <w:pPr>
        <w:ind w:left="0" w:firstLine="567"/>
        <w:rPr>
          <w:rFonts w:ascii="Times New Roman" w:hAnsi="Times New Roman" w:cs="Times New Roman"/>
          <w:sz w:val="28"/>
          <w:szCs w:val="28"/>
        </w:rPr>
      </w:pPr>
      <w:r>
        <w:rPr>
          <w:rFonts w:ascii="Times New Roman" w:hAnsi="Times New Roman" w:cs="Times New Roman"/>
          <w:sz w:val="28"/>
          <w:szCs w:val="28"/>
        </w:rPr>
        <w:t xml:space="preserve">7. </w:t>
      </w:r>
      <w:r w:rsidR="003312D2" w:rsidRPr="00E04AD9">
        <w:rPr>
          <w:rFonts w:ascii="Times New Roman" w:hAnsi="Times New Roman" w:cs="Times New Roman"/>
          <w:sz w:val="28"/>
          <w:szCs w:val="28"/>
        </w:rPr>
        <w:t>Ожегов С.И., Шведова Н.Ю. Толковый словарь русского языка. - М., 1993.- 294 с.</w:t>
      </w:r>
    </w:p>
    <w:p w:rsidR="00755899" w:rsidRDefault="00755899" w:rsidP="001C16DC">
      <w:pPr>
        <w:ind w:left="0" w:firstLine="567"/>
        <w:rPr>
          <w:rFonts w:ascii="Times New Roman" w:hAnsi="Times New Roman" w:cs="Times New Roman"/>
          <w:sz w:val="28"/>
          <w:szCs w:val="28"/>
        </w:rPr>
      </w:pPr>
      <w:r>
        <w:rPr>
          <w:rFonts w:ascii="Times New Roman" w:hAnsi="Times New Roman" w:cs="Times New Roman"/>
          <w:sz w:val="28"/>
          <w:szCs w:val="28"/>
        </w:rPr>
        <w:t xml:space="preserve">8. </w:t>
      </w:r>
      <w:r w:rsidR="000117C3" w:rsidRPr="00E04AD9">
        <w:rPr>
          <w:rFonts w:ascii="Times New Roman" w:hAnsi="Times New Roman" w:cs="Times New Roman"/>
          <w:sz w:val="28"/>
          <w:szCs w:val="28"/>
        </w:rPr>
        <w:t>Васюкова И.А. Словарь иностранных слов: около 5000 слов / И. А. Васюкова. – М.: АСТ, 2005. – 990 с.</w:t>
      </w:r>
    </w:p>
    <w:p w:rsidR="000117C3" w:rsidRDefault="000117C3" w:rsidP="001C16DC">
      <w:pPr>
        <w:ind w:left="0" w:firstLine="567"/>
        <w:rPr>
          <w:rFonts w:ascii="Times New Roman" w:hAnsi="Times New Roman" w:cs="Times New Roman"/>
          <w:sz w:val="28"/>
          <w:szCs w:val="28"/>
        </w:rPr>
      </w:pPr>
      <w:r>
        <w:rPr>
          <w:rFonts w:ascii="Times New Roman" w:hAnsi="Times New Roman" w:cs="Times New Roman"/>
          <w:sz w:val="28"/>
          <w:szCs w:val="28"/>
        </w:rPr>
        <w:t xml:space="preserve">9. </w:t>
      </w:r>
      <w:r w:rsidRPr="00E04AD9">
        <w:rPr>
          <w:rFonts w:ascii="Times New Roman" w:hAnsi="Times New Roman" w:cs="Times New Roman"/>
          <w:sz w:val="28"/>
          <w:szCs w:val="28"/>
        </w:rPr>
        <w:t>Гукасова Г. С. Особенности подготовки социального педагога в системе современного образования // Молодой ученый. – 2012. – №9. – С. 277-279.</w:t>
      </w:r>
    </w:p>
    <w:p w:rsidR="000117C3" w:rsidRDefault="000117C3" w:rsidP="000117C3">
      <w:pPr>
        <w:ind w:left="0" w:firstLine="567"/>
        <w:rPr>
          <w:rFonts w:ascii="Times New Roman" w:hAnsi="Times New Roman" w:cs="Times New Roman"/>
          <w:sz w:val="28"/>
          <w:szCs w:val="28"/>
        </w:rPr>
      </w:pPr>
      <w:r>
        <w:rPr>
          <w:rFonts w:ascii="Times New Roman" w:hAnsi="Times New Roman" w:cs="Times New Roman"/>
          <w:sz w:val="28"/>
          <w:szCs w:val="28"/>
        </w:rPr>
        <w:t xml:space="preserve">10. </w:t>
      </w:r>
      <w:r w:rsidRPr="00E04AD9">
        <w:rPr>
          <w:rFonts w:ascii="Times New Roman" w:hAnsi="Times New Roman" w:cs="Times New Roman"/>
          <w:sz w:val="28"/>
          <w:szCs w:val="28"/>
        </w:rPr>
        <w:t>Большая советская энциклопедия (БСЭ) [Электронный ресурс]: 30 т. на трех CD. – М.: Бол. Рос. энцикл., 2003. – 3 Электрон. опт. диск (CD).</w:t>
      </w:r>
    </w:p>
    <w:p w:rsidR="000117C3" w:rsidRDefault="000117C3" w:rsidP="000117C3">
      <w:pPr>
        <w:ind w:left="0" w:firstLine="567"/>
        <w:rPr>
          <w:rFonts w:ascii="Times New Roman" w:hAnsi="Times New Roman" w:cs="Times New Roman"/>
          <w:sz w:val="28"/>
          <w:szCs w:val="28"/>
        </w:rPr>
      </w:pPr>
      <w:r>
        <w:rPr>
          <w:rFonts w:ascii="Times New Roman" w:hAnsi="Times New Roman" w:cs="Times New Roman"/>
          <w:sz w:val="28"/>
          <w:szCs w:val="28"/>
        </w:rPr>
        <w:t>11.</w:t>
      </w:r>
      <w:r w:rsidRPr="000117C3">
        <w:rPr>
          <w:rFonts w:ascii="Times New Roman" w:hAnsi="Times New Roman" w:cs="Times New Roman"/>
          <w:sz w:val="28"/>
          <w:szCs w:val="28"/>
        </w:rPr>
        <w:t xml:space="preserve"> </w:t>
      </w:r>
      <w:r w:rsidRPr="00E04AD9">
        <w:rPr>
          <w:rFonts w:ascii="Times New Roman" w:hAnsi="Times New Roman" w:cs="Times New Roman"/>
          <w:sz w:val="28"/>
          <w:szCs w:val="28"/>
        </w:rPr>
        <w:t>Толковый словарь русского языка: около 30 000 слов / под ред. Д.Н. Ушакова. – М.: АСТ, 2008. – 1054 с.</w:t>
      </w:r>
    </w:p>
    <w:p w:rsidR="000117C3" w:rsidRDefault="000117C3" w:rsidP="000117C3">
      <w:pPr>
        <w:ind w:left="0" w:firstLine="567"/>
        <w:rPr>
          <w:rStyle w:val="aa"/>
          <w:rFonts w:ascii="Times New Roman" w:hAnsi="Times New Roman" w:cs="Times New Roman"/>
          <w:color w:val="auto"/>
          <w:sz w:val="28"/>
          <w:szCs w:val="28"/>
        </w:rPr>
      </w:pPr>
      <w:r>
        <w:rPr>
          <w:rFonts w:ascii="Times New Roman" w:hAnsi="Times New Roman" w:cs="Times New Roman"/>
          <w:sz w:val="28"/>
          <w:szCs w:val="28"/>
        </w:rPr>
        <w:t>12.</w:t>
      </w:r>
      <w:r w:rsidRPr="000117C3">
        <w:t xml:space="preserve"> </w:t>
      </w:r>
      <w:r w:rsidRPr="00E04AD9">
        <w:rPr>
          <w:rFonts w:ascii="Times New Roman" w:hAnsi="Times New Roman" w:cs="Times New Roman"/>
          <w:sz w:val="28"/>
          <w:szCs w:val="28"/>
        </w:rPr>
        <w:t xml:space="preserve">Большой толковый социологический словарь // </w:t>
      </w:r>
      <w:hyperlink r:id="rId44" w:history="1">
        <w:r w:rsidRPr="00E04AD9">
          <w:rPr>
            <w:rStyle w:val="aa"/>
            <w:rFonts w:ascii="Times New Roman" w:hAnsi="Times New Roman" w:cs="Times New Roman"/>
            <w:color w:val="auto"/>
            <w:sz w:val="28"/>
            <w:szCs w:val="28"/>
          </w:rPr>
          <w:t>https://gufo.me/dict/social_dict</w:t>
        </w:r>
      </w:hyperlink>
    </w:p>
    <w:p w:rsidR="000117C3" w:rsidRPr="002A782E" w:rsidRDefault="000117C3" w:rsidP="000117C3">
      <w:pPr>
        <w:ind w:left="0" w:firstLine="567"/>
        <w:rPr>
          <w:rStyle w:val="aa"/>
          <w:rFonts w:ascii="Times New Roman" w:hAnsi="Times New Roman" w:cs="Times New Roman"/>
          <w:color w:val="auto"/>
          <w:sz w:val="28"/>
          <w:szCs w:val="28"/>
          <w:u w:val="none"/>
          <w:lang w:val="kk-KZ"/>
        </w:rPr>
      </w:pPr>
      <w:r w:rsidRPr="00DA6D0B">
        <w:rPr>
          <w:rStyle w:val="aa"/>
          <w:rFonts w:ascii="Times New Roman" w:hAnsi="Times New Roman" w:cs="Times New Roman"/>
          <w:color w:val="auto"/>
          <w:sz w:val="28"/>
          <w:szCs w:val="28"/>
          <w:u w:val="none"/>
        </w:rPr>
        <w:t xml:space="preserve">13. </w:t>
      </w:r>
      <w:r w:rsidR="002A782E" w:rsidRPr="002A782E">
        <w:rPr>
          <w:rFonts w:ascii="Times New Roman" w:hAnsi="Times New Roman" w:cs="Times New Roman"/>
          <w:sz w:val="28"/>
          <w:szCs w:val="28"/>
        </w:rPr>
        <w:t>Генкин Б.С. Экономика и социология труда. - М.: НОРМА, 2002. - 416с.</w:t>
      </w:r>
    </w:p>
    <w:p w:rsidR="000117C3" w:rsidRPr="00DA6D0B" w:rsidRDefault="000117C3" w:rsidP="000117C3">
      <w:pPr>
        <w:ind w:left="0" w:firstLine="567"/>
        <w:rPr>
          <w:rFonts w:ascii="Times New Roman" w:hAnsi="Times New Roman" w:cs="Times New Roman"/>
          <w:sz w:val="28"/>
          <w:szCs w:val="28"/>
          <w:lang w:val="kk-KZ"/>
        </w:rPr>
      </w:pPr>
      <w:r w:rsidRPr="00317A1D">
        <w:rPr>
          <w:rStyle w:val="aa"/>
          <w:rFonts w:ascii="Times New Roman" w:hAnsi="Times New Roman" w:cs="Times New Roman"/>
          <w:color w:val="auto"/>
          <w:sz w:val="28"/>
          <w:szCs w:val="28"/>
          <w:u w:val="none"/>
          <w:lang w:val="kk-KZ"/>
        </w:rPr>
        <w:t xml:space="preserve">14. </w:t>
      </w:r>
      <w:r w:rsidR="00DA6D0B" w:rsidRPr="00317A1D">
        <w:rPr>
          <w:rFonts w:ascii="Times New Roman" w:hAnsi="Times New Roman" w:cs="Times New Roman"/>
          <w:sz w:val="28"/>
          <w:szCs w:val="28"/>
          <w:lang w:val="kk-KZ"/>
        </w:rPr>
        <w:t>Төлеубекова Р.К., Маусумбаев Р.С. Әлеуметтік педагогтің зерттеушілік әлеуетін дамытудың ғылыми негізі // ПМУ Хабаршысы, педагогикалық серия (2019) № 3. -249-259 бб.</w:t>
      </w:r>
    </w:p>
    <w:p w:rsidR="00DA6D0B" w:rsidRDefault="00DA6D0B" w:rsidP="000117C3">
      <w:pPr>
        <w:ind w:left="0" w:firstLine="567"/>
        <w:rPr>
          <w:rFonts w:ascii="Times New Roman" w:hAnsi="Times New Roman" w:cs="Times New Roman"/>
          <w:sz w:val="28"/>
          <w:szCs w:val="28"/>
        </w:rPr>
      </w:pPr>
      <w:r w:rsidRPr="00DA6D0B">
        <w:rPr>
          <w:rFonts w:ascii="Times New Roman" w:hAnsi="Times New Roman" w:cs="Times New Roman"/>
          <w:sz w:val="28"/>
          <w:szCs w:val="28"/>
          <w:lang w:val="kk-KZ"/>
        </w:rPr>
        <w:t xml:space="preserve">15. </w:t>
      </w:r>
      <w:r w:rsidRPr="00DA6D0B">
        <w:rPr>
          <w:rFonts w:ascii="Times New Roman" w:hAnsi="Times New Roman" w:cs="Times New Roman"/>
          <w:sz w:val="28"/>
          <w:szCs w:val="28"/>
        </w:rPr>
        <w:t>Личностный потенциал работника: проблемы формирования и развития: отв. ред.   В. Г. Нестеров. Л. И. Иванько: Ан СССР, Урал. науч. центр, Ин-т экономики. - М.: [б. и.], 1987. - 225 с.</w:t>
      </w:r>
    </w:p>
    <w:p w:rsidR="00DA6D0B" w:rsidRDefault="00DA6D0B" w:rsidP="000117C3">
      <w:pPr>
        <w:ind w:left="0" w:firstLine="567"/>
        <w:rPr>
          <w:rFonts w:ascii="Times New Roman" w:hAnsi="Times New Roman" w:cs="Times New Roman"/>
          <w:sz w:val="28"/>
          <w:szCs w:val="28"/>
        </w:rPr>
      </w:pPr>
      <w:r>
        <w:rPr>
          <w:rFonts w:ascii="Times New Roman" w:hAnsi="Times New Roman" w:cs="Times New Roman"/>
          <w:sz w:val="28"/>
          <w:szCs w:val="28"/>
        </w:rPr>
        <w:t xml:space="preserve">16. </w:t>
      </w:r>
      <w:r w:rsidR="002A782E" w:rsidRPr="00E04AD9">
        <w:rPr>
          <w:rFonts w:ascii="Times New Roman" w:hAnsi="Times New Roman" w:cs="Times New Roman"/>
          <w:sz w:val="28"/>
          <w:szCs w:val="28"/>
        </w:rPr>
        <w:t>Мухитова Р.Человеческий потенциал и его социально-экономическая сущность // Высшая школа Казахстана. - 2002.-№1. - С.164-169</w:t>
      </w:r>
      <w:r w:rsidR="002A782E">
        <w:rPr>
          <w:rFonts w:ascii="Times New Roman" w:hAnsi="Times New Roman" w:cs="Times New Roman"/>
          <w:sz w:val="28"/>
          <w:szCs w:val="28"/>
        </w:rPr>
        <w:t>.</w:t>
      </w:r>
    </w:p>
    <w:p w:rsidR="002A782E" w:rsidRDefault="002A782E" w:rsidP="000117C3">
      <w:pPr>
        <w:ind w:left="0" w:firstLine="567"/>
        <w:rPr>
          <w:rFonts w:ascii="Times New Roman" w:hAnsi="Times New Roman" w:cs="Times New Roman"/>
          <w:sz w:val="28"/>
          <w:szCs w:val="28"/>
        </w:rPr>
      </w:pPr>
      <w:r>
        <w:rPr>
          <w:rFonts w:ascii="Times New Roman" w:hAnsi="Times New Roman" w:cs="Times New Roman"/>
          <w:sz w:val="28"/>
          <w:szCs w:val="28"/>
        </w:rPr>
        <w:t xml:space="preserve">17. </w:t>
      </w:r>
      <w:r w:rsidRPr="00E04AD9">
        <w:rPr>
          <w:rFonts w:ascii="Times New Roman" w:hAnsi="Times New Roman" w:cs="Times New Roman"/>
          <w:sz w:val="28"/>
          <w:szCs w:val="28"/>
        </w:rPr>
        <w:t>Сен А. Об этике и экономике. - М.: Наука, 1996.</w:t>
      </w:r>
    </w:p>
    <w:p w:rsidR="002A782E" w:rsidRDefault="002A782E" w:rsidP="002A782E">
      <w:pPr>
        <w:ind w:left="0" w:firstLine="567"/>
        <w:rPr>
          <w:rFonts w:ascii="Times New Roman" w:hAnsi="Times New Roman" w:cs="Times New Roman"/>
          <w:sz w:val="28"/>
          <w:szCs w:val="28"/>
          <w:lang w:val="kk-KZ"/>
        </w:rPr>
      </w:pPr>
      <w:r>
        <w:rPr>
          <w:rFonts w:ascii="Times New Roman" w:hAnsi="Times New Roman" w:cs="Times New Roman"/>
          <w:sz w:val="28"/>
          <w:szCs w:val="28"/>
        </w:rPr>
        <w:t xml:space="preserve">18. </w:t>
      </w:r>
      <w:r w:rsidRPr="00583993">
        <w:rPr>
          <w:rFonts w:ascii="Times New Roman" w:hAnsi="Times New Roman" w:cs="Times New Roman"/>
          <w:sz w:val="28"/>
          <w:szCs w:val="28"/>
        </w:rPr>
        <w:t xml:space="preserve">Иванько </w:t>
      </w:r>
      <w:r>
        <w:rPr>
          <w:rFonts w:ascii="Times New Roman" w:hAnsi="Times New Roman" w:cs="Times New Roman"/>
          <w:sz w:val="28"/>
          <w:szCs w:val="28"/>
        </w:rPr>
        <w:t>Л.</w:t>
      </w:r>
      <w:r w:rsidRPr="00583993">
        <w:rPr>
          <w:rFonts w:ascii="Times New Roman" w:hAnsi="Times New Roman" w:cs="Times New Roman"/>
          <w:sz w:val="28"/>
          <w:szCs w:val="28"/>
        </w:rPr>
        <w:t>И.</w:t>
      </w:r>
      <w:r>
        <w:rPr>
          <w:rFonts w:ascii="Times New Roman" w:hAnsi="Times New Roman" w:cs="Times New Roman"/>
          <w:sz w:val="28"/>
          <w:szCs w:val="28"/>
        </w:rPr>
        <w:t>,</w:t>
      </w:r>
      <w:r w:rsidRPr="00583993">
        <w:rPr>
          <w:rFonts w:ascii="Times New Roman" w:hAnsi="Times New Roman" w:cs="Times New Roman"/>
          <w:sz w:val="28"/>
          <w:szCs w:val="28"/>
        </w:rPr>
        <w:t xml:space="preserve"> Нестеров</w:t>
      </w:r>
      <w:r w:rsidRPr="002A782E">
        <w:rPr>
          <w:rFonts w:ascii="Times New Roman" w:hAnsi="Times New Roman" w:cs="Times New Roman"/>
          <w:sz w:val="28"/>
          <w:szCs w:val="28"/>
        </w:rPr>
        <w:t xml:space="preserve"> </w:t>
      </w:r>
      <w:r>
        <w:rPr>
          <w:rFonts w:ascii="Times New Roman" w:hAnsi="Times New Roman" w:cs="Times New Roman"/>
          <w:sz w:val="28"/>
          <w:szCs w:val="28"/>
        </w:rPr>
        <w:t xml:space="preserve">В.Г. </w:t>
      </w:r>
      <w:r w:rsidRPr="00583993">
        <w:rPr>
          <w:rFonts w:ascii="Times New Roman" w:hAnsi="Times New Roman" w:cs="Times New Roman"/>
          <w:sz w:val="28"/>
          <w:szCs w:val="28"/>
        </w:rPr>
        <w:t>Личностный потенциал работника : проблемы формирования и развития</w:t>
      </w:r>
      <w:r>
        <w:rPr>
          <w:rFonts w:ascii="Times New Roman" w:hAnsi="Times New Roman" w:cs="Times New Roman"/>
          <w:sz w:val="28"/>
          <w:szCs w:val="28"/>
        </w:rPr>
        <w:t>: отв. ред.</w:t>
      </w:r>
      <w:r w:rsidRPr="00583993">
        <w:rPr>
          <w:rFonts w:ascii="Times New Roman" w:hAnsi="Times New Roman" w:cs="Times New Roman"/>
          <w:sz w:val="28"/>
          <w:szCs w:val="28"/>
        </w:rPr>
        <w:t>: Ан СССР, Урал. науч. центр, Ин-т экономики. - М. : [б. и.]</w:t>
      </w:r>
      <w:r>
        <w:rPr>
          <w:rFonts w:ascii="Times New Roman" w:hAnsi="Times New Roman" w:cs="Times New Roman"/>
          <w:sz w:val="28"/>
          <w:szCs w:val="28"/>
        </w:rPr>
        <w:t xml:space="preserve">, </w:t>
      </w:r>
      <w:r w:rsidRPr="00583993">
        <w:rPr>
          <w:rFonts w:ascii="Times New Roman" w:hAnsi="Times New Roman" w:cs="Times New Roman"/>
          <w:sz w:val="28"/>
          <w:szCs w:val="28"/>
        </w:rPr>
        <w:t>1987. - 225 с.</w:t>
      </w:r>
    </w:p>
    <w:p w:rsidR="002A782E" w:rsidRDefault="002A782E" w:rsidP="002A782E">
      <w:pPr>
        <w:ind w:left="0" w:firstLine="567"/>
        <w:rPr>
          <w:rFonts w:ascii="Times New Roman" w:hAnsi="Times New Roman" w:cs="Times New Roman"/>
          <w:sz w:val="28"/>
          <w:szCs w:val="28"/>
        </w:rPr>
      </w:pPr>
      <w:r>
        <w:rPr>
          <w:rFonts w:ascii="Times New Roman" w:hAnsi="Times New Roman" w:cs="Times New Roman"/>
          <w:sz w:val="28"/>
          <w:szCs w:val="28"/>
        </w:rPr>
        <w:t xml:space="preserve">19. </w:t>
      </w:r>
      <w:r w:rsidRPr="002A782E">
        <w:rPr>
          <w:rFonts w:ascii="Times New Roman" w:hAnsi="Times New Roman" w:cs="Times New Roman"/>
          <w:sz w:val="28"/>
          <w:szCs w:val="28"/>
        </w:rPr>
        <w:t xml:space="preserve">Иванько Л.И. Личностный потенциал работника: Проблемы формирований и </w:t>
      </w:r>
      <w:r w:rsidR="006219D4">
        <w:rPr>
          <w:rFonts w:ascii="Times New Roman" w:hAnsi="Times New Roman" w:cs="Times New Roman"/>
          <w:sz w:val="28"/>
          <w:szCs w:val="28"/>
        </w:rPr>
        <w:t>развития М.: Наука, 1987. - 225</w:t>
      </w:r>
      <w:r w:rsidRPr="002A782E">
        <w:rPr>
          <w:rFonts w:ascii="Times New Roman" w:hAnsi="Times New Roman" w:cs="Times New Roman"/>
          <w:sz w:val="28"/>
          <w:szCs w:val="28"/>
        </w:rPr>
        <w:t>с.</w:t>
      </w:r>
    </w:p>
    <w:p w:rsidR="002A782E" w:rsidRDefault="002A782E" w:rsidP="002A782E">
      <w:pPr>
        <w:ind w:left="0" w:firstLine="567"/>
        <w:rPr>
          <w:rFonts w:ascii="Times New Roman" w:hAnsi="Times New Roman" w:cs="Times New Roman"/>
          <w:sz w:val="28"/>
          <w:szCs w:val="28"/>
        </w:rPr>
      </w:pPr>
      <w:r>
        <w:rPr>
          <w:rFonts w:ascii="Times New Roman" w:hAnsi="Times New Roman" w:cs="Times New Roman"/>
          <w:sz w:val="28"/>
          <w:szCs w:val="28"/>
        </w:rPr>
        <w:t xml:space="preserve">20. </w:t>
      </w:r>
      <w:r w:rsidR="006219D4" w:rsidRPr="00E04AD9">
        <w:rPr>
          <w:rFonts w:ascii="Times New Roman" w:hAnsi="Times New Roman" w:cs="Times New Roman"/>
          <w:sz w:val="28"/>
          <w:szCs w:val="28"/>
        </w:rPr>
        <w:t xml:space="preserve">Ананьев Б. Г. Психология и проблемы человекознания: избр. психол. тр. / Под ред. А. А. Бодалева; Акад. пед. и соц. наук, Моск. психол.-соц. ин-т. </w:t>
      </w:r>
      <w:r w:rsidR="006219D4">
        <w:rPr>
          <w:rFonts w:ascii="Times New Roman" w:hAnsi="Times New Roman" w:cs="Times New Roman"/>
          <w:sz w:val="28"/>
          <w:szCs w:val="28"/>
        </w:rPr>
        <w:t>-</w:t>
      </w:r>
      <w:r w:rsidR="006219D4" w:rsidRPr="00E04AD9">
        <w:rPr>
          <w:rFonts w:ascii="Times New Roman" w:hAnsi="Times New Roman" w:cs="Times New Roman"/>
          <w:sz w:val="28"/>
          <w:szCs w:val="28"/>
        </w:rPr>
        <w:t xml:space="preserve"> М.: Изд-во «Ин-т практ. психологии»; Воронеж: НПО «МОДЭК», 1996. </w:t>
      </w:r>
      <w:r w:rsidR="006219D4">
        <w:rPr>
          <w:rFonts w:ascii="Times New Roman" w:hAnsi="Times New Roman" w:cs="Times New Roman"/>
          <w:sz w:val="28"/>
          <w:szCs w:val="28"/>
        </w:rPr>
        <w:t>-</w:t>
      </w:r>
      <w:r w:rsidR="006219D4" w:rsidRPr="00E04AD9">
        <w:rPr>
          <w:rFonts w:ascii="Times New Roman" w:hAnsi="Times New Roman" w:cs="Times New Roman"/>
          <w:sz w:val="28"/>
          <w:szCs w:val="28"/>
        </w:rPr>
        <w:t xml:space="preserve"> 382</w:t>
      </w:r>
      <w:r w:rsidR="006219D4">
        <w:rPr>
          <w:rFonts w:ascii="Times New Roman" w:hAnsi="Times New Roman" w:cs="Times New Roman"/>
          <w:sz w:val="28"/>
          <w:szCs w:val="28"/>
        </w:rPr>
        <w:t>с.</w:t>
      </w:r>
    </w:p>
    <w:p w:rsidR="006219D4" w:rsidRDefault="006219D4" w:rsidP="002A782E">
      <w:pPr>
        <w:ind w:left="0" w:firstLine="567"/>
        <w:rPr>
          <w:rFonts w:ascii="Times New Roman" w:hAnsi="Times New Roman" w:cs="Times New Roman"/>
          <w:sz w:val="28"/>
          <w:szCs w:val="28"/>
        </w:rPr>
      </w:pPr>
      <w:r>
        <w:rPr>
          <w:rFonts w:ascii="Times New Roman" w:hAnsi="Times New Roman" w:cs="Times New Roman"/>
          <w:sz w:val="28"/>
          <w:szCs w:val="28"/>
        </w:rPr>
        <w:t xml:space="preserve">21. </w:t>
      </w:r>
      <w:r w:rsidRPr="00E04AD9">
        <w:rPr>
          <w:rFonts w:ascii="Times New Roman" w:hAnsi="Times New Roman" w:cs="Times New Roman"/>
          <w:sz w:val="28"/>
          <w:szCs w:val="28"/>
        </w:rPr>
        <w:t>Пономарев Я.А. Психология творчества и педагогика М.: Педагогика, 1976. – 280 с.</w:t>
      </w:r>
    </w:p>
    <w:p w:rsidR="006219D4" w:rsidRDefault="006219D4" w:rsidP="002A782E">
      <w:pPr>
        <w:ind w:left="0" w:firstLine="567"/>
        <w:rPr>
          <w:rFonts w:ascii="Times New Roman" w:hAnsi="Times New Roman" w:cs="Times New Roman"/>
          <w:sz w:val="28"/>
          <w:szCs w:val="28"/>
        </w:rPr>
      </w:pPr>
      <w:r>
        <w:rPr>
          <w:rFonts w:ascii="Times New Roman" w:hAnsi="Times New Roman" w:cs="Times New Roman"/>
          <w:sz w:val="28"/>
          <w:szCs w:val="28"/>
        </w:rPr>
        <w:t xml:space="preserve">22. </w:t>
      </w:r>
      <w:r w:rsidRPr="00E04AD9">
        <w:rPr>
          <w:rFonts w:ascii="Times New Roman" w:hAnsi="Times New Roman" w:cs="Times New Roman"/>
          <w:sz w:val="28"/>
          <w:szCs w:val="28"/>
        </w:rPr>
        <w:t>Бурдина Е.И. Творческий потенциал педагога в системе непрерывно</w:t>
      </w:r>
      <w:r>
        <w:rPr>
          <w:rFonts w:ascii="Times New Roman" w:hAnsi="Times New Roman" w:cs="Times New Roman"/>
          <w:sz w:val="28"/>
          <w:szCs w:val="28"/>
        </w:rPr>
        <w:t>го педагогического образовании.</w:t>
      </w:r>
      <w:r w:rsidRPr="00E04AD9">
        <w:rPr>
          <w:rFonts w:ascii="Times New Roman" w:hAnsi="Times New Roman" w:cs="Times New Roman"/>
          <w:sz w:val="28"/>
          <w:szCs w:val="28"/>
        </w:rPr>
        <w:t xml:space="preserve"> Павлодар: Изд-во ПТУ им. С. Торайгырова, 2006. </w:t>
      </w:r>
      <w:r>
        <w:rPr>
          <w:rFonts w:ascii="Times New Roman" w:hAnsi="Times New Roman" w:cs="Times New Roman"/>
          <w:sz w:val="28"/>
          <w:szCs w:val="28"/>
        </w:rPr>
        <w:t>-</w:t>
      </w:r>
      <w:r w:rsidRPr="00E04AD9">
        <w:rPr>
          <w:rFonts w:ascii="Times New Roman" w:hAnsi="Times New Roman" w:cs="Times New Roman"/>
          <w:sz w:val="28"/>
          <w:szCs w:val="28"/>
        </w:rPr>
        <w:t xml:space="preserve"> 308 с. </w:t>
      </w:r>
    </w:p>
    <w:p w:rsidR="006219D4" w:rsidRDefault="006219D4" w:rsidP="002A782E">
      <w:pPr>
        <w:ind w:left="0" w:firstLine="567"/>
        <w:rPr>
          <w:rFonts w:ascii="Times New Roman" w:hAnsi="Times New Roman" w:cs="Times New Roman"/>
          <w:sz w:val="28"/>
          <w:szCs w:val="28"/>
        </w:rPr>
      </w:pPr>
      <w:r>
        <w:rPr>
          <w:rFonts w:ascii="Times New Roman" w:hAnsi="Times New Roman" w:cs="Times New Roman"/>
          <w:sz w:val="28"/>
          <w:szCs w:val="28"/>
        </w:rPr>
        <w:t xml:space="preserve">23. </w:t>
      </w:r>
      <w:r w:rsidRPr="00E04AD9">
        <w:rPr>
          <w:rFonts w:ascii="Times New Roman" w:hAnsi="Times New Roman" w:cs="Times New Roman"/>
          <w:sz w:val="28"/>
          <w:szCs w:val="28"/>
        </w:rPr>
        <w:t>Тұрғынбаева</w:t>
      </w:r>
      <w:r w:rsidRPr="006219D4">
        <w:rPr>
          <w:rFonts w:ascii="Times New Roman" w:hAnsi="Times New Roman" w:cs="Times New Roman"/>
          <w:sz w:val="28"/>
          <w:szCs w:val="28"/>
        </w:rPr>
        <w:t xml:space="preserve"> </w:t>
      </w:r>
      <w:r>
        <w:rPr>
          <w:rFonts w:ascii="Times New Roman" w:hAnsi="Times New Roman" w:cs="Times New Roman"/>
          <w:sz w:val="28"/>
          <w:szCs w:val="28"/>
        </w:rPr>
        <w:t>Б.А</w:t>
      </w:r>
      <w:r w:rsidRPr="00E04AD9">
        <w:rPr>
          <w:rFonts w:ascii="Times New Roman" w:hAnsi="Times New Roman" w:cs="Times New Roman"/>
          <w:sz w:val="28"/>
          <w:szCs w:val="28"/>
        </w:rPr>
        <w:t>. Мұғалімнің шығармашылық әлеуметін біліктілікті арттыру жағдайында дамыту.: теория және тәжірибе</w:t>
      </w:r>
      <w:r>
        <w:rPr>
          <w:rFonts w:ascii="Times New Roman" w:hAnsi="Times New Roman" w:cs="Times New Roman"/>
          <w:sz w:val="28"/>
          <w:szCs w:val="28"/>
        </w:rPr>
        <w:t xml:space="preserve"> // Aлматы. 2005, - 174б.</w:t>
      </w:r>
    </w:p>
    <w:p w:rsidR="006219D4" w:rsidRDefault="006219D4" w:rsidP="002A782E">
      <w:pPr>
        <w:ind w:left="0" w:firstLine="567"/>
        <w:rPr>
          <w:rFonts w:ascii="Times New Roman" w:hAnsi="Times New Roman" w:cs="Times New Roman"/>
          <w:sz w:val="28"/>
          <w:szCs w:val="28"/>
        </w:rPr>
      </w:pPr>
      <w:r>
        <w:rPr>
          <w:rFonts w:ascii="Times New Roman" w:hAnsi="Times New Roman" w:cs="Times New Roman"/>
          <w:sz w:val="28"/>
          <w:szCs w:val="28"/>
        </w:rPr>
        <w:t xml:space="preserve">24. </w:t>
      </w:r>
      <w:r w:rsidRPr="00E04AD9">
        <w:rPr>
          <w:rFonts w:ascii="Times New Roman" w:hAnsi="Times New Roman" w:cs="Times New Roman"/>
          <w:sz w:val="28"/>
          <w:szCs w:val="28"/>
        </w:rPr>
        <w:t>Яковлева Е.Л. Психология развития творческого потенциала школьников. Автореф...дис. докт. психолог. наук. – М.: 1997. – 27 с.</w:t>
      </w:r>
    </w:p>
    <w:p w:rsidR="006219D4" w:rsidRDefault="006219D4" w:rsidP="002A782E">
      <w:pPr>
        <w:ind w:left="0" w:firstLine="567"/>
        <w:rPr>
          <w:rFonts w:ascii="Times New Roman" w:hAnsi="Times New Roman" w:cs="Times New Roman"/>
          <w:sz w:val="28"/>
          <w:szCs w:val="28"/>
        </w:rPr>
      </w:pPr>
      <w:r>
        <w:rPr>
          <w:rFonts w:ascii="Times New Roman" w:hAnsi="Times New Roman" w:cs="Times New Roman"/>
          <w:sz w:val="28"/>
          <w:szCs w:val="28"/>
        </w:rPr>
        <w:t xml:space="preserve">25. </w:t>
      </w:r>
      <w:r w:rsidRPr="00E04AD9">
        <w:rPr>
          <w:rFonts w:ascii="Times New Roman" w:hAnsi="Times New Roman" w:cs="Times New Roman"/>
          <w:sz w:val="28"/>
          <w:szCs w:val="28"/>
        </w:rPr>
        <w:t>Донеткина О.А. Формирование творческого потенциала учащихся средствами художественоой литературы в усло</w:t>
      </w:r>
      <w:r w:rsidR="00F37D2F">
        <w:rPr>
          <w:rFonts w:ascii="Times New Roman" w:hAnsi="Times New Roman" w:cs="Times New Roman"/>
          <w:sz w:val="28"/>
          <w:szCs w:val="28"/>
        </w:rPr>
        <w:t xml:space="preserve">виях школы-комплекса. Автореф. </w:t>
      </w:r>
      <w:r w:rsidRPr="00E04AD9">
        <w:rPr>
          <w:rFonts w:ascii="Times New Roman" w:hAnsi="Times New Roman" w:cs="Times New Roman"/>
          <w:sz w:val="28"/>
          <w:szCs w:val="28"/>
        </w:rPr>
        <w:t>кан. пед. наук. – М.: 1999. – 27 с.</w:t>
      </w:r>
    </w:p>
    <w:p w:rsidR="006219D4" w:rsidRDefault="006219D4" w:rsidP="002A782E">
      <w:pPr>
        <w:ind w:left="0" w:firstLine="567"/>
        <w:rPr>
          <w:rFonts w:ascii="Times New Roman" w:hAnsi="Times New Roman" w:cs="Times New Roman"/>
          <w:sz w:val="28"/>
          <w:szCs w:val="28"/>
        </w:rPr>
      </w:pPr>
      <w:r>
        <w:rPr>
          <w:rFonts w:ascii="Times New Roman" w:hAnsi="Times New Roman" w:cs="Times New Roman"/>
          <w:sz w:val="28"/>
          <w:szCs w:val="28"/>
        </w:rPr>
        <w:t xml:space="preserve">26. </w:t>
      </w:r>
      <w:r w:rsidRPr="00E04AD9">
        <w:rPr>
          <w:rFonts w:ascii="Times New Roman" w:hAnsi="Times New Roman" w:cs="Times New Roman"/>
          <w:sz w:val="28"/>
          <w:szCs w:val="28"/>
        </w:rPr>
        <w:t>Устинова Л.Г. Развитие творческого потенциала студентов в условиях рейтинговой технологии обучения. Дис.... канд. пед. наук: 13.00.08: Волгоград, 2000 223 c. РГБ ОД, 61:01-13/1632-8</w:t>
      </w:r>
    </w:p>
    <w:p w:rsidR="006219D4" w:rsidRDefault="006219D4" w:rsidP="002A782E">
      <w:pPr>
        <w:ind w:left="0" w:firstLine="567"/>
        <w:rPr>
          <w:rFonts w:ascii="Times New Roman" w:hAnsi="Times New Roman" w:cs="Times New Roman"/>
          <w:sz w:val="28"/>
          <w:szCs w:val="28"/>
        </w:rPr>
      </w:pPr>
      <w:r>
        <w:rPr>
          <w:rFonts w:ascii="Times New Roman" w:hAnsi="Times New Roman" w:cs="Times New Roman"/>
          <w:sz w:val="28"/>
          <w:szCs w:val="28"/>
        </w:rPr>
        <w:t xml:space="preserve">27. </w:t>
      </w:r>
      <w:r w:rsidRPr="00E04AD9">
        <w:rPr>
          <w:rFonts w:ascii="Times New Roman" w:hAnsi="Times New Roman" w:cs="Times New Roman"/>
          <w:sz w:val="28"/>
          <w:szCs w:val="28"/>
        </w:rPr>
        <w:t>Мерзлякова М. Г. Развитие творческого потенциала педагогов в процессе проектирования личностно-ориентированной системы образования в средней школе / М. Г. Мерзлякова. - С. Петербург, 1995. - 150 с.</w:t>
      </w:r>
    </w:p>
    <w:p w:rsidR="006219D4" w:rsidRDefault="006219D4" w:rsidP="002A782E">
      <w:pPr>
        <w:ind w:left="0" w:firstLine="567"/>
        <w:rPr>
          <w:rFonts w:ascii="Times New Roman" w:hAnsi="Times New Roman" w:cs="Times New Roman"/>
          <w:sz w:val="28"/>
          <w:szCs w:val="28"/>
        </w:rPr>
      </w:pPr>
      <w:r>
        <w:rPr>
          <w:rFonts w:ascii="Times New Roman" w:hAnsi="Times New Roman" w:cs="Times New Roman"/>
          <w:sz w:val="28"/>
          <w:szCs w:val="28"/>
        </w:rPr>
        <w:t xml:space="preserve">28. </w:t>
      </w:r>
      <w:r w:rsidRPr="00E04AD9">
        <w:rPr>
          <w:rFonts w:ascii="Times New Roman" w:hAnsi="Times New Roman" w:cs="Times New Roman"/>
          <w:sz w:val="28"/>
          <w:szCs w:val="28"/>
        </w:rPr>
        <w:t>Самигуллина Г.С. Развитие творческого потенциала учителя естественнонаучных дисциплин в процессе повышения квалификациит. Автореф...канд. пед. наук. – М.: 2006. – 24 с.</w:t>
      </w:r>
    </w:p>
    <w:p w:rsidR="006219D4" w:rsidRDefault="006219D4" w:rsidP="002A782E">
      <w:pPr>
        <w:ind w:left="0" w:firstLine="567"/>
        <w:rPr>
          <w:rFonts w:ascii="Times New Roman" w:hAnsi="Times New Roman" w:cs="Times New Roman"/>
          <w:sz w:val="28"/>
          <w:szCs w:val="28"/>
        </w:rPr>
      </w:pPr>
      <w:r>
        <w:rPr>
          <w:rFonts w:ascii="Times New Roman" w:hAnsi="Times New Roman" w:cs="Times New Roman"/>
          <w:sz w:val="28"/>
          <w:szCs w:val="28"/>
        </w:rPr>
        <w:t xml:space="preserve">29. </w:t>
      </w:r>
      <w:hyperlink r:id="rId45" w:history="1">
        <w:r>
          <w:rPr>
            <w:rStyle w:val="aa"/>
            <w:rFonts w:ascii="Times New Roman" w:hAnsi="Times New Roman" w:cs="Times New Roman"/>
            <w:color w:val="auto"/>
            <w:sz w:val="28"/>
            <w:szCs w:val="28"/>
            <w:u w:val="none"/>
          </w:rPr>
          <w:t>Кертаева</w:t>
        </w:r>
        <w:r w:rsidRPr="006219D4">
          <w:rPr>
            <w:rStyle w:val="aa"/>
            <w:rFonts w:ascii="Times New Roman" w:hAnsi="Times New Roman" w:cs="Times New Roman"/>
            <w:color w:val="auto"/>
            <w:sz w:val="28"/>
            <w:szCs w:val="28"/>
            <w:u w:val="none"/>
          </w:rPr>
          <w:t xml:space="preserve"> Г.М.</w:t>
        </w:r>
      </w:hyperlink>
      <w:r w:rsidRPr="00E04AD9">
        <w:rPr>
          <w:rFonts w:ascii="Times New Roman" w:hAnsi="Times New Roman" w:cs="Times New Roman"/>
          <w:sz w:val="28"/>
          <w:szCs w:val="28"/>
        </w:rPr>
        <w:t xml:space="preserve"> Основы педагогической део</w:t>
      </w:r>
      <w:r>
        <w:rPr>
          <w:rFonts w:ascii="Times New Roman" w:hAnsi="Times New Roman" w:cs="Times New Roman"/>
          <w:sz w:val="28"/>
          <w:szCs w:val="28"/>
        </w:rPr>
        <w:t>нтологии : учеб.пособие /    Г.</w:t>
      </w:r>
      <w:r w:rsidR="00F37D2F">
        <w:rPr>
          <w:rFonts w:ascii="Times New Roman" w:hAnsi="Times New Roman" w:cs="Times New Roman"/>
          <w:sz w:val="28"/>
          <w:szCs w:val="28"/>
        </w:rPr>
        <w:t>М. Кертаева</w:t>
      </w:r>
      <w:r w:rsidRPr="00E04AD9">
        <w:rPr>
          <w:rFonts w:ascii="Times New Roman" w:hAnsi="Times New Roman" w:cs="Times New Roman"/>
          <w:sz w:val="28"/>
          <w:szCs w:val="28"/>
        </w:rPr>
        <w:t>; дар. Г. М. Кертаева. – Павлодар: Кереку, 2009. - 286 с.</w:t>
      </w:r>
    </w:p>
    <w:p w:rsidR="006219D4" w:rsidRDefault="00F37D2F" w:rsidP="002A782E">
      <w:pPr>
        <w:ind w:left="0" w:firstLine="567"/>
        <w:rPr>
          <w:rFonts w:ascii="Times New Roman" w:hAnsi="Times New Roman" w:cs="Times New Roman"/>
          <w:sz w:val="28"/>
          <w:szCs w:val="28"/>
        </w:rPr>
      </w:pPr>
      <w:r>
        <w:rPr>
          <w:rFonts w:ascii="Times New Roman" w:hAnsi="Times New Roman" w:cs="Times New Roman"/>
          <w:sz w:val="28"/>
          <w:szCs w:val="28"/>
        </w:rPr>
        <w:t>30. Пфейфер</w:t>
      </w:r>
      <w:r w:rsidR="006219D4" w:rsidRPr="00E04AD9">
        <w:rPr>
          <w:rFonts w:ascii="Times New Roman" w:hAnsi="Times New Roman" w:cs="Times New Roman"/>
          <w:sz w:val="28"/>
          <w:szCs w:val="28"/>
        </w:rPr>
        <w:t xml:space="preserve"> Н.Э., Гущина, Л.Ю. Структура и содержание образовательного потенциала [Текст] Учебное пособие. - Павлодар, 2004. - 115 с. </w:t>
      </w:r>
    </w:p>
    <w:p w:rsidR="006219D4" w:rsidRDefault="00F37D2F" w:rsidP="002A782E">
      <w:pPr>
        <w:ind w:left="0" w:firstLine="567"/>
        <w:rPr>
          <w:rFonts w:ascii="Times New Roman" w:hAnsi="Times New Roman" w:cs="Times New Roman"/>
          <w:sz w:val="28"/>
          <w:szCs w:val="28"/>
        </w:rPr>
      </w:pPr>
      <w:r>
        <w:rPr>
          <w:rFonts w:ascii="Times New Roman" w:hAnsi="Times New Roman" w:cs="Times New Roman"/>
          <w:sz w:val="28"/>
          <w:szCs w:val="28"/>
        </w:rPr>
        <w:t xml:space="preserve">31. </w:t>
      </w:r>
      <w:hyperlink r:id="rId46" w:history="1">
        <w:r w:rsidR="006219D4">
          <w:rPr>
            <w:rStyle w:val="aa"/>
            <w:rFonts w:ascii="Times New Roman" w:hAnsi="Times New Roman" w:cs="Times New Roman"/>
            <w:color w:val="auto"/>
            <w:sz w:val="28"/>
            <w:szCs w:val="28"/>
            <w:u w:val="none"/>
          </w:rPr>
          <w:t>Ержанова</w:t>
        </w:r>
        <w:r w:rsidR="006219D4" w:rsidRPr="006219D4">
          <w:rPr>
            <w:rStyle w:val="aa"/>
            <w:rFonts w:ascii="Times New Roman" w:hAnsi="Times New Roman" w:cs="Times New Roman"/>
            <w:color w:val="auto"/>
            <w:sz w:val="28"/>
            <w:szCs w:val="28"/>
            <w:u w:val="none"/>
          </w:rPr>
          <w:t xml:space="preserve"> Р.К.</w:t>
        </w:r>
      </w:hyperlink>
      <w:r w:rsidR="006219D4" w:rsidRPr="00E04AD9">
        <w:rPr>
          <w:rFonts w:ascii="Times New Roman" w:hAnsi="Times New Roman" w:cs="Times New Roman"/>
          <w:sz w:val="28"/>
          <w:szCs w:val="28"/>
        </w:rPr>
        <w:t xml:space="preserve"> Формирование профессионально-педагогического потенциала педагога профессионального обучения на основе синергетического подхода в условиях непрерывного образования : автореферат дис.. канд. пед. наук. – Караганды: 2009. – 29 с.</w:t>
      </w:r>
    </w:p>
    <w:p w:rsidR="006219D4" w:rsidRDefault="006219D4" w:rsidP="002A782E">
      <w:pPr>
        <w:ind w:left="0" w:firstLine="567"/>
        <w:rPr>
          <w:rFonts w:ascii="Times New Roman" w:hAnsi="Times New Roman" w:cs="Times New Roman"/>
          <w:sz w:val="28"/>
          <w:szCs w:val="28"/>
        </w:rPr>
      </w:pPr>
      <w:r>
        <w:rPr>
          <w:rFonts w:ascii="Times New Roman" w:hAnsi="Times New Roman" w:cs="Times New Roman"/>
          <w:sz w:val="28"/>
          <w:szCs w:val="28"/>
        </w:rPr>
        <w:t xml:space="preserve">32. </w:t>
      </w:r>
      <w:r w:rsidRPr="00E04AD9">
        <w:rPr>
          <w:rFonts w:ascii="Times New Roman" w:hAnsi="Times New Roman" w:cs="Times New Roman"/>
          <w:sz w:val="28"/>
          <w:szCs w:val="28"/>
        </w:rPr>
        <w:t xml:space="preserve">Боднар А. М. Педагогический потенциал учителя: личноcтно-гуманистический аспект: дис. … канд. пед. наук: 13.00.01 / А. М. Боднар; Урал. гос. ун-т им. А. М. Горького. </w:t>
      </w:r>
      <w:r>
        <w:rPr>
          <w:rFonts w:ascii="Times New Roman" w:hAnsi="Times New Roman" w:cs="Times New Roman"/>
          <w:sz w:val="28"/>
          <w:szCs w:val="28"/>
        </w:rPr>
        <w:t>-</w:t>
      </w:r>
      <w:r w:rsidRPr="00E04AD9">
        <w:rPr>
          <w:rFonts w:ascii="Times New Roman" w:hAnsi="Times New Roman" w:cs="Times New Roman"/>
          <w:sz w:val="28"/>
          <w:szCs w:val="28"/>
        </w:rPr>
        <w:t xml:space="preserve"> Екатеринбург, 1993. </w:t>
      </w:r>
      <w:r>
        <w:rPr>
          <w:rFonts w:ascii="Times New Roman" w:hAnsi="Times New Roman" w:cs="Times New Roman"/>
          <w:sz w:val="28"/>
          <w:szCs w:val="28"/>
        </w:rPr>
        <w:t>-</w:t>
      </w:r>
      <w:r w:rsidRPr="00E04AD9">
        <w:rPr>
          <w:rFonts w:ascii="Times New Roman" w:hAnsi="Times New Roman" w:cs="Times New Roman"/>
          <w:sz w:val="28"/>
          <w:szCs w:val="28"/>
        </w:rPr>
        <w:t xml:space="preserve"> 194 с. </w:t>
      </w:r>
    </w:p>
    <w:p w:rsidR="00A911B5" w:rsidRDefault="006219D4" w:rsidP="00A911B5">
      <w:pPr>
        <w:ind w:firstLine="351"/>
        <w:rPr>
          <w:rFonts w:ascii="Times New Roman" w:hAnsi="Times New Roman" w:cs="Times New Roman"/>
          <w:sz w:val="28"/>
          <w:szCs w:val="28"/>
        </w:rPr>
      </w:pPr>
      <w:r>
        <w:rPr>
          <w:rFonts w:ascii="Times New Roman" w:hAnsi="Times New Roman" w:cs="Times New Roman"/>
          <w:sz w:val="28"/>
          <w:szCs w:val="28"/>
        </w:rPr>
        <w:t>33.</w:t>
      </w:r>
      <w:r w:rsidR="00A911B5" w:rsidRPr="00A911B5">
        <w:rPr>
          <w:rFonts w:ascii="Times New Roman" w:hAnsi="Times New Roman" w:cs="Times New Roman"/>
          <w:sz w:val="28"/>
          <w:szCs w:val="28"/>
        </w:rPr>
        <w:t xml:space="preserve"> </w:t>
      </w:r>
      <w:r w:rsidR="00A911B5" w:rsidRPr="00583993">
        <w:rPr>
          <w:rFonts w:ascii="Times New Roman" w:hAnsi="Times New Roman" w:cs="Times New Roman"/>
          <w:sz w:val="28"/>
          <w:szCs w:val="28"/>
        </w:rPr>
        <w:t>Бордовская Н.В., Костромина С.Н. Потенциальная и реальная готовность студента к исследованию // Высшее образование в России. Сер. Науки об образовании, №10, 2013. – 125-133 с.</w:t>
      </w:r>
    </w:p>
    <w:p w:rsidR="00A911B5" w:rsidRDefault="00A911B5" w:rsidP="00A911B5">
      <w:pPr>
        <w:ind w:firstLine="351"/>
        <w:rPr>
          <w:rFonts w:ascii="Times New Roman" w:hAnsi="Times New Roman" w:cs="Times New Roman"/>
          <w:sz w:val="28"/>
          <w:szCs w:val="28"/>
        </w:rPr>
      </w:pPr>
      <w:r>
        <w:rPr>
          <w:rFonts w:ascii="Times New Roman" w:hAnsi="Times New Roman" w:cs="Times New Roman"/>
          <w:sz w:val="28"/>
          <w:szCs w:val="28"/>
        </w:rPr>
        <w:t xml:space="preserve">34. </w:t>
      </w:r>
      <w:r w:rsidRPr="00583993">
        <w:rPr>
          <w:rFonts w:ascii="Times New Roman" w:hAnsi="Times New Roman" w:cs="Times New Roman"/>
          <w:sz w:val="28"/>
          <w:szCs w:val="28"/>
        </w:rPr>
        <w:t>Бордовская Н.В.Исследовательский потенц</w:t>
      </w:r>
      <w:r>
        <w:rPr>
          <w:rFonts w:ascii="Times New Roman" w:hAnsi="Times New Roman" w:cs="Times New Roman"/>
          <w:sz w:val="28"/>
          <w:szCs w:val="28"/>
        </w:rPr>
        <w:t>иал студента : монография / [Н.</w:t>
      </w:r>
      <w:r w:rsidRPr="00583993">
        <w:rPr>
          <w:rFonts w:ascii="Times New Roman" w:hAnsi="Times New Roman" w:cs="Times New Roman"/>
          <w:sz w:val="28"/>
          <w:szCs w:val="28"/>
        </w:rPr>
        <w:t>В. Бордовская и д</w:t>
      </w:r>
      <w:r>
        <w:rPr>
          <w:rFonts w:ascii="Times New Roman" w:hAnsi="Times New Roman" w:cs="Times New Roman"/>
          <w:sz w:val="28"/>
          <w:szCs w:val="28"/>
        </w:rPr>
        <w:t>р.] ; под ред. Н. В. Бордовской</w:t>
      </w:r>
      <w:r w:rsidRPr="00583993">
        <w:rPr>
          <w:rFonts w:ascii="Times New Roman" w:hAnsi="Times New Roman" w:cs="Times New Roman"/>
          <w:sz w:val="28"/>
          <w:szCs w:val="28"/>
        </w:rPr>
        <w:t>; Санкт-Петербургский гос. ун-т. - Москва : Ru-science com, 2016. - 259 с.</w:t>
      </w:r>
    </w:p>
    <w:p w:rsidR="00A911B5" w:rsidRPr="00E04AD9" w:rsidRDefault="00A911B5" w:rsidP="00A911B5">
      <w:pPr>
        <w:ind w:left="0" w:firstLine="567"/>
        <w:rPr>
          <w:rFonts w:ascii="Times New Roman" w:hAnsi="Times New Roman" w:cs="Times New Roman"/>
          <w:sz w:val="28"/>
          <w:szCs w:val="28"/>
        </w:rPr>
      </w:pPr>
      <w:r>
        <w:rPr>
          <w:rFonts w:ascii="Times New Roman" w:hAnsi="Times New Roman" w:cs="Times New Roman"/>
          <w:sz w:val="28"/>
          <w:szCs w:val="28"/>
        </w:rPr>
        <w:t xml:space="preserve">35. </w:t>
      </w:r>
      <w:r w:rsidRPr="00E04AD9">
        <w:rPr>
          <w:rFonts w:ascii="Times New Roman" w:hAnsi="Times New Roman" w:cs="Times New Roman"/>
          <w:sz w:val="28"/>
          <w:szCs w:val="28"/>
        </w:rPr>
        <w:t>Клещева И.В. Организация учебно-исследовательской деятельности учащихся при изучении математики. Автореф...канд. пед. наук. – Санкт-Петербург: 2003. – 24 с.</w:t>
      </w:r>
    </w:p>
    <w:p w:rsidR="00A911B5" w:rsidRDefault="00F37D2F" w:rsidP="00A911B5">
      <w:pPr>
        <w:ind w:firstLine="351"/>
        <w:rPr>
          <w:rFonts w:ascii="Times New Roman" w:hAnsi="Times New Roman" w:cs="Times New Roman"/>
          <w:sz w:val="28"/>
          <w:szCs w:val="28"/>
        </w:rPr>
      </w:pPr>
      <w:r>
        <w:rPr>
          <w:rFonts w:ascii="Times New Roman" w:hAnsi="Times New Roman" w:cs="Times New Roman"/>
          <w:sz w:val="28"/>
          <w:szCs w:val="28"/>
        </w:rPr>
        <w:t xml:space="preserve">36. </w:t>
      </w:r>
      <w:r w:rsidR="00947531">
        <w:rPr>
          <w:rFonts w:ascii="Times New Roman" w:hAnsi="Times New Roman" w:cs="Times New Roman"/>
          <w:sz w:val="28"/>
          <w:szCs w:val="28"/>
        </w:rPr>
        <w:t xml:space="preserve">Гинзбург М.Р. Психологическое </w:t>
      </w:r>
      <w:r w:rsidR="00551A26" w:rsidRPr="00551A26">
        <w:rPr>
          <w:rFonts w:ascii="Times New Roman" w:hAnsi="Times New Roman" w:cs="Times New Roman"/>
          <w:sz w:val="28"/>
          <w:szCs w:val="28"/>
        </w:rPr>
        <w:t>содержание личностного самоопределения / М.Р. Гинзбург // Вопросы психологии. – 1994.</w:t>
      </w:r>
    </w:p>
    <w:p w:rsidR="00A911B5" w:rsidRDefault="00A911B5" w:rsidP="00A911B5">
      <w:pPr>
        <w:ind w:firstLine="351"/>
        <w:rPr>
          <w:rFonts w:ascii="Times New Roman" w:hAnsi="Times New Roman" w:cs="Times New Roman"/>
          <w:sz w:val="28"/>
          <w:szCs w:val="28"/>
        </w:rPr>
      </w:pPr>
      <w:r>
        <w:rPr>
          <w:rFonts w:ascii="Times New Roman" w:hAnsi="Times New Roman" w:cs="Times New Roman"/>
          <w:sz w:val="28"/>
          <w:szCs w:val="28"/>
        </w:rPr>
        <w:t>37.</w:t>
      </w:r>
      <w:r w:rsidR="00551A26">
        <w:rPr>
          <w:rFonts w:ascii="Times New Roman" w:hAnsi="Times New Roman" w:cs="Times New Roman"/>
          <w:sz w:val="28"/>
          <w:szCs w:val="28"/>
        </w:rPr>
        <w:t xml:space="preserve"> </w:t>
      </w:r>
      <w:r w:rsidR="00947531">
        <w:rPr>
          <w:rFonts w:ascii="Times New Roman" w:hAnsi="Times New Roman" w:cs="Times New Roman"/>
          <w:sz w:val="28"/>
          <w:szCs w:val="28"/>
        </w:rPr>
        <w:t>Годник</w:t>
      </w:r>
      <w:r w:rsidR="00551A26" w:rsidRPr="00551A26">
        <w:rPr>
          <w:rFonts w:ascii="Times New Roman" w:hAnsi="Times New Roman" w:cs="Times New Roman"/>
          <w:sz w:val="28"/>
          <w:szCs w:val="28"/>
        </w:rPr>
        <w:t xml:space="preserve"> С.М. О сущности профессионально-педагогической деятельности / С.М. Годник // Приобщение к педагогической профессии. – Воронеж, 1992.</w:t>
      </w:r>
    </w:p>
    <w:p w:rsidR="00A911B5" w:rsidRDefault="00A911B5" w:rsidP="00A911B5">
      <w:pPr>
        <w:ind w:left="0" w:firstLine="567"/>
        <w:rPr>
          <w:rFonts w:ascii="Times New Roman" w:hAnsi="Times New Roman" w:cs="Times New Roman"/>
          <w:sz w:val="28"/>
          <w:szCs w:val="28"/>
        </w:rPr>
      </w:pPr>
      <w:r>
        <w:rPr>
          <w:rFonts w:ascii="Times New Roman" w:hAnsi="Times New Roman" w:cs="Times New Roman"/>
          <w:sz w:val="28"/>
          <w:szCs w:val="28"/>
        </w:rPr>
        <w:t xml:space="preserve">38. </w:t>
      </w:r>
      <w:r w:rsidR="00947531">
        <w:rPr>
          <w:rFonts w:ascii="Times New Roman" w:hAnsi="Times New Roman" w:cs="Times New Roman"/>
          <w:sz w:val="28"/>
          <w:szCs w:val="28"/>
        </w:rPr>
        <w:t>Торцова</w:t>
      </w:r>
      <w:r w:rsidRPr="00E04AD9">
        <w:rPr>
          <w:rFonts w:ascii="Times New Roman" w:hAnsi="Times New Roman" w:cs="Times New Roman"/>
          <w:sz w:val="28"/>
          <w:szCs w:val="28"/>
        </w:rPr>
        <w:t xml:space="preserve"> Л. А. Развитие исследовательского потенциала учителей инновационного учебного заведения: [Текст]: дис. канд. пед. наук: 13.00.08 / Торцова Л. А. - Саратов, 2002 – 24 с.</w:t>
      </w:r>
    </w:p>
    <w:p w:rsidR="00A911B5" w:rsidRDefault="00A911B5" w:rsidP="00A911B5">
      <w:pPr>
        <w:ind w:left="0" w:firstLine="567"/>
        <w:rPr>
          <w:rFonts w:ascii="Times New Roman" w:hAnsi="Times New Roman" w:cs="Times New Roman"/>
          <w:sz w:val="28"/>
          <w:szCs w:val="28"/>
        </w:rPr>
      </w:pPr>
      <w:r>
        <w:rPr>
          <w:rFonts w:ascii="Times New Roman" w:hAnsi="Times New Roman" w:cs="Times New Roman"/>
          <w:sz w:val="28"/>
          <w:szCs w:val="28"/>
        </w:rPr>
        <w:t xml:space="preserve">39. </w:t>
      </w:r>
      <w:r w:rsidR="00947531">
        <w:rPr>
          <w:rFonts w:ascii="Times New Roman" w:hAnsi="Times New Roman" w:cs="Times New Roman"/>
          <w:sz w:val="28"/>
          <w:szCs w:val="28"/>
        </w:rPr>
        <w:t>Севрюкова</w:t>
      </w:r>
      <w:r w:rsidRPr="00E04AD9">
        <w:rPr>
          <w:rFonts w:ascii="Times New Roman" w:hAnsi="Times New Roman" w:cs="Times New Roman"/>
          <w:sz w:val="28"/>
          <w:szCs w:val="28"/>
        </w:rPr>
        <w:t xml:space="preserve"> А.А. Развитие исследовательского потенциала учителя в системе дополнительного профессионального образования: [Текст]: дис. канд. пед. наук: 13.00.08 / Севрюкова А.А. - Челябинск, 2010 – 24 с.</w:t>
      </w:r>
    </w:p>
    <w:p w:rsidR="00A911B5" w:rsidRDefault="00A911B5" w:rsidP="00A911B5">
      <w:pPr>
        <w:ind w:left="0" w:firstLine="567"/>
        <w:rPr>
          <w:rFonts w:ascii="Times New Roman" w:hAnsi="Times New Roman" w:cs="Times New Roman"/>
          <w:sz w:val="28"/>
          <w:szCs w:val="28"/>
        </w:rPr>
      </w:pPr>
      <w:r>
        <w:rPr>
          <w:rFonts w:ascii="Times New Roman" w:hAnsi="Times New Roman" w:cs="Times New Roman"/>
          <w:sz w:val="28"/>
          <w:szCs w:val="28"/>
        </w:rPr>
        <w:t xml:space="preserve">40. </w:t>
      </w:r>
      <w:r w:rsidRPr="00E04AD9">
        <w:rPr>
          <w:rFonts w:ascii="Times New Roman" w:hAnsi="Times New Roman" w:cs="Times New Roman"/>
          <w:sz w:val="28"/>
          <w:szCs w:val="28"/>
        </w:rPr>
        <w:t>Макотрова Г.В. Формирование учебно-исследовательской культуры учащихся гимназии. Автореф...канд. пед. наук. – Белгород: 2001 – 24 с.</w:t>
      </w:r>
    </w:p>
    <w:p w:rsidR="00DF4CD1" w:rsidRDefault="00DF4CD1" w:rsidP="00A911B5">
      <w:pPr>
        <w:ind w:left="0" w:firstLine="567"/>
        <w:rPr>
          <w:rFonts w:ascii="Times New Roman" w:hAnsi="Times New Roman" w:cs="Times New Roman"/>
          <w:sz w:val="28"/>
          <w:szCs w:val="28"/>
        </w:rPr>
      </w:pPr>
      <w:r>
        <w:rPr>
          <w:rFonts w:ascii="Times New Roman" w:hAnsi="Times New Roman" w:cs="Times New Roman"/>
          <w:sz w:val="28"/>
          <w:szCs w:val="28"/>
        </w:rPr>
        <w:t xml:space="preserve">41. </w:t>
      </w:r>
      <w:r w:rsidR="00551A26" w:rsidRPr="00551A26">
        <w:rPr>
          <w:rFonts w:ascii="Times New Roman" w:hAnsi="Times New Roman" w:cs="Times New Roman"/>
          <w:sz w:val="28"/>
          <w:szCs w:val="28"/>
        </w:rPr>
        <w:t>Даутова, О.Б. Профессиональная компетентность педагога-воспитателя (содействие развитию Я-концепции школьника): учебное пособие по педагогике / О.Б. Даутова. – СПб., 2005.</w:t>
      </w:r>
    </w:p>
    <w:p w:rsidR="00DF4CD1" w:rsidRDefault="00DF4CD1" w:rsidP="00A911B5">
      <w:pPr>
        <w:ind w:left="0" w:firstLine="567"/>
        <w:rPr>
          <w:rFonts w:ascii="Times New Roman" w:hAnsi="Times New Roman" w:cs="Times New Roman"/>
          <w:sz w:val="28"/>
          <w:szCs w:val="28"/>
        </w:rPr>
      </w:pPr>
      <w:r>
        <w:rPr>
          <w:rFonts w:ascii="Times New Roman" w:hAnsi="Times New Roman" w:cs="Times New Roman"/>
          <w:sz w:val="28"/>
          <w:szCs w:val="28"/>
        </w:rPr>
        <w:t xml:space="preserve">42. </w:t>
      </w:r>
      <w:r w:rsidR="00551A26">
        <w:rPr>
          <w:rFonts w:ascii="Times New Roman" w:hAnsi="Times New Roman" w:cs="Times New Roman"/>
          <w:sz w:val="28"/>
          <w:szCs w:val="28"/>
        </w:rPr>
        <w:t xml:space="preserve"> </w:t>
      </w:r>
      <w:r w:rsidR="00551A26" w:rsidRPr="00551A26">
        <w:rPr>
          <w:rFonts w:ascii="Times New Roman" w:hAnsi="Times New Roman" w:cs="Times New Roman"/>
          <w:sz w:val="28"/>
          <w:szCs w:val="28"/>
        </w:rPr>
        <w:t>Дурай-Новикова, К.М. Формирование профессиональной готовности студентов к педагогической деятельности: дис. … д-ра пед. наук / К.М. Дурай-Новикова. – М., 1983. – 340 с.</w:t>
      </w:r>
    </w:p>
    <w:p w:rsidR="00F3712F" w:rsidRDefault="00DF4CD1" w:rsidP="00F3712F">
      <w:pPr>
        <w:ind w:left="0" w:firstLine="567"/>
        <w:rPr>
          <w:rFonts w:ascii="Times New Roman" w:hAnsi="Times New Roman" w:cs="Times New Roman"/>
          <w:sz w:val="28"/>
          <w:szCs w:val="28"/>
          <w:lang w:val="kk-KZ"/>
        </w:rPr>
      </w:pPr>
      <w:r w:rsidRPr="00317A1D">
        <w:rPr>
          <w:rFonts w:ascii="Times New Roman" w:hAnsi="Times New Roman" w:cs="Times New Roman"/>
          <w:sz w:val="28"/>
          <w:szCs w:val="28"/>
        </w:rPr>
        <w:t xml:space="preserve">43. </w:t>
      </w:r>
      <w:r w:rsidR="008C1AAD" w:rsidRPr="00317A1D">
        <w:rPr>
          <w:rFonts w:ascii="Times New Roman" w:hAnsi="Times New Roman" w:cs="Times New Roman"/>
          <w:sz w:val="28"/>
          <w:szCs w:val="28"/>
          <w:lang w:val="kk-KZ"/>
        </w:rPr>
        <w:t>Маусумбаев Р.С., Төлеубекова Р.К.</w:t>
      </w:r>
      <w:r w:rsidR="00F3712F" w:rsidRPr="00317A1D">
        <w:rPr>
          <w:rFonts w:ascii="Times New Roman" w:hAnsi="Times New Roman" w:cs="Times New Roman"/>
          <w:sz w:val="28"/>
          <w:szCs w:val="28"/>
          <w:lang w:val="kk-KZ"/>
        </w:rPr>
        <w:t xml:space="preserve"> Цифрлық технология жағдайында әлеуметтік педагогтың зерттеушілік әлеуетін дамыту факторлары // «Теориялық және практикалық психологияның өзекті мәселелелері» атты халықаралық ғылыми-практикалық конференция материалдарының жинағы 24 қаңтар, 2020 жыл. 105-111 бет.</w:t>
      </w:r>
    </w:p>
    <w:p w:rsidR="00F3712F" w:rsidRDefault="00F3712F" w:rsidP="00F3712F">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44.</w:t>
      </w:r>
      <w:r w:rsidR="00B4754E" w:rsidRPr="00B4754E">
        <w:rPr>
          <w:rFonts w:ascii="Times New Roman" w:hAnsi="Times New Roman" w:cs="Times New Roman"/>
          <w:sz w:val="28"/>
          <w:szCs w:val="28"/>
        </w:rPr>
        <w:t xml:space="preserve"> Мудрик А.В. Социальная педагогика, 2007</w:t>
      </w:r>
      <w:r w:rsidR="00B4754E">
        <w:rPr>
          <w:rFonts w:ascii="Times New Roman" w:hAnsi="Times New Roman" w:cs="Times New Roman"/>
          <w:sz w:val="28"/>
          <w:szCs w:val="28"/>
        </w:rPr>
        <w:t xml:space="preserve">. – 116 с. </w:t>
      </w:r>
    </w:p>
    <w:p w:rsidR="008C1AAD" w:rsidRDefault="008C1AAD" w:rsidP="00F3712F">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45.</w:t>
      </w:r>
      <w:r w:rsidR="00B4754E" w:rsidRPr="00B4754E">
        <w:rPr>
          <w:rFonts w:ascii="Times New Roman" w:hAnsi="Times New Roman" w:cs="Times New Roman"/>
          <w:sz w:val="28"/>
          <w:szCs w:val="28"/>
        </w:rPr>
        <w:t>Кирсанова К.А., Ворончихина Л.И. Формирование навыков научноисследовательской работы студентов // Современные проблемы науки и образования. – 2009. – № 6-1</w:t>
      </w:r>
    </w:p>
    <w:p w:rsidR="008C1AAD" w:rsidRDefault="008C1AAD" w:rsidP="008C1AAD">
      <w:pPr>
        <w:spacing w:after="15" w:line="267" w:lineRule="auto"/>
        <w:ind w:left="0" w:right="185" w:firstLine="567"/>
        <w:rPr>
          <w:rFonts w:ascii="Times New Roman" w:hAnsi="Times New Roman" w:cs="Times New Roman"/>
          <w:sz w:val="28"/>
          <w:szCs w:val="28"/>
        </w:rPr>
      </w:pPr>
      <w:r>
        <w:rPr>
          <w:rFonts w:ascii="Times New Roman" w:hAnsi="Times New Roman" w:cs="Times New Roman"/>
          <w:sz w:val="28"/>
          <w:szCs w:val="28"/>
          <w:lang w:val="kk-KZ"/>
        </w:rPr>
        <w:t xml:space="preserve">46. </w:t>
      </w:r>
      <w:r w:rsidRPr="00E04AD9">
        <w:rPr>
          <w:rFonts w:ascii="Times New Roman" w:hAnsi="Times New Roman" w:cs="Times New Roman"/>
          <w:sz w:val="28"/>
          <w:szCs w:val="28"/>
        </w:rPr>
        <w:t>Огурцов А.П. Понимание // Новая философская энциклопедия. – М.: Мысль</w:t>
      </w:r>
      <w:r>
        <w:rPr>
          <w:rFonts w:ascii="Times New Roman" w:hAnsi="Times New Roman" w:cs="Times New Roman"/>
          <w:sz w:val="28"/>
          <w:szCs w:val="28"/>
        </w:rPr>
        <w:t>, 2010. – Т. 3. – С. 279 – 283.</w:t>
      </w:r>
    </w:p>
    <w:p w:rsidR="008C1AAD" w:rsidRDefault="008C1AAD" w:rsidP="008C1AAD">
      <w:pPr>
        <w:spacing w:after="15" w:line="267" w:lineRule="auto"/>
        <w:ind w:left="0" w:right="185" w:firstLine="567"/>
        <w:rPr>
          <w:rFonts w:ascii="Times New Roman" w:hAnsi="Times New Roman" w:cs="Times New Roman"/>
          <w:sz w:val="28"/>
          <w:szCs w:val="28"/>
        </w:rPr>
      </w:pPr>
      <w:r>
        <w:rPr>
          <w:rFonts w:ascii="Times New Roman" w:hAnsi="Times New Roman" w:cs="Times New Roman"/>
          <w:sz w:val="28"/>
          <w:szCs w:val="28"/>
        </w:rPr>
        <w:t xml:space="preserve">47. </w:t>
      </w:r>
      <w:r w:rsidRPr="00E04AD9">
        <w:rPr>
          <w:rFonts w:ascii="Times New Roman" w:hAnsi="Times New Roman" w:cs="Times New Roman"/>
          <w:sz w:val="28"/>
          <w:szCs w:val="28"/>
        </w:rPr>
        <w:t>Швырев В.С. Понимание в структуре научного познания. - М., 1991.</w:t>
      </w:r>
    </w:p>
    <w:p w:rsidR="008C1AAD" w:rsidRDefault="008C1AAD" w:rsidP="008C1AAD">
      <w:pPr>
        <w:spacing w:after="15" w:line="267" w:lineRule="auto"/>
        <w:ind w:left="0" w:right="185" w:firstLine="567"/>
        <w:rPr>
          <w:rFonts w:ascii="Times New Roman" w:hAnsi="Times New Roman" w:cs="Times New Roman"/>
          <w:sz w:val="28"/>
          <w:szCs w:val="28"/>
        </w:rPr>
      </w:pPr>
      <w:r>
        <w:rPr>
          <w:rFonts w:ascii="Times New Roman" w:hAnsi="Times New Roman" w:cs="Times New Roman"/>
          <w:sz w:val="28"/>
          <w:szCs w:val="28"/>
        </w:rPr>
        <w:t xml:space="preserve">48. </w:t>
      </w:r>
      <w:r w:rsidR="00B4754E" w:rsidRPr="00B4754E">
        <w:rPr>
          <w:rFonts w:ascii="Times New Roman" w:hAnsi="Times New Roman" w:cs="Times New Roman"/>
          <w:sz w:val="28"/>
          <w:szCs w:val="28"/>
        </w:rPr>
        <w:t>Новая философская энциклопедия: в 4 т. / Ин-т философии РАН; Нац. обществ.-науч. фонд; Предс. научно-ред. совета В. С. Степин. – М.: Мысль, 2000</w:t>
      </w:r>
      <w:r w:rsidR="00B4754E">
        <w:rPr>
          <w:rFonts w:ascii="Times New Roman" w:hAnsi="Times New Roman" w:cs="Times New Roman"/>
          <w:sz w:val="28"/>
          <w:szCs w:val="28"/>
        </w:rPr>
        <w:t xml:space="preserve"> </w:t>
      </w:r>
      <w:r w:rsidR="00B4754E" w:rsidRPr="00B4754E">
        <w:rPr>
          <w:rFonts w:ascii="Times New Roman" w:hAnsi="Times New Roman" w:cs="Times New Roman"/>
          <w:sz w:val="28"/>
          <w:szCs w:val="28"/>
        </w:rPr>
        <w:t>–</w:t>
      </w:r>
      <w:r w:rsidR="00B4754E">
        <w:rPr>
          <w:rFonts w:ascii="Times New Roman" w:hAnsi="Times New Roman" w:cs="Times New Roman"/>
          <w:sz w:val="28"/>
          <w:szCs w:val="28"/>
        </w:rPr>
        <w:t xml:space="preserve"> </w:t>
      </w:r>
      <w:r w:rsidR="00B4754E" w:rsidRPr="00B4754E">
        <w:rPr>
          <w:rFonts w:ascii="Times New Roman" w:hAnsi="Times New Roman" w:cs="Times New Roman"/>
          <w:sz w:val="28"/>
          <w:szCs w:val="28"/>
        </w:rPr>
        <w:t xml:space="preserve">2001. </w:t>
      </w:r>
    </w:p>
    <w:p w:rsidR="008C1AAD" w:rsidRPr="00317A1D" w:rsidRDefault="008C1AAD" w:rsidP="00CD1AD6">
      <w:pPr>
        <w:ind w:left="0" w:firstLine="567"/>
        <w:rPr>
          <w:rFonts w:ascii="Times New Roman" w:hAnsi="Times New Roman" w:cs="Times New Roman"/>
          <w:sz w:val="28"/>
          <w:szCs w:val="28"/>
        </w:rPr>
      </w:pPr>
      <w:r w:rsidRPr="00317A1D">
        <w:rPr>
          <w:rFonts w:ascii="Times New Roman" w:hAnsi="Times New Roman" w:cs="Times New Roman"/>
          <w:sz w:val="28"/>
          <w:szCs w:val="28"/>
        </w:rPr>
        <w:t xml:space="preserve">49. </w:t>
      </w:r>
      <w:r w:rsidR="00CD1AD6" w:rsidRPr="00317A1D">
        <w:rPr>
          <w:rFonts w:ascii="Times New Roman" w:hAnsi="Times New Roman" w:cs="Times New Roman"/>
          <w:sz w:val="28"/>
          <w:szCs w:val="28"/>
          <w:lang w:val="kk-KZ"/>
        </w:rPr>
        <w:t xml:space="preserve">Маусумбаев Р.С., Төлеубекова Р.К. Цифрлық технология жағдайындағы қашықтықтан оқытуды іске асыруда болашақ әлеуметтік педагогтерді даярлау мен оқытудың ерекшеліктері // </w:t>
      </w:r>
      <w:r w:rsidR="00CD1AD6" w:rsidRPr="00317A1D">
        <w:rPr>
          <w:rFonts w:ascii="Times New Roman" w:hAnsi="Times New Roman" w:cs="Times New Roman"/>
          <w:sz w:val="28"/>
          <w:szCs w:val="28"/>
        </w:rPr>
        <w:t>Торайғыров университетінің ХАБАРШЫСЫ. Педагогикалық сериясы - № 1 (2022) Павлодар. 51-64бб.</w:t>
      </w:r>
    </w:p>
    <w:p w:rsidR="002464FA" w:rsidRPr="00317A1D" w:rsidRDefault="00CD1AD6" w:rsidP="002464FA">
      <w:pPr>
        <w:ind w:left="0" w:firstLine="567"/>
        <w:rPr>
          <w:rFonts w:ascii="Times New Roman" w:hAnsi="Times New Roman" w:cs="Times New Roman"/>
          <w:sz w:val="24"/>
          <w:szCs w:val="24"/>
          <w:lang w:val="en-US"/>
        </w:rPr>
      </w:pPr>
      <w:r w:rsidRPr="00317A1D">
        <w:rPr>
          <w:rFonts w:ascii="Times New Roman" w:hAnsi="Times New Roman" w:cs="Times New Roman"/>
          <w:sz w:val="28"/>
          <w:szCs w:val="28"/>
        </w:rPr>
        <w:t xml:space="preserve">50. </w:t>
      </w:r>
      <w:r w:rsidR="002464FA" w:rsidRPr="00317A1D">
        <w:rPr>
          <w:rFonts w:ascii="Times New Roman" w:hAnsi="Times New Roman" w:cs="Times New Roman"/>
          <w:sz w:val="28"/>
          <w:szCs w:val="28"/>
          <w:lang w:val="en-US"/>
        </w:rPr>
        <w:t>Mausumbayev</w:t>
      </w:r>
      <w:r w:rsidR="002464FA" w:rsidRPr="00317A1D">
        <w:rPr>
          <w:rFonts w:ascii="Times New Roman" w:hAnsi="Times New Roman" w:cs="Times New Roman"/>
          <w:sz w:val="28"/>
          <w:szCs w:val="28"/>
        </w:rPr>
        <w:t xml:space="preserve"> </w:t>
      </w:r>
      <w:r w:rsidR="002464FA" w:rsidRPr="00317A1D">
        <w:rPr>
          <w:rFonts w:ascii="Times New Roman" w:hAnsi="Times New Roman" w:cs="Times New Roman"/>
          <w:sz w:val="28"/>
          <w:szCs w:val="28"/>
          <w:lang w:val="en-US"/>
        </w:rPr>
        <w:t>R</w:t>
      </w:r>
      <w:r w:rsidR="002464FA" w:rsidRPr="00317A1D">
        <w:rPr>
          <w:rFonts w:ascii="Times New Roman" w:hAnsi="Times New Roman" w:cs="Times New Roman"/>
          <w:sz w:val="28"/>
          <w:szCs w:val="28"/>
        </w:rPr>
        <w:t xml:space="preserve">., </w:t>
      </w:r>
      <w:r w:rsidR="002464FA" w:rsidRPr="00317A1D">
        <w:rPr>
          <w:rFonts w:ascii="Times New Roman" w:hAnsi="Times New Roman" w:cs="Times New Roman"/>
          <w:sz w:val="28"/>
          <w:szCs w:val="28"/>
          <w:lang w:val="kk-KZ"/>
        </w:rPr>
        <w:t>Toleubekova</w:t>
      </w:r>
      <w:r w:rsidR="002464FA" w:rsidRPr="00317A1D">
        <w:rPr>
          <w:rFonts w:ascii="Times New Roman" w:hAnsi="Times New Roman" w:cs="Times New Roman"/>
          <w:sz w:val="28"/>
          <w:szCs w:val="28"/>
        </w:rPr>
        <w:t xml:space="preserve"> </w:t>
      </w:r>
      <w:r w:rsidR="002464FA" w:rsidRPr="00317A1D">
        <w:rPr>
          <w:rFonts w:ascii="Times New Roman" w:hAnsi="Times New Roman" w:cs="Times New Roman"/>
          <w:sz w:val="28"/>
          <w:szCs w:val="28"/>
          <w:lang w:val="kk-KZ"/>
        </w:rPr>
        <w:t>R</w:t>
      </w:r>
      <w:r w:rsidR="002464FA" w:rsidRPr="00317A1D">
        <w:rPr>
          <w:rFonts w:ascii="Times New Roman" w:hAnsi="Times New Roman" w:cs="Times New Roman"/>
          <w:sz w:val="28"/>
          <w:szCs w:val="28"/>
        </w:rPr>
        <w:t xml:space="preserve">., </w:t>
      </w:r>
      <w:r w:rsidR="002464FA" w:rsidRPr="00317A1D">
        <w:rPr>
          <w:rFonts w:ascii="Times New Roman" w:hAnsi="Times New Roman" w:cs="Times New Roman"/>
          <w:sz w:val="28"/>
          <w:szCs w:val="28"/>
          <w:lang w:val="kk-KZ"/>
        </w:rPr>
        <w:t>Abilmazhinova B</w:t>
      </w:r>
      <w:r w:rsidR="002464FA" w:rsidRPr="00317A1D">
        <w:rPr>
          <w:rFonts w:ascii="Times New Roman" w:hAnsi="Times New Roman" w:cs="Times New Roman"/>
          <w:sz w:val="28"/>
          <w:szCs w:val="28"/>
        </w:rPr>
        <w:t xml:space="preserve">., </w:t>
      </w:r>
      <w:r w:rsidR="002464FA" w:rsidRPr="00317A1D">
        <w:rPr>
          <w:rFonts w:ascii="Times New Roman" w:hAnsi="Times New Roman" w:cs="Times New Roman"/>
          <w:sz w:val="28"/>
          <w:szCs w:val="28"/>
          <w:lang w:val="kk-KZ"/>
        </w:rPr>
        <w:t>Mugauina G</w:t>
      </w:r>
      <w:r w:rsidR="002464FA" w:rsidRPr="00317A1D">
        <w:rPr>
          <w:rFonts w:ascii="Times New Roman" w:hAnsi="Times New Roman" w:cs="Times New Roman"/>
          <w:sz w:val="28"/>
          <w:szCs w:val="28"/>
        </w:rPr>
        <w:t xml:space="preserve">. </w:t>
      </w:r>
      <w:r w:rsidR="002464FA" w:rsidRPr="00317A1D">
        <w:rPr>
          <w:rFonts w:ascii="Times New Roman" w:hAnsi="Times New Roman" w:cs="Times New Roman"/>
          <w:sz w:val="28"/>
          <w:szCs w:val="28"/>
          <w:lang w:val="kk-KZ"/>
        </w:rPr>
        <w:t>Baibaktina A</w:t>
      </w:r>
      <w:r w:rsidR="002464FA" w:rsidRPr="00317A1D">
        <w:rPr>
          <w:rFonts w:ascii="Times New Roman" w:hAnsi="Times New Roman" w:cs="Times New Roman"/>
          <w:sz w:val="28"/>
          <w:szCs w:val="28"/>
        </w:rPr>
        <w:t xml:space="preserve">.  </w:t>
      </w:r>
      <w:r w:rsidR="002464FA" w:rsidRPr="00317A1D">
        <w:rPr>
          <w:rFonts w:ascii="Times New Roman" w:hAnsi="Times New Roman" w:cs="Times New Roman"/>
          <w:sz w:val="28"/>
          <w:szCs w:val="28"/>
          <w:lang w:val="en-US"/>
        </w:rPr>
        <w:t>Developing the research potential of a social teacher in the context of digital technologies // Cypriot Journal of Educational Sciences Volume 17, Issue 3, (2022) . - P.971-980.</w:t>
      </w:r>
    </w:p>
    <w:p w:rsidR="002464FA" w:rsidRDefault="002464FA" w:rsidP="00831D69">
      <w:pPr>
        <w:ind w:left="0" w:firstLine="567"/>
        <w:rPr>
          <w:rFonts w:ascii="Times New Roman" w:hAnsi="Times New Roman" w:cs="Times New Roman"/>
          <w:sz w:val="28"/>
          <w:szCs w:val="28"/>
          <w:lang w:val="en-US"/>
        </w:rPr>
      </w:pPr>
      <w:r w:rsidRPr="00317A1D">
        <w:rPr>
          <w:rFonts w:ascii="Times New Roman" w:hAnsi="Times New Roman" w:cs="Times New Roman"/>
          <w:sz w:val="28"/>
          <w:szCs w:val="28"/>
          <w:lang w:val="en-US"/>
        </w:rPr>
        <w:t xml:space="preserve">51. Mausumbayev R., </w:t>
      </w:r>
      <w:r w:rsidRPr="00317A1D">
        <w:rPr>
          <w:rFonts w:ascii="Times New Roman" w:hAnsi="Times New Roman" w:cs="Times New Roman"/>
          <w:sz w:val="28"/>
          <w:szCs w:val="28"/>
          <w:lang w:val="kk-KZ"/>
        </w:rPr>
        <w:t>Toleubekova</w:t>
      </w:r>
      <w:r w:rsidRPr="00317A1D">
        <w:rPr>
          <w:rFonts w:ascii="Times New Roman" w:hAnsi="Times New Roman" w:cs="Times New Roman"/>
          <w:sz w:val="28"/>
          <w:szCs w:val="28"/>
          <w:lang w:val="en-US"/>
        </w:rPr>
        <w:t xml:space="preserve"> </w:t>
      </w:r>
      <w:r w:rsidRPr="00317A1D">
        <w:rPr>
          <w:rFonts w:ascii="Times New Roman" w:hAnsi="Times New Roman" w:cs="Times New Roman"/>
          <w:sz w:val="28"/>
          <w:szCs w:val="28"/>
          <w:lang w:val="kk-KZ"/>
        </w:rPr>
        <w:t>R</w:t>
      </w:r>
      <w:r w:rsidRPr="00317A1D">
        <w:rPr>
          <w:rFonts w:ascii="Times New Roman" w:hAnsi="Times New Roman" w:cs="Times New Roman"/>
          <w:sz w:val="28"/>
          <w:szCs w:val="28"/>
          <w:lang w:val="en-US"/>
        </w:rPr>
        <w:t>., Kaziyev K., Baibaktina</w:t>
      </w:r>
      <w:r w:rsidRPr="00317A1D">
        <w:rPr>
          <w:rFonts w:ascii="Times New Roman" w:hAnsi="Times New Roman" w:cs="Times New Roman"/>
          <w:sz w:val="28"/>
          <w:szCs w:val="28"/>
          <w:lang w:val="kk-KZ"/>
        </w:rPr>
        <w:t xml:space="preserve"> </w:t>
      </w:r>
      <w:r w:rsidRPr="00317A1D">
        <w:rPr>
          <w:rFonts w:ascii="Times New Roman" w:hAnsi="Times New Roman" w:cs="Times New Roman"/>
          <w:sz w:val="28"/>
          <w:szCs w:val="28"/>
          <w:lang w:val="en-US"/>
        </w:rPr>
        <w:t xml:space="preserve">A., Bekbauova A. Development of research capacity of a future social pedagogue in the face of digital technologies // </w:t>
      </w:r>
      <w:r w:rsidR="00831D69" w:rsidRPr="00317A1D">
        <w:rPr>
          <w:rFonts w:ascii="Times New Roman" w:hAnsi="Times New Roman" w:cs="Times New Roman"/>
          <w:sz w:val="28"/>
          <w:szCs w:val="28"/>
          <w:lang w:val="en-US"/>
        </w:rPr>
        <w:t>Education and Information Technologies. Received: 12 May 2021 / Accepted: 17 January 2022 © The Author(s), under exclusive licence to Springer Science+Business Media, LLC, part of Springer Nature 2022</w:t>
      </w:r>
    </w:p>
    <w:p w:rsidR="00831D69" w:rsidRPr="00B4754E" w:rsidRDefault="00831D69" w:rsidP="00B4754E">
      <w:pPr>
        <w:ind w:firstLine="351"/>
        <w:rPr>
          <w:rFonts w:ascii="Times New Roman" w:hAnsi="Times New Roman" w:cs="Times New Roman"/>
          <w:sz w:val="28"/>
          <w:szCs w:val="28"/>
        </w:rPr>
      </w:pPr>
      <w:r w:rsidRPr="00B4754E">
        <w:rPr>
          <w:rFonts w:ascii="Times New Roman" w:hAnsi="Times New Roman" w:cs="Times New Roman"/>
          <w:sz w:val="28"/>
          <w:szCs w:val="28"/>
        </w:rPr>
        <w:t>52.</w:t>
      </w:r>
      <w:r w:rsidR="00B4754E">
        <w:rPr>
          <w:rFonts w:ascii="Times New Roman" w:hAnsi="Times New Roman" w:cs="Times New Roman"/>
          <w:sz w:val="28"/>
          <w:szCs w:val="28"/>
        </w:rPr>
        <w:t xml:space="preserve"> </w:t>
      </w:r>
      <w:r w:rsidR="00B4754E" w:rsidRPr="00B4754E">
        <w:rPr>
          <w:rFonts w:ascii="Times New Roman" w:hAnsi="Times New Roman" w:cs="Times New Roman"/>
          <w:sz w:val="28"/>
          <w:szCs w:val="28"/>
        </w:rPr>
        <w:t>Гинецинский В. И.Основы теоретической педагогики: Учеб. Пособие. Спб.: Изд-во С.-Петербургского ун-та. 1992. 154с.</w:t>
      </w:r>
    </w:p>
    <w:p w:rsidR="002464FA" w:rsidRPr="00B4754E" w:rsidRDefault="00831D69" w:rsidP="00831D69">
      <w:pPr>
        <w:ind w:left="0" w:firstLine="567"/>
        <w:rPr>
          <w:rFonts w:ascii="Times New Roman" w:hAnsi="Times New Roman" w:cs="Times New Roman"/>
          <w:sz w:val="28"/>
          <w:szCs w:val="28"/>
        </w:rPr>
      </w:pPr>
      <w:r w:rsidRPr="00FB1825">
        <w:rPr>
          <w:rFonts w:ascii="Times New Roman" w:hAnsi="Times New Roman" w:cs="Times New Roman"/>
          <w:sz w:val="28"/>
          <w:szCs w:val="28"/>
        </w:rPr>
        <w:t>53.</w:t>
      </w:r>
      <w:r w:rsidR="00B4754E">
        <w:rPr>
          <w:rFonts w:ascii="Times New Roman" w:hAnsi="Times New Roman" w:cs="Times New Roman"/>
          <w:sz w:val="28"/>
          <w:szCs w:val="28"/>
        </w:rPr>
        <w:t xml:space="preserve"> </w:t>
      </w:r>
      <w:r w:rsidR="00FB1825" w:rsidRPr="00FB1825">
        <w:rPr>
          <w:rFonts w:ascii="Times New Roman" w:hAnsi="Times New Roman" w:cs="Times New Roman"/>
          <w:sz w:val="28"/>
          <w:szCs w:val="28"/>
        </w:rPr>
        <w:t> </w:t>
      </w:r>
      <w:r w:rsidR="00FB1825" w:rsidRPr="00FB1825">
        <w:rPr>
          <w:rFonts w:ascii="Times New Roman" w:hAnsi="Times New Roman" w:cs="Times New Roman"/>
          <w:bCs/>
          <w:sz w:val="28"/>
          <w:szCs w:val="28"/>
        </w:rPr>
        <w:t>Генкин Б</w:t>
      </w:r>
      <w:r w:rsidR="00FB1825" w:rsidRPr="00FB1825">
        <w:rPr>
          <w:rFonts w:ascii="Times New Roman" w:hAnsi="Times New Roman" w:cs="Times New Roman"/>
          <w:sz w:val="28"/>
          <w:szCs w:val="28"/>
        </w:rPr>
        <w:t>.</w:t>
      </w:r>
      <w:r w:rsidR="00FB1825" w:rsidRPr="00FB1825">
        <w:rPr>
          <w:rFonts w:ascii="Times New Roman" w:hAnsi="Times New Roman" w:cs="Times New Roman"/>
          <w:bCs/>
          <w:sz w:val="28"/>
          <w:szCs w:val="28"/>
        </w:rPr>
        <w:t>М</w:t>
      </w:r>
      <w:r w:rsidR="00FB1825" w:rsidRPr="00FB1825">
        <w:rPr>
          <w:rFonts w:ascii="Times New Roman" w:hAnsi="Times New Roman" w:cs="Times New Roman"/>
          <w:sz w:val="28"/>
          <w:szCs w:val="28"/>
        </w:rPr>
        <w:t xml:space="preserve">. Экономика и социология труда: Учебник для вузов. </w:t>
      </w:r>
      <w:r w:rsidR="00FB1825">
        <w:rPr>
          <w:rFonts w:ascii="Times New Roman" w:hAnsi="Times New Roman" w:cs="Times New Roman"/>
          <w:sz w:val="28"/>
          <w:szCs w:val="28"/>
        </w:rPr>
        <w:t>-</w:t>
      </w:r>
      <w:r w:rsidR="00FB1825" w:rsidRPr="00FB1825">
        <w:rPr>
          <w:rFonts w:ascii="Times New Roman" w:hAnsi="Times New Roman" w:cs="Times New Roman"/>
          <w:sz w:val="28"/>
          <w:szCs w:val="28"/>
        </w:rPr>
        <w:t> </w:t>
      </w:r>
      <w:r w:rsidR="00FB1825" w:rsidRPr="00FB1825">
        <w:rPr>
          <w:rFonts w:ascii="Times New Roman" w:hAnsi="Times New Roman" w:cs="Times New Roman"/>
          <w:bCs/>
          <w:sz w:val="28"/>
          <w:szCs w:val="28"/>
        </w:rPr>
        <w:t>М</w:t>
      </w:r>
      <w:r w:rsidR="00FB1825" w:rsidRPr="00FB1825">
        <w:rPr>
          <w:rFonts w:ascii="Times New Roman" w:hAnsi="Times New Roman" w:cs="Times New Roman"/>
          <w:sz w:val="28"/>
          <w:szCs w:val="28"/>
        </w:rPr>
        <w:t>.: Норма, 2003. </w:t>
      </w:r>
    </w:p>
    <w:p w:rsidR="00831D69" w:rsidRPr="00FB1825" w:rsidRDefault="00831D69" w:rsidP="00831D69">
      <w:pPr>
        <w:ind w:left="0" w:firstLine="567"/>
        <w:rPr>
          <w:rFonts w:ascii="Times New Roman" w:hAnsi="Times New Roman" w:cs="Times New Roman"/>
          <w:sz w:val="28"/>
          <w:szCs w:val="28"/>
        </w:rPr>
      </w:pPr>
      <w:r w:rsidRPr="00FB1825">
        <w:rPr>
          <w:rFonts w:ascii="Times New Roman" w:hAnsi="Times New Roman" w:cs="Times New Roman"/>
          <w:sz w:val="28"/>
          <w:szCs w:val="28"/>
        </w:rPr>
        <w:t>54.</w:t>
      </w:r>
      <w:r w:rsidR="00FB1825">
        <w:rPr>
          <w:rFonts w:ascii="Times New Roman" w:hAnsi="Times New Roman" w:cs="Times New Roman"/>
          <w:sz w:val="28"/>
          <w:szCs w:val="28"/>
        </w:rPr>
        <w:t xml:space="preserve"> </w:t>
      </w:r>
      <w:r w:rsidR="00FB1825" w:rsidRPr="00FB1825">
        <w:rPr>
          <w:rFonts w:ascii="Times New Roman" w:hAnsi="Times New Roman" w:cs="Times New Roman"/>
          <w:sz w:val="28"/>
          <w:szCs w:val="28"/>
        </w:rPr>
        <w:t>Филимонова О. Г. Профессиональные позиции и взаимодействия в педаг</w:t>
      </w:r>
      <w:r w:rsidR="00F37D2F">
        <w:rPr>
          <w:rFonts w:ascii="Times New Roman" w:hAnsi="Times New Roman" w:cs="Times New Roman"/>
          <w:sz w:val="28"/>
          <w:szCs w:val="28"/>
        </w:rPr>
        <w:t>огическом пространстве гимназии// Исследова</w:t>
      </w:r>
      <w:r w:rsidR="00FB1825" w:rsidRPr="00FB1825">
        <w:rPr>
          <w:rFonts w:ascii="Times New Roman" w:hAnsi="Times New Roman" w:cs="Times New Roman"/>
          <w:sz w:val="28"/>
          <w:szCs w:val="28"/>
        </w:rPr>
        <w:t>тельская работа школьников. 2004. №2. С. 190–195.</w:t>
      </w:r>
    </w:p>
    <w:p w:rsidR="00831D69" w:rsidRPr="00FB1825" w:rsidRDefault="00831D69" w:rsidP="00831D69">
      <w:pPr>
        <w:ind w:left="0" w:firstLine="567"/>
        <w:rPr>
          <w:rFonts w:ascii="Times New Roman" w:hAnsi="Times New Roman" w:cs="Times New Roman"/>
          <w:sz w:val="28"/>
          <w:szCs w:val="28"/>
        </w:rPr>
      </w:pPr>
      <w:r w:rsidRPr="00FB1825">
        <w:rPr>
          <w:rFonts w:ascii="Times New Roman" w:hAnsi="Times New Roman" w:cs="Times New Roman"/>
          <w:sz w:val="28"/>
          <w:szCs w:val="28"/>
        </w:rPr>
        <w:t xml:space="preserve">55. </w:t>
      </w:r>
      <w:r w:rsidR="00F37D2F">
        <w:rPr>
          <w:rFonts w:ascii="Times New Roman" w:hAnsi="Times New Roman" w:cs="Times New Roman"/>
          <w:iCs/>
          <w:sz w:val="28"/>
          <w:szCs w:val="28"/>
        </w:rPr>
        <w:t>Исаев</w:t>
      </w:r>
      <w:r w:rsidR="00FB1825" w:rsidRPr="00FB1825">
        <w:rPr>
          <w:rFonts w:ascii="Times New Roman" w:hAnsi="Times New Roman" w:cs="Times New Roman"/>
          <w:iCs/>
          <w:sz w:val="28"/>
          <w:szCs w:val="28"/>
        </w:rPr>
        <w:t xml:space="preserve"> Е. И.</w:t>
      </w:r>
      <w:r w:rsidR="00FB1825" w:rsidRPr="00FB1825">
        <w:rPr>
          <w:rFonts w:ascii="Times New Roman" w:hAnsi="Times New Roman" w:cs="Times New Roman"/>
          <w:sz w:val="28"/>
          <w:szCs w:val="28"/>
        </w:rPr>
        <w:t xml:space="preserve"> Психология образования человека: Становление субъектности в образовательных процессах: учеб, пособие / Е. И. Исаев, В. И. Слободчиков. </w:t>
      </w:r>
      <w:r w:rsidR="00F37D2F">
        <w:rPr>
          <w:rFonts w:ascii="Times New Roman" w:hAnsi="Times New Roman" w:cs="Times New Roman"/>
          <w:sz w:val="28"/>
          <w:szCs w:val="28"/>
        </w:rPr>
        <w:t>-</w:t>
      </w:r>
      <w:r w:rsidR="00FB1825" w:rsidRPr="00FB1825">
        <w:rPr>
          <w:rFonts w:ascii="Times New Roman" w:hAnsi="Times New Roman" w:cs="Times New Roman"/>
          <w:sz w:val="28"/>
          <w:szCs w:val="28"/>
        </w:rPr>
        <w:t xml:space="preserve"> М.: Изд-во ПСТГУ, 2013.</w:t>
      </w:r>
    </w:p>
    <w:p w:rsidR="00676A1D" w:rsidRPr="00FB1825" w:rsidRDefault="00676A1D" w:rsidP="00831D69">
      <w:pPr>
        <w:ind w:left="0" w:firstLine="567"/>
        <w:rPr>
          <w:rFonts w:ascii="Times New Roman" w:hAnsi="Times New Roman" w:cs="Times New Roman"/>
          <w:sz w:val="28"/>
          <w:szCs w:val="28"/>
        </w:rPr>
      </w:pPr>
      <w:r w:rsidRPr="00FB1825">
        <w:rPr>
          <w:rFonts w:ascii="Times New Roman" w:hAnsi="Times New Roman" w:cs="Times New Roman"/>
          <w:sz w:val="28"/>
          <w:szCs w:val="28"/>
        </w:rPr>
        <w:t>56.</w:t>
      </w:r>
      <w:r w:rsidR="00FB1825">
        <w:rPr>
          <w:rFonts w:ascii="Times New Roman" w:hAnsi="Times New Roman" w:cs="Times New Roman"/>
          <w:sz w:val="28"/>
          <w:szCs w:val="28"/>
        </w:rPr>
        <w:t xml:space="preserve"> </w:t>
      </w:r>
      <w:r w:rsidR="00F37D2F">
        <w:rPr>
          <w:rFonts w:ascii="Times New Roman" w:hAnsi="Times New Roman" w:cs="Times New Roman"/>
          <w:iCs/>
          <w:sz w:val="28"/>
          <w:szCs w:val="28"/>
        </w:rPr>
        <w:t>Зимняя</w:t>
      </w:r>
      <w:r w:rsidR="00FB1825" w:rsidRPr="00FB1825">
        <w:rPr>
          <w:rFonts w:ascii="Times New Roman" w:hAnsi="Times New Roman" w:cs="Times New Roman"/>
          <w:iCs/>
          <w:sz w:val="28"/>
          <w:szCs w:val="28"/>
        </w:rPr>
        <w:t xml:space="preserve"> И. А.</w:t>
      </w:r>
      <w:r w:rsidR="00F37D2F">
        <w:rPr>
          <w:rFonts w:ascii="Times New Roman" w:hAnsi="Times New Roman" w:cs="Times New Roman"/>
          <w:sz w:val="28"/>
          <w:szCs w:val="28"/>
        </w:rPr>
        <w:t> Педагогическая психология</w:t>
      </w:r>
      <w:r w:rsidR="00FB1825" w:rsidRPr="00FB1825">
        <w:rPr>
          <w:rFonts w:ascii="Times New Roman" w:hAnsi="Times New Roman" w:cs="Times New Roman"/>
          <w:sz w:val="28"/>
          <w:szCs w:val="28"/>
        </w:rPr>
        <w:t xml:space="preserve">: учебник. </w:t>
      </w:r>
      <w:r w:rsidR="00F37D2F">
        <w:rPr>
          <w:rFonts w:ascii="Times New Roman" w:hAnsi="Times New Roman" w:cs="Times New Roman"/>
          <w:sz w:val="28"/>
          <w:szCs w:val="28"/>
        </w:rPr>
        <w:t>-</w:t>
      </w:r>
      <w:r w:rsidR="00FB1825" w:rsidRPr="00FB1825">
        <w:rPr>
          <w:rFonts w:ascii="Times New Roman" w:hAnsi="Times New Roman" w:cs="Times New Roman"/>
          <w:sz w:val="28"/>
          <w:szCs w:val="28"/>
        </w:rPr>
        <w:t xml:space="preserve"> 2-е изд., доп., испр. и перераб. </w:t>
      </w:r>
      <w:r w:rsidR="00F37D2F">
        <w:rPr>
          <w:rFonts w:ascii="Times New Roman" w:hAnsi="Times New Roman" w:cs="Times New Roman"/>
          <w:sz w:val="28"/>
          <w:szCs w:val="28"/>
        </w:rPr>
        <w:t>-</w:t>
      </w:r>
      <w:r w:rsidR="00FB1825" w:rsidRPr="00FB1825">
        <w:rPr>
          <w:rFonts w:ascii="Times New Roman" w:hAnsi="Times New Roman" w:cs="Times New Roman"/>
          <w:sz w:val="28"/>
          <w:szCs w:val="28"/>
        </w:rPr>
        <w:t xml:space="preserve"> М.: Логос, 2007.</w:t>
      </w:r>
    </w:p>
    <w:p w:rsidR="00676A1D" w:rsidRPr="00FB1825" w:rsidRDefault="00676A1D" w:rsidP="00831D69">
      <w:pPr>
        <w:ind w:left="0" w:firstLine="567"/>
        <w:rPr>
          <w:rFonts w:ascii="Times New Roman" w:hAnsi="Times New Roman" w:cs="Times New Roman"/>
          <w:sz w:val="28"/>
          <w:szCs w:val="28"/>
        </w:rPr>
      </w:pPr>
      <w:r w:rsidRPr="00FB1825">
        <w:rPr>
          <w:rFonts w:ascii="Times New Roman" w:hAnsi="Times New Roman" w:cs="Times New Roman"/>
          <w:sz w:val="28"/>
          <w:szCs w:val="28"/>
        </w:rPr>
        <w:t>57.</w:t>
      </w:r>
      <w:r w:rsidR="00FB1825">
        <w:rPr>
          <w:rFonts w:ascii="Times New Roman" w:hAnsi="Times New Roman" w:cs="Times New Roman"/>
          <w:sz w:val="28"/>
          <w:szCs w:val="28"/>
        </w:rPr>
        <w:t xml:space="preserve"> </w:t>
      </w:r>
      <w:r w:rsidR="00FB1825" w:rsidRPr="00FB1825">
        <w:rPr>
          <w:rFonts w:ascii="Times New Roman" w:hAnsi="Times New Roman" w:cs="Times New Roman"/>
          <w:sz w:val="28"/>
          <w:szCs w:val="28"/>
        </w:rPr>
        <w:t> </w:t>
      </w:r>
      <w:r w:rsidR="00F37D2F">
        <w:rPr>
          <w:rFonts w:ascii="Times New Roman" w:hAnsi="Times New Roman" w:cs="Times New Roman"/>
          <w:iCs/>
          <w:sz w:val="28"/>
          <w:szCs w:val="28"/>
        </w:rPr>
        <w:t>Реан</w:t>
      </w:r>
      <w:r w:rsidR="00FB1825" w:rsidRPr="00FB1825">
        <w:rPr>
          <w:rFonts w:ascii="Times New Roman" w:hAnsi="Times New Roman" w:cs="Times New Roman"/>
          <w:iCs/>
          <w:sz w:val="28"/>
          <w:szCs w:val="28"/>
        </w:rPr>
        <w:t> А. А.</w:t>
      </w:r>
      <w:r w:rsidR="00FB1825" w:rsidRPr="00FB1825">
        <w:rPr>
          <w:rFonts w:ascii="Times New Roman" w:hAnsi="Times New Roman" w:cs="Times New Roman"/>
          <w:sz w:val="28"/>
          <w:szCs w:val="28"/>
        </w:rPr>
        <w:t> Социа</w:t>
      </w:r>
      <w:r w:rsidR="00F37D2F">
        <w:rPr>
          <w:rFonts w:ascii="Times New Roman" w:hAnsi="Times New Roman" w:cs="Times New Roman"/>
          <w:sz w:val="28"/>
          <w:szCs w:val="28"/>
        </w:rPr>
        <w:t>льная педагогическая психология</w:t>
      </w:r>
      <w:r w:rsidR="00FB1825" w:rsidRPr="00FB1825">
        <w:rPr>
          <w:rFonts w:ascii="Times New Roman" w:hAnsi="Times New Roman" w:cs="Times New Roman"/>
          <w:sz w:val="28"/>
          <w:szCs w:val="28"/>
        </w:rPr>
        <w:t xml:space="preserve">/ А. А. Реан, Я. Л. Коло- минский. </w:t>
      </w:r>
      <w:r w:rsidR="00F37D2F">
        <w:rPr>
          <w:rFonts w:ascii="Times New Roman" w:hAnsi="Times New Roman" w:cs="Times New Roman"/>
          <w:sz w:val="28"/>
          <w:szCs w:val="28"/>
        </w:rPr>
        <w:t>-</w:t>
      </w:r>
      <w:r w:rsidR="00FB1825" w:rsidRPr="00FB1825">
        <w:rPr>
          <w:rFonts w:ascii="Times New Roman" w:hAnsi="Times New Roman" w:cs="Times New Roman"/>
          <w:sz w:val="28"/>
          <w:szCs w:val="28"/>
        </w:rPr>
        <w:t xml:space="preserve"> СПб.: Питер, 2000.</w:t>
      </w:r>
    </w:p>
    <w:p w:rsidR="00676A1D" w:rsidRPr="00FB1825" w:rsidRDefault="00676A1D" w:rsidP="00831D69">
      <w:pPr>
        <w:ind w:left="0" w:firstLine="567"/>
        <w:rPr>
          <w:rFonts w:ascii="Times New Roman" w:hAnsi="Times New Roman" w:cs="Times New Roman"/>
          <w:sz w:val="28"/>
          <w:szCs w:val="28"/>
        </w:rPr>
      </w:pPr>
      <w:r w:rsidRPr="00FB1825">
        <w:rPr>
          <w:rFonts w:ascii="Times New Roman" w:hAnsi="Times New Roman" w:cs="Times New Roman"/>
          <w:sz w:val="28"/>
          <w:szCs w:val="28"/>
        </w:rPr>
        <w:t>58.</w:t>
      </w:r>
      <w:r w:rsidR="00F37D2F">
        <w:rPr>
          <w:rFonts w:ascii="Times New Roman" w:hAnsi="Times New Roman" w:cs="Times New Roman"/>
          <w:sz w:val="28"/>
          <w:szCs w:val="28"/>
        </w:rPr>
        <w:t>Андреев</w:t>
      </w:r>
      <w:r w:rsidR="00FB1825" w:rsidRPr="00FB1825">
        <w:rPr>
          <w:rFonts w:ascii="Times New Roman" w:hAnsi="Times New Roman" w:cs="Times New Roman"/>
          <w:sz w:val="28"/>
          <w:szCs w:val="28"/>
        </w:rPr>
        <w:t xml:space="preserve"> В.И. Педагогика: учебный курс для творческого саморазвития / В.И. Андреев. </w:t>
      </w:r>
      <w:r w:rsidR="00F37D2F">
        <w:rPr>
          <w:rFonts w:ascii="Times New Roman" w:hAnsi="Times New Roman" w:cs="Times New Roman"/>
          <w:sz w:val="28"/>
          <w:szCs w:val="28"/>
        </w:rPr>
        <w:t xml:space="preserve">- </w:t>
      </w:r>
      <w:r w:rsidR="00FB1825" w:rsidRPr="00FB1825">
        <w:rPr>
          <w:rFonts w:ascii="Times New Roman" w:hAnsi="Times New Roman" w:cs="Times New Roman"/>
          <w:sz w:val="28"/>
          <w:szCs w:val="28"/>
        </w:rPr>
        <w:t>Казань: Центр инновационных технологий, 2000. – 608 с.</w:t>
      </w:r>
    </w:p>
    <w:p w:rsidR="00676A1D" w:rsidRPr="00FB1825" w:rsidRDefault="00676A1D" w:rsidP="00831D69">
      <w:pPr>
        <w:ind w:left="0" w:firstLine="567"/>
        <w:rPr>
          <w:rFonts w:ascii="Times New Roman" w:hAnsi="Times New Roman" w:cs="Times New Roman"/>
          <w:sz w:val="28"/>
          <w:szCs w:val="28"/>
        </w:rPr>
      </w:pPr>
      <w:r w:rsidRPr="00FB1825">
        <w:rPr>
          <w:rFonts w:ascii="Times New Roman" w:hAnsi="Times New Roman" w:cs="Times New Roman"/>
          <w:sz w:val="28"/>
          <w:szCs w:val="28"/>
        </w:rPr>
        <w:t>59.</w:t>
      </w:r>
      <w:r w:rsidR="00FB1825">
        <w:rPr>
          <w:rFonts w:ascii="Times New Roman" w:hAnsi="Times New Roman" w:cs="Times New Roman"/>
          <w:sz w:val="28"/>
          <w:szCs w:val="28"/>
        </w:rPr>
        <w:t xml:space="preserve"> </w:t>
      </w:r>
      <w:r w:rsidR="00F37D2F">
        <w:rPr>
          <w:rFonts w:ascii="Times New Roman" w:hAnsi="Times New Roman" w:cs="Times New Roman"/>
          <w:sz w:val="28"/>
          <w:szCs w:val="28"/>
        </w:rPr>
        <w:t>Ланкин B.</w:t>
      </w:r>
      <w:r w:rsidR="00B16F11" w:rsidRPr="00B16F11">
        <w:rPr>
          <w:rFonts w:ascii="Times New Roman" w:hAnsi="Times New Roman" w:cs="Times New Roman"/>
          <w:sz w:val="28"/>
          <w:szCs w:val="28"/>
        </w:rPr>
        <w:t>, Григорьева О. Электронный учебник: возможности, проблемы, перспективы // Высшее образование в Рос- сии. 2008</w:t>
      </w:r>
    </w:p>
    <w:p w:rsidR="00676A1D" w:rsidRPr="00FB1825" w:rsidRDefault="00676A1D" w:rsidP="00831D69">
      <w:pPr>
        <w:ind w:left="0" w:firstLine="567"/>
        <w:rPr>
          <w:rFonts w:ascii="Times New Roman" w:hAnsi="Times New Roman" w:cs="Times New Roman"/>
          <w:sz w:val="28"/>
          <w:szCs w:val="28"/>
        </w:rPr>
      </w:pPr>
      <w:r w:rsidRPr="00FB1825">
        <w:rPr>
          <w:rFonts w:ascii="Times New Roman" w:hAnsi="Times New Roman" w:cs="Times New Roman"/>
          <w:sz w:val="28"/>
          <w:szCs w:val="28"/>
        </w:rPr>
        <w:t>60.</w:t>
      </w:r>
      <w:r w:rsidR="00B16F11">
        <w:rPr>
          <w:rFonts w:ascii="Times New Roman" w:hAnsi="Times New Roman" w:cs="Times New Roman"/>
          <w:sz w:val="28"/>
          <w:szCs w:val="28"/>
        </w:rPr>
        <w:t xml:space="preserve"> </w:t>
      </w:r>
      <w:r w:rsidR="00F37D2F">
        <w:rPr>
          <w:rFonts w:ascii="Times New Roman" w:hAnsi="Times New Roman" w:cs="Times New Roman"/>
          <w:iCs/>
          <w:sz w:val="28"/>
          <w:szCs w:val="28"/>
        </w:rPr>
        <w:t>Такман</w:t>
      </w:r>
      <w:r w:rsidR="00B16F11" w:rsidRPr="00B16F11">
        <w:rPr>
          <w:rFonts w:ascii="Times New Roman" w:hAnsi="Times New Roman" w:cs="Times New Roman"/>
          <w:iCs/>
          <w:sz w:val="28"/>
          <w:szCs w:val="28"/>
        </w:rPr>
        <w:t xml:space="preserve"> Б. У</w:t>
      </w:r>
      <w:r w:rsidR="00B16F11" w:rsidRPr="00B16F11">
        <w:rPr>
          <w:rFonts w:ascii="Times New Roman" w:hAnsi="Times New Roman" w:cs="Times New Roman"/>
          <w:i/>
          <w:iCs/>
          <w:sz w:val="28"/>
          <w:szCs w:val="28"/>
        </w:rPr>
        <w:t>.</w:t>
      </w:r>
      <w:r w:rsidR="00B16F11" w:rsidRPr="00B16F11">
        <w:rPr>
          <w:rFonts w:ascii="Times New Roman" w:hAnsi="Times New Roman" w:cs="Times New Roman"/>
          <w:sz w:val="28"/>
          <w:szCs w:val="28"/>
        </w:rPr>
        <w:t xml:space="preserve"> Педагогическая психология: от теории к практике: пер. с англ. </w:t>
      </w:r>
      <w:r w:rsidR="00B16F11">
        <w:rPr>
          <w:rFonts w:ascii="Times New Roman" w:hAnsi="Times New Roman" w:cs="Times New Roman"/>
          <w:sz w:val="28"/>
          <w:szCs w:val="28"/>
        </w:rPr>
        <w:t>-</w:t>
      </w:r>
      <w:r w:rsidR="00B16F11" w:rsidRPr="00B16F11">
        <w:rPr>
          <w:rFonts w:ascii="Times New Roman" w:hAnsi="Times New Roman" w:cs="Times New Roman"/>
          <w:sz w:val="28"/>
          <w:szCs w:val="28"/>
        </w:rPr>
        <w:t xml:space="preserve"> М.: Прогресс, 2002.</w:t>
      </w:r>
    </w:p>
    <w:p w:rsidR="001419FC" w:rsidRPr="00FB1825" w:rsidRDefault="001419FC" w:rsidP="00831D69">
      <w:pPr>
        <w:ind w:left="0" w:firstLine="567"/>
        <w:rPr>
          <w:rFonts w:ascii="Times New Roman" w:hAnsi="Times New Roman" w:cs="Times New Roman"/>
          <w:sz w:val="28"/>
          <w:szCs w:val="28"/>
        </w:rPr>
      </w:pPr>
      <w:r w:rsidRPr="00FB1825">
        <w:rPr>
          <w:rFonts w:ascii="Times New Roman" w:hAnsi="Times New Roman" w:cs="Times New Roman"/>
          <w:sz w:val="28"/>
          <w:szCs w:val="28"/>
        </w:rPr>
        <w:t>61.</w:t>
      </w:r>
      <w:r w:rsidR="00B16F11">
        <w:rPr>
          <w:rFonts w:ascii="Times New Roman" w:hAnsi="Times New Roman" w:cs="Times New Roman"/>
          <w:sz w:val="28"/>
          <w:szCs w:val="28"/>
        </w:rPr>
        <w:t xml:space="preserve"> </w:t>
      </w:r>
      <w:r w:rsidR="00F37D2F">
        <w:rPr>
          <w:rFonts w:ascii="Times New Roman" w:hAnsi="Times New Roman" w:cs="Times New Roman"/>
          <w:iCs/>
          <w:sz w:val="28"/>
          <w:szCs w:val="28"/>
        </w:rPr>
        <w:t>Фельдштейн</w:t>
      </w:r>
      <w:r w:rsidR="00B16F11" w:rsidRPr="00B16F11">
        <w:rPr>
          <w:rFonts w:ascii="Times New Roman" w:hAnsi="Times New Roman" w:cs="Times New Roman"/>
          <w:iCs/>
          <w:sz w:val="28"/>
          <w:szCs w:val="28"/>
        </w:rPr>
        <w:t xml:space="preserve"> Д. И.</w:t>
      </w:r>
      <w:r w:rsidR="00B16F11" w:rsidRPr="00B16F11">
        <w:rPr>
          <w:rFonts w:ascii="Times New Roman" w:hAnsi="Times New Roman" w:cs="Times New Roman"/>
          <w:sz w:val="28"/>
          <w:szCs w:val="28"/>
        </w:rPr>
        <w:t> Возраст</w:t>
      </w:r>
      <w:r w:rsidR="00B16F11">
        <w:rPr>
          <w:rFonts w:ascii="Times New Roman" w:hAnsi="Times New Roman" w:cs="Times New Roman"/>
          <w:sz w:val="28"/>
          <w:szCs w:val="28"/>
        </w:rPr>
        <w:t>ная и педагогическая психология</w:t>
      </w:r>
      <w:r w:rsidR="00B16F11" w:rsidRPr="00B16F11">
        <w:rPr>
          <w:rFonts w:ascii="Times New Roman" w:hAnsi="Times New Roman" w:cs="Times New Roman"/>
          <w:sz w:val="28"/>
          <w:szCs w:val="28"/>
        </w:rPr>
        <w:t xml:space="preserve">: избр. нсихол. тр. </w:t>
      </w:r>
      <w:r w:rsidR="00B16F11">
        <w:rPr>
          <w:rFonts w:ascii="Times New Roman" w:hAnsi="Times New Roman" w:cs="Times New Roman"/>
          <w:sz w:val="28"/>
          <w:szCs w:val="28"/>
        </w:rPr>
        <w:t>-</w:t>
      </w:r>
      <w:r w:rsidR="00B16F11" w:rsidRPr="00B16F11">
        <w:rPr>
          <w:rFonts w:ascii="Times New Roman" w:hAnsi="Times New Roman" w:cs="Times New Roman"/>
          <w:sz w:val="28"/>
          <w:szCs w:val="28"/>
        </w:rPr>
        <w:t xml:space="preserve"> М.: Издательство психол.-соц. ин-та; Воронеж: МОДЭК, 2002.</w:t>
      </w:r>
    </w:p>
    <w:p w:rsidR="00B16F11" w:rsidRPr="00B16F11" w:rsidRDefault="001419FC" w:rsidP="00B16F11">
      <w:pPr>
        <w:ind w:left="0" w:firstLine="567"/>
        <w:rPr>
          <w:rFonts w:ascii="Times New Roman" w:hAnsi="Times New Roman" w:cs="Times New Roman"/>
          <w:sz w:val="28"/>
          <w:szCs w:val="28"/>
        </w:rPr>
      </w:pPr>
      <w:r w:rsidRPr="00FB1825">
        <w:rPr>
          <w:rFonts w:ascii="Times New Roman" w:hAnsi="Times New Roman" w:cs="Times New Roman"/>
          <w:sz w:val="28"/>
          <w:szCs w:val="28"/>
        </w:rPr>
        <w:t>62.</w:t>
      </w:r>
      <w:r w:rsidR="00B16F11">
        <w:rPr>
          <w:rFonts w:ascii="Times New Roman" w:hAnsi="Times New Roman" w:cs="Times New Roman"/>
          <w:sz w:val="28"/>
          <w:szCs w:val="28"/>
        </w:rPr>
        <w:t xml:space="preserve"> </w:t>
      </w:r>
      <w:r w:rsidR="00F37D2F">
        <w:rPr>
          <w:rFonts w:ascii="Times New Roman" w:hAnsi="Times New Roman" w:cs="Times New Roman"/>
          <w:sz w:val="28"/>
          <w:szCs w:val="28"/>
        </w:rPr>
        <w:t>Савенков</w:t>
      </w:r>
      <w:r w:rsidR="00B16F11" w:rsidRPr="00B16F11">
        <w:rPr>
          <w:rFonts w:ascii="Times New Roman" w:hAnsi="Times New Roman" w:cs="Times New Roman"/>
          <w:sz w:val="28"/>
          <w:szCs w:val="28"/>
        </w:rPr>
        <w:t xml:space="preserve"> А. И. Педагогическая психология : учеб, для бакалавров. </w:t>
      </w:r>
      <w:r w:rsidR="00F37D2F">
        <w:rPr>
          <w:rFonts w:ascii="Times New Roman" w:hAnsi="Times New Roman" w:cs="Times New Roman"/>
          <w:sz w:val="28"/>
          <w:szCs w:val="28"/>
        </w:rPr>
        <w:t>-</w:t>
      </w:r>
      <w:r w:rsidR="00B16F11" w:rsidRPr="00B16F11">
        <w:rPr>
          <w:rFonts w:ascii="Times New Roman" w:hAnsi="Times New Roman" w:cs="Times New Roman"/>
          <w:sz w:val="28"/>
          <w:szCs w:val="28"/>
        </w:rPr>
        <w:t xml:space="preserve"> 2-е изд., перераб. и дон., 2012.</w:t>
      </w:r>
    </w:p>
    <w:p w:rsidR="001419FC" w:rsidRPr="00FB1825" w:rsidRDefault="001419FC" w:rsidP="00831D69">
      <w:pPr>
        <w:ind w:left="0" w:firstLine="567"/>
        <w:rPr>
          <w:rFonts w:ascii="Times New Roman" w:hAnsi="Times New Roman" w:cs="Times New Roman"/>
          <w:sz w:val="28"/>
          <w:szCs w:val="28"/>
        </w:rPr>
      </w:pPr>
      <w:r w:rsidRPr="00FB1825">
        <w:rPr>
          <w:rFonts w:ascii="Times New Roman" w:hAnsi="Times New Roman" w:cs="Times New Roman"/>
          <w:sz w:val="28"/>
          <w:szCs w:val="28"/>
        </w:rPr>
        <w:t>63.</w:t>
      </w:r>
      <w:r w:rsidR="00F37D2F">
        <w:rPr>
          <w:rFonts w:ascii="Times New Roman" w:hAnsi="Times New Roman" w:cs="Times New Roman"/>
          <w:sz w:val="28"/>
          <w:szCs w:val="28"/>
        </w:rPr>
        <w:t xml:space="preserve"> </w:t>
      </w:r>
      <w:r w:rsidR="00F37D2F">
        <w:rPr>
          <w:rFonts w:ascii="Times New Roman" w:hAnsi="Times New Roman" w:cs="Times New Roman"/>
          <w:iCs/>
          <w:sz w:val="28"/>
          <w:szCs w:val="28"/>
        </w:rPr>
        <w:t>Исаев</w:t>
      </w:r>
      <w:r w:rsidR="00B16F11" w:rsidRPr="00B16F11">
        <w:rPr>
          <w:rFonts w:ascii="Times New Roman" w:hAnsi="Times New Roman" w:cs="Times New Roman"/>
          <w:iCs/>
          <w:sz w:val="28"/>
          <w:szCs w:val="28"/>
        </w:rPr>
        <w:t xml:space="preserve"> Е. И.</w:t>
      </w:r>
      <w:r w:rsidR="00B16F11" w:rsidRPr="00B16F11">
        <w:rPr>
          <w:rFonts w:ascii="Times New Roman" w:hAnsi="Times New Roman" w:cs="Times New Roman"/>
          <w:sz w:val="28"/>
          <w:szCs w:val="28"/>
        </w:rPr>
        <w:t xml:space="preserve"> Психология образования человека: Становление субъектности в образовательных процессах: учеб, пособие / Е. И. Исаев, В. И. Слободчиков. </w:t>
      </w:r>
      <w:r w:rsidR="00F37D2F">
        <w:rPr>
          <w:rFonts w:ascii="Times New Roman" w:hAnsi="Times New Roman" w:cs="Times New Roman"/>
          <w:sz w:val="28"/>
          <w:szCs w:val="28"/>
        </w:rPr>
        <w:t>-</w:t>
      </w:r>
      <w:r w:rsidR="00B16F11" w:rsidRPr="00B16F11">
        <w:rPr>
          <w:rFonts w:ascii="Times New Roman" w:hAnsi="Times New Roman" w:cs="Times New Roman"/>
          <w:sz w:val="28"/>
          <w:szCs w:val="28"/>
        </w:rPr>
        <w:t xml:space="preserve"> М.: Изд-во ПСТГУ, 2013.</w:t>
      </w:r>
    </w:p>
    <w:p w:rsidR="001419FC" w:rsidRPr="00FB1825" w:rsidRDefault="001419FC" w:rsidP="00831D69">
      <w:pPr>
        <w:ind w:left="0" w:firstLine="567"/>
        <w:rPr>
          <w:rFonts w:ascii="Times New Roman" w:hAnsi="Times New Roman" w:cs="Times New Roman"/>
          <w:sz w:val="28"/>
          <w:szCs w:val="28"/>
        </w:rPr>
      </w:pPr>
      <w:r w:rsidRPr="00FB1825">
        <w:rPr>
          <w:rFonts w:ascii="Times New Roman" w:hAnsi="Times New Roman" w:cs="Times New Roman"/>
          <w:sz w:val="28"/>
          <w:szCs w:val="28"/>
        </w:rPr>
        <w:t>64.</w:t>
      </w:r>
      <w:r w:rsidR="00B16F11">
        <w:rPr>
          <w:rFonts w:ascii="Times New Roman" w:hAnsi="Times New Roman" w:cs="Times New Roman"/>
          <w:sz w:val="28"/>
          <w:szCs w:val="28"/>
        </w:rPr>
        <w:t xml:space="preserve"> </w:t>
      </w:r>
      <w:r w:rsidR="00B16F11" w:rsidRPr="00B16F11">
        <w:rPr>
          <w:rFonts w:ascii="Times New Roman" w:hAnsi="Times New Roman" w:cs="Times New Roman"/>
          <w:sz w:val="28"/>
          <w:szCs w:val="28"/>
        </w:rPr>
        <w:t>Никитина Е.О. Электронные учебники как средство обучения в эпоху информатизации образования // Наука и школа. 2013.</w:t>
      </w:r>
    </w:p>
    <w:p w:rsidR="001419FC" w:rsidRPr="00FB1825" w:rsidRDefault="001419FC" w:rsidP="00831D69">
      <w:pPr>
        <w:ind w:left="0" w:firstLine="567"/>
        <w:rPr>
          <w:rFonts w:ascii="Times New Roman" w:hAnsi="Times New Roman" w:cs="Times New Roman"/>
          <w:sz w:val="28"/>
          <w:szCs w:val="28"/>
        </w:rPr>
      </w:pPr>
      <w:r w:rsidRPr="00FB1825">
        <w:rPr>
          <w:rFonts w:ascii="Times New Roman" w:hAnsi="Times New Roman" w:cs="Times New Roman"/>
          <w:sz w:val="28"/>
          <w:szCs w:val="28"/>
        </w:rPr>
        <w:t>65.</w:t>
      </w:r>
      <w:r w:rsidR="00B16F11">
        <w:rPr>
          <w:rFonts w:ascii="Times New Roman" w:hAnsi="Times New Roman" w:cs="Times New Roman"/>
          <w:sz w:val="28"/>
          <w:szCs w:val="28"/>
        </w:rPr>
        <w:t xml:space="preserve"> </w:t>
      </w:r>
      <w:r w:rsidR="00F37D2F">
        <w:rPr>
          <w:rFonts w:ascii="Times New Roman" w:hAnsi="Times New Roman" w:cs="Times New Roman"/>
          <w:sz w:val="28"/>
          <w:szCs w:val="28"/>
        </w:rPr>
        <w:t>Вульфов</w:t>
      </w:r>
      <w:r w:rsidR="00B16F11" w:rsidRPr="00B16F11">
        <w:rPr>
          <w:rFonts w:ascii="Times New Roman" w:hAnsi="Times New Roman" w:cs="Times New Roman"/>
          <w:sz w:val="28"/>
          <w:szCs w:val="28"/>
        </w:rPr>
        <w:t xml:space="preserve"> Б.З. Педагогика рефлексии. Взгляд на профессиональную подготовку учителя / Б.З. Вульфов, В.Н. Харькин. – М.: Изд-во Магистр, 1995.</w:t>
      </w:r>
    </w:p>
    <w:p w:rsidR="001419FC" w:rsidRPr="00FB1825" w:rsidRDefault="001419FC" w:rsidP="00831D69">
      <w:pPr>
        <w:ind w:left="0" w:firstLine="567"/>
        <w:rPr>
          <w:rFonts w:ascii="Times New Roman" w:hAnsi="Times New Roman" w:cs="Times New Roman"/>
          <w:sz w:val="28"/>
          <w:szCs w:val="28"/>
        </w:rPr>
      </w:pPr>
      <w:r w:rsidRPr="00FB1825">
        <w:rPr>
          <w:rFonts w:ascii="Times New Roman" w:hAnsi="Times New Roman" w:cs="Times New Roman"/>
          <w:sz w:val="28"/>
          <w:szCs w:val="28"/>
        </w:rPr>
        <w:t>66.</w:t>
      </w:r>
      <w:r w:rsidR="00551A26">
        <w:rPr>
          <w:rFonts w:ascii="Times New Roman" w:hAnsi="Times New Roman" w:cs="Times New Roman"/>
          <w:sz w:val="28"/>
          <w:szCs w:val="28"/>
        </w:rPr>
        <w:t xml:space="preserve"> </w:t>
      </w:r>
      <w:r w:rsidR="00B16F11" w:rsidRPr="00B16F11">
        <w:rPr>
          <w:rFonts w:ascii="Times New Roman" w:hAnsi="Times New Roman" w:cs="Times New Roman"/>
          <w:sz w:val="28"/>
          <w:szCs w:val="28"/>
        </w:rPr>
        <w:t>Полат Е. С. Теория и п</w:t>
      </w:r>
      <w:r w:rsidR="00F37D2F">
        <w:rPr>
          <w:rFonts w:ascii="Times New Roman" w:hAnsi="Times New Roman" w:cs="Times New Roman"/>
          <w:sz w:val="28"/>
          <w:szCs w:val="28"/>
        </w:rPr>
        <w:t>рактика дистанционного обучения</w:t>
      </w:r>
      <w:r w:rsidR="00B16F11" w:rsidRPr="00B16F11">
        <w:rPr>
          <w:rFonts w:ascii="Times New Roman" w:hAnsi="Times New Roman" w:cs="Times New Roman"/>
          <w:sz w:val="28"/>
          <w:szCs w:val="28"/>
        </w:rPr>
        <w:t>// Информатика и образование. 2001. № 5. С. 37–43.</w:t>
      </w:r>
    </w:p>
    <w:p w:rsidR="001419FC" w:rsidRPr="00FB1825" w:rsidRDefault="001419FC" w:rsidP="00831D69">
      <w:pPr>
        <w:ind w:left="0" w:firstLine="567"/>
        <w:rPr>
          <w:rFonts w:ascii="Times New Roman" w:hAnsi="Times New Roman" w:cs="Times New Roman"/>
          <w:sz w:val="28"/>
          <w:szCs w:val="28"/>
        </w:rPr>
      </w:pPr>
      <w:r w:rsidRPr="00FB1825">
        <w:rPr>
          <w:rFonts w:ascii="Times New Roman" w:hAnsi="Times New Roman" w:cs="Times New Roman"/>
          <w:sz w:val="28"/>
          <w:szCs w:val="28"/>
        </w:rPr>
        <w:t>67.</w:t>
      </w:r>
      <w:r w:rsidR="00B16F11">
        <w:rPr>
          <w:rFonts w:ascii="Times New Roman" w:hAnsi="Times New Roman" w:cs="Times New Roman"/>
          <w:sz w:val="28"/>
          <w:szCs w:val="28"/>
        </w:rPr>
        <w:t xml:space="preserve"> </w:t>
      </w:r>
      <w:r w:rsidR="00B16F11" w:rsidRPr="00B16F11">
        <w:rPr>
          <w:rFonts w:ascii="Times New Roman" w:hAnsi="Times New Roman" w:cs="Times New Roman"/>
          <w:sz w:val="28"/>
          <w:szCs w:val="28"/>
        </w:rPr>
        <w:t>Матлин А. О., Фоменков С. А. Методика построения виртуальной лабораторной работы с помощью автоматизированной системы создания интерактивных тренажеров // Известия Волгоградского госуда</w:t>
      </w:r>
      <w:r w:rsidR="00F37D2F">
        <w:rPr>
          <w:rFonts w:ascii="Times New Roman" w:hAnsi="Times New Roman" w:cs="Times New Roman"/>
          <w:sz w:val="28"/>
          <w:szCs w:val="28"/>
        </w:rPr>
        <w:t>рственного технического универ</w:t>
      </w:r>
      <w:r w:rsidR="00B16F11" w:rsidRPr="00B16F11">
        <w:rPr>
          <w:rFonts w:ascii="Times New Roman" w:hAnsi="Times New Roman" w:cs="Times New Roman"/>
          <w:sz w:val="28"/>
          <w:szCs w:val="28"/>
        </w:rPr>
        <w:t>ситета. 2012. № 12. С. 142–144.</w:t>
      </w:r>
    </w:p>
    <w:p w:rsidR="001419FC" w:rsidRPr="00FB1825" w:rsidRDefault="001419FC" w:rsidP="00B16F11">
      <w:pPr>
        <w:ind w:left="0" w:firstLine="567"/>
        <w:rPr>
          <w:rFonts w:ascii="Times New Roman" w:hAnsi="Times New Roman" w:cs="Times New Roman"/>
          <w:sz w:val="28"/>
          <w:szCs w:val="28"/>
        </w:rPr>
      </w:pPr>
      <w:r w:rsidRPr="00FB1825">
        <w:rPr>
          <w:rFonts w:ascii="Times New Roman" w:hAnsi="Times New Roman" w:cs="Times New Roman"/>
          <w:sz w:val="28"/>
          <w:szCs w:val="28"/>
        </w:rPr>
        <w:t>68.</w:t>
      </w:r>
      <w:r w:rsidR="00B16F11">
        <w:rPr>
          <w:rFonts w:ascii="Times New Roman" w:hAnsi="Times New Roman" w:cs="Times New Roman"/>
          <w:sz w:val="28"/>
          <w:szCs w:val="28"/>
        </w:rPr>
        <w:t xml:space="preserve"> </w:t>
      </w:r>
      <w:r w:rsidR="00B16F11" w:rsidRPr="00B16F11">
        <w:rPr>
          <w:rFonts w:ascii="Times New Roman" w:hAnsi="Times New Roman" w:cs="Times New Roman"/>
          <w:sz w:val="28"/>
          <w:szCs w:val="28"/>
        </w:rPr>
        <w:t>Стручкова М. О. Использование мультимедиа и информационно телекоммуникац</w:t>
      </w:r>
      <w:r w:rsidR="00B16F11">
        <w:rPr>
          <w:rFonts w:ascii="Times New Roman" w:hAnsi="Times New Roman" w:cs="Times New Roman"/>
          <w:sz w:val="28"/>
          <w:szCs w:val="28"/>
        </w:rPr>
        <w:t xml:space="preserve">ионных технологий в образовании </w:t>
      </w:r>
      <w:r w:rsidR="00B16F11" w:rsidRPr="00B16F11">
        <w:rPr>
          <w:rFonts w:ascii="Times New Roman" w:hAnsi="Times New Roman" w:cs="Times New Roman"/>
          <w:sz w:val="28"/>
          <w:szCs w:val="28"/>
        </w:rPr>
        <w:t>/ М.О. Стручкова / Под ред. И. Ф. Харламов. М.: Гардарики, 2010. – 528 с.</w:t>
      </w:r>
    </w:p>
    <w:p w:rsidR="00833F92" w:rsidRPr="00551A26" w:rsidRDefault="00551A26" w:rsidP="00551A26">
      <w:pPr>
        <w:tabs>
          <w:tab w:val="left" w:pos="1134"/>
        </w:tabs>
        <w:ind w:left="74" w:firstLine="0"/>
        <w:rPr>
          <w:rFonts w:ascii="Times New Roman" w:hAnsi="Times New Roman" w:cs="Times New Roman"/>
          <w:sz w:val="28"/>
          <w:szCs w:val="28"/>
        </w:rPr>
      </w:pPr>
      <w:r>
        <w:rPr>
          <w:rFonts w:ascii="Times New Roman" w:hAnsi="Times New Roman" w:cs="Times New Roman"/>
          <w:sz w:val="28"/>
          <w:szCs w:val="28"/>
        </w:rPr>
        <w:t xml:space="preserve">       </w:t>
      </w:r>
      <w:r w:rsidR="001419FC" w:rsidRPr="00FB1825">
        <w:rPr>
          <w:rFonts w:ascii="Times New Roman" w:hAnsi="Times New Roman" w:cs="Times New Roman"/>
          <w:sz w:val="28"/>
          <w:szCs w:val="28"/>
        </w:rPr>
        <w:t>69.</w:t>
      </w:r>
      <w:r w:rsidR="00833F92" w:rsidRPr="00FB1825">
        <w:rPr>
          <w:sz w:val="28"/>
          <w:szCs w:val="28"/>
        </w:rPr>
        <w:t xml:space="preserve"> </w:t>
      </w:r>
      <w:r w:rsidR="00833F92" w:rsidRPr="00833F92">
        <w:rPr>
          <w:rFonts w:ascii="Times New Roman" w:hAnsi="Times New Roman" w:cs="Times New Roman"/>
          <w:sz w:val="28"/>
          <w:szCs w:val="28"/>
        </w:rPr>
        <w:t>Ипполитов</w:t>
      </w:r>
      <w:r w:rsidR="00833F92" w:rsidRPr="00FB1825">
        <w:rPr>
          <w:rFonts w:ascii="Times New Roman" w:hAnsi="Times New Roman" w:cs="Times New Roman"/>
          <w:sz w:val="28"/>
          <w:szCs w:val="28"/>
        </w:rPr>
        <w:t xml:space="preserve"> </w:t>
      </w:r>
      <w:r w:rsidR="00833F92" w:rsidRPr="00833F92">
        <w:rPr>
          <w:rFonts w:ascii="Times New Roman" w:hAnsi="Times New Roman" w:cs="Times New Roman"/>
          <w:sz w:val="28"/>
          <w:szCs w:val="28"/>
        </w:rPr>
        <w:t>Н</w:t>
      </w:r>
      <w:r w:rsidR="00833F92" w:rsidRPr="00FB1825">
        <w:rPr>
          <w:rFonts w:ascii="Times New Roman" w:hAnsi="Times New Roman" w:cs="Times New Roman"/>
          <w:sz w:val="28"/>
          <w:szCs w:val="28"/>
        </w:rPr>
        <w:t>.</w:t>
      </w:r>
      <w:r w:rsidR="00833F92" w:rsidRPr="00833F92">
        <w:rPr>
          <w:rFonts w:ascii="Times New Roman" w:hAnsi="Times New Roman" w:cs="Times New Roman"/>
          <w:sz w:val="28"/>
          <w:szCs w:val="28"/>
        </w:rPr>
        <w:t>В</w:t>
      </w:r>
      <w:r w:rsidR="00833F92" w:rsidRPr="00FB1825">
        <w:rPr>
          <w:rFonts w:ascii="Times New Roman" w:hAnsi="Times New Roman" w:cs="Times New Roman"/>
          <w:sz w:val="28"/>
          <w:szCs w:val="28"/>
        </w:rPr>
        <w:t xml:space="preserve">. </w:t>
      </w:r>
      <w:r w:rsidR="00833F92" w:rsidRPr="00833F92">
        <w:rPr>
          <w:rFonts w:ascii="Times New Roman" w:hAnsi="Times New Roman" w:cs="Times New Roman"/>
          <w:sz w:val="28"/>
          <w:szCs w:val="28"/>
        </w:rPr>
        <w:t>Анализ</w:t>
      </w:r>
      <w:r w:rsidR="00833F92" w:rsidRPr="00FB1825">
        <w:rPr>
          <w:rFonts w:ascii="Times New Roman" w:hAnsi="Times New Roman" w:cs="Times New Roman"/>
          <w:sz w:val="28"/>
          <w:szCs w:val="28"/>
        </w:rPr>
        <w:t xml:space="preserve"> </w:t>
      </w:r>
      <w:r w:rsidR="00833F92" w:rsidRPr="00833F92">
        <w:rPr>
          <w:rFonts w:ascii="Times New Roman" w:hAnsi="Times New Roman" w:cs="Times New Roman"/>
          <w:sz w:val="28"/>
          <w:szCs w:val="28"/>
        </w:rPr>
        <w:t>понятия</w:t>
      </w:r>
      <w:r w:rsidR="00833F92" w:rsidRPr="00FB1825">
        <w:rPr>
          <w:rFonts w:ascii="Times New Roman" w:hAnsi="Times New Roman" w:cs="Times New Roman"/>
          <w:sz w:val="28"/>
          <w:szCs w:val="28"/>
        </w:rPr>
        <w:t xml:space="preserve"> «</w:t>
      </w:r>
      <w:r w:rsidR="00833F92" w:rsidRPr="00833F92">
        <w:rPr>
          <w:rFonts w:ascii="Times New Roman" w:hAnsi="Times New Roman" w:cs="Times New Roman"/>
          <w:sz w:val="28"/>
          <w:szCs w:val="28"/>
        </w:rPr>
        <w:t>педагогические</w:t>
      </w:r>
      <w:r w:rsidR="00833F92" w:rsidRPr="00FB1825">
        <w:rPr>
          <w:rFonts w:ascii="Times New Roman" w:hAnsi="Times New Roman" w:cs="Times New Roman"/>
          <w:sz w:val="28"/>
          <w:szCs w:val="28"/>
        </w:rPr>
        <w:t xml:space="preserve"> </w:t>
      </w:r>
      <w:r w:rsidR="00833F92" w:rsidRPr="00833F92">
        <w:rPr>
          <w:rFonts w:ascii="Times New Roman" w:hAnsi="Times New Roman" w:cs="Times New Roman"/>
          <w:sz w:val="28"/>
          <w:szCs w:val="28"/>
        </w:rPr>
        <w:t>условия</w:t>
      </w:r>
      <w:r w:rsidR="00833F92" w:rsidRPr="00FB1825">
        <w:rPr>
          <w:rFonts w:ascii="Times New Roman" w:hAnsi="Times New Roman" w:cs="Times New Roman"/>
          <w:sz w:val="28"/>
          <w:szCs w:val="28"/>
        </w:rPr>
        <w:t xml:space="preserve">»: </w:t>
      </w:r>
      <w:r w:rsidR="00833F92" w:rsidRPr="00833F92">
        <w:rPr>
          <w:rFonts w:ascii="Times New Roman" w:hAnsi="Times New Roman" w:cs="Times New Roman"/>
          <w:sz w:val="28"/>
          <w:szCs w:val="28"/>
        </w:rPr>
        <w:t>сущность</w:t>
      </w:r>
      <w:r w:rsidR="00833F92" w:rsidRPr="00551A26">
        <w:rPr>
          <w:rFonts w:ascii="Times New Roman" w:hAnsi="Times New Roman" w:cs="Times New Roman"/>
          <w:sz w:val="28"/>
          <w:szCs w:val="28"/>
        </w:rPr>
        <w:t xml:space="preserve">, </w:t>
      </w:r>
      <w:r w:rsidR="00833F92" w:rsidRPr="00833F92">
        <w:rPr>
          <w:rFonts w:ascii="Times New Roman" w:hAnsi="Times New Roman" w:cs="Times New Roman"/>
          <w:sz w:val="28"/>
          <w:szCs w:val="28"/>
        </w:rPr>
        <w:t>классификация</w:t>
      </w:r>
      <w:r w:rsidR="00833F92" w:rsidRPr="00551A26">
        <w:rPr>
          <w:rFonts w:ascii="Times New Roman" w:hAnsi="Times New Roman" w:cs="Times New Roman"/>
          <w:sz w:val="28"/>
          <w:szCs w:val="28"/>
        </w:rPr>
        <w:t xml:space="preserve"> / </w:t>
      </w:r>
      <w:r w:rsidR="00833F92" w:rsidRPr="00833F92">
        <w:rPr>
          <w:rFonts w:ascii="Times New Roman" w:hAnsi="Times New Roman" w:cs="Times New Roman"/>
          <w:sz w:val="28"/>
          <w:szCs w:val="28"/>
        </w:rPr>
        <w:t>Н</w:t>
      </w:r>
      <w:r w:rsidR="00833F92" w:rsidRPr="00551A26">
        <w:rPr>
          <w:rFonts w:ascii="Times New Roman" w:hAnsi="Times New Roman" w:cs="Times New Roman"/>
          <w:sz w:val="28"/>
          <w:szCs w:val="28"/>
        </w:rPr>
        <w:t>.</w:t>
      </w:r>
      <w:r w:rsidR="00833F92" w:rsidRPr="00833F92">
        <w:rPr>
          <w:rFonts w:ascii="Times New Roman" w:hAnsi="Times New Roman" w:cs="Times New Roman"/>
          <w:sz w:val="28"/>
          <w:szCs w:val="28"/>
        </w:rPr>
        <w:t>В</w:t>
      </w:r>
      <w:r w:rsidR="00833F92" w:rsidRPr="00551A26">
        <w:rPr>
          <w:rFonts w:ascii="Times New Roman" w:hAnsi="Times New Roman" w:cs="Times New Roman"/>
          <w:sz w:val="28"/>
          <w:szCs w:val="28"/>
        </w:rPr>
        <w:t xml:space="preserve">. </w:t>
      </w:r>
      <w:r w:rsidR="00833F92" w:rsidRPr="00833F92">
        <w:rPr>
          <w:rFonts w:ascii="Times New Roman" w:hAnsi="Times New Roman" w:cs="Times New Roman"/>
          <w:sz w:val="28"/>
          <w:szCs w:val="28"/>
        </w:rPr>
        <w:t>Ипполитова</w:t>
      </w:r>
      <w:r w:rsidR="00833F92" w:rsidRPr="00551A26">
        <w:rPr>
          <w:rFonts w:ascii="Times New Roman" w:hAnsi="Times New Roman" w:cs="Times New Roman"/>
          <w:sz w:val="28"/>
          <w:szCs w:val="28"/>
        </w:rPr>
        <w:t xml:space="preserve">, </w:t>
      </w:r>
      <w:r w:rsidR="00833F92" w:rsidRPr="00833F92">
        <w:rPr>
          <w:rFonts w:ascii="Times New Roman" w:hAnsi="Times New Roman" w:cs="Times New Roman"/>
          <w:sz w:val="28"/>
          <w:szCs w:val="28"/>
        </w:rPr>
        <w:t>Н</w:t>
      </w:r>
      <w:r w:rsidR="00833F92" w:rsidRPr="00551A26">
        <w:rPr>
          <w:rFonts w:ascii="Times New Roman" w:hAnsi="Times New Roman" w:cs="Times New Roman"/>
          <w:sz w:val="28"/>
          <w:szCs w:val="28"/>
        </w:rPr>
        <w:t>.</w:t>
      </w:r>
      <w:r w:rsidR="00833F92" w:rsidRPr="00833F92">
        <w:rPr>
          <w:rFonts w:ascii="Times New Roman" w:hAnsi="Times New Roman" w:cs="Times New Roman"/>
          <w:sz w:val="28"/>
          <w:szCs w:val="28"/>
        </w:rPr>
        <w:t>С</w:t>
      </w:r>
      <w:r w:rsidR="00833F92" w:rsidRPr="00551A26">
        <w:rPr>
          <w:rFonts w:ascii="Times New Roman" w:hAnsi="Times New Roman" w:cs="Times New Roman"/>
          <w:sz w:val="28"/>
          <w:szCs w:val="28"/>
        </w:rPr>
        <w:t xml:space="preserve">. </w:t>
      </w:r>
      <w:r w:rsidR="00833F92" w:rsidRPr="00833F92">
        <w:rPr>
          <w:rFonts w:ascii="Times New Roman" w:hAnsi="Times New Roman" w:cs="Times New Roman"/>
          <w:sz w:val="28"/>
          <w:szCs w:val="28"/>
        </w:rPr>
        <w:t>Стерхова</w:t>
      </w:r>
      <w:r w:rsidR="00833F92" w:rsidRPr="00551A26">
        <w:rPr>
          <w:rFonts w:ascii="Times New Roman" w:hAnsi="Times New Roman" w:cs="Times New Roman"/>
          <w:sz w:val="28"/>
          <w:szCs w:val="28"/>
        </w:rPr>
        <w:t xml:space="preserve"> // </w:t>
      </w:r>
      <w:r w:rsidR="00833F92" w:rsidRPr="00833F92">
        <w:rPr>
          <w:rFonts w:ascii="Times New Roman" w:hAnsi="Times New Roman" w:cs="Times New Roman"/>
          <w:sz w:val="28"/>
          <w:szCs w:val="28"/>
          <w:lang w:val="en-US"/>
        </w:rPr>
        <w:t>General</w:t>
      </w:r>
      <w:r w:rsidR="00833F92" w:rsidRPr="00551A26">
        <w:rPr>
          <w:rFonts w:ascii="Times New Roman" w:hAnsi="Times New Roman" w:cs="Times New Roman"/>
          <w:sz w:val="28"/>
          <w:szCs w:val="28"/>
        </w:rPr>
        <w:t xml:space="preserve"> </w:t>
      </w:r>
      <w:r w:rsidR="00833F92" w:rsidRPr="00833F92">
        <w:rPr>
          <w:rFonts w:ascii="Times New Roman" w:hAnsi="Times New Roman" w:cs="Times New Roman"/>
          <w:sz w:val="28"/>
          <w:szCs w:val="28"/>
          <w:lang w:val="en-US"/>
        </w:rPr>
        <w:t>and</w:t>
      </w:r>
      <w:r w:rsidR="00833F92" w:rsidRPr="00551A26">
        <w:rPr>
          <w:rFonts w:ascii="Times New Roman" w:hAnsi="Times New Roman" w:cs="Times New Roman"/>
          <w:sz w:val="28"/>
          <w:szCs w:val="28"/>
        </w:rPr>
        <w:t xml:space="preserve"> </w:t>
      </w:r>
      <w:r w:rsidR="00833F92" w:rsidRPr="00833F92">
        <w:rPr>
          <w:rFonts w:ascii="Times New Roman" w:hAnsi="Times New Roman" w:cs="Times New Roman"/>
          <w:sz w:val="28"/>
          <w:szCs w:val="28"/>
          <w:lang w:val="en-US"/>
        </w:rPr>
        <w:t>Professional</w:t>
      </w:r>
      <w:r w:rsidR="00833F92" w:rsidRPr="00551A26">
        <w:rPr>
          <w:rFonts w:ascii="Times New Roman" w:hAnsi="Times New Roman" w:cs="Times New Roman"/>
          <w:sz w:val="28"/>
          <w:szCs w:val="28"/>
        </w:rPr>
        <w:t xml:space="preserve"> </w:t>
      </w:r>
      <w:r w:rsidR="00833F92" w:rsidRPr="00833F92">
        <w:rPr>
          <w:rFonts w:ascii="Times New Roman" w:hAnsi="Times New Roman" w:cs="Times New Roman"/>
          <w:sz w:val="28"/>
          <w:szCs w:val="28"/>
          <w:lang w:val="en-US"/>
        </w:rPr>
        <w:t>Education</w:t>
      </w:r>
      <w:r w:rsidR="00833F92" w:rsidRPr="00551A26">
        <w:rPr>
          <w:rFonts w:ascii="Times New Roman" w:hAnsi="Times New Roman" w:cs="Times New Roman"/>
          <w:sz w:val="28"/>
          <w:szCs w:val="28"/>
        </w:rPr>
        <w:t xml:space="preserve">. - 2012. - № 1. - </w:t>
      </w:r>
      <w:r w:rsidR="00833F92" w:rsidRPr="00833F92">
        <w:rPr>
          <w:rFonts w:ascii="Times New Roman" w:hAnsi="Times New Roman" w:cs="Times New Roman"/>
          <w:sz w:val="28"/>
          <w:szCs w:val="28"/>
        </w:rPr>
        <w:t>Р</w:t>
      </w:r>
      <w:r w:rsidR="00833F92" w:rsidRPr="00551A26">
        <w:rPr>
          <w:rFonts w:ascii="Times New Roman" w:hAnsi="Times New Roman" w:cs="Times New Roman"/>
          <w:sz w:val="28"/>
          <w:szCs w:val="28"/>
        </w:rPr>
        <w:t>. 8-14.</w:t>
      </w:r>
    </w:p>
    <w:p w:rsidR="001419FC" w:rsidRPr="00833F92" w:rsidRDefault="00551A26" w:rsidP="00551A26">
      <w:pPr>
        <w:tabs>
          <w:tab w:val="left" w:pos="1134"/>
        </w:tabs>
        <w:ind w:left="74" w:firstLine="0"/>
        <w:rPr>
          <w:rFonts w:ascii="Times New Roman" w:hAnsi="Times New Roman" w:cs="Times New Roman"/>
          <w:sz w:val="28"/>
          <w:szCs w:val="28"/>
        </w:rPr>
      </w:pPr>
      <w:r>
        <w:rPr>
          <w:rFonts w:ascii="Times New Roman" w:hAnsi="Times New Roman" w:cs="Times New Roman"/>
          <w:sz w:val="28"/>
          <w:szCs w:val="28"/>
        </w:rPr>
        <w:t xml:space="preserve">       </w:t>
      </w:r>
      <w:r w:rsidR="001419FC" w:rsidRPr="00833F92">
        <w:rPr>
          <w:rFonts w:ascii="Times New Roman" w:hAnsi="Times New Roman" w:cs="Times New Roman"/>
          <w:sz w:val="28"/>
          <w:szCs w:val="28"/>
        </w:rPr>
        <w:t>70.</w:t>
      </w:r>
      <w:r>
        <w:rPr>
          <w:rFonts w:ascii="Times New Roman" w:hAnsi="Times New Roman" w:cs="Times New Roman"/>
          <w:sz w:val="28"/>
          <w:szCs w:val="28"/>
        </w:rPr>
        <w:t xml:space="preserve"> </w:t>
      </w:r>
      <w:r w:rsidR="00F37D2F">
        <w:rPr>
          <w:rFonts w:ascii="Times New Roman" w:hAnsi="Times New Roman" w:cs="Times New Roman"/>
          <w:sz w:val="28"/>
          <w:szCs w:val="28"/>
        </w:rPr>
        <w:t>Ерецкий</w:t>
      </w:r>
      <w:r w:rsidR="00833F92" w:rsidRPr="00833F92">
        <w:rPr>
          <w:rFonts w:ascii="Times New Roman" w:hAnsi="Times New Roman" w:cs="Times New Roman"/>
          <w:sz w:val="28"/>
          <w:szCs w:val="28"/>
        </w:rPr>
        <w:t xml:space="preserve"> М.И. Обучение эффективным умениям и навыкам самостоятельной умственной деятельности: методические указания. / М.И. Ерецкий // Москва: МАДИ, 1982. – 75 с.</w:t>
      </w:r>
    </w:p>
    <w:p w:rsidR="001419FC" w:rsidRPr="00833F92" w:rsidRDefault="00551A26" w:rsidP="00551A26">
      <w:pPr>
        <w:tabs>
          <w:tab w:val="left" w:pos="1134"/>
        </w:tabs>
        <w:rPr>
          <w:rFonts w:ascii="Times New Roman" w:hAnsi="Times New Roman" w:cs="Times New Roman"/>
          <w:sz w:val="28"/>
          <w:szCs w:val="28"/>
        </w:rPr>
      </w:pPr>
      <w:r>
        <w:rPr>
          <w:rFonts w:ascii="Times New Roman" w:hAnsi="Times New Roman" w:cs="Times New Roman"/>
          <w:sz w:val="28"/>
          <w:szCs w:val="28"/>
        </w:rPr>
        <w:t xml:space="preserve">       </w:t>
      </w:r>
      <w:r w:rsidR="001419FC" w:rsidRPr="00833F92">
        <w:rPr>
          <w:rFonts w:ascii="Times New Roman" w:hAnsi="Times New Roman" w:cs="Times New Roman"/>
          <w:sz w:val="28"/>
          <w:szCs w:val="28"/>
        </w:rPr>
        <w:t>71.</w:t>
      </w:r>
      <w:r w:rsidR="00833F92" w:rsidRPr="00833F92">
        <w:rPr>
          <w:rFonts w:ascii="Times New Roman" w:hAnsi="Times New Roman" w:cs="Times New Roman"/>
          <w:sz w:val="28"/>
          <w:szCs w:val="28"/>
        </w:rPr>
        <w:t xml:space="preserve"> Дуранов М.Е. Педагогика воспитания и развития личности учащихся / М.Е. Дуранов, В.И. Жернов, О.В. Лешер. – </w:t>
      </w:r>
      <w:r>
        <w:rPr>
          <w:rFonts w:ascii="Times New Roman" w:hAnsi="Times New Roman" w:cs="Times New Roman"/>
          <w:sz w:val="28"/>
          <w:szCs w:val="28"/>
        </w:rPr>
        <w:t>Челябинск: ЧГПИ, 1996. – 315 с.</w:t>
      </w:r>
    </w:p>
    <w:p w:rsidR="001419FC" w:rsidRPr="00833F92" w:rsidRDefault="00551A26" w:rsidP="00551A26">
      <w:pPr>
        <w:tabs>
          <w:tab w:val="left" w:pos="1134"/>
        </w:tabs>
        <w:rPr>
          <w:rFonts w:ascii="Times New Roman" w:hAnsi="Times New Roman" w:cs="Times New Roman"/>
          <w:sz w:val="28"/>
          <w:szCs w:val="28"/>
        </w:rPr>
      </w:pPr>
      <w:r>
        <w:rPr>
          <w:rFonts w:ascii="Times New Roman" w:hAnsi="Times New Roman" w:cs="Times New Roman"/>
          <w:sz w:val="28"/>
          <w:szCs w:val="28"/>
        </w:rPr>
        <w:t xml:space="preserve">       </w:t>
      </w:r>
      <w:r w:rsidR="001419FC" w:rsidRPr="00833F92">
        <w:rPr>
          <w:rFonts w:ascii="Times New Roman" w:hAnsi="Times New Roman" w:cs="Times New Roman"/>
          <w:sz w:val="28"/>
          <w:szCs w:val="28"/>
        </w:rPr>
        <w:t>72.</w:t>
      </w:r>
      <w:r w:rsidR="00F37D2F">
        <w:rPr>
          <w:rFonts w:ascii="Times New Roman" w:hAnsi="Times New Roman" w:cs="Times New Roman"/>
          <w:sz w:val="28"/>
          <w:szCs w:val="28"/>
        </w:rPr>
        <w:t xml:space="preserve"> Яковлева</w:t>
      </w:r>
      <w:r w:rsidR="00833F92" w:rsidRPr="00833F92">
        <w:rPr>
          <w:rFonts w:ascii="Times New Roman" w:hAnsi="Times New Roman" w:cs="Times New Roman"/>
          <w:sz w:val="28"/>
          <w:szCs w:val="28"/>
        </w:rPr>
        <w:t xml:space="preserve"> Н.М. Теория и практика подготовки будущего учителя к творческому решению воспитательных задач: диссертация доктора  педагогических наук: 13.00.01 / Яковлева Надежда Максимовна. - Челябинск, 1992. – 403 с.</w:t>
      </w:r>
    </w:p>
    <w:p w:rsidR="001419FC" w:rsidRPr="00833F92" w:rsidRDefault="00551A26" w:rsidP="00551A26">
      <w:pPr>
        <w:tabs>
          <w:tab w:val="left" w:pos="1134"/>
        </w:tabs>
        <w:rPr>
          <w:rFonts w:ascii="Times New Roman" w:hAnsi="Times New Roman" w:cs="Times New Roman"/>
          <w:sz w:val="28"/>
          <w:szCs w:val="28"/>
        </w:rPr>
      </w:pPr>
      <w:r>
        <w:rPr>
          <w:rFonts w:ascii="Times New Roman" w:hAnsi="Times New Roman" w:cs="Times New Roman"/>
          <w:sz w:val="28"/>
          <w:szCs w:val="28"/>
        </w:rPr>
        <w:t xml:space="preserve">      </w:t>
      </w:r>
      <w:r w:rsidR="001419FC" w:rsidRPr="00833F92">
        <w:rPr>
          <w:rFonts w:ascii="Times New Roman" w:hAnsi="Times New Roman" w:cs="Times New Roman"/>
          <w:sz w:val="28"/>
          <w:szCs w:val="28"/>
        </w:rPr>
        <w:t>73.</w:t>
      </w:r>
      <w:r w:rsidR="00F37D2F">
        <w:rPr>
          <w:rFonts w:ascii="Times New Roman" w:hAnsi="Times New Roman" w:cs="Times New Roman"/>
          <w:sz w:val="28"/>
          <w:szCs w:val="28"/>
        </w:rPr>
        <w:t xml:space="preserve"> Яковлева</w:t>
      </w:r>
      <w:r w:rsidR="00833F92" w:rsidRPr="00833F92">
        <w:rPr>
          <w:rFonts w:ascii="Times New Roman" w:hAnsi="Times New Roman" w:cs="Times New Roman"/>
          <w:sz w:val="28"/>
          <w:szCs w:val="28"/>
        </w:rPr>
        <w:t xml:space="preserve"> Е.В. Становление учителя как субъекта культуры (монография). - Palmarium Academic Publishing, Saarbrű</w:t>
      </w:r>
      <w:r>
        <w:rPr>
          <w:rFonts w:ascii="Times New Roman" w:hAnsi="Times New Roman" w:cs="Times New Roman"/>
          <w:sz w:val="28"/>
          <w:szCs w:val="28"/>
        </w:rPr>
        <w:t>cken, Germany, 2012. – 331 str.</w:t>
      </w:r>
    </w:p>
    <w:p w:rsidR="001419FC" w:rsidRPr="00833F92" w:rsidRDefault="00551A26" w:rsidP="00551A26">
      <w:pPr>
        <w:tabs>
          <w:tab w:val="left" w:pos="1134"/>
        </w:tabs>
        <w:rPr>
          <w:rFonts w:ascii="Times New Roman" w:hAnsi="Times New Roman" w:cs="Times New Roman"/>
          <w:sz w:val="28"/>
          <w:szCs w:val="28"/>
        </w:rPr>
      </w:pPr>
      <w:r>
        <w:rPr>
          <w:rFonts w:ascii="Times New Roman" w:hAnsi="Times New Roman" w:cs="Times New Roman"/>
          <w:sz w:val="28"/>
          <w:szCs w:val="28"/>
        </w:rPr>
        <w:t xml:space="preserve">       </w:t>
      </w:r>
      <w:r w:rsidR="001419FC" w:rsidRPr="00833F92">
        <w:rPr>
          <w:rFonts w:ascii="Times New Roman" w:hAnsi="Times New Roman" w:cs="Times New Roman"/>
          <w:sz w:val="28"/>
          <w:szCs w:val="28"/>
        </w:rPr>
        <w:t>74.</w:t>
      </w:r>
      <w:r w:rsidR="00833F92" w:rsidRPr="00833F92">
        <w:rPr>
          <w:rFonts w:ascii="Times New Roman" w:hAnsi="Times New Roman" w:cs="Times New Roman"/>
          <w:sz w:val="28"/>
          <w:szCs w:val="28"/>
        </w:rPr>
        <w:t xml:space="preserve"> Боровская С.В. Педагогические условия повышения эффективности профессионально-творческой самообразовательной деятельности будущего учителя: диссертация к</w:t>
      </w:r>
      <w:r w:rsidR="00E506DE">
        <w:rPr>
          <w:rFonts w:ascii="Times New Roman" w:hAnsi="Times New Roman" w:cs="Times New Roman"/>
          <w:sz w:val="28"/>
          <w:szCs w:val="28"/>
        </w:rPr>
        <w:t>андидата педагогических наук:/</w:t>
      </w:r>
      <w:r w:rsidR="00833F92" w:rsidRPr="00833F92">
        <w:rPr>
          <w:rFonts w:ascii="Times New Roman" w:hAnsi="Times New Roman" w:cs="Times New Roman"/>
          <w:sz w:val="28"/>
          <w:szCs w:val="28"/>
        </w:rPr>
        <w:t>Боровская Седа Витальевна. – Ч</w:t>
      </w:r>
      <w:r w:rsidR="002304F2">
        <w:rPr>
          <w:rFonts w:ascii="Times New Roman" w:hAnsi="Times New Roman" w:cs="Times New Roman"/>
          <w:sz w:val="28"/>
          <w:szCs w:val="28"/>
        </w:rPr>
        <w:t xml:space="preserve">елябинск: ЧГПУ, 1999. – 175 с. </w:t>
      </w:r>
    </w:p>
    <w:p w:rsidR="001419FC" w:rsidRPr="00833F92" w:rsidRDefault="00551A26" w:rsidP="00551A26">
      <w:pPr>
        <w:tabs>
          <w:tab w:val="left" w:pos="1134"/>
        </w:tabs>
        <w:rPr>
          <w:rFonts w:ascii="Times New Roman" w:hAnsi="Times New Roman" w:cs="Times New Roman"/>
          <w:sz w:val="28"/>
          <w:szCs w:val="28"/>
        </w:rPr>
      </w:pPr>
      <w:r>
        <w:rPr>
          <w:rFonts w:ascii="Times New Roman" w:hAnsi="Times New Roman" w:cs="Times New Roman"/>
          <w:sz w:val="28"/>
          <w:szCs w:val="28"/>
        </w:rPr>
        <w:t xml:space="preserve">        </w:t>
      </w:r>
      <w:r w:rsidR="001419FC" w:rsidRPr="002304F2">
        <w:rPr>
          <w:rFonts w:ascii="Times New Roman" w:hAnsi="Times New Roman" w:cs="Times New Roman"/>
          <w:sz w:val="28"/>
          <w:szCs w:val="28"/>
        </w:rPr>
        <w:t>75.</w:t>
      </w:r>
      <w:r w:rsidR="00833F92" w:rsidRPr="002304F2">
        <w:rPr>
          <w:rFonts w:ascii="Times New Roman" w:hAnsi="Times New Roman" w:cs="Times New Roman"/>
          <w:sz w:val="28"/>
          <w:szCs w:val="28"/>
        </w:rPr>
        <w:t xml:space="preserve"> </w:t>
      </w:r>
      <w:r w:rsidR="002304F2" w:rsidRPr="002304F2">
        <w:rPr>
          <w:rFonts w:ascii="Times New Roman" w:hAnsi="Times New Roman" w:cs="Times New Roman"/>
          <w:sz w:val="28"/>
          <w:szCs w:val="28"/>
        </w:rPr>
        <w:t>Бабанский Ю.К. Оптимизация процесса обучения: общедидактический аспект. – М.: Педагогика,1997. – С. 123.</w:t>
      </w:r>
    </w:p>
    <w:p w:rsidR="001419FC" w:rsidRPr="00833F92" w:rsidRDefault="00551A26" w:rsidP="00551A26">
      <w:pPr>
        <w:tabs>
          <w:tab w:val="left" w:pos="1134"/>
        </w:tabs>
        <w:rPr>
          <w:rFonts w:ascii="Times New Roman" w:hAnsi="Times New Roman" w:cs="Times New Roman"/>
          <w:sz w:val="28"/>
          <w:szCs w:val="28"/>
        </w:rPr>
      </w:pPr>
      <w:r>
        <w:rPr>
          <w:rFonts w:ascii="Times New Roman" w:hAnsi="Times New Roman" w:cs="Times New Roman"/>
          <w:sz w:val="28"/>
          <w:szCs w:val="28"/>
        </w:rPr>
        <w:tab/>
        <w:t xml:space="preserve">      </w:t>
      </w:r>
      <w:r w:rsidR="001419FC" w:rsidRPr="002304F2">
        <w:rPr>
          <w:rFonts w:ascii="Times New Roman" w:hAnsi="Times New Roman" w:cs="Times New Roman"/>
          <w:sz w:val="28"/>
          <w:szCs w:val="28"/>
        </w:rPr>
        <w:t>76.</w:t>
      </w:r>
      <w:r w:rsidR="00833F92" w:rsidRPr="002304F2">
        <w:rPr>
          <w:rFonts w:ascii="Times New Roman" w:hAnsi="Times New Roman" w:cs="Times New Roman"/>
          <w:sz w:val="28"/>
          <w:szCs w:val="28"/>
        </w:rPr>
        <w:t xml:space="preserve"> </w:t>
      </w:r>
      <w:r w:rsidR="002304F2" w:rsidRPr="002304F2">
        <w:rPr>
          <w:rFonts w:ascii="Times New Roman" w:hAnsi="Times New Roman" w:cs="Times New Roman"/>
          <w:sz w:val="28"/>
          <w:szCs w:val="28"/>
        </w:rPr>
        <w:t>Зеер Э.Ф. Личностно ориентированное профессиональное образование. – Екатеринбург: Изд-во Уральского педагогического университета, 1998. – С.126.</w:t>
      </w:r>
    </w:p>
    <w:p w:rsidR="001419FC" w:rsidRDefault="001419FC" w:rsidP="00831D69">
      <w:pPr>
        <w:ind w:left="0" w:firstLine="567"/>
        <w:rPr>
          <w:rFonts w:ascii="Times New Roman" w:hAnsi="Times New Roman" w:cs="Times New Roman"/>
          <w:sz w:val="28"/>
          <w:szCs w:val="28"/>
          <w:lang w:val="kk-KZ"/>
        </w:rPr>
      </w:pPr>
      <w:r w:rsidRPr="00317A1D">
        <w:rPr>
          <w:rFonts w:ascii="Times New Roman" w:hAnsi="Times New Roman" w:cs="Times New Roman"/>
          <w:sz w:val="28"/>
          <w:szCs w:val="28"/>
        </w:rPr>
        <w:t xml:space="preserve">77. </w:t>
      </w:r>
      <w:r w:rsidRPr="00317A1D">
        <w:rPr>
          <w:rFonts w:ascii="Times New Roman" w:hAnsi="Times New Roman" w:cs="Times New Roman"/>
          <w:sz w:val="28"/>
          <w:szCs w:val="28"/>
          <w:lang w:val="kk-KZ"/>
        </w:rPr>
        <w:t>Төлеубекова Р.К., Маусумбаев Р.С. Әлеуметтік педагогтің зерттеушілік әлеуетін дамытудың педагогикалық шарты // ПМУ Хабаршысы , педагогикалық серия (2020) № 1. 387-395 бб.</w:t>
      </w:r>
    </w:p>
    <w:p w:rsidR="001419FC" w:rsidRDefault="001419FC" w:rsidP="00831D69">
      <w:pPr>
        <w:ind w:left="0" w:firstLine="567"/>
        <w:rPr>
          <w:rFonts w:ascii="Times New Roman" w:hAnsi="Times New Roman" w:cs="Times New Roman"/>
          <w:sz w:val="28"/>
          <w:szCs w:val="28"/>
        </w:rPr>
      </w:pPr>
      <w:r>
        <w:rPr>
          <w:rFonts w:ascii="Times New Roman" w:hAnsi="Times New Roman" w:cs="Times New Roman"/>
          <w:sz w:val="28"/>
          <w:szCs w:val="28"/>
          <w:lang w:val="kk-KZ"/>
        </w:rPr>
        <w:t xml:space="preserve">78. </w:t>
      </w:r>
      <w:r w:rsidRPr="001419FC">
        <w:rPr>
          <w:rFonts w:ascii="Times New Roman" w:hAnsi="Times New Roman" w:cs="Times New Roman"/>
          <w:sz w:val="28"/>
          <w:szCs w:val="28"/>
        </w:rPr>
        <w:t>Павлов С. Н. Организационно-педагогические условия формирования общественного мнения органами местного самоуправления : автореф. дис.канд. пед. наук. – Магнитогорск, 1999. – 23 с.</w:t>
      </w:r>
    </w:p>
    <w:p w:rsidR="001419FC" w:rsidRDefault="001419FC" w:rsidP="00831D69">
      <w:pPr>
        <w:ind w:left="0" w:firstLine="567"/>
        <w:rPr>
          <w:rFonts w:ascii="Times New Roman" w:hAnsi="Times New Roman" w:cs="Times New Roman"/>
          <w:sz w:val="28"/>
          <w:szCs w:val="28"/>
        </w:rPr>
      </w:pPr>
      <w:r>
        <w:rPr>
          <w:rFonts w:ascii="Times New Roman" w:hAnsi="Times New Roman" w:cs="Times New Roman"/>
          <w:sz w:val="28"/>
          <w:szCs w:val="28"/>
        </w:rPr>
        <w:t xml:space="preserve">79. </w:t>
      </w:r>
      <w:r w:rsidRPr="00E04AD9">
        <w:rPr>
          <w:rFonts w:ascii="Times New Roman" w:hAnsi="Times New Roman" w:cs="Times New Roman"/>
          <w:sz w:val="28"/>
          <w:szCs w:val="28"/>
        </w:rPr>
        <w:t xml:space="preserve">Хуторской А.В. Технология проектирования ключевых и предметных компетенций // Интернет-журнал «Эйдос». – 2005, декабрь – 12 // </w:t>
      </w:r>
      <w:hyperlink r:id="rId47" w:history="1">
        <w:r w:rsidRPr="00516CF6">
          <w:rPr>
            <w:rStyle w:val="aa"/>
            <w:rFonts w:ascii="Times New Roman" w:hAnsi="Times New Roman" w:cs="Times New Roman"/>
            <w:sz w:val="28"/>
            <w:szCs w:val="28"/>
          </w:rPr>
          <w:t>http://www.eidos.ru/journal/2005/1212.htm</w:t>
        </w:r>
      </w:hyperlink>
    </w:p>
    <w:p w:rsidR="00AA3732" w:rsidRDefault="00AA3732" w:rsidP="00831D69">
      <w:pPr>
        <w:ind w:left="0" w:firstLine="567"/>
        <w:rPr>
          <w:rFonts w:ascii="Times New Roman" w:hAnsi="Times New Roman" w:cs="Times New Roman"/>
          <w:sz w:val="28"/>
          <w:szCs w:val="28"/>
        </w:rPr>
      </w:pPr>
      <w:r>
        <w:rPr>
          <w:rFonts w:ascii="Times New Roman" w:hAnsi="Times New Roman" w:cs="Times New Roman"/>
          <w:sz w:val="28"/>
          <w:szCs w:val="28"/>
        </w:rPr>
        <w:t>80.</w:t>
      </w:r>
      <w:r w:rsidR="002304F2">
        <w:rPr>
          <w:rFonts w:ascii="Times New Roman" w:hAnsi="Times New Roman" w:cs="Times New Roman"/>
          <w:sz w:val="28"/>
          <w:szCs w:val="28"/>
        </w:rPr>
        <w:t xml:space="preserve"> </w:t>
      </w:r>
      <w:r w:rsidR="002304F2" w:rsidRPr="001A3707">
        <w:rPr>
          <w:rFonts w:ascii="Times New Roman" w:hAnsi="Times New Roman" w:cs="Times New Roman"/>
          <w:sz w:val="28"/>
          <w:szCs w:val="28"/>
        </w:rPr>
        <w:t xml:space="preserve">Ишкова А.Э. </w:t>
      </w:r>
      <w:r w:rsidR="002304F2" w:rsidRPr="001A3707">
        <w:rPr>
          <w:rFonts w:ascii="Times New Roman" w:hAnsi="Times New Roman" w:cs="Times New Roman"/>
          <w:sz w:val="28"/>
          <w:szCs w:val="28"/>
          <w:shd w:val="clear" w:color="auto" w:fill="FFFFFF"/>
        </w:rPr>
        <w:t>Ишкова, А. Э. Развитие исследовательской компетентности педагогов и учащихся в рамках начального и среднего профессионального образования / А. Э. Ишкова // Сибирский педагогический журнал. – 2008. – №2. – C. 344-351.</w:t>
      </w:r>
    </w:p>
    <w:p w:rsidR="00AA3732" w:rsidRDefault="00AA3732" w:rsidP="00F37D2F">
      <w:pPr>
        <w:ind w:left="0" w:firstLine="567"/>
        <w:rPr>
          <w:rFonts w:ascii="Times New Roman" w:hAnsi="Times New Roman" w:cs="Times New Roman"/>
          <w:sz w:val="28"/>
          <w:szCs w:val="28"/>
        </w:rPr>
      </w:pPr>
      <w:r>
        <w:rPr>
          <w:rFonts w:ascii="Times New Roman" w:hAnsi="Times New Roman" w:cs="Times New Roman"/>
          <w:sz w:val="28"/>
          <w:szCs w:val="28"/>
        </w:rPr>
        <w:t>81.</w:t>
      </w:r>
      <w:r w:rsidR="002304F2">
        <w:rPr>
          <w:rFonts w:ascii="Times New Roman" w:hAnsi="Times New Roman" w:cs="Times New Roman"/>
          <w:sz w:val="28"/>
          <w:szCs w:val="28"/>
        </w:rPr>
        <w:t xml:space="preserve"> </w:t>
      </w:r>
      <w:hyperlink r:id="rId48" w:history="1">
        <w:r w:rsidR="002304F2" w:rsidRPr="00551A26">
          <w:rPr>
            <w:rStyle w:val="aa"/>
            <w:rFonts w:ascii="Times New Roman" w:hAnsi="Times New Roman" w:cs="Times New Roman"/>
            <w:color w:val="auto"/>
            <w:sz w:val="28"/>
            <w:szCs w:val="28"/>
            <w:u w:val="none"/>
            <w:shd w:val="clear" w:color="auto" w:fill="FFFFFF"/>
          </w:rPr>
          <w:t>Матюшки А.М.</w:t>
        </w:r>
      </w:hyperlink>
      <w:r w:rsidR="002304F2" w:rsidRPr="00551A26">
        <w:rPr>
          <w:rFonts w:ascii="Times New Roman" w:hAnsi="Times New Roman" w:cs="Times New Roman"/>
          <w:sz w:val="28"/>
          <w:szCs w:val="28"/>
          <w:shd w:val="clear" w:color="auto" w:fill="FFFFFF"/>
        </w:rPr>
        <w:t> Теоретические вопросы проблемного обучения / </w:t>
      </w:r>
      <w:hyperlink r:id="rId49" w:history="1">
        <w:r w:rsidR="002304F2" w:rsidRPr="00551A26">
          <w:rPr>
            <w:rStyle w:val="aa"/>
            <w:rFonts w:ascii="Times New Roman" w:hAnsi="Times New Roman" w:cs="Times New Roman"/>
            <w:color w:val="auto"/>
            <w:sz w:val="28"/>
            <w:szCs w:val="28"/>
            <w:u w:val="none"/>
            <w:shd w:val="clear" w:color="auto" w:fill="FFFFFF"/>
          </w:rPr>
          <w:t>А.М. Матюшкин</w:t>
        </w:r>
      </w:hyperlink>
      <w:r w:rsidR="002304F2" w:rsidRPr="00551A26">
        <w:rPr>
          <w:rFonts w:ascii="Times New Roman" w:hAnsi="Times New Roman" w:cs="Times New Roman"/>
          <w:sz w:val="28"/>
          <w:szCs w:val="28"/>
          <w:shd w:val="clear" w:color="auto" w:fill="FFFFFF"/>
        </w:rPr>
        <w:t>. // Хрестоматия по психологии: учебное пособие / сост. </w:t>
      </w:r>
      <w:hyperlink r:id="rId50" w:history="1">
        <w:r w:rsidR="002304F2" w:rsidRPr="00551A26">
          <w:rPr>
            <w:rStyle w:val="aa"/>
            <w:rFonts w:ascii="Times New Roman" w:hAnsi="Times New Roman" w:cs="Times New Roman"/>
            <w:color w:val="auto"/>
            <w:sz w:val="28"/>
            <w:szCs w:val="28"/>
            <w:u w:val="none"/>
            <w:shd w:val="clear" w:color="auto" w:fill="FFFFFF"/>
          </w:rPr>
          <w:t>В.В. Мироненко</w:t>
        </w:r>
      </w:hyperlink>
      <w:r w:rsidR="002304F2" w:rsidRPr="00551A26">
        <w:rPr>
          <w:rFonts w:ascii="Times New Roman" w:hAnsi="Times New Roman" w:cs="Times New Roman"/>
          <w:sz w:val="28"/>
          <w:szCs w:val="28"/>
          <w:shd w:val="clear" w:color="auto" w:fill="FFFFFF"/>
        </w:rPr>
        <w:t>; ред. </w:t>
      </w:r>
      <w:hyperlink r:id="rId51" w:history="1">
        <w:r w:rsidR="002304F2" w:rsidRPr="00551A26">
          <w:rPr>
            <w:rStyle w:val="aa"/>
            <w:rFonts w:ascii="Times New Roman" w:hAnsi="Times New Roman" w:cs="Times New Roman"/>
            <w:color w:val="auto"/>
            <w:sz w:val="28"/>
            <w:szCs w:val="28"/>
            <w:u w:val="none"/>
            <w:shd w:val="clear" w:color="auto" w:fill="FFFFFF"/>
          </w:rPr>
          <w:t>А.В. Петровский</w:t>
        </w:r>
      </w:hyperlink>
      <w:r w:rsidR="002304F2" w:rsidRPr="001A3707">
        <w:rPr>
          <w:rFonts w:ascii="Times New Roman" w:hAnsi="Times New Roman" w:cs="Times New Roman"/>
          <w:sz w:val="28"/>
          <w:szCs w:val="28"/>
          <w:shd w:val="clear" w:color="auto" w:fill="FFFFFF"/>
        </w:rPr>
        <w:t>. — М.: Просвещение, 1977. — С. 459-466.</w:t>
      </w:r>
    </w:p>
    <w:p w:rsidR="00AA3732" w:rsidRDefault="00551A26" w:rsidP="00F37D2F">
      <w:pPr>
        <w:tabs>
          <w:tab w:val="left" w:pos="1134"/>
        </w:tabs>
        <w:rPr>
          <w:rFonts w:ascii="Times New Roman" w:hAnsi="Times New Roman" w:cs="Times New Roman"/>
          <w:sz w:val="28"/>
          <w:szCs w:val="28"/>
        </w:rPr>
      </w:pPr>
      <w:r>
        <w:rPr>
          <w:rFonts w:ascii="Times New Roman" w:hAnsi="Times New Roman" w:cs="Times New Roman"/>
          <w:sz w:val="28"/>
          <w:szCs w:val="28"/>
        </w:rPr>
        <w:tab/>
      </w:r>
      <w:r w:rsidR="00F37D2F">
        <w:rPr>
          <w:rFonts w:ascii="Times New Roman" w:hAnsi="Times New Roman" w:cs="Times New Roman"/>
          <w:sz w:val="28"/>
          <w:szCs w:val="28"/>
        </w:rPr>
        <w:t xml:space="preserve">     </w:t>
      </w:r>
      <w:r w:rsidR="00AA3732" w:rsidRPr="002304F2">
        <w:rPr>
          <w:rFonts w:ascii="Times New Roman" w:hAnsi="Times New Roman" w:cs="Times New Roman"/>
          <w:sz w:val="28"/>
          <w:szCs w:val="28"/>
        </w:rPr>
        <w:t>82.</w:t>
      </w:r>
      <w:r w:rsidR="002304F2" w:rsidRPr="002304F2">
        <w:rPr>
          <w:rFonts w:ascii="Times New Roman" w:hAnsi="Times New Roman" w:cs="Times New Roman"/>
          <w:sz w:val="28"/>
          <w:szCs w:val="28"/>
        </w:rPr>
        <w:t xml:space="preserve"> </w:t>
      </w:r>
      <w:r w:rsidR="002304F2" w:rsidRPr="002304F2">
        <w:rPr>
          <w:rFonts w:ascii="Times New Roman" w:hAnsi="Times New Roman" w:cs="Times New Roman"/>
          <w:sz w:val="28"/>
          <w:szCs w:val="28"/>
          <w:shd w:val="clear" w:color="auto" w:fill="FFFFFF"/>
        </w:rPr>
        <w:t>Лекции по педагогике высшей школы: Учебное пособие / Под. ред. В.И. Лозовой. — Харьков: ОВС, 2006. — 496 с.</w:t>
      </w:r>
    </w:p>
    <w:p w:rsidR="002304F2" w:rsidRDefault="00F37D2F" w:rsidP="00F37D2F">
      <w:pPr>
        <w:tabs>
          <w:tab w:val="left" w:pos="1134"/>
        </w:tabs>
        <w:ind w:left="74" w:firstLine="0"/>
        <w:contextualSpacing/>
        <w:rPr>
          <w:rFonts w:ascii="Times New Roman" w:hAnsi="Times New Roman" w:cs="Times New Roman"/>
          <w:sz w:val="28"/>
          <w:szCs w:val="28"/>
        </w:rPr>
      </w:pPr>
      <w:r>
        <w:rPr>
          <w:rFonts w:ascii="Times New Roman" w:hAnsi="Times New Roman" w:cs="Times New Roman"/>
          <w:sz w:val="28"/>
          <w:szCs w:val="28"/>
        </w:rPr>
        <w:t xml:space="preserve">       </w:t>
      </w:r>
      <w:r w:rsidR="00AA3732" w:rsidRPr="002304F2">
        <w:rPr>
          <w:rFonts w:ascii="Times New Roman" w:hAnsi="Times New Roman" w:cs="Times New Roman"/>
          <w:sz w:val="28"/>
          <w:szCs w:val="28"/>
        </w:rPr>
        <w:t>83.</w:t>
      </w:r>
      <w:r w:rsidR="00C42F67">
        <w:rPr>
          <w:rFonts w:ascii="Times New Roman" w:hAnsi="Times New Roman" w:cs="Times New Roman"/>
          <w:sz w:val="28"/>
          <w:szCs w:val="28"/>
        </w:rPr>
        <w:t xml:space="preserve"> Яковлева</w:t>
      </w:r>
      <w:r w:rsidR="002304F2" w:rsidRPr="002304F2">
        <w:rPr>
          <w:rFonts w:ascii="Times New Roman" w:hAnsi="Times New Roman" w:cs="Times New Roman"/>
          <w:sz w:val="28"/>
          <w:szCs w:val="28"/>
        </w:rPr>
        <w:t xml:space="preserve"> Н.М. Теория и практика подготовки будущего учителя к творческому решению во</w:t>
      </w:r>
      <w:r w:rsidR="00C42F67">
        <w:rPr>
          <w:rFonts w:ascii="Times New Roman" w:hAnsi="Times New Roman" w:cs="Times New Roman"/>
          <w:sz w:val="28"/>
          <w:szCs w:val="28"/>
        </w:rPr>
        <w:t>спитательных задач: диссертация</w:t>
      </w:r>
      <w:r w:rsidR="002304F2" w:rsidRPr="002304F2">
        <w:rPr>
          <w:rFonts w:ascii="Times New Roman" w:hAnsi="Times New Roman" w:cs="Times New Roman"/>
          <w:sz w:val="28"/>
          <w:szCs w:val="28"/>
        </w:rPr>
        <w:t xml:space="preserve"> доктора 173 педагогических наук: 13.00.01 / Яковлева Надежда Максимовна. - Челябинск, 1992. – 403</w:t>
      </w:r>
      <w:r w:rsidR="002304F2">
        <w:rPr>
          <w:rFonts w:ascii="Times New Roman" w:hAnsi="Times New Roman" w:cs="Times New Roman"/>
          <w:sz w:val="28"/>
          <w:szCs w:val="28"/>
        </w:rPr>
        <w:t xml:space="preserve"> с.</w:t>
      </w:r>
    </w:p>
    <w:p w:rsidR="00AA3732" w:rsidRDefault="00551A26" w:rsidP="00F37D2F">
      <w:pPr>
        <w:tabs>
          <w:tab w:val="left" w:pos="1134"/>
        </w:tabs>
        <w:spacing w:after="200"/>
        <w:contextualSpacing/>
        <w:rPr>
          <w:rFonts w:ascii="Times New Roman" w:hAnsi="Times New Roman" w:cs="Times New Roman"/>
          <w:sz w:val="28"/>
          <w:szCs w:val="28"/>
        </w:rPr>
      </w:pPr>
      <w:r>
        <w:rPr>
          <w:rFonts w:ascii="Times New Roman" w:hAnsi="Times New Roman" w:cs="Times New Roman"/>
          <w:sz w:val="28"/>
          <w:szCs w:val="28"/>
        </w:rPr>
        <w:tab/>
      </w:r>
      <w:r w:rsidR="00F37D2F">
        <w:rPr>
          <w:rFonts w:ascii="Times New Roman" w:hAnsi="Times New Roman" w:cs="Times New Roman"/>
          <w:sz w:val="28"/>
          <w:szCs w:val="28"/>
        </w:rPr>
        <w:t xml:space="preserve">    </w:t>
      </w:r>
      <w:r>
        <w:rPr>
          <w:rFonts w:ascii="Times New Roman" w:hAnsi="Times New Roman" w:cs="Times New Roman"/>
          <w:sz w:val="28"/>
          <w:szCs w:val="28"/>
        </w:rPr>
        <w:t xml:space="preserve"> </w:t>
      </w:r>
      <w:r w:rsidR="00AA3732" w:rsidRPr="002304F2">
        <w:rPr>
          <w:rFonts w:ascii="Times New Roman" w:hAnsi="Times New Roman" w:cs="Times New Roman"/>
          <w:sz w:val="28"/>
          <w:szCs w:val="28"/>
        </w:rPr>
        <w:t>84.</w:t>
      </w:r>
      <w:r w:rsidR="002304F2" w:rsidRPr="002304F2">
        <w:rPr>
          <w:rFonts w:ascii="Times New Roman" w:hAnsi="Times New Roman" w:cs="Times New Roman"/>
          <w:sz w:val="28"/>
          <w:szCs w:val="28"/>
        </w:rPr>
        <w:t xml:space="preserve"> </w:t>
      </w:r>
      <w:r w:rsidR="00E506DE">
        <w:rPr>
          <w:rFonts w:ascii="Times New Roman" w:hAnsi="Times New Roman" w:cs="Times New Roman"/>
          <w:sz w:val="28"/>
          <w:szCs w:val="28"/>
        </w:rPr>
        <w:t xml:space="preserve"> </w:t>
      </w:r>
      <w:r w:rsidR="002304F2" w:rsidRPr="002304F2">
        <w:rPr>
          <w:rFonts w:ascii="Times New Roman" w:hAnsi="Times New Roman" w:cs="Times New Roman"/>
          <w:sz w:val="28"/>
          <w:szCs w:val="28"/>
          <w:shd w:val="clear" w:color="auto" w:fill="FFFFFF"/>
          <w:lang w:val="kk-KZ"/>
        </w:rPr>
        <w:t>Педагогический энциклопедический словарь – М.: 2002</w:t>
      </w:r>
    </w:p>
    <w:p w:rsidR="00AA3732" w:rsidRDefault="00F37D2F" w:rsidP="00F37D2F">
      <w:pPr>
        <w:tabs>
          <w:tab w:val="left" w:pos="1134"/>
        </w:tabs>
        <w:spacing w:after="200"/>
        <w:contextualSpacing/>
        <w:rPr>
          <w:rFonts w:ascii="Times New Roman" w:hAnsi="Times New Roman" w:cs="Times New Roman"/>
          <w:sz w:val="28"/>
          <w:szCs w:val="28"/>
        </w:rPr>
      </w:pPr>
      <w:r>
        <w:rPr>
          <w:rFonts w:ascii="Times New Roman" w:hAnsi="Times New Roman" w:cs="Times New Roman"/>
          <w:sz w:val="28"/>
          <w:szCs w:val="28"/>
        </w:rPr>
        <w:t xml:space="preserve">       </w:t>
      </w:r>
      <w:r w:rsidR="00E506DE">
        <w:rPr>
          <w:rFonts w:ascii="Times New Roman" w:hAnsi="Times New Roman" w:cs="Times New Roman"/>
          <w:sz w:val="28"/>
          <w:szCs w:val="28"/>
        </w:rPr>
        <w:t xml:space="preserve">85. </w:t>
      </w:r>
      <w:r w:rsidR="00551A26">
        <w:rPr>
          <w:rFonts w:ascii="Times New Roman" w:hAnsi="Times New Roman" w:cs="Times New Roman"/>
          <w:sz w:val="28"/>
          <w:szCs w:val="28"/>
        </w:rPr>
        <w:t xml:space="preserve">Шаухалова Р.А. </w:t>
      </w:r>
      <w:r w:rsidR="002304F2" w:rsidRPr="002304F2">
        <w:rPr>
          <w:rFonts w:ascii="Times New Roman" w:hAnsi="Times New Roman" w:cs="Times New Roman"/>
          <w:sz w:val="28"/>
          <w:szCs w:val="28"/>
        </w:rPr>
        <w:t>Организационно-педагогические условия формирования</w:t>
      </w:r>
      <w:r w:rsidR="002304F2" w:rsidRPr="002304F2">
        <w:rPr>
          <w:rFonts w:ascii="Times New Roman" w:hAnsi="Times New Roman" w:cs="Times New Roman"/>
          <w:sz w:val="28"/>
          <w:szCs w:val="28"/>
          <w:lang w:val="kk-KZ"/>
        </w:rPr>
        <w:t xml:space="preserve"> </w:t>
      </w:r>
      <w:r w:rsidR="002304F2" w:rsidRPr="002304F2">
        <w:rPr>
          <w:rFonts w:ascii="Times New Roman" w:hAnsi="Times New Roman" w:cs="Times New Roman"/>
          <w:sz w:val="28"/>
          <w:szCs w:val="28"/>
        </w:rPr>
        <w:t>цифровой культуры студентов университета / Р.А. Шаухалова // Современная</w:t>
      </w:r>
      <w:r w:rsidR="002304F2" w:rsidRPr="002304F2">
        <w:rPr>
          <w:rFonts w:ascii="Times New Roman" w:hAnsi="Times New Roman" w:cs="Times New Roman"/>
          <w:sz w:val="28"/>
          <w:szCs w:val="28"/>
          <w:lang w:val="kk-KZ"/>
        </w:rPr>
        <w:t xml:space="preserve"> </w:t>
      </w:r>
      <w:r w:rsidR="002304F2" w:rsidRPr="002304F2">
        <w:rPr>
          <w:rFonts w:ascii="Times New Roman" w:hAnsi="Times New Roman" w:cs="Times New Roman"/>
          <w:sz w:val="28"/>
          <w:szCs w:val="28"/>
        </w:rPr>
        <w:t>высшая школа: инновационный аспект. – 2020. –</w:t>
      </w:r>
      <w:r w:rsidR="00551A26">
        <w:rPr>
          <w:rFonts w:ascii="Times New Roman" w:hAnsi="Times New Roman" w:cs="Times New Roman"/>
          <w:sz w:val="28"/>
          <w:szCs w:val="28"/>
        </w:rPr>
        <w:t xml:space="preserve"> Том 12, No 2 (48). – С. 63-69.</w:t>
      </w:r>
    </w:p>
    <w:p w:rsidR="00AA3732" w:rsidRDefault="00F37D2F" w:rsidP="00F37D2F">
      <w:pPr>
        <w:tabs>
          <w:tab w:val="left" w:pos="1134"/>
        </w:tabs>
        <w:spacing w:after="200"/>
        <w:contextualSpacing/>
        <w:rPr>
          <w:rFonts w:ascii="Times New Roman" w:hAnsi="Times New Roman" w:cs="Times New Roman"/>
          <w:sz w:val="28"/>
          <w:szCs w:val="28"/>
        </w:rPr>
      </w:pPr>
      <w:r>
        <w:rPr>
          <w:rFonts w:ascii="Times New Roman" w:hAnsi="Times New Roman" w:cs="Times New Roman"/>
          <w:sz w:val="28"/>
          <w:szCs w:val="28"/>
        </w:rPr>
        <w:t xml:space="preserve">       </w:t>
      </w:r>
      <w:r w:rsidR="00AA3732" w:rsidRPr="002304F2">
        <w:rPr>
          <w:rFonts w:ascii="Times New Roman" w:hAnsi="Times New Roman" w:cs="Times New Roman"/>
          <w:sz w:val="28"/>
          <w:szCs w:val="28"/>
        </w:rPr>
        <w:t>86.</w:t>
      </w:r>
      <w:r w:rsidR="002304F2" w:rsidRPr="002304F2">
        <w:rPr>
          <w:rFonts w:ascii="Times New Roman" w:hAnsi="Times New Roman" w:cs="Times New Roman"/>
          <w:sz w:val="28"/>
          <w:szCs w:val="28"/>
        </w:rPr>
        <w:t xml:space="preserve"> Примчук Н.В. Студенческое научное общество как институт продвижения результатов научно-ис</w:t>
      </w:r>
      <w:r w:rsidR="00551A26">
        <w:rPr>
          <w:rFonts w:ascii="Times New Roman" w:hAnsi="Times New Roman" w:cs="Times New Roman"/>
          <w:sz w:val="28"/>
          <w:szCs w:val="28"/>
        </w:rPr>
        <w:t>следовательской деятельности //</w:t>
      </w:r>
      <w:r w:rsidR="002304F2" w:rsidRPr="002304F2">
        <w:rPr>
          <w:rFonts w:ascii="Times New Roman" w:hAnsi="Times New Roman" w:cs="Times New Roman"/>
          <w:sz w:val="28"/>
          <w:szCs w:val="28"/>
        </w:rPr>
        <w:t>Человек и об</w:t>
      </w:r>
      <w:r w:rsidR="00551A26">
        <w:rPr>
          <w:rFonts w:ascii="Times New Roman" w:hAnsi="Times New Roman" w:cs="Times New Roman"/>
          <w:sz w:val="28"/>
          <w:szCs w:val="28"/>
        </w:rPr>
        <w:t>разование. 2010. № 1. С. 92-96.</w:t>
      </w:r>
    </w:p>
    <w:p w:rsidR="00AA3732" w:rsidRDefault="00F37D2F" w:rsidP="00F37D2F">
      <w:pPr>
        <w:tabs>
          <w:tab w:val="left" w:pos="1134"/>
        </w:tabs>
        <w:spacing w:after="200"/>
        <w:ind w:left="74" w:firstLine="0"/>
        <w:contextualSpacing/>
        <w:rPr>
          <w:rFonts w:ascii="Times New Roman" w:hAnsi="Times New Roman" w:cs="Times New Roman"/>
          <w:sz w:val="28"/>
          <w:szCs w:val="28"/>
        </w:rPr>
      </w:pPr>
      <w:r>
        <w:rPr>
          <w:rFonts w:ascii="Times New Roman" w:hAnsi="Times New Roman" w:cs="Times New Roman"/>
          <w:sz w:val="28"/>
          <w:szCs w:val="28"/>
        </w:rPr>
        <w:t xml:space="preserve">      </w:t>
      </w:r>
      <w:r w:rsidR="00551A26">
        <w:rPr>
          <w:rFonts w:ascii="Times New Roman" w:hAnsi="Times New Roman" w:cs="Times New Roman"/>
          <w:sz w:val="28"/>
          <w:szCs w:val="28"/>
        </w:rPr>
        <w:t xml:space="preserve"> </w:t>
      </w:r>
      <w:r w:rsidR="00AA3732" w:rsidRPr="002304F2">
        <w:rPr>
          <w:rFonts w:ascii="Times New Roman" w:hAnsi="Times New Roman" w:cs="Times New Roman"/>
          <w:sz w:val="28"/>
          <w:szCs w:val="28"/>
        </w:rPr>
        <w:t>87.</w:t>
      </w:r>
      <w:r w:rsidR="002304F2" w:rsidRPr="002304F2">
        <w:rPr>
          <w:rFonts w:ascii="Times New Roman" w:hAnsi="Times New Roman" w:cs="Times New Roman"/>
          <w:sz w:val="28"/>
          <w:szCs w:val="28"/>
        </w:rPr>
        <w:t xml:space="preserve"> Баранов А.А., Малашенко В.Н., Мурашова Н.А. Студенческое научное общество: прошлое, настоящее, перспективы // Высшее образование в России. 2010. № 2. С. 95-100.</w:t>
      </w:r>
    </w:p>
    <w:p w:rsidR="00AA3732" w:rsidRDefault="00551A26" w:rsidP="00F37D2F">
      <w:pPr>
        <w:tabs>
          <w:tab w:val="left" w:pos="1134"/>
        </w:tabs>
        <w:spacing w:after="200"/>
        <w:ind w:left="74" w:firstLine="0"/>
        <w:contextualSpacing/>
        <w:rPr>
          <w:rFonts w:ascii="Times New Roman" w:hAnsi="Times New Roman" w:cs="Times New Roman"/>
          <w:sz w:val="28"/>
          <w:szCs w:val="28"/>
        </w:rPr>
      </w:pPr>
      <w:r>
        <w:rPr>
          <w:rFonts w:ascii="Times New Roman" w:hAnsi="Times New Roman" w:cs="Times New Roman"/>
          <w:sz w:val="28"/>
          <w:szCs w:val="28"/>
        </w:rPr>
        <w:t xml:space="preserve">        </w:t>
      </w:r>
      <w:r w:rsidR="00AA3732" w:rsidRPr="002304F2">
        <w:rPr>
          <w:rFonts w:ascii="Times New Roman" w:hAnsi="Times New Roman" w:cs="Times New Roman"/>
          <w:sz w:val="28"/>
          <w:szCs w:val="28"/>
        </w:rPr>
        <w:t>88.</w:t>
      </w:r>
      <w:r w:rsidR="002304F2" w:rsidRPr="002304F2">
        <w:rPr>
          <w:rFonts w:ascii="Times New Roman" w:hAnsi="Times New Roman" w:cs="Times New Roman"/>
          <w:sz w:val="28"/>
          <w:szCs w:val="28"/>
        </w:rPr>
        <w:t xml:space="preserve"> Дивненко З.А., Юдина Е.С. Студенческое научное общество как форма организации процесса формирования профессиональных компетенций молодежи // Университетское образование (МКУО–2015): сб. ст. 19 Междунар. науч.-метод. конф., посвящ. 70-летию Победы в Великой Отечественной войне. М., 2015. С. 230-231</w:t>
      </w:r>
    </w:p>
    <w:p w:rsidR="00AA3732" w:rsidRDefault="00F37D2F" w:rsidP="00F37D2F">
      <w:pPr>
        <w:tabs>
          <w:tab w:val="left" w:pos="1134"/>
        </w:tabs>
        <w:spacing w:after="200"/>
        <w:ind w:left="74" w:firstLine="0"/>
        <w:contextualSpacing/>
        <w:rPr>
          <w:rFonts w:ascii="Times New Roman" w:hAnsi="Times New Roman" w:cs="Times New Roman"/>
          <w:sz w:val="28"/>
          <w:szCs w:val="28"/>
        </w:rPr>
      </w:pPr>
      <w:r>
        <w:rPr>
          <w:rFonts w:ascii="Times New Roman" w:hAnsi="Times New Roman" w:cs="Times New Roman"/>
          <w:sz w:val="28"/>
          <w:szCs w:val="28"/>
        </w:rPr>
        <w:t xml:space="preserve">        </w:t>
      </w:r>
      <w:r w:rsidR="00551A26">
        <w:rPr>
          <w:rFonts w:ascii="Times New Roman" w:hAnsi="Times New Roman" w:cs="Times New Roman"/>
          <w:sz w:val="28"/>
          <w:szCs w:val="28"/>
        </w:rPr>
        <w:t xml:space="preserve"> </w:t>
      </w:r>
      <w:r w:rsidR="00AA3732" w:rsidRPr="002304F2">
        <w:rPr>
          <w:rFonts w:ascii="Times New Roman" w:hAnsi="Times New Roman" w:cs="Times New Roman"/>
          <w:sz w:val="28"/>
          <w:szCs w:val="28"/>
        </w:rPr>
        <w:t>89.</w:t>
      </w:r>
      <w:r>
        <w:rPr>
          <w:rFonts w:ascii="Times New Roman" w:hAnsi="Times New Roman" w:cs="Times New Roman"/>
          <w:sz w:val="28"/>
          <w:szCs w:val="28"/>
        </w:rPr>
        <w:t xml:space="preserve"> </w:t>
      </w:r>
      <w:r w:rsidR="00551A26">
        <w:rPr>
          <w:rFonts w:ascii="Times New Roman" w:hAnsi="Times New Roman" w:cs="Times New Roman"/>
          <w:iCs/>
          <w:sz w:val="28"/>
          <w:szCs w:val="28"/>
          <w:shd w:val="clear" w:color="auto" w:fill="FFFFFF"/>
        </w:rPr>
        <w:t>Крачак</w:t>
      </w:r>
      <w:r>
        <w:rPr>
          <w:rFonts w:ascii="Times New Roman" w:hAnsi="Times New Roman" w:cs="Times New Roman"/>
          <w:iCs/>
          <w:sz w:val="28"/>
          <w:szCs w:val="28"/>
          <w:shd w:val="clear" w:color="auto" w:fill="FFFFFF"/>
        </w:rPr>
        <w:t xml:space="preserve"> </w:t>
      </w:r>
      <w:r w:rsidR="002304F2" w:rsidRPr="002304F2">
        <w:rPr>
          <w:rFonts w:ascii="Times New Roman" w:hAnsi="Times New Roman" w:cs="Times New Roman"/>
          <w:iCs/>
          <w:sz w:val="28"/>
          <w:szCs w:val="28"/>
          <w:shd w:val="clear" w:color="auto" w:fill="FFFFFF"/>
        </w:rPr>
        <w:t>О.Е.</w:t>
      </w:r>
      <w:r w:rsidR="002304F2" w:rsidRPr="002304F2">
        <w:rPr>
          <w:rFonts w:ascii="Times New Roman" w:hAnsi="Times New Roman" w:cs="Times New Roman"/>
          <w:sz w:val="28"/>
          <w:szCs w:val="28"/>
          <w:shd w:val="clear" w:color="auto" w:fill="FFFFFF"/>
        </w:rPr>
        <w:t> [</w:t>
      </w:r>
      <w:hyperlink r:id="rId52" w:history="1">
        <w:r w:rsidR="002304F2" w:rsidRPr="002304F2">
          <w:rPr>
            <w:rStyle w:val="aa"/>
            <w:sz w:val="28"/>
            <w:szCs w:val="28"/>
            <w:shd w:val="clear" w:color="auto" w:fill="FFFFFF"/>
          </w:rPr>
          <w:t>https://elib.bsu.by/bitstream/123456789/123227/1/65-68.pdf</w:t>
        </w:r>
      </w:hyperlink>
      <w:r w:rsidR="002304F2" w:rsidRPr="002304F2">
        <w:rPr>
          <w:rFonts w:ascii="Times New Roman" w:hAnsi="Times New Roman" w:cs="Times New Roman"/>
          <w:sz w:val="28"/>
          <w:szCs w:val="28"/>
          <w:shd w:val="clear" w:color="auto" w:fill="FFFFFF"/>
        </w:rPr>
        <w:t> Генезис научно-исследовательской работы студентов] // Научные публикации. </w:t>
      </w:r>
      <w:r w:rsidR="00E506DE">
        <w:rPr>
          <w:rFonts w:ascii="Times New Roman" w:hAnsi="Times New Roman" w:cs="Times New Roman"/>
          <w:sz w:val="28"/>
          <w:szCs w:val="28"/>
          <w:shd w:val="clear" w:color="auto" w:fill="FFFFFF"/>
        </w:rPr>
        <w:t>-</w:t>
      </w:r>
      <w:r w:rsidR="002304F2" w:rsidRPr="002304F2">
        <w:rPr>
          <w:rFonts w:ascii="Times New Roman" w:hAnsi="Times New Roman" w:cs="Times New Roman"/>
          <w:sz w:val="28"/>
          <w:szCs w:val="28"/>
          <w:shd w:val="clear" w:color="auto" w:fill="FFFFFF"/>
        </w:rPr>
        <w:t xml:space="preserve"> Минск: Белорусский государственный университет, 2011. </w:t>
      </w:r>
      <w:r w:rsidR="00E506DE">
        <w:rPr>
          <w:rFonts w:ascii="Times New Roman" w:hAnsi="Times New Roman" w:cs="Times New Roman"/>
          <w:sz w:val="28"/>
          <w:szCs w:val="28"/>
          <w:shd w:val="clear" w:color="auto" w:fill="FFFFFF"/>
        </w:rPr>
        <w:t>-</w:t>
      </w:r>
      <w:r w:rsidR="002304F2" w:rsidRPr="002304F2">
        <w:rPr>
          <w:rFonts w:ascii="Times New Roman" w:hAnsi="Times New Roman" w:cs="Times New Roman"/>
          <w:sz w:val="28"/>
          <w:szCs w:val="28"/>
          <w:shd w:val="clear" w:color="auto" w:fill="FFFFFF"/>
        </w:rPr>
        <w:t xml:space="preserve"> 5 сентября.</w:t>
      </w:r>
    </w:p>
    <w:p w:rsidR="00AA3732" w:rsidRDefault="00F37D2F" w:rsidP="00F37D2F">
      <w:pPr>
        <w:tabs>
          <w:tab w:val="left" w:pos="1134"/>
        </w:tabs>
        <w:spacing w:after="200"/>
        <w:contextualSpacing/>
        <w:rPr>
          <w:rFonts w:ascii="Times New Roman" w:hAnsi="Times New Roman" w:cs="Times New Roman"/>
          <w:sz w:val="28"/>
          <w:szCs w:val="28"/>
        </w:rPr>
      </w:pPr>
      <w:r>
        <w:rPr>
          <w:rFonts w:ascii="Times New Roman" w:hAnsi="Times New Roman" w:cs="Times New Roman"/>
          <w:sz w:val="28"/>
          <w:szCs w:val="28"/>
        </w:rPr>
        <w:t xml:space="preserve">        </w:t>
      </w:r>
      <w:r w:rsidR="00AA3732" w:rsidRPr="006F544A">
        <w:rPr>
          <w:rFonts w:ascii="Times New Roman" w:hAnsi="Times New Roman" w:cs="Times New Roman"/>
          <w:sz w:val="28"/>
          <w:szCs w:val="28"/>
        </w:rPr>
        <w:t>90.</w:t>
      </w:r>
      <w:r>
        <w:rPr>
          <w:rFonts w:ascii="Times New Roman" w:hAnsi="Times New Roman" w:cs="Times New Roman"/>
          <w:sz w:val="28"/>
          <w:szCs w:val="28"/>
        </w:rPr>
        <w:t xml:space="preserve"> </w:t>
      </w:r>
      <w:r w:rsidR="006F544A" w:rsidRPr="006F544A">
        <w:rPr>
          <w:rFonts w:ascii="Times New Roman" w:hAnsi="Times New Roman" w:cs="Times New Roman"/>
          <w:sz w:val="28"/>
          <w:szCs w:val="28"/>
        </w:rPr>
        <w:t>Ерецкий</w:t>
      </w:r>
      <w:r w:rsidR="00551A26">
        <w:rPr>
          <w:rFonts w:ascii="Times New Roman" w:hAnsi="Times New Roman" w:cs="Times New Roman"/>
          <w:sz w:val="28"/>
          <w:szCs w:val="28"/>
        </w:rPr>
        <w:t xml:space="preserve"> </w:t>
      </w:r>
      <w:r w:rsidR="006F544A" w:rsidRPr="006F544A">
        <w:rPr>
          <w:rFonts w:ascii="Times New Roman" w:hAnsi="Times New Roman" w:cs="Times New Roman"/>
          <w:sz w:val="28"/>
          <w:szCs w:val="28"/>
        </w:rPr>
        <w:t>М.И. Обучение эффективным умениям и навыкам самостоятельной умственной деятельности: методические указания. / М.И. Ерецкий // Москва: МАДИ, 1982. – 75 с.</w:t>
      </w:r>
    </w:p>
    <w:p w:rsidR="00AA3732" w:rsidRDefault="00F37D2F" w:rsidP="00F37D2F">
      <w:pPr>
        <w:tabs>
          <w:tab w:val="left" w:pos="1134"/>
        </w:tabs>
        <w:rPr>
          <w:rFonts w:ascii="Times New Roman" w:hAnsi="Times New Roman" w:cs="Times New Roman"/>
          <w:sz w:val="28"/>
          <w:szCs w:val="28"/>
        </w:rPr>
      </w:pPr>
      <w:r>
        <w:rPr>
          <w:rFonts w:ascii="Times New Roman" w:hAnsi="Times New Roman" w:cs="Times New Roman"/>
          <w:sz w:val="28"/>
          <w:szCs w:val="28"/>
        </w:rPr>
        <w:t xml:space="preserve">       </w:t>
      </w:r>
      <w:r w:rsidR="00551A26">
        <w:rPr>
          <w:rFonts w:ascii="Times New Roman" w:hAnsi="Times New Roman" w:cs="Times New Roman"/>
          <w:sz w:val="28"/>
          <w:szCs w:val="28"/>
        </w:rPr>
        <w:t xml:space="preserve"> </w:t>
      </w:r>
      <w:r w:rsidR="00AA3732" w:rsidRPr="00846995">
        <w:rPr>
          <w:rFonts w:ascii="Times New Roman" w:hAnsi="Times New Roman" w:cs="Times New Roman"/>
          <w:sz w:val="28"/>
          <w:szCs w:val="28"/>
        </w:rPr>
        <w:t>91.</w:t>
      </w:r>
      <w:r>
        <w:rPr>
          <w:rFonts w:ascii="Times New Roman" w:hAnsi="Times New Roman" w:cs="Times New Roman"/>
          <w:sz w:val="28"/>
          <w:szCs w:val="28"/>
        </w:rPr>
        <w:t xml:space="preserve"> </w:t>
      </w:r>
      <w:r w:rsidR="00551A26">
        <w:rPr>
          <w:rFonts w:ascii="Times New Roman" w:hAnsi="Times New Roman" w:cs="Times New Roman"/>
          <w:iCs/>
          <w:sz w:val="28"/>
          <w:szCs w:val="28"/>
          <w:shd w:val="clear" w:color="auto" w:fill="FFFFFF"/>
        </w:rPr>
        <w:t>Крачак</w:t>
      </w:r>
      <w:r w:rsidR="00846995" w:rsidRPr="00846995">
        <w:rPr>
          <w:rFonts w:ascii="Times New Roman" w:hAnsi="Times New Roman" w:cs="Times New Roman"/>
          <w:iCs/>
          <w:sz w:val="28"/>
          <w:szCs w:val="28"/>
          <w:shd w:val="clear" w:color="auto" w:fill="FFFFFF"/>
        </w:rPr>
        <w:t xml:space="preserve"> О.Е.</w:t>
      </w:r>
      <w:r w:rsidR="00846995" w:rsidRPr="00846995">
        <w:rPr>
          <w:rFonts w:ascii="Times New Roman" w:hAnsi="Times New Roman" w:cs="Times New Roman"/>
          <w:sz w:val="28"/>
          <w:szCs w:val="28"/>
          <w:shd w:val="clear" w:color="auto" w:fill="FFFFFF"/>
        </w:rPr>
        <w:t> [</w:t>
      </w:r>
      <w:hyperlink r:id="rId53" w:history="1">
        <w:r w:rsidR="00846995" w:rsidRPr="00846995">
          <w:rPr>
            <w:rStyle w:val="aa"/>
            <w:sz w:val="28"/>
            <w:szCs w:val="28"/>
            <w:shd w:val="clear" w:color="auto" w:fill="FFFFFF"/>
          </w:rPr>
          <w:t>https://elib.bsu.by/bitstream/123456789/123227/1/65-68.pdf</w:t>
        </w:r>
      </w:hyperlink>
      <w:r w:rsidR="00846995" w:rsidRPr="00846995">
        <w:rPr>
          <w:rFonts w:ascii="Times New Roman" w:hAnsi="Times New Roman" w:cs="Times New Roman"/>
          <w:sz w:val="28"/>
          <w:szCs w:val="28"/>
          <w:shd w:val="clear" w:color="auto" w:fill="FFFFFF"/>
        </w:rPr>
        <w:t> Генезис научно-исследовательской работы студентов] // Научные публикации. </w:t>
      </w:r>
      <w:r w:rsidR="00E506DE">
        <w:rPr>
          <w:rFonts w:ascii="Times New Roman" w:hAnsi="Times New Roman" w:cs="Times New Roman"/>
          <w:sz w:val="28"/>
          <w:szCs w:val="28"/>
          <w:shd w:val="clear" w:color="auto" w:fill="FFFFFF"/>
        </w:rPr>
        <w:t>-</w:t>
      </w:r>
      <w:r w:rsidR="00846995" w:rsidRPr="00846995">
        <w:rPr>
          <w:rFonts w:ascii="Times New Roman" w:hAnsi="Times New Roman" w:cs="Times New Roman"/>
          <w:sz w:val="28"/>
          <w:szCs w:val="28"/>
          <w:shd w:val="clear" w:color="auto" w:fill="FFFFFF"/>
        </w:rPr>
        <w:t xml:space="preserve"> Минск: Белорусский государственный университет, 2011.</w:t>
      </w:r>
      <w:r w:rsidR="00E506DE">
        <w:rPr>
          <w:rFonts w:ascii="Times New Roman" w:hAnsi="Times New Roman" w:cs="Times New Roman"/>
          <w:sz w:val="28"/>
          <w:szCs w:val="28"/>
          <w:shd w:val="clear" w:color="auto" w:fill="FFFFFF"/>
        </w:rPr>
        <w:t>-</w:t>
      </w:r>
      <w:r w:rsidR="00846995" w:rsidRPr="00846995">
        <w:rPr>
          <w:rFonts w:ascii="Times New Roman" w:hAnsi="Times New Roman" w:cs="Times New Roman"/>
          <w:sz w:val="28"/>
          <w:szCs w:val="28"/>
          <w:shd w:val="clear" w:color="auto" w:fill="FFFFFF"/>
        </w:rPr>
        <w:t xml:space="preserve"> 5 сентября.</w:t>
      </w:r>
    </w:p>
    <w:p w:rsidR="00AA3732" w:rsidRDefault="00551A26" w:rsidP="00F37D2F">
      <w:pPr>
        <w:tabs>
          <w:tab w:val="left" w:pos="1134"/>
        </w:tabs>
        <w:rPr>
          <w:rFonts w:ascii="Times New Roman" w:hAnsi="Times New Roman" w:cs="Times New Roman"/>
          <w:sz w:val="28"/>
          <w:szCs w:val="28"/>
        </w:rPr>
      </w:pPr>
      <w:r>
        <w:rPr>
          <w:rFonts w:ascii="Times New Roman" w:hAnsi="Times New Roman" w:cs="Times New Roman"/>
          <w:sz w:val="28"/>
          <w:szCs w:val="28"/>
        </w:rPr>
        <w:t xml:space="preserve">     </w:t>
      </w:r>
      <w:r w:rsidR="00F37D2F">
        <w:rPr>
          <w:rFonts w:ascii="Times New Roman" w:hAnsi="Times New Roman" w:cs="Times New Roman"/>
          <w:sz w:val="28"/>
          <w:szCs w:val="28"/>
        </w:rPr>
        <w:t xml:space="preserve">   </w:t>
      </w:r>
      <w:r w:rsidR="00AA3732" w:rsidRPr="00846995">
        <w:rPr>
          <w:rFonts w:ascii="Times New Roman" w:hAnsi="Times New Roman" w:cs="Times New Roman"/>
          <w:sz w:val="28"/>
          <w:szCs w:val="28"/>
        </w:rPr>
        <w:t>92.</w:t>
      </w:r>
      <w:r w:rsidR="00846995" w:rsidRPr="00846995">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Цыганкова</w:t>
      </w:r>
      <w:r w:rsidR="00846995" w:rsidRPr="00846995">
        <w:rPr>
          <w:rFonts w:ascii="Times New Roman" w:hAnsi="Times New Roman" w:cs="Times New Roman"/>
          <w:sz w:val="28"/>
          <w:szCs w:val="28"/>
          <w:shd w:val="clear" w:color="auto" w:fill="FFFFFF"/>
        </w:rPr>
        <w:t xml:space="preserve"> А. С. Развитие идеи научно-исследовательской работы студентов в отечественной дидактике высшей школы: 70-80-е гг. XX в.: диссерта</w:t>
      </w:r>
      <w:r>
        <w:rPr>
          <w:rFonts w:ascii="Times New Roman" w:hAnsi="Times New Roman" w:cs="Times New Roman"/>
          <w:sz w:val="28"/>
          <w:szCs w:val="28"/>
          <w:shd w:val="clear" w:color="auto" w:fill="FFFFFF"/>
        </w:rPr>
        <w:t>ция канд. пед. наук: 13.00.01/</w:t>
      </w:r>
      <w:r w:rsidR="00846995" w:rsidRPr="00846995">
        <w:rPr>
          <w:rFonts w:ascii="Times New Roman" w:hAnsi="Times New Roman" w:cs="Times New Roman"/>
          <w:sz w:val="28"/>
          <w:szCs w:val="28"/>
          <w:shd w:val="clear" w:color="auto" w:fill="FFFFFF"/>
        </w:rPr>
        <w:t>А. С. Цыганкова. </w:t>
      </w:r>
      <w:r w:rsidR="00E506DE">
        <w:rPr>
          <w:rFonts w:ascii="Times New Roman" w:hAnsi="Times New Roman" w:cs="Times New Roman"/>
          <w:sz w:val="28"/>
          <w:szCs w:val="28"/>
          <w:shd w:val="clear" w:color="auto" w:fill="FFFFFF"/>
        </w:rPr>
        <w:t>-</w:t>
      </w:r>
      <w:r w:rsidR="00846995" w:rsidRPr="00846995">
        <w:rPr>
          <w:rFonts w:ascii="Times New Roman" w:hAnsi="Times New Roman" w:cs="Times New Roman"/>
          <w:sz w:val="28"/>
          <w:szCs w:val="28"/>
          <w:shd w:val="clear" w:color="auto" w:fill="FFFFFF"/>
        </w:rPr>
        <w:t xml:space="preserve"> Xабаровск, 2007. </w:t>
      </w:r>
      <w:r w:rsidR="00E506DE">
        <w:rPr>
          <w:rFonts w:ascii="Times New Roman" w:hAnsi="Times New Roman" w:cs="Times New Roman"/>
          <w:sz w:val="28"/>
          <w:szCs w:val="28"/>
          <w:shd w:val="clear" w:color="auto" w:fill="FFFFFF"/>
        </w:rPr>
        <w:t>-</w:t>
      </w:r>
      <w:r w:rsidR="00846995" w:rsidRPr="00846995">
        <w:rPr>
          <w:rFonts w:ascii="Times New Roman" w:hAnsi="Times New Roman" w:cs="Times New Roman"/>
          <w:sz w:val="28"/>
          <w:szCs w:val="28"/>
          <w:shd w:val="clear" w:color="auto" w:fill="FFFFFF"/>
        </w:rPr>
        <w:t xml:space="preserve"> 225 с.</w:t>
      </w:r>
    </w:p>
    <w:p w:rsidR="00AA3732" w:rsidRDefault="00E506DE" w:rsidP="00F37D2F">
      <w:pPr>
        <w:tabs>
          <w:tab w:val="left" w:pos="1134"/>
        </w:tabs>
        <w:rPr>
          <w:rFonts w:ascii="Times New Roman" w:hAnsi="Times New Roman" w:cs="Times New Roman"/>
          <w:sz w:val="28"/>
          <w:szCs w:val="28"/>
        </w:rPr>
      </w:pPr>
      <w:r>
        <w:rPr>
          <w:rFonts w:ascii="Times New Roman" w:hAnsi="Times New Roman" w:cs="Times New Roman"/>
          <w:sz w:val="28"/>
          <w:szCs w:val="28"/>
        </w:rPr>
        <w:t xml:space="preserve">        </w:t>
      </w:r>
      <w:r w:rsidR="00AA3732" w:rsidRPr="00846995">
        <w:rPr>
          <w:rFonts w:ascii="Times New Roman" w:hAnsi="Times New Roman" w:cs="Times New Roman"/>
          <w:sz w:val="28"/>
          <w:szCs w:val="28"/>
        </w:rPr>
        <w:t>93.</w:t>
      </w:r>
      <w:r w:rsidR="00846995" w:rsidRPr="00846995">
        <w:rPr>
          <w:rFonts w:ascii="Times New Roman" w:hAnsi="Times New Roman" w:cs="Times New Roman"/>
          <w:sz w:val="28"/>
          <w:szCs w:val="28"/>
        </w:rPr>
        <w:t xml:space="preserve"> </w:t>
      </w:r>
      <w:r w:rsidR="00551A26">
        <w:rPr>
          <w:rFonts w:ascii="Times New Roman" w:hAnsi="Times New Roman" w:cs="Times New Roman"/>
          <w:sz w:val="28"/>
          <w:szCs w:val="28"/>
          <w:shd w:val="clear" w:color="auto" w:fill="FFFFFF"/>
        </w:rPr>
        <w:t>Цыганкова</w:t>
      </w:r>
      <w:r w:rsidR="00846995" w:rsidRPr="00846995">
        <w:rPr>
          <w:rFonts w:ascii="Times New Roman" w:hAnsi="Times New Roman" w:cs="Times New Roman"/>
          <w:sz w:val="28"/>
          <w:szCs w:val="28"/>
          <w:shd w:val="clear" w:color="auto" w:fill="FFFFFF"/>
        </w:rPr>
        <w:t xml:space="preserve"> А. С. Развитие идеи научно-исследовательской работы студентов в отечественной дидактике высшей школы: 70-80-е гг. XX в.: диссер</w:t>
      </w:r>
      <w:r w:rsidR="00551A26">
        <w:rPr>
          <w:rFonts w:ascii="Times New Roman" w:hAnsi="Times New Roman" w:cs="Times New Roman"/>
          <w:sz w:val="28"/>
          <w:szCs w:val="28"/>
          <w:shd w:val="clear" w:color="auto" w:fill="FFFFFF"/>
        </w:rPr>
        <w:t>тация канд. пед. наук: 13.00.01</w:t>
      </w:r>
      <w:r w:rsidR="00846995" w:rsidRPr="00846995">
        <w:rPr>
          <w:rFonts w:ascii="Times New Roman" w:hAnsi="Times New Roman" w:cs="Times New Roman"/>
          <w:sz w:val="28"/>
          <w:szCs w:val="28"/>
          <w:shd w:val="clear" w:color="auto" w:fill="FFFFFF"/>
        </w:rPr>
        <w:t>/А. С. Цыганкова. </w:t>
      </w:r>
      <w:r>
        <w:rPr>
          <w:rFonts w:ascii="Times New Roman" w:hAnsi="Times New Roman" w:cs="Times New Roman"/>
          <w:sz w:val="28"/>
          <w:szCs w:val="28"/>
          <w:shd w:val="clear" w:color="auto" w:fill="FFFFFF"/>
        </w:rPr>
        <w:t>-</w:t>
      </w:r>
      <w:r w:rsidR="00846995" w:rsidRPr="00846995">
        <w:rPr>
          <w:rFonts w:ascii="Times New Roman" w:hAnsi="Times New Roman" w:cs="Times New Roman"/>
          <w:sz w:val="28"/>
          <w:szCs w:val="28"/>
          <w:shd w:val="clear" w:color="auto" w:fill="FFFFFF"/>
        </w:rPr>
        <w:t xml:space="preserve"> Xабаровск, 2007. </w:t>
      </w:r>
      <w:r>
        <w:rPr>
          <w:rFonts w:ascii="Times New Roman" w:hAnsi="Times New Roman" w:cs="Times New Roman"/>
          <w:sz w:val="28"/>
          <w:szCs w:val="28"/>
          <w:shd w:val="clear" w:color="auto" w:fill="FFFFFF"/>
        </w:rPr>
        <w:t>-</w:t>
      </w:r>
      <w:r w:rsidR="00846995" w:rsidRPr="00846995">
        <w:rPr>
          <w:rFonts w:ascii="Times New Roman" w:hAnsi="Times New Roman" w:cs="Times New Roman"/>
          <w:sz w:val="28"/>
          <w:szCs w:val="28"/>
          <w:shd w:val="clear" w:color="auto" w:fill="FFFFFF"/>
        </w:rPr>
        <w:t xml:space="preserve"> 225 с.</w:t>
      </w:r>
    </w:p>
    <w:p w:rsidR="00AA3732" w:rsidRDefault="00551A26" w:rsidP="00F37D2F">
      <w:pPr>
        <w:tabs>
          <w:tab w:val="left" w:pos="1134"/>
        </w:tabs>
        <w:rPr>
          <w:rFonts w:ascii="Times New Roman" w:hAnsi="Times New Roman" w:cs="Times New Roman"/>
          <w:sz w:val="28"/>
          <w:szCs w:val="28"/>
        </w:rPr>
      </w:pPr>
      <w:r>
        <w:rPr>
          <w:rFonts w:ascii="Times New Roman" w:hAnsi="Times New Roman" w:cs="Times New Roman"/>
          <w:sz w:val="28"/>
          <w:szCs w:val="28"/>
        </w:rPr>
        <w:t xml:space="preserve">        </w:t>
      </w:r>
      <w:r w:rsidR="00AA3732" w:rsidRPr="00846995">
        <w:rPr>
          <w:rFonts w:ascii="Times New Roman" w:hAnsi="Times New Roman" w:cs="Times New Roman"/>
          <w:sz w:val="28"/>
          <w:szCs w:val="28"/>
        </w:rPr>
        <w:t>94.</w:t>
      </w:r>
      <w:r w:rsidR="00E506DE">
        <w:rPr>
          <w:iCs/>
          <w:sz w:val="28"/>
          <w:szCs w:val="28"/>
          <w:shd w:val="clear" w:color="auto" w:fill="FFFFFF"/>
        </w:rPr>
        <w:t xml:space="preserve"> </w:t>
      </w:r>
      <w:r>
        <w:rPr>
          <w:rFonts w:ascii="Times New Roman" w:hAnsi="Times New Roman" w:cs="Times New Roman"/>
          <w:iCs/>
          <w:sz w:val="28"/>
          <w:szCs w:val="28"/>
          <w:shd w:val="clear" w:color="auto" w:fill="FFFFFF"/>
        </w:rPr>
        <w:t>Крачак</w:t>
      </w:r>
      <w:r w:rsidR="00846995" w:rsidRPr="00846995">
        <w:rPr>
          <w:rFonts w:ascii="Times New Roman" w:hAnsi="Times New Roman" w:cs="Times New Roman"/>
          <w:iCs/>
          <w:sz w:val="28"/>
          <w:szCs w:val="28"/>
          <w:shd w:val="clear" w:color="auto" w:fill="FFFFFF"/>
        </w:rPr>
        <w:t xml:space="preserve"> О.Е.</w:t>
      </w:r>
      <w:r w:rsidR="00846995" w:rsidRPr="00846995">
        <w:rPr>
          <w:rFonts w:ascii="Times New Roman" w:hAnsi="Times New Roman" w:cs="Times New Roman"/>
          <w:sz w:val="28"/>
          <w:szCs w:val="28"/>
          <w:shd w:val="clear" w:color="auto" w:fill="FFFFFF"/>
        </w:rPr>
        <w:t> [</w:t>
      </w:r>
      <w:hyperlink r:id="rId54" w:history="1">
        <w:r w:rsidR="00846995" w:rsidRPr="00846995">
          <w:rPr>
            <w:rStyle w:val="aa"/>
            <w:sz w:val="28"/>
            <w:szCs w:val="28"/>
            <w:shd w:val="clear" w:color="auto" w:fill="FFFFFF"/>
          </w:rPr>
          <w:t>https://elib.bsu.by/bitstream/123456789/123227/1/65-68.pdf</w:t>
        </w:r>
      </w:hyperlink>
      <w:r w:rsidR="00846995" w:rsidRPr="00846995">
        <w:rPr>
          <w:rFonts w:ascii="Times New Roman" w:hAnsi="Times New Roman" w:cs="Times New Roman"/>
          <w:sz w:val="28"/>
          <w:szCs w:val="28"/>
          <w:shd w:val="clear" w:color="auto" w:fill="FFFFFF"/>
        </w:rPr>
        <w:t> Генезис научно-исследовательской работы студентов] // Научные публикации. </w:t>
      </w:r>
      <w:r w:rsidR="00E506DE">
        <w:rPr>
          <w:rFonts w:ascii="Times New Roman" w:hAnsi="Times New Roman" w:cs="Times New Roman"/>
          <w:sz w:val="28"/>
          <w:szCs w:val="28"/>
          <w:shd w:val="clear" w:color="auto" w:fill="FFFFFF"/>
        </w:rPr>
        <w:t>-</w:t>
      </w:r>
      <w:r w:rsidR="00846995" w:rsidRPr="00846995">
        <w:rPr>
          <w:rFonts w:ascii="Times New Roman" w:hAnsi="Times New Roman" w:cs="Times New Roman"/>
          <w:sz w:val="28"/>
          <w:szCs w:val="28"/>
          <w:shd w:val="clear" w:color="auto" w:fill="FFFFFF"/>
        </w:rPr>
        <w:t xml:space="preserve"> Минск: Белорусский государственный университет, 2011. </w:t>
      </w:r>
      <w:r w:rsidR="00E506DE">
        <w:rPr>
          <w:rFonts w:ascii="Times New Roman" w:hAnsi="Times New Roman" w:cs="Times New Roman"/>
          <w:sz w:val="28"/>
          <w:szCs w:val="28"/>
          <w:shd w:val="clear" w:color="auto" w:fill="FFFFFF"/>
        </w:rPr>
        <w:t>-</w:t>
      </w:r>
      <w:r w:rsidR="00846995" w:rsidRPr="00846995">
        <w:rPr>
          <w:rFonts w:ascii="Times New Roman" w:hAnsi="Times New Roman" w:cs="Times New Roman"/>
          <w:sz w:val="28"/>
          <w:szCs w:val="28"/>
          <w:shd w:val="clear" w:color="auto" w:fill="FFFFFF"/>
        </w:rPr>
        <w:t xml:space="preserve"> 5 сентября.</w:t>
      </w:r>
    </w:p>
    <w:p w:rsidR="00AA3732" w:rsidRPr="00325275" w:rsidRDefault="00551A26" w:rsidP="00F37D2F">
      <w:pPr>
        <w:tabs>
          <w:tab w:val="left" w:pos="1134"/>
        </w:tabs>
        <w:ind w:left="74" w:firstLine="0"/>
        <w:rPr>
          <w:rFonts w:ascii="Times New Roman" w:hAnsi="Times New Roman" w:cs="Times New Roman"/>
          <w:sz w:val="28"/>
          <w:szCs w:val="28"/>
          <w:lang w:val="en-US"/>
        </w:rPr>
      </w:pPr>
      <w:r>
        <w:rPr>
          <w:rFonts w:ascii="Times New Roman" w:hAnsi="Times New Roman" w:cs="Times New Roman"/>
          <w:sz w:val="28"/>
          <w:szCs w:val="28"/>
        </w:rPr>
        <w:t xml:space="preserve">        </w:t>
      </w:r>
      <w:r w:rsidR="00AA3732" w:rsidRPr="00846995">
        <w:rPr>
          <w:rFonts w:ascii="Times New Roman" w:hAnsi="Times New Roman" w:cs="Times New Roman"/>
          <w:sz w:val="28"/>
          <w:szCs w:val="28"/>
        </w:rPr>
        <w:t>95.</w:t>
      </w:r>
      <w:r w:rsidR="00E506DE">
        <w:rPr>
          <w:rFonts w:ascii="Times New Roman" w:hAnsi="Times New Roman" w:cs="Times New Roman"/>
          <w:sz w:val="28"/>
          <w:szCs w:val="28"/>
        </w:rPr>
        <w:t xml:space="preserve"> </w:t>
      </w:r>
      <w:r>
        <w:rPr>
          <w:rFonts w:ascii="Times New Roman" w:hAnsi="Times New Roman" w:cs="Times New Roman"/>
          <w:iCs/>
          <w:sz w:val="28"/>
          <w:szCs w:val="28"/>
          <w:shd w:val="clear" w:color="auto" w:fill="FFFFFF"/>
        </w:rPr>
        <w:t>Крачак</w:t>
      </w:r>
      <w:r w:rsidR="00E506DE">
        <w:rPr>
          <w:rFonts w:ascii="Times New Roman" w:hAnsi="Times New Roman" w:cs="Times New Roman"/>
          <w:iCs/>
          <w:sz w:val="28"/>
          <w:szCs w:val="28"/>
          <w:shd w:val="clear" w:color="auto" w:fill="FFFFFF"/>
        </w:rPr>
        <w:t xml:space="preserve"> </w:t>
      </w:r>
      <w:r w:rsidR="00846995" w:rsidRPr="00846995">
        <w:rPr>
          <w:rFonts w:ascii="Times New Roman" w:hAnsi="Times New Roman" w:cs="Times New Roman"/>
          <w:iCs/>
          <w:sz w:val="28"/>
          <w:szCs w:val="28"/>
          <w:shd w:val="clear" w:color="auto" w:fill="FFFFFF"/>
        </w:rPr>
        <w:t>О.Е.</w:t>
      </w:r>
      <w:r w:rsidR="00846995" w:rsidRPr="00846995">
        <w:rPr>
          <w:rFonts w:ascii="Times New Roman" w:hAnsi="Times New Roman" w:cs="Times New Roman"/>
          <w:sz w:val="28"/>
          <w:szCs w:val="28"/>
          <w:shd w:val="clear" w:color="auto" w:fill="FFFFFF"/>
        </w:rPr>
        <w:t> [</w:t>
      </w:r>
      <w:hyperlink r:id="rId55" w:history="1">
        <w:r w:rsidR="00846995" w:rsidRPr="00846995">
          <w:rPr>
            <w:rStyle w:val="aa"/>
            <w:sz w:val="28"/>
            <w:szCs w:val="28"/>
            <w:shd w:val="clear" w:color="auto" w:fill="FFFFFF"/>
          </w:rPr>
          <w:t>https://elib.bsu.by/bitstream/123456789/123227/1/65-68.pdf</w:t>
        </w:r>
      </w:hyperlink>
      <w:r w:rsidR="00846995" w:rsidRPr="00846995">
        <w:rPr>
          <w:rFonts w:ascii="Times New Roman" w:hAnsi="Times New Roman" w:cs="Times New Roman"/>
          <w:sz w:val="28"/>
          <w:szCs w:val="28"/>
          <w:shd w:val="clear" w:color="auto" w:fill="FFFFFF"/>
        </w:rPr>
        <w:t> Генезис научно-исследовательской работы студентов] // Научные публикации.</w:t>
      </w:r>
      <w:r w:rsidR="00E506DE">
        <w:rPr>
          <w:rFonts w:ascii="Times New Roman" w:hAnsi="Times New Roman" w:cs="Times New Roman"/>
          <w:sz w:val="28"/>
          <w:szCs w:val="28"/>
          <w:shd w:val="clear" w:color="auto" w:fill="FFFFFF"/>
        </w:rPr>
        <w:t>-</w:t>
      </w:r>
      <w:r w:rsidR="00846995" w:rsidRPr="00846995">
        <w:rPr>
          <w:rFonts w:ascii="Times New Roman" w:hAnsi="Times New Roman" w:cs="Times New Roman"/>
          <w:sz w:val="28"/>
          <w:szCs w:val="28"/>
          <w:shd w:val="clear" w:color="auto" w:fill="FFFFFF"/>
        </w:rPr>
        <w:t xml:space="preserve"> Минск</w:t>
      </w:r>
      <w:r w:rsidR="00846995" w:rsidRPr="00325275">
        <w:rPr>
          <w:rFonts w:ascii="Times New Roman" w:hAnsi="Times New Roman" w:cs="Times New Roman"/>
          <w:sz w:val="28"/>
          <w:szCs w:val="28"/>
          <w:shd w:val="clear" w:color="auto" w:fill="FFFFFF"/>
          <w:lang w:val="en-US"/>
        </w:rPr>
        <w:t xml:space="preserve">: </w:t>
      </w:r>
      <w:r w:rsidR="00846995" w:rsidRPr="00846995">
        <w:rPr>
          <w:rFonts w:ascii="Times New Roman" w:hAnsi="Times New Roman" w:cs="Times New Roman"/>
          <w:sz w:val="28"/>
          <w:szCs w:val="28"/>
          <w:shd w:val="clear" w:color="auto" w:fill="FFFFFF"/>
        </w:rPr>
        <w:t>Белорусский</w:t>
      </w:r>
      <w:r w:rsidR="00846995" w:rsidRPr="00325275">
        <w:rPr>
          <w:rFonts w:ascii="Times New Roman" w:hAnsi="Times New Roman" w:cs="Times New Roman"/>
          <w:sz w:val="28"/>
          <w:szCs w:val="28"/>
          <w:shd w:val="clear" w:color="auto" w:fill="FFFFFF"/>
          <w:lang w:val="en-US"/>
        </w:rPr>
        <w:t xml:space="preserve"> </w:t>
      </w:r>
      <w:r w:rsidR="00846995" w:rsidRPr="00846995">
        <w:rPr>
          <w:rFonts w:ascii="Times New Roman" w:hAnsi="Times New Roman" w:cs="Times New Roman"/>
          <w:sz w:val="28"/>
          <w:szCs w:val="28"/>
          <w:shd w:val="clear" w:color="auto" w:fill="FFFFFF"/>
        </w:rPr>
        <w:t>государственный</w:t>
      </w:r>
      <w:r w:rsidR="00846995" w:rsidRPr="00325275">
        <w:rPr>
          <w:rFonts w:ascii="Times New Roman" w:hAnsi="Times New Roman" w:cs="Times New Roman"/>
          <w:sz w:val="28"/>
          <w:szCs w:val="28"/>
          <w:shd w:val="clear" w:color="auto" w:fill="FFFFFF"/>
          <w:lang w:val="en-US"/>
        </w:rPr>
        <w:t xml:space="preserve"> </w:t>
      </w:r>
      <w:r w:rsidR="00846995" w:rsidRPr="00846995">
        <w:rPr>
          <w:rFonts w:ascii="Times New Roman" w:hAnsi="Times New Roman" w:cs="Times New Roman"/>
          <w:sz w:val="28"/>
          <w:szCs w:val="28"/>
          <w:shd w:val="clear" w:color="auto" w:fill="FFFFFF"/>
        </w:rPr>
        <w:t>университет</w:t>
      </w:r>
      <w:r w:rsidR="00846995" w:rsidRPr="00325275">
        <w:rPr>
          <w:rFonts w:ascii="Times New Roman" w:hAnsi="Times New Roman" w:cs="Times New Roman"/>
          <w:sz w:val="28"/>
          <w:szCs w:val="28"/>
          <w:shd w:val="clear" w:color="auto" w:fill="FFFFFF"/>
          <w:lang w:val="en-US"/>
        </w:rPr>
        <w:t>, 2011. </w:t>
      </w:r>
      <w:r w:rsidR="00E506DE" w:rsidRPr="00325275">
        <w:rPr>
          <w:rFonts w:ascii="Times New Roman" w:hAnsi="Times New Roman" w:cs="Times New Roman"/>
          <w:sz w:val="28"/>
          <w:szCs w:val="28"/>
          <w:shd w:val="clear" w:color="auto" w:fill="FFFFFF"/>
          <w:lang w:val="en-US"/>
        </w:rPr>
        <w:t>-</w:t>
      </w:r>
      <w:r w:rsidR="00846995" w:rsidRPr="00325275">
        <w:rPr>
          <w:rFonts w:ascii="Times New Roman" w:hAnsi="Times New Roman" w:cs="Times New Roman"/>
          <w:sz w:val="28"/>
          <w:szCs w:val="28"/>
          <w:shd w:val="clear" w:color="auto" w:fill="FFFFFF"/>
          <w:lang w:val="en-US"/>
        </w:rPr>
        <w:t xml:space="preserve"> 5 </w:t>
      </w:r>
      <w:r w:rsidR="00846995" w:rsidRPr="00846995">
        <w:rPr>
          <w:rFonts w:ascii="Times New Roman" w:hAnsi="Times New Roman" w:cs="Times New Roman"/>
          <w:sz w:val="28"/>
          <w:szCs w:val="28"/>
          <w:shd w:val="clear" w:color="auto" w:fill="FFFFFF"/>
        </w:rPr>
        <w:t>сентября</w:t>
      </w:r>
      <w:r w:rsidR="00846995" w:rsidRPr="00325275">
        <w:rPr>
          <w:rFonts w:ascii="Times New Roman" w:hAnsi="Times New Roman" w:cs="Times New Roman"/>
          <w:sz w:val="28"/>
          <w:szCs w:val="28"/>
          <w:shd w:val="clear" w:color="auto" w:fill="FFFFFF"/>
          <w:lang w:val="en-US"/>
        </w:rPr>
        <w:t>.</w:t>
      </w:r>
    </w:p>
    <w:p w:rsidR="00AA3732" w:rsidRPr="00E506DE" w:rsidRDefault="00E506DE" w:rsidP="00E506DE">
      <w:pPr>
        <w:tabs>
          <w:tab w:val="left" w:pos="1134"/>
        </w:tabs>
        <w:ind w:left="74" w:firstLine="0"/>
        <w:rPr>
          <w:rFonts w:ascii="Times New Roman" w:hAnsi="Times New Roman" w:cs="Times New Roman"/>
          <w:sz w:val="28"/>
          <w:szCs w:val="28"/>
          <w:lang w:val="en-US"/>
        </w:rPr>
      </w:pPr>
      <w:r w:rsidRPr="00325275">
        <w:rPr>
          <w:rFonts w:ascii="Times New Roman" w:hAnsi="Times New Roman" w:cs="Times New Roman"/>
          <w:sz w:val="28"/>
          <w:szCs w:val="28"/>
          <w:lang w:val="en-US"/>
        </w:rPr>
        <w:t xml:space="preserve">        </w:t>
      </w:r>
      <w:r w:rsidR="00AA3732" w:rsidRPr="00E506DE">
        <w:rPr>
          <w:rFonts w:ascii="Times New Roman" w:hAnsi="Times New Roman" w:cs="Times New Roman"/>
          <w:sz w:val="28"/>
          <w:szCs w:val="28"/>
          <w:lang w:val="en-US"/>
        </w:rPr>
        <w:t>96.</w:t>
      </w:r>
      <w:r w:rsidR="00846995" w:rsidRPr="00E506DE">
        <w:rPr>
          <w:rFonts w:ascii="Times New Roman" w:hAnsi="Times New Roman" w:cs="Times New Roman"/>
          <w:sz w:val="28"/>
          <w:szCs w:val="28"/>
          <w:lang w:val="en-US"/>
        </w:rPr>
        <w:t xml:space="preserve"> Belshaw D. The Essential elements of</w:t>
      </w:r>
      <w:r w:rsidRPr="00E506DE">
        <w:rPr>
          <w:rFonts w:ascii="Times New Roman" w:hAnsi="Times New Roman" w:cs="Times New Roman"/>
          <w:sz w:val="28"/>
          <w:szCs w:val="28"/>
          <w:lang w:val="en-US"/>
        </w:rPr>
        <w:t xml:space="preserve"> digital literacies [Electronic </w:t>
      </w:r>
      <w:r w:rsidR="00846995" w:rsidRPr="00E506DE">
        <w:rPr>
          <w:rFonts w:ascii="Times New Roman" w:hAnsi="Times New Roman" w:cs="Times New Roman"/>
          <w:sz w:val="28"/>
          <w:szCs w:val="28"/>
          <w:lang w:val="en-US"/>
        </w:rPr>
        <w:t>resource]. Available at: http:// digitalliteraci.es (2019)</w:t>
      </w:r>
    </w:p>
    <w:p w:rsidR="00AA3732" w:rsidRDefault="00AA3732" w:rsidP="00F37D2F">
      <w:pPr>
        <w:ind w:firstLine="351"/>
        <w:rPr>
          <w:rFonts w:ascii="Times New Roman" w:hAnsi="Times New Roman" w:cs="Times New Roman"/>
          <w:sz w:val="28"/>
          <w:szCs w:val="28"/>
          <w:lang w:val="kk-KZ"/>
        </w:rPr>
      </w:pPr>
      <w:r w:rsidRPr="00317A1D">
        <w:rPr>
          <w:rFonts w:ascii="Times New Roman" w:hAnsi="Times New Roman" w:cs="Times New Roman"/>
          <w:sz w:val="28"/>
          <w:szCs w:val="28"/>
          <w:lang w:val="en-US"/>
        </w:rPr>
        <w:t>97.</w:t>
      </w:r>
      <w:r w:rsidRPr="00317A1D">
        <w:rPr>
          <w:rFonts w:ascii="Times New Roman" w:hAnsi="Times New Roman" w:cs="Times New Roman"/>
          <w:sz w:val="24"/>
          <w:szCs w:val="24"/>
          <w:lang w:val="kk-KZ"/>
        </w:rPr>
        <w:t xml:space="preserve"> </w:t>
      </w:r>
      <w:r w:rsidRPr="00317A1D">
        <w:rPr>
          <w:rFonts w:ascii="Times New Roman" w:hAnsi="Times New Roman" w:cs="Times New Roman"/>
          <w:sz w:val="28"/>
          <w:szCs w:val="28"/>
          <w:lang w:val="kk-KZ"/>
        </w:rPr>
        <w:t xml:space="preserve">Төлеубекова Р.К., Маусумбаев Р.С. Болашақ әлеуметтік педагогтің цифрлық құзыреттілігін қалыптастыру// «Білім саласындағы рухани жаңғыру мәселелері» атты IX дәстүрлі халықаралық ғылыми – тәжірибелік конференцияның материалдары . III том Түркістан 2021 ж. </w:t>
      </w:r>
      <w:r w:rsidRPr="00317A1D">
        <w:rPr>
          <w:rFonts w:ascii="Times New Roman" w:hAnsi="Times New Roman" w:cs="Times New Roman"/>
          <w:sz w:val="28"/>
          <w:szCs w:val="28"/>
        </w:rPr>
        <w:t xml:space="preserve">- </w:t>
      </w:r>
      <w:r w:rsidRPr="00317A1D">
        <w:rPr>
          <w:rFonts w:ascii="Times New Roman" w:hAnsi="Times New Roman" w:cs="Times New Roman"/>
          <w:sz w:val="28"/>
          <w:szCs w:val="28"/>
          <w:lang w:val="kk-KZ"/>
        </w:rPr>
        <w:t>219-224бб.</w:t>
      </w:r>
    </w:p>
    <w:p w:rsidR="00AA3732" w:rsidRPr="00551A26" w:rsidRDefault="004809B9" w:rsidP="00F37D2F">
      <w:pPr>
        <w:tabs>
          <w:tab w:val="left" w:pos="1134"/>
        </w:tabs>
        <w:ind w:left="74" w:firstLine="0"/>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 xml:space="preserve">98. </w:t>
      </w:r>
      <w:r w:rsidR="00A35450" w:rsidRPr="00551A26">
        <w:rPr>
          <w:rFonts w:ascii="Times New Roman" w:hAnsi="Times New Roman" w:cs="Times New Roman"/>
          <w:sz w:val="28"/>
          <w:szCs w:val="28"/>
        </w:rPr>
        <w:t>Гостев В. М., Михайлов В. Ю. Intern</w:t>
      </w:r>
      <w:r w:rsidR="00551A26" w:rsidRPr="00551A26">
        <w:rPr>
          <w:rFonts w:ascii="Times New Roman" w:hAnsi="Times New Roman" w:cs="Times New Roman"/>
          <w:sz w:val="28"/>
          <w:szCs w:val="28"/>
        </w:rPr>
        <w:t xml:space="preserve">et–технологии в образовательном </w:t>
      </w:r>
      <w:r w:rsidR="00A35450" w:rsidRPr="00551A26">
        <w:rPr>
          <w:rFonts w:ascii="Times New Roman" w:hAnsi="Times New Roman" w:cs="Times New Roman"/>
          <w:sz w:val="28"/>
          <w:szCs w:val="28"/>
        </w:rPr>
        <w:t xml:space="preserve">процессе Казанского университета. </w:t>
      </w:r>
    </w:p>
    <w:p w:rsidR="00AA3732" w:rsidRPr="004809B9" w:rsidRDefault="004809B9" w:rsidP="00F37D2F">
      <w:pPr>
        <w:tabs>
          <w:tab w:val="left" w:pos="1134"/>
        </w:tabs>
        <w:ind w:left="74" w:firstLine="0"/>
        <w:rPr>
          <w:rFonts w:ascii="Times New Roman" w:hAnsi="Times New Roman" w:cs="Times New Roman"/>
          <w:sz w:val="28"/>
          <w:szCs w:val="28"/>
        </w:rPr>
      </w:pPr>
      <w:r>
        <w:rPr>
          <w:rFonts w:ascii="Times New Roman" w:hAnsi="Times New Roman" w:cs="Times New Roman"/>
          <w:sz w:val="28"/>
          <w:szCs w:val="28"/>
        </w:rPr>
        <w:t xml:space="preserve">        99. </w:t>
      </w:r>
      <w:r w:rsidR="00A35450" w:rsidRPr="004809B9">
        <w:rPr>
          <w:rFonts w:ascii="Times New Roman" w:hAnsi="Times New Roman" w:cs="Times New Roman"/>
          <w:sz w:val="28"/>
          <w:szCs w:val="28"/>
        </w:rPr>
        <w:t>Михайлов В. Ю., Гостев В. М., Кугуракова В. В., Чугунов В. А. Виртуальная лаборатория как средство обеспечения коллективной научно</w:t>
      </w:r>
      <w:r w:rsidR="00E506DE">
        <w:rPr>
          <w:rFonts w:ascii="Times New Roman" w:hAnsi="Times New Roman" w:cs="Times New Roman"/>
          <w:sz w:val="28"/>
          <w:szCs w:val="28"/>
        </w:rPr>
        <w:t xml:space="preserve"> -</w:t>
      </w:r>
      <w:r w:rsidR="00A35450" w:rsidRPr="004809B9">
        <w:rPr>
          <w:rFonts w:ascii="Times New Roman" w:hAnsi="Times New Roman" w:cs="Times New Roman"/>
          <w:sz w:val="28"/>
          <w:szCs w:val="28"/>
        </w:rPr>
        <w:t xml:space="preserve">методической работы. </w:t>
      </w:r>
    </w:p>
    <w:p w:rsidR="00494801" w:rsidRPr="00317A1D" w:rsidRDefault="00E506DE" w:rsidP="00E506DE">
      <w:pPr>
        <w:tabs>
          <w:tab w:val="left" w:pos="851"/>
        </w:tabs>
        <w:spacing w:after="15"/>
        <w:ind w:right="185"/>
        <w:rPr>
          <w:rFonts w:ascii="Times New Roman" w:hAnsi="Times New Roman" w:cs="Times New Roman"/>
          <w:sz w:val="28"/>
          <w:szCs w:val="28"/>
          <w:lang w:val="en-US"/>
        </w:rPr>
      </w:pPr>
      <w:r w:rsidRPr="00317A1D">
        <w:rPr>
          <w:rFonts w:ascii="Times New Roman" w:hAnsi="Times New Roman" w:cs="Times New Roman"/>
          <w:sz w:val="28"/>
          <w:szCs w:val="28"/>
        </w:rPr>
        <w:tab/>
        <w:t xml:space="preserve">     </w:t>
      </w:r>
      <w:r w:rsidRPr="00317A1D">
        <w:rPr>
          <w:rFonts w:ascii="Times New Roman" w:hAnsi="Times New Roman" w:cs="Times New Roman"/>
          <w:sz w:val="28"/>
          <w:szCs w:val="28"/>
          <w:lang w:val="en-US"/>
        </w:rPr>
        <w:t xml:space="preserve">100. </w:t>
      </w:r>
      <w:r w:rsidR="00793A63" w:rsidRPr="00317A1D">
        <w:rPr>
          <w:rFonts w:ascii="Times New Roman" w:hAnsi="Times New Roman" w:cs="Times New Roman"/>
          <w:sz w:val="28"/>
          <w:szCs w:val="28"/>
          <w:lang w:val="en-US"/>
        </w:rPr>
        <w:t>Lea M., Street B. Student writing i</w:t>
      </w:r>
      <w:r w:rsidRPr="00317A1D">
        <w:rPr>
          <w:rFonts w:ascii="Times New Roman" w:hAnsi="Times New Roman" w:cs="Times New Roman"/>
          <w:sz w:val="28"/>
          <w:szCs w:val="28"/>
          <w:lang w:val="en-US"/>
        </w:rPr>
        <w:t xml:space="preserve">n higher education: an academic </w:t>
      </w:r>
      <w:r w:rsidR="00793A63" w:rsidRPr="00317A1D">
        <w:rPr>
          <w:rFonts w:ascii="Times New Roman" w:hAnsi="Times New Roman" w:cs="Times New Roman"/>
          <w:sz w:val="28"/>
          <w:szCs w:val="28"/>
          <w:lang w:val="en-US"/>
        </w:rPr>
        <w:t>literacies approach // Studies in Higher Education. - 199</w:t>
      </w:r>
      <w:r w:rsidR="004809B9" w:rsidRPr="00317A1D">
        <w:rPr>
          <w:rFonts w:ascii="Times New Roman" w:hAnsi="Times New Roman" w:cs="Times New Roman"/>
          <w:sz w:val="28"/>
          <w:szCs w:val="28"/>
          <w:lang w:val="en-US"/>
        </w:rPr>
        <w:t>8. - Vol. 23, №2. - P. 158159.</w:t>
      </w:r>
    </w:p>
    <w:p w:rsidR="00494801" w:rsidRPr="00793A63" w:rsidRDefault="00494801" w:rsidP="00F37D2F">
      <w:pPr>
        <w:ind w:firstLine="351"/>
        <w:rPr>
          <w:rFonts w:ascii="Times New Roman" w:hAnsi="Times New Roman" w:cs="Times New Roman"/>
          <w:sz w:val="28"/>
          <w:szCs w:val="28"/>
          <w:lang w:val="en-US"/>
        </w:rPr>
      </w:pPr>
      <w:r w:rsidRPr="00317A1D">
        <w:rPr>
          <w:rFonts w:ascii="Times New Roman" w:hAnsi="Times New Roman" w:cs="Times New Roman"/>
          <w:sz w:val="28"/>
          <w:szCs w:val="28"/>
          <w:lang w:val="en-US"/>
        </w:rPr>
        <w:t>101.</w:t>
      </w:r>
      <w:r w:rsidR="00793A63" w:rsidRPr="00317A1D">
        <w:rPr>
          <w:rFonts w:ascii="Times New Roman" w:hAnsi="Times New Roman" w:cs="Times New Roman"/>
          <w:sz w:val="28"/>
          <w:szCs w:val="28"/>
          <w:lang w:val="en-US"/>
        </w:rPr>
        <w:t xml:space="preserve"> Lea M., Street B. Student writing in higher education: an academic literacies approach // Studies in Higher Education. - 1998. - Vol. 23, №2. - P. 158159.</w:t>
      </w:r>
    </w:p>
    <w:p w:rsidR="00494801" w:rsidRPr="00494801" w:rsidRDefault="00494801" w:rsidP="00F37D2F">
      <w:pPr>
        <w:ind w:firstLine="351"/>
        <w:rPr>
          <w:rFonts w:ascii="Times New Roman" w:hAnsi="Times New Roman" w:cs="Times New Roman"/>
          <w:sz w:val="28"/>
          <w:szCs w:val="28"/>
        </w:rPr>
      </w:pPr>
      <w:r w:rsidRPr="00494801">
        <w:rPr>
          <w:rFonts w:ascii="Times New Roman" w:hAnsi="Times New Roman" w:cs="Times New Roman"/>
          <w:sz w:val="28"/>
          <w:szCs w:val="28"/>
        </w:rPr>
        <w:t>102.</w:t>
      </w:r>
      <w:r w:rsidR="00793A63">
        <w:rPr>
          <w:rFonts w:ascii="Times New Roman" w:hAnsi="Times New Roman" w:cs="Times New Roman"/>
          <w:sz w:val="28"/>
          <w:szCs w:val="28"/>
        </w:rPr>
        <w:t xml:space="preserve"> </w:t>
      </w:r>
      <w:r w:rsidR="00A912D0" w:rsidRPr="00A912D0">
        <w:rPr>
          <w:rFonts w:ascii="Times New Roman" w:hAnsi="Times New Roman" w:cs="Times New Roman"/>
          <w:sz w:val="28"/>
          <w:szCs w:val="28"/>
        </w:rPr>
        <w:t>Педагогический словарь / [авт.-сост.: В. И. Загвязинский и др.] ; под ред. В. И. Загвязинского, А. Ф. Закировой. - Москва : Академия, 2008. - 343, [2] с.; 22 см. - (Высшее профессиональное образование. Педагогические специальности) (Учебное пособие).</w:t>
      </w:r>
    </w:p>
    <w:p w:rsidR="00494801" w:rsidRPr="00494801" w:rsidRDefault="00494801" w:rsidP="00494801">
      <w:pPr>
        <w:ind w:firstLine="351"/>
        <w:rPr>
          <w:rFonts w:ascii="Times New Roman" w:hAnsi="Times New Roman" w:cs="Times New Roman"/>
          <w:sz w:val="28"/>
          <w:szCs w:val="28"/>
        </w:rPr>
      </w:pPr>
      <w:r w:rsidRPr="00494801">
        <w:rPr>
          <w:rFonts w:ascii="Times New Roman" w:hAnsi="Times New Roman" w:cs="Times New Roman"/>
          <w:sz w:val="28"/>
          <w:szCs w:val="28"/>
        </w:rPr>
        <w:t>103.</w:t>
      </w:r>
      <w:r w:rsidR="00A912D0">
        <w:rPr>
          <w:rFonts w:ascii="Times New Roman" w:hAnsi="Times New Roman" w:cs="Times New Roman"/>
          <w:sz w:val="28"/>
          <w:szCs w:val="28"/>
        </w:rPr>
        <w:t xml:space="preserve"> </w:t>
      </w:r>
      <w:r w:rsidR="00A912D0" w:rsidRPr="00A912D0">
        <w:rPr>
          <w:rFonts w:ascii="Times New Roman" w:hAnsi="Times New Roman" w:cs="Times New Roman"/>
          <w:bCs/>
          <w:sz w:val="28"/>
          <w:szCs w:val="28"/>
        </w:rPr>
        <w:t>Краевский</w:t>
      </w:r>
      <w:r w:rsidR="00A912D0" w:rsidRPr="00A912D0">
        <w:rPr>
          <w:rFonts w:ascii="Times New Roman" w:hAnsi="Times New Roman" w:cs="Times New Roman"/>
          <w:sz w:val="28"/>
          <w:szCs w:val="28"/>
        </w:rPr>
        <w:t> </w:t>
      </w:r>
      <w:r w:rsidR="00A912D0" w:rsidRPr="00A912D0">
        <w:rPr>
          <w:rFonts w:ascii="Times New Roman" w:hAnsi="Times New Roman" w:cs="Times New Roman"/>
          <w:bCs/>
          <w:sz w:val="28"/>
          <w:szCs w:val="28"/>
        </w:rPr>
        <w:t>В</w:t>
      </w:r>
      <w:r w:rsidR="00A912D0" w:rsidRPr="00A912D0">
        <w:rPr>
          <w:rFonts w:ascii="Times New Roman" w:hAnsi="Times New Roman" w:cs="Times New Roman"/>
          <w:sz w:val="28"/>
          <w:szCs w:val="28"/>
        </w:rPr>
        <w:t>.</w:t>
      </w:r>
      <w:r w:rsidR="00A912D0" w:rsidRPr="00A912D0">
        <w:rPr>
          <w:rFonts w:ascii="Times New Roman" w:hAnsi="Times New Roman" w:cs="Times New Roman"/>
          <w:bCs/>
          <w:sz w:val="28"/>
          <w:szCs w:val="28"/>
        </w:rPr>
        <w:t>В</w:t>
      </w:r>
      <w:r w:rsidR="00A912D0" w:rsidRPr="00A912D0">
        <w:rPr>
          <w:rFonts w:ascii="Times New Roman" w:hAnsi="Times New Roman" w:cs="Times New Roman"/>
          <w:sz w:val="28"/>
          <w:szCs w:val="28"/>
        </w:rPr>
        <w:t>. О предмете логико-методологического исследования в области педагогики// Советская педагогика. 1970.</w:t>
      </w:r>
    </w:p>
    <w:p w:rsidR="00494801" w:rsidRPr="00494801" w:rsidRDefault="00494801" w:rsidP="00494801">
      <w:pPr>
        <w:ind w:firstLine="351"/>
        <w:rPr>
          <w:rFonts w:ascii="Times New Roman" w:hAnsi="Times New Roman" w:cs="Times New Roman"/>
          <w:sz w:val="28"/>
          <w:szCs w:val="28"/>
        </w:rPr>
      </w:pPr>
      <w:r w:rsidRPr="00494801">
        <w:rPr>
          <w:rFonts w:ascii="Times New Roman" w:hAnsi="Times New Roman" w:cs="Times New Roman"/>
          <w:sz w:val="28"/>
          <w:szCs w:val="28"/>
        </w:rPr>
        <w:t>104.</w:t>
      </w:r>
      <w:r w:rsidR="00A912D0" w:rsidRPr="00A912D0">
        <w:t xml:space="preserve"> </w:t>
      </w:r>
      <w:r w:rsidR="00A912D0" w:rsidRPr="00A912D0">
        <w:rPr>
          <w:rFonts w:ascii="Times New Roman" w:hAnsi="Times New Roman" w:cs="Times New Roman"/>
          <w:sz w:val="28"/>
          <w:szCs w:val="28"/>
        </w:rPr>
        <w:t>Аверьянов А.Н. - Системное познание м</w:t>
      </w:r>
      <w:r w:rsidR="00A912D0">
        <w:rPr>
          <w:rFonts w:ascii="Times New Roman" w:hAnsi="Times New Roman" w:cs="Times New Roman"/>
          <w:sz w:val="28"/>
          <w:szCs w:val="28"/>
        </w:rPr>
        <w:t>ира. Методологические проблемы. 1985</w:t>
      </w:r>
    </w:p>
    <w:p w:rsidR="00494801" w:rsidRPr="00494801" w:rsidRDefault="00494801" w:rsidP="00494801">
      <w:pPr>
        <w:ind w:firstLine="351"/>
        <w:rPr>
          <w:rFonts w:ascii="Times New Roman" w:hAnsi="Times New Roman" w:cs="Times New Roman"/>
          <w:sz w:val="28"/>
          <w:szCs w:val="28"/>
        </w:rPr>
      </w:pPr>
      <w:r w:rsidRPr="00494801">
        <w:rPr>
          <w:rFonts w:ascii="Times New Roman" w:hAnsi="Times New Roman" w:cs="Times New Roman"/>
          <w:sz w:val="28"/>
          <w:szCs w:val="28"/>
        </w:rPr>
        <w:t>105.</w:t>
      </w:r>
      <w:r w:rsidR="00A912D0">
        <w:rPr>
          <w:rFonts w:ascii="Times New Roman" w:hAnsi="Times New Roman" w:cs="Times New Roman"/>
          <w:sz w:val="28"/>
          <w:szCs w:val="28"/>
        </w:rPr>
        <w:t xml:space="preserve"> </w:t>
      </w:r>
      <w:r w:rsidR="00A912D0" w:rsidRPr="00A912D0">
        <w:rPr>
          <w:rFonts w:ascii="Times New Roman" w:hAnsi="Times New Roman" w:cs="Times New Roman"/>
          <w:bCs/>
          <w:sz w:val="28"/>
          <w:szCs w:val="28"/>
        </w:rPr>
        <w:t>Анохин</w:t>
      </w:r>
      <w:r w:rsidR="00A912D0">
        <w:rPr>
          <w:rFonts w:ascii="Times New Roman" w:hAnsi="Times New Roman" w:cs="Times New Roman"/>
          <w:bCs/>
          <w:sz w:val="28"/>
          <w:szCs w:val="28"/>
        </w:rPr>
        <w:t xml:space="preserve"> </w:t>
      </w:r>
      <w:r w:rsidR="00A912D0" w:rsidRPr="00A912D0">
        <w:rPr>
          <w:rFonts w:ascii="Times New Roman" w:hAnsi="Times New Roman" w:cs="Times New Roman"/>
          <w:bCs/>
          <w:sz w:val="28"/>
          <w:szCs w:val="28"/>
        </w:rPr>
        <w:t>А.Н.</w:t>
      </w:r>
      <w:r w:rsidR="00A912D0">
        <w:rPr>
          <w:rFonts w:ascii="Times New Roman" w:hAnsi="Times New Roman" w:cs="Times New Roman"/>
          <w:sz w:val="28"/>
          <w:szCs w:val="28"/>
        </w:rPr>
        <w:t xml:space="preserve"> - </w:t>
      </w:r>
      <w:r w:rsidR="00A912D0" w:rsidRPr="00A912D0">
        <w:rPr>
          <w:rFonts w:ascii="Times New Roman" w:hAnsi="Times New Roman" w:cs="Times New Roman"/>
          <w:sz w:val="28"/>
          <w:szCs w:val="28"/>
        </w:rPr>
        <w:t>Педагогические условия развития социальной активности подростка в</w:t>
      </w:r>
      <w:r w:rsidR="00A912D0">
        <w:rPr>
          <w:rFonts w:ascii="Times New Roman" w:hAnsi="Times New Roman" w:cs="Times New Roman"/>
          <w:sz w:val="28"/>
          <w:szCs w:val="28"/>
        </w:rPr>
        <w:t xml:space="preserve"> самодеятельном туризме: монография. 2013</w:t>
      </w:r>
      <w:r w:rsidR="00A912D0" w:rsidRPr="00A912D0">
        <w:rPr>
          <w:rFonts w:ascii="Times New Roman" w:hAnsi="Times New Roman" w:cs="Times New Roman"/>
          <w:sz w:val="28"/>
          <w:szCs w:val="28"/>
        </w:rPr>
        <w:t> </w:t>
      </w:r>
    </w:p>
    <w:p w:rsidR="00494801" w:rsidRPr="00494801" w:rsidRDefault="00494801" w:rsidP="00494801">
      <w:pPr>
        <w:ind w:firstLine="351"/>
        <w:rPr>
          <w:rFonts w:ascii="Times New Roman" w:hAnsi="Times New Roman" w:cs="Times New Roman"/>
          <w:sz w:val="28"/>
          <w:szCs w:val="28"/>
        </w:rPr>
      </w:pPr>
      <w:r w:rsidRPr="00494801">
        <w:rPr>
          <w:rFonts w:ascii="Times New Roman" w:hAnsi="Times New Roman" w:cs="Times New Roman"/>
          <w:sz w:val="28"/>
          <w:szCs w:val="28"/>
        </w:rPr>
        <w:t>106.</w:t>
      </w:r>
      <w:r w:rsidR="00A912D0">
        <w:rPr>
          <w:rFonts w:ascii="Times New Roman" w:hAnsi="Times New Roman" w:cs="Times New Roman"/>
          <w:sz w:val="28"/>
          <w:szCs w:val="28"/>
        </w:rPr>
        <w:t xml:space="preserve"> 2</w:t>
      </w:r>
      <w:r w:rsidR="00A912D0" w:rsidRPr="00A912D0">
        <w:rPr>
          <w:rFonts w:ascii="Times New Roman" w:hAnsi="Times New Roman" w:cs="Times New Roman"/>
          <w:sz w:val="28"/>
          <w:szCs w:val="28"/>
        </w:rPr>
        <w:t>Афанасьев В.Г.</w:t>
      </w:r>
      <w:r w:rsidR="00A912D0">
        <w:rPr>
          <w:rFonts w:ascii="Times New Roman" w:hAnsi="Times New Roman" w:cs="Times New Roman"/>
          <w:sz w:val="28"/>
          <w:szCs w:val="28"/>
        </w:rPr>
        <w:t xml:space="preserve">- </w:t>
      </w:r>
      <w:r w:rsidR="00A912D0" w:rsidRPr="00A912D0">
        <w:rPr>
          <w:rFonts w:ascii="Times New Roman" w:hAnsi="Times New Roman" w:cs="Times New Roman"/>
          <w:sz w:val="28"/>
          <w:szCs w:val="28"/>
        </w:rPr>
        <w:t xml:space="preserve"> Структура индивидуального развития как проблема современной педагогической антропологии / В.Г. Афанасьев // Советская педагогика. - 1968. - №1. - С. 44-48.</w:t>
      </w:r>
    </w:p>
    <w:p w:rsidR="00494801" w:rsidRPr="00494801" w:rsidRDefault="00494801" w:rsidP="00494801">
      <w:pPr>
        <w:ind w:firstLine="351"/>
        <w:rPr>
          <w:rFonts w:ascii="Times New Roman" w:hAnsi="Times New Roman" w:cs="Times New Roman"/>
          <w:sz w:val="28"/>
          <w:szCs w:val="28"/>
        </w:rPr>
      </w:pPr>
      <w:r w:rsidRPr="00494801">
        <w:rPr>
          <w:rFonts w:ascii="Times New Roman" w:hAnsi="Times New Roman" w:cs="Times New Roman"/>
          <w:sz w:val="28"/>
          <w:szCs w:val="28"/>
        </w:rPr>
        <w:t>107.</w:t>
      </w:r>
      <w:r w:rsidR="00A912D0">
        <w:rPr>
          <w:rFonts w:ascii="Times New Roman" w:hAnsi="Times New Roman" w:cs="Times New Roman"/>
          <w:sz w:val="28"/>
          <w:szCs w:val="28"/>
        </w:rPr>
        <w:t xml:space="preserve"> </w:t>
      </w:r>
      <w:r w:rsidR="00A912D0" w:rsidRPr="00A912D0">
        <w:rPr>
          <w:rFonts w:ascii="Times New Roman" w:hAnsi="Times New Roman" w:cs="Times New Roman"/>
          <w:bCs/>
          <w:sz w:val="28"/>
          <w:szCs w:val="28"/>
        </w:rPr>
        <w:t>Блауберг</w:t>
      </w:r>
      <w:r w:rsidR="00A912D0" w:rsidRPr="00A912D0">
        <w:rPr>
          <w:rFonts w:ascii="Times New Roman" w:hAnsi="Times New Roman" w:cs="Times New Roman"/>
          <w:sz w:val="28"/>
          <w:szCs w:val="28"/>
        </w:rPr>
        <w:t> </w:t>
      </w:r>
      <w:r w:rsidR="00A912D0" w:rsidRPr="00A912D0">
        <w:rPr>
          <w:rFonts w:ascii="Times New Roman" w:hAnsi="Times New Roman" w:cs="Times New Roman"/>
          <w:bCs/>
          <w:sz w:val="28"/>
          <w:szCs w:val="28"/>
        </w:rPr>
        <w:t>И</w:t>
      </w:r>
      <w:r w:rsidR="00A912D0" w:rsidRPr="00A912D0">
        <w:rPr>
          <w:rFonts w:ascii="Times New Roman" w:hAnsi="Times New Roman" w:cs="Times New Roman"/>
          <w:sz w:val="28"/>
          <w:szCs w:val="28"/>
        </w:rPr>
        <w:t>.</w:t>
      </w:r>
      <w:r w:rsidR="00A912D0" w:rsidRPr="00A912D0">
        <w:rPr>
          <w:rFonts w:ascii="Times New Roman" w:hAnsi="Times New Roman" w:cs="Times New Roman"/>
          <w:bCs/>
          <w:sz w:val="28"/>
          <w:szCs w:val="28"/>
        </w:rPr>
        <w:t>В</w:t>
      </w:r>
      <w:r w:rsidR="00A912D0" w:rsidRPr="00A912D0">
        <w:rPr>
          <w:rFonts w:ascii="Times New Roman" w:hAnsi="Times New Roman" w:cs="Times New Roman"/>
          <w:sz w:val="28"/>
          <w:szCs w:val="28"/>
        </w:rPr>
        <w:t>. Проблема целостности и </w:t>
      </w:r>
      <w:r w:rsidR="00A912D0" w:rsidRPr="00A912D0">
        <w:rPr>
          <w:rFonts w:ascii="Times New Roman" w:hAnsi="Times New Roman" w:cs="Times New Roman"/>
          <w:bCs/>
          <w:sz w:val="28"/>
          <w:szCs w:val="28"/>
        </w:rPr>
        <w:t>системный</w:t>
      </w:r>
      <w:r w:rsidR="00A912D0" w:rsidRPr="00A912D0">
        <w:rPr>
          <w:rFonts w:ascii="Times New Roman" w:hAnsi="Times New Roman" w:cs="Times New Roman"/>
          <w:sz w:val="28"/>
          <w:szCs w:val="28"/>
        </w:rPr>
        <w:t> </w:t>
      </w:r>
      <w:r w:rsidR="00A912D0" w:rsidRPr="00A912D0">
        <w:rPr>
          <w:rFonts w:ascii="Times New Roman" w:hAnsi="Times New Roman" w:cs="Times New Roman"/>
          <w:bCs/>
          <w:sz w:val="28"/>
          <w:szCs w:val="28"/>
        </w:rPr>
        <w:t>подход</w:t>
      </w:r>
      <w:r w:rsidR="00A912D0" w:rsidRPr="00A912D0">
        <w:rPr>
          <w:rFonts w:ascii="Times New Roman" w:hAnsi="Times New Roman" w:cs="Times New Roman"/>
          <w:sz w:val="28"/>
          <w:szCs w:val="28"/>
        </w:rPr>
        <w:t>. М.: Эдиториал УРСС, 1997. </w:t>
      </w:r>
    </w:p>
    <w:p w:rsidR="00494801" w:rsidRPr="001315A4" w:rsidRDefault="00494801" w:rsidP="00494801">
      <w:pPr>
        <w:ind w:firstLine="351"/>
        <w:rPr>
          <w:rFonts w:ascii="Times New Roman" w:hAnsi="Times New Roman" w:cs="Times New Roman"/>
          <w:sz w:val="28"/>
          <w:szCs w:val="28"/>
        </w:rPr>
      </w:pPr>
      <w:r>
        <w:rPr>
          <w:rFonts w:ascii="Times New Roman" w:hAnsi="Times New Roman" w:cs="Times New Roman"/>
          <w:sz w:val="28"/>
          <w:szCs w:val="28"/>
        </w:rPr>
        <w:t>108</w:t>
      </w:r>
      <w:r w:rsidRPr="001315A4">
        <w:rPr>
          <w:rFonts w:ascii="Times New Roman" w:hAnsi="Times New Roman" w:cs="Times New Roman"/>
          <w:sz w:val="28"/>
          <w:szCs w:val="28"/>
        </w:rPr>
        <w:t>.</w:t>
      </w:r>
      <w:r w:rsidR="00A912D0">
        <w:rPr>
          <w:rFonts w:ascii="Times New Roman" w:hAnsi="Times New Roman" w:cs="Times New Roman"/>
          <w:sz w:val="28"/>
          <w:szCs w:val="28"/>
        </w:rPr>
        <w:t xml:space="preserve"> </w:t>
      </w:r>
      <w:r w:rsidR="00A912D0" w:rsidRPr="00A912D0">
        <w:rPr>
          <w:rFonts w:ascii="Times New Roman" w:hAnsi="Times New Roman" w:cs="Times New Roman"/>
          <w:sz w:val="28"/>
          <w:szCs w:val="28"/>
        </w:rPr>
        <w:t>Ку</w:t>
      </w:r>
      <w:r w:rsidR="00A912D0">
        <w:rPr>
          <w:rFonts w:ascii="Times New Roman" w:hAnsi="Times New Roman" w:cs="Times New Roman"/>
          <w:sz w:val="28"/>
          <w:szCs w:val="28"/>
        </w:rPr>
        <w:t>зьмин В.П. Исторические предпо</w:t>
      </w:r>
      <w:r w:rsidR="00A912D0">
        <w:rPr>
          <w:rFonts w:ascii="Times New Roman" w:hAnsi="Times New Roman" w:cs="Times New Roman"/>
          <w:sz w:val="28"/>
          <w:szCs w:val="28"/>
        </w:rPr>
        <w:softHyphen/>
      </w:r>
      <w:r w:rsidR="00A912D0" w:rsidRPr="00A912D0">
        <w:rPr>
          <w:rFonts w:ascii="Times New Roman" w:hAnsi="Times New Roman" w:cs="Times New Roman"/>
          <w:sz w:val="28"/>
          <w:szCs w:val="28"/>
        </w:rPr>
        <w:t>сылки и гносеологические основания си</w:t>
      </w:r>
      <w:r w:rsidR="00A912D0" w:rsidRPr="00A912D0">
        <w:rPr>
          <w:rFonts w:ascii="Times New Roman" w:hAnsi="Times New Roman" w:cs="Times New Roman"/>
          <w:sz w:val="28"/>
          <w:szCs w:val="28"/>
        </w:rPr>
        <w:softHyphen/>
        <w:t xml:space="preserve"> стемного подхода // Психологический журнал. 1982а. Т. 3, № 3. </w:t>
      </w:r>
    </w:p>
    <w:p w:rsidR="00494801" w:rsidRPr="001315A4" w:rsidRDefault="00494801" w:rsidP="00494801">
      <w:pPr>
        <w:ind w:firstLine="351"/>
        <w:rPr>
          <w:rFonts w:ascii="Times New Roman" w:hAnsi="Times New Roman" w:cs="Times New Roman"/>
          <w:sz w:val="28"/>
          <w:szCs w:val="28"/>
        </w:rPr>
      </w:pPr>
      <w:r w:rsidRPr="001315A4">
        <w:rPr>
          <w:rFonts w:ascii="Times New Roman" w:hAnsi="Times New Roman" w:cs="Times New Roman"/>
          <w:sz w:val="28"/>
          <w:szCs w:val="28"/>
        </w:rPr>
        <w:t>109.</w:t>
      </w:r>
      <w:r w:rsidR="00A912D0">
        <w:rPr>
          <w:rFonts w:ascii="Times New Roman" w:hAnsi="Times New Roman" w:cs="Times New Roman"/>
          <w:sz w:val="28"/>
          <w:szCs w:val="28"/>
        </w:rPr>
        <w:t xml:space="preserve"> </w:t>
      </w:r>
      <w:r w:rsidR="00AD215F" w:rsidRPr="00AD215F">
        <w:rPr>
          <w:rFonts w:ascii="Times New Roman" w:hAnsi="Times New Roman" w:cs="Times New Roman"/>
          <w:sz w:val="28"/>
          <w:szCs w:val="28"/>
        </w:rPr>
        <w:t xml:space="preserve">Сагатовский, В. Н. Опыт построения категориального аппарата системного подхода Текст. / В. Н. Сагатовский // Философские науки. 1976. -№ 3. </w:t>
      </w:r>
    </w:p>
    <w:p w:rsidR="00494801" w:rsidRPr="001315A4" w:rsidRDefault="00494801" w:rsidP="00494801">
      <w:pPr>
        <w:ind w:firstLine="351"/>
        <w:rPr>
          <w:rFonts w:ascii="Times New Roman" w:hAnsi="Times New Roman" w:cs="Times New Roman"/>
          <w:sz w:val="28"/>
          <w:szCs w:val="28"/>
        </w:rPr>
      </w:pPr>
      <w:r w:rsidRPr="001315A4">
        <w:rPr>
          <w:rFonts w:ascii="Times New Roman" w:hAnsi="Times New Roman" w:cs="Times New Roman"/>
          <w:sz w:val="28"/>
          <w:szCs w:val="28"/>
        </w:rPr>
        <w:t>110.</w:t>
      </w:r>
      <w:r w:rsidR="00AD215F">
        <w:rPr>
          <w:rFonts w:ascii="Times New Roman" w:hAnsi="Times New Roman" w:cs="Times New Roman"/>
          <w:sz w:val="28"/>
          <w:szCs w:val="28"/>
        </w:rPr>
        <w:t xml:space="preserve"> </w:t>
      </w:r>
      <w:r w:rsidR="00AD215F" w:rsidRPr="00AD215F">
        <w:rPr>
          <w:rFonts w:ascii="Times New Roman" w:hAnsi="Times New Roman" w:cs="Times New Roman"/>
          <w:sz w:val="28"/>
          <w:szCs w:val="28"/>
        </w:rPr>
        <w:t>Уемов А. И. Системный подход к проблеме классификации наук и научных исследований.</w:t>
      </w:r>
      <w:r w:rsidR="00EE05B2">
        <w:rPr>
          <w:rFonts w:ascii="Times New Roman" w:hAnsi="Times New Roman" w:cs="Times New Roman"/>
          <w:sz w:val="28"/>
          <w:szCs w:val="28"/>
        </w:rPr>
        <w:t xml:space="preserve">/ Монография. 2000. </w:t>
      </w:r>
    </w:p>
    <w:p w:rsidR="00494801" w:rsidRPr="00EE05B2" w:rsidRDefault="00494801" w:rsidP="00EE05B2">
      <w:pPr>
        <w:ind w:firstLine="351"/>
        <w:rPr>
          <w:rFonts w:ascii="Times New Roman" w:hAnsi="Times New Roman" w:cs="Times New Roman"/>
          <w:sz w:val="28"/>
          <w:szCs w:val="28"/>
        </w:rPr>
      </w:pPr>
      <w:r w:rsidRPr="001315A4">
        <w:rPr>
          <w:rFonts w:ascii="Times New Roman" w:hAnsi="Times New Roman" w:cs="Times New Roman"/>
          <w:sz w:val="28"/>
          <w:szCs w:val="28"/>
        </w:rPr>
        <w:t>111.</w:t>
      </w:r>
      <w:r w:rsidR="00EE05B2" w:rsidRPr="00EE05B2">
        <w:rPr>
          <w:rFonts w:ascii="Times New Roman" w:hAnsi="Times New Roman" w:cs="Times New Roman"/>
          <w:sz w:val="28"/>
          <w:szCs w:val="28"/>
          <w:lang w:val="kk-KZ"/>
        </w:rPr>
        <w:t xml:space="preserve"> </w:t>
      </w:r>
      <w:r w:rsidR="00EE05B2" w:rsidRPr="00EE05B2">
        <w:rPr>
          <w:rFonts w:ascii="Times New Roman" w:hAnsi="Times New Roman" w:cs="Times New Roman"/>
          <w:bCs/>
          <w:sz w:val="28"/>
          <w:szCs w:val="28"/>
        </w:rPr>
        <w:t>Урсул</w:t>
      </w:r>
      <w:r w:rsidR="00EE05B2" w:rsidRPr="00EE05B2">
        <w:rPr>
          <w:rFonts w:ascii="Times New Roman" w:hAnsi="Times New Roman" w:cs="Times New Roman"/>
          <w:sz w:val="28"/>
          <w:szCs w:val="28"/>
        </w:rPr>
        <w:t> </w:t>
      </w:r>
      <w:r w:rsidR="00EE05B2" w:rsidRPr="00EE05B2">
        <w:rPr>
          <w:rFonts w:ascii="Times New Roman" w:hAnsi="Times New Roman" w:cs="Times New Roman"/>
          <w:bCs/>
          <w:sz w:val="28"/>
          <w:szCs w:val="28"/>
        </w:rPr>
        <w:t>А</w:t>
      </w:r>
      <w:r w:rsidR="00EE05B2" w:rsidRPr="00EE05B2">
        <w:rPr>
          <w:rFonts w:ascii="Times New Roman" w:hAnsi="Times New Roman" w:cs="Times New Roman"/>
          <w:sz w:val="28"/>
          <w:szCs w:val="28"/>
        </w:rPr>
        <w:t>.</w:t>
      </w:r>
      <w:r w:rsidR="00EE05B2" w:rsidRPr="00EE05B2">
        <w:rPr>
          <w:rFonts w:ascii="Times New Roman" w:hAnsi="Times New Roman" w:cs="Times New Roman"/>
          <w:bCs/>
          <w:sz w:val="28"/>
          <w:szCs w:val="28"/>
        </w:rPr>
        <w:t>Д</w:t>
      </w:r>
      <w:r w:rsidR="00EE05B2" w:rsidRPr="00EE05B2">
        <w:rPr>
          <w:rFonts w:ascii="Times New Roman" w:hAnsi="Times New Roman" w:cs="Times New Roman"/>
          <w:sz w:val="28"/>
          <w:szCs w:val="28"/>
        </w:rPr>
        <w:t xml:space="preserve">., </w:t>
      </w:r>
      <w:r w:rsidR="00EE05B2" w:rsidRPr="00EE05B2">
        <w:rPr>
          <w:rFonts w:ascii="Times New Roman" w:hAnsi="Times New Roman" w:cs="Times New Roman"/>
          <w:bCs/>
          <w:sz w:val="28"/>
          <w:szCs w:val="28"/>
        </w:rPr>
        <w:t>Природа</w:t>
      </w:r>
      <w:r w:rsidR="00EE05B2" w:rsidRPr="00EE05B2">
        <w:rPr>
          <w:rFonts w:ascii="Times New Roman" w:hAnsi="Times New Roman" w:cs="Times New Roman"/>
          <w:sz w:val="28"/>
          <w:szCs w:val="28"/>
        </w:rPr>
        <w:t> </w:t>
      </w:r>
      <w:r w:rsidR="00EE05B2" w:rsidRPr="00EE05B2">
        <w:rPr>
          <w:rFonts w:ascii="Times New Roman" w:hAnsi="Times New Roman" w:cs="Times New Roman"/>
          <w:bCs/>
          <w:sz w:val="28"/>
          <w:szCs w:val="28"/>
        </w:rPr>
        <w:t>информации</w:t>
      </w:r>
      <w:r w:rsidR="00EE05B2" w:rsidRPr="00EE05B2">
        <w:rPr>
          <w:rFonts w:ascii="Times New Roman" w:hAnsi="Times New Roman" w:cs="Times New Roman"/>
          <w:sz w:val="28"/>
          <w:szCs w:val="28"/>
        </w:rPr>
        <w:t>, философский очерк,  2010</w:t>
      </w:r>
    </w:p>
    <w:p w:rsidR="00494801" w:rsidRDefault="00494801" w:rsidP="00494801">
      <w:pPr>
        <w:ind w:firstLine="351"/>
        <w:rPr>
          <w:rFonts w:ascii="Times New Roman" w:hAnsi="Times New Roman" w:cs="Times New Roman"/>
          <w:sz w:val="28"/>
          <w:szCs w:val="28"/>
        </w:rPr>
      </w:pPr>
      <w:r w:rsidRPr="001315A4">
        <w:rPr>
          <w:rFonts w:ascii="Times New Roman" w:hAnsi="Times New Roman" w:cs="Times New Roman"/>
          <w:sz w:val="28"/>
          <w:szCs w:val="28"/>
        </w:rPr>
        <w:t>112.</w:t>
      </w:r>
      <w:r w:rsidR="00EE05B2">
        <w:rPr>
          <w:rFonts w:ascii="Times New Roman" w:hAnsi="Times New Roman" w:cs="Times New Roman"/>
          <w:sz w:val="28"/>
          <w:szCs w:val="28"/>
        </w:rPr>
        <w:t xml:space="preserve"> </w:t>
      </w:r>
      <w:r w:rsidR="00EE05B2" w:rsidRPr="00EE05B2">
        <w:rPr>
          <w:rFonts w:ascii="Times New Roman" w:hAnsi="Times New Roman" w:cs="Times New Roman"/>
          <w:sz w:val="28"/>
          <w:szCs w:val="28"/>
        </w:rPr>
        <w:t>Юдин Б Г Понятие целостности в структуре научного знания.— «Вопросы философии», 1970, № 12</w:t>
      </w:r>
    </w:p>
    <w:p w:rsidR="00AD778E" w:rsidRDefault="00AD778E" w:rsidP="00494801">
      <w:pPr>
        <w:ind w:firstLine="351"/>
        <w:rPr>
          <w:rFonts w:ascii="Times New Roman" w:hAnsi="Times New Roman" w:cs="Times New Roman"/>
          <w:sz w:val="28"/>
          <w:szCs w:val="28"/>
        </w:rPr>
      </w:pPr>
      <w:r>
        <w:rPr>
          <w:rFonts w:ascii="Times New Roman" w:hAnsi="Times New Roman" w:cs="Times New Roman"/>
          <w:sz w:val="28"/>
          <w:szCs w:val="28"/>
        </w:rPr>
        <w:t>113.</w:t>
      </w:r>
      <w:r w:rsidR="00EE05B2">
        <w:rPr>
          <w:rFonts w:ascii="Times New Roman" w:hAnsi="Times New Roman" w:cs="Times New Roman"/>
          <w:sz w:val="28"/>
          <w:szCs w:val="28"/>
        </w:rPr>
        <w:t xml:space="preserve"> </w:t>
      </w:r>
      <w:r w:rsidR="00EE05B2" w:rsidRPr="00EE05B2">
        <w:rPr>
          <w:rFonts w:ascii="Times New Roman" w:hAnsi="Times New Roman" w:cs="Times New Roman"/>
          <w:sz w:val="28"/>
          <w:szCs w:val="28"/>
        </w:rPr>
        <w:t>Ермолаева-Томина, Л.Б. Рабочая программа развивающего обучения / Л.Б. Ермолаева-Томина. – М., 1994.</w:t>
      </w:r>
    </w:p>
    <w:p w:rsidR="00AD778E" w:rsidRDefault="00AD778E" w:rsidP="00494801">
      <w:pPr>
        <w:ind w:firstLine="351"/>
        <w:rPr>
          <w:rFonts w:ascii="Times New Roman" w:hAnsi="Times New Roman" w:cs="Times New Roman"/>
          <w:sz w:val="28"/>
          <w:szCs w:val="28"/>
        </w:rPr>
      </w:pPr>
      <w:r>
        <w:rPr>
          <w:rFonts w:ascii="Times New Roman" w:hAnsi="Times New Roman" w:cs="Times New Roman"/>
          <w:sz w:val="28"/>
          <w:szCs w:val="28"/>
        </w:rPr>
        <w:t>114.</w:t>
      </w:r>
      <w:r w:rsidR="00EE05B2">
        <w:rPr>
          <w:rFonts w:ascii="Times New Roman" w:hAnsi="Times New Roman" w:cs="Times New Roman"/>
          <w:sz w:val="28"/>
          <w:szCs w:val="28"/>
        </w:rPr>
        <w:t xml:space="preserve"> </w:t>
      </w:r>
      <w:r w:rsidR="00EE05B2" w:rsidRPr="00EE05B2">
        <w:rPr>
          <w:rFonts w:ascii="Times New Roman" w:hAnsi="Times New Roman" w:cs="Times New Roman"/>
          <w:sz w:val="28"/>
          <w:szCs w:val="28"/>
        </w:rPr>
        <w:t>Жуков, Г.Н. Готовность к деятельности как социально-педагогическая категория: инновационный подход / Г.Н. Жуков // Образование и наука. – 2000. – № 3. – С. 176–180.</w:t>
      </w:r>
      <w:r w:rsidR="00EE05B2">
        <w:rPr>
          <w:rFonts w:ascii="Times New Roman" w:hAnsi="Times New Roman" w:cs="Times New Roman"/>
          <w:sz w:val="28"/>
          <w:szCs w:val="28"/>
        </w:rPr>
        <w:t xml:space="preserve"> </w:t>
      </w:r>
    </w:p>
    <w:p w:rsidR="00AD778E" w:rsidRDefault="00AD778E" w:rsidP="00494801">
      <w:pPr>
        <w:ind w:firstLine="351"/>
        <w:rPr>
          <w:rFonts w:ascii="Times New Roman" w:hAnsi="Times New Roman" w:cs="Times New Roman"/>
          <w:sz w:val="28"/>
          <w:szCs w:val="28"/>
        </w:rPr>
      </w:pPr>
      <w:r>
        <w:rPr>
          <w:rFonts w:ascii="Times New Roman" w:hAnsi="Times New Roman" w:cs="Times New Roman"/>
          <w:sz w:val="28"/>
          <w:szCs w:val="28"/>
        </w:rPr>
        <w:t>115.</w:t>
      </w:r>
      <w:r w:rsidR="00793A63">
        <w:rPr>
          <w:rFonts w:ascii="Times New Roman" w:hAnsi="Times New Roman" w:cs="Times New Roman"/>
          <w:sz w:val="28"/>
          <w:szCs w:val="28"/>
        </w:rPr>
        <w:t xml:space="preserve"> </w:t>
      </w:r>
      <w:r w:rsidR="00EE05B2" w:rsidRPr="00EE05B2">
        <w:rPr>
          <w:rFonts w:ascii="Times New Roman" w:hAnsi="Times New Roman" w:cs="Times New Roman"/>
          <w:sz w:val="28"/>
          <w:szCs w:val="28"/>
        </w:rPr>
        <w:t>Гегель</w:t>
      </w:r>
      <w:r w:rsidR="00EE05B2">
        <w:rPr>
          <w:rFonts w:ascii="Times New Roman" w:hAnsi="Times New Roman" w:cs="Times New Roman"/>
          <w:sz w:val="28"/>
          <w:szCs w:val="28"/>
        </w:rPr>
        <w:t xml:space="preserve"> Г</w:t>
      </w:r>
      <w:r w:rsidR="00EE05B2" w:rsidRPr="00EE05B2">
        <w:rPr>
          <w:rFonts w:ascii="Times New Roman" w:hAnsi="Times New Roman" w:cs="Times New Roman"/>
          <w:sz w:val="28"/>
          <w:szCs w:val="28"/>
        </w:rPr>
        <w:t>: Законы диалектики. Всеобщая мировая ирония</w:t>
      </w:r>
      <w:r w:rsidR="00EE05B2">
        <w:rPr>
          <w:rFonts w:ascii="Times New Roman" w:hAnsi="Times New Roman" w:cs="Times New Roman"/>
          <w:sz w:val="28"/>
          <w:szCs w:val="28"/>
        </w:rPr>
        <w:t xml:space="preserve">. </w:t>
      </w:r>
    </w:p>
    <w:p w:rsidR="00EE05B2" w:rsidRDefault="00EE05B2" w:rsidP="00494801">
      <w:pPr>
        <w:ind w:firstLine="351"/>
        <w:rPr>
          <w:rFonts w:ascii="Times New Roman" w:hAnsi="Times New Roman" w:cs="Times New Roman"/>
          <w:sz w:val="28"/>
          <w:szCs w:val="28"/>
        </w:rPr>
      </w:pPr>
      <w:r>
        <w:rPr>
          <w:rFonts w:ascii="Times New Roman" w:hAnsi="Times New Roman" w:cs="Times New Roman"/>
          <w:sz w:val="28"/>
          <w:szCs w:val="28"/>
        </w:rPr>
        <w:t xml:space="preserve">116. </w:t>
      </w:r>
      <w:r w:rsidR="00B522ED">
        <w:rPr>
          <w:rFonts w:ascii="Times New Roman" w:hAnsi="Times New Roman" w:cs="Times New Roman"/>
          <w:iCs/>
          <w:sz w:val="28"/>
          <w:szCs w:val="28"/>
        </w:rPr>
        <w:t>Фельдштейн</w:t>
      </w:r>
      <w:r w:rsidR="00B522ED" w:rsidRPr="00B522ED">
        <w:rPr>
          <w:rFonts w:ascii="Times New Roman" w:hAnsi="Times New Roman" w:cs="Times New Roman"/>
          <w:iCs/>
          <w:sz w:val="28"/>
          <w:szCs w:val="28"/>
        </w:rPr>
        <w:t xml:space="preserve"> Д. И</w:t>
      </w:r>
      <w:r w:rsidR="00B522ED" w:rsidRPr="00B522ED">
        <w:rPr>
          <w:rFonts w:ascii="Times New Roman" w:hAnsi="Times New Roman" w:cs="Times New Roman"/>
          <w:i/>
          <w:iCs/>
          <w:sz w:val="28"/>
          <w:szCs w:val="28"/>
        </w:rPr>
        <w:t>.</w:t>
      </w:r>
      <w:r w:rsidR="00B522ED" w:rsidRPr="00B522ED">
        <w:rPr>
          <w:rFonts w:ascii="Times New Roman" w:hAnsi="Times New Roman" w:cs="Times New Roman"/>
          <w:sz w:val="28"/>
          <w:szCs w:val="28"/>
        </w:rPr>
        <w:t> Возраст</w:t>
      </w:r>
      <w:r w:rsidR="00B522ED">
        <w:rPr>
          <w:rFonts w:ascii="Times New Roman" w:hAnsi="Times New Roman" w:cs="Times New Roman"/>
          <w:sz w:val="28"/>
          <w:szCs w:val="28"/>
        </w:rPr>
        <w:t>ная и педагогическая психология</w:t>
      </w:r>
      <w:r w:rsidR="00B522ED" w:rsidRPr="00B522ED">
        <w:rPr>
          <w:rFonts w:ascii="Times New Roman" w:hAnsi="Times New Roman" w:cs="Times New Roman"/>
          <w:sz w:val="28"/>
          <w:szCs w:val="28"/>
        </w:rPr>
        <w:t>: избр. нсихол. тр. — М.: Издательство психол.-соц. ин-та; Воронеж: МОДЭК, 2002.</w:t>
      </w:r>
    </w:p>
    <w:p w:rsidR="00B522ED" w:rsidRDefault="00B522ED" w:rsidP="00494801">
      <w:pPr>
        <w:ind w:firstLine="351"/>
        <w:rPr>
          <w:rFonts w:ascii="Times New Roman" w:hAnsi="Times New Roman" w:cs="Times New Roman"/>
          <w:sz w:val="28"/>
          <w:szCs w:val="28"/>
        </w:rPr>
      </w:pPr>
      <w:r>
        <w:rPr>
          <w:rFonts w:ascii="Times New Roman" w:hAnsi="Times New Roman" w:cs="Times New Roman"/>
          <w:sz w:val="28"/>
          <w:szCs w:val="28"/>
        </w:rPr>
        <w:t xml:space="preserve">117. </w:t>
      </w:r>
      <w:r w:rsidRPr="00B522ED">
        <w:rPr>
          <w:rFonts w:ascii="Times New Roman" w:hAnsi="Times New Roman" w:cs="Times New Roman"/>
          <w:sz w:val="28"/>
          <w:szCs w:val="28"/>
        </w:rPr>
        <w:t>Кларин М.В. Дидактический дизайн в корпоративном образовании: модели, программы, проекты // Педагогика. 2016. № 1. С. 81-89.</w:t>
      </w:r>
    </w:p>
    <w:p w:rsidR="00B522ED" w:rsidRDefault="00B522ED" w:rsidP="00494801">
      <w:pPr>
        <w:ind w:firstLine="351"/>
        <w:rPr>
          <w:rFonts w:ascii="Times New Roman" w:hAnsi="Times New Roman" w:cs="Times New Roman"/>
          <w:sz w:val="28"/>
          <w:szCs w:val="28"/>
        </w:rPr>
      </w:pPr>
      <w:r>
        <w:rPr>
          <w:rFonts w:ascii="Times New Roman" w:hAnsi="Times New Roman" w:cs="Times New Roman"/>
          <w:sz w:val="28"/>
          <w:szCs w:val="28"/>
        </w:rPr>
        <w:t xml:space="preserve">118. Зеер </w:t>
      </w:r>
      <w:r w:rsidRPr="00B522ED">
        <w:rPr>
          <w:rFonts w:ascii="Times New Roman" w:hAnsi="Times New Roman" w:cs="Times New Roman"/>
          <w:sz w:val="28"/>
          <w:szCs w:val="28"/>
        </w:rPr>
        <w:t>Э.Ф. Личностно-ориентированное профессиональное образование: теоретико-методологический аспект / Э.Ф. Зеер. – Екатеринбург: Изд-во Урал. гос. проф. пед. ун-та, 2001.</w:t>
      </w:r>
    </w:p>
    <w:p w:rsidR="00B522ED" w:rsidRDefault="00B522ED" w:rsidP="00494801">
      <w:pPr>
        <w:ind w:firstLine="351"/>
        <w:rPr>
          <w:rFonts w:ascii="Times New Roman" w:hAnsi="Times New Roman" w:cs="Times New Roman"/>
          <w:sz w:val="28"/>
          <w:szCs w:val="28"/>
        </w:rPr>
      </w:pPr>
      <w:r>
        <w:rPr>
          <w:rFonts w:ascii="Times New Roman" w:hAnsi="Times New Roman" w:cs="Times New Roman"/>
          <w:sz w:val="28"/>
          <w:szCs w:val="28"/>
        </w:rPr>
        <w:t xml:space="preserve">119. </w:t>
      </w:r>
      <w:r w:rsidRPr="00B522ED">
        <w:rPr>
          <w:rFonts w:ascii="Times New Roman" w:hAnsi="Times New Roman" w:cs="Times New Roman"/>
          <w:sz w:val="28"/>
          <w:szCs w:val="28"/>
        </w:rPr>
        <w:t>Каспржак А. Г. По ступеням компетентностей: О проекте «Модернизация образования: перспективные разработки //1 сентября. 2002. - № 88.</w:t>
      </w:r>
    </w:p>
    <w:p w:rsidR="00992D08" w:rsidRDefault="00B522ED" w:rsidP="00992D08">
      <w:pPr>
        <w:ind w:firstLine="351"/>
        <w:rPr>
          <w:rFonts w:ascii="Times New Roman" w:hAnsi="Times New Roman" w:cs="Times New Roman"/>
          <w:bCs/>
          <w:sz w:val="28"/>
          <w:szCs w:val="28"/>
        </w:rPr>
      </w:pPr>
      <w:r>
        <w:rPr>
          <w:rFonts w:ascii="Times New Roman" w:hAnsi="Times New Roman" w:cs="Times New Roman"/>
          <w:sz w:val="28"/>
          <w:szCs w:val="28"/>
        </w:rPr>
        <w:t xml:space="preserve">120. </w:t>
      </w:r>
      <w:r w:rsidR="00992D08">
        <w:rPr>
          <w:rFonts w:ascii="Times New Roman" w:hAnsi="Times New Roman" w:cs="Times New Roman"/>
          <w:sz w:val="28"/>
          <w:szCs w:val="28"/>
        </w:rPr>
        <w:t xml:space="preserve">Рогова Г.А </w:t>
      </w:r>
      <w:r w:rsidR="00992D08" w:rsidRPr="00992D08">
        <w:rPr>
          <w:rFonts w:ascii="Times New Roman" w:hAnsi="Times New Roman" w:cs="Times New Roman"/>
          <w:bCs/>
          <w:sz w:val="28"/>
          <w:szCs w:val="28"/>
        </w:rPr>
        <w:t>Элективные курсы как содержательная основа профильного обучения</w:t>
      </w:r>
      <w:r w:rsidR="00992D08">
        <w:rPr>
          <w:rFonts w:ascii="Times New Roman" w:hAnsi="Times New Roman" w:cs="Times New Roman"/>
          <w:bCs/>
          <w:sz w:val="28"/>
          <w:szCs w:val="28"/>
        </w:rPr>
        <w:t xml:space="preserve">: учебное пособие, 2005. </w:t>
      </w:r>
    </w:p>
    <w:p w:rsidR="00992D08" w:rsidRDefault="00992D08" w:rsidP="00992D08">
      <w:pPr>
        <w:ind w:firstLine="351"/>
        <w:rPr>
          <w:rFonts w:ascii="Times New Roman" w:hAnsi="Times New Roman" w:cs="Times New Roman"/>
          <w:bCs/>
          <w:sz w:val="28"/>
          <w:szCs w:val="28"/>
        </w:rPr>
      </w:pPr>
      <w:r w:rsidRPr="00992D08">
        <w:rPr>
          <w:rFonts w:ascii="Times New Roman" w:hAnsi="Times New Roman" w:cs="Times New Roman"/>
          <w:bCs/>
          <w:sz w:val="28"/>
          <w:szCs w:val="28"/>
        </w:rPr>
        <w:t xml:space="preserve">121. Кузнецова   А.Г.   Развитие   методологии   системного   подхода   вотечественной педагогике: Монография. – Хабаровск: Изд-во ХК ИППКПК, 2001. </w:t>
      </w:r>
    </w:p>
    <w:p w:rsidR="00992D08" w:rsidRDefault="00992D08" w:rsidP="00992D08">
      <w:pPr>
        <w:ind w:firstLine="351"/>
        <w:rPr>
          <w:rFonts w:ascii="Times New Roman" w:hAnsi="Times New Roman" w:cs="Times New Roman"/>
          <w:bCs/>
          <w:sz w:val="28"/>
          <w:szCs w:val="28"/>
        </w:rPr>
      </w:pPr>
      <w:r>
        <w:rPr>
          <w:rFonts w:ascii="Times New Roman" w:hAnsi="Times New Roman" w:cs="Times New Roman"/>
          <w:bCs/>
          <w:sz w:val="28"/>
          <w:szCs w:val="28"/>
        </w:rPr>
        <w:t xml:space="preserve">122. </w:t>
      </w:r>
      <w:r w:rsidRPr="00992D08">
        <w:rPr>
          <w:rFonts w:ascii="Times New Roman" w:hAnsi="Times New Roman" w:cs="Times New Roman"/>
          <w:bCs/>
          <w:sz w:val="28"/>
          <w:szCs w:val="28"/>
        </w:rPr>
        <w:t>Зимняя, И.А. Компетентность человека – новое качество результата образования.http://www.bigpi.biysk.ru/www</w:t>
      </w:r>
      <w:r w:rsidR="00E506DE">
        <w:rPr>
          <w:rFonts w:ascii="Times New Roman" w:hAnsi="Times New Roman" w:cs="Times New Roman"/>
          <w:bCs/>
          <w:sz w:val="28"/>
          <w:szCs w:val="28"/>
        </w:rPr>
        <w:t>site/sourse/no/barnaul/material</w:t>
      </w:r>
      <w:r w:rsidRPr="00992D08">
        <w:rPr>
          <w:rFonts w:ascii="Times New Roman" w:hAnsi="Times New Roman" w:cs="Times New Roman"/>
          <w:bCs/>
          <w:sz w:val="28"/>
          <w:szCs w:val="28"/>
        </w:rPr>
        <w:t>barnaul/aktual-vopros/2-3/kniga_2/kniga_2doc.</w:t>
      </w:r>
    </w:p>
    <w:p w:rsidR="00992D08" w:rsidRDefault="00992D08" w:rsidP="00992D08">
      <w:pPr>
        <w:ind w:firstLine="351"/>
        <w:rPr>
          <w:rFonts w:ascii="Times New Roman" w:hAnsi="Times New Roman" w:cs="Times New Roman"/>
          <w:bCs/>
          <w:sz w:val="28"/>
          <w:szCs w:val="28"/>
        </w:rPr>
      </w:pPr>
      <w:r>
        <w:rPr>
          <w:rFonts w:ascii="Times New Roman" w:hAnsi="Times New Roman" w:cs="Times New Roman"/>
          <w:bCs/>
          <w:sz w:val="28"/>
          <w:szCs w:val="28"/>
        </w:rPr>
        <w:t xml:space="preserve">123. </w:t>
      </w:r>
      <w:r w:rsidRPr="00992D08">
        <w:rPr>
          <w:rFonts w:ascii="Times New Roman" w:hAnsi="Times New Roman" w:cs="Times New Roman"/>
          <w:bCs/>
          <w:sz w:val="28"/>
          <w:szCs w:val="28"/>
        </w:rPr>
        <w:t>Кан-Калик, В.А. Педагогическая деятельность как творческий процесс: обзор. информ. Министерства высшего и среднего специального образования / В.А. Кан-Калик. – М., 1977.</w:t>
      </w:r>
    </w:p>
    <w:p w:rsidR="00992D08" w:rsidRDefault="00992D08" w:rsidP="00992D08">
      <w:pPr>
        <w:ind w:firstLine="351"/>
        <w:rPr>
          <w:rFonts w:ascii="Times New Roman" w:hAnsi="Times New Roman" w:cs="Times New Roman"/>
          <w:bCs/>
          <w:sz w:val="28"/>
          <w:szCs w:val="28"/>
        </w:rPr>
      </w:pPr>
      <w:r>
        <w:rPr>
          <w:rFonts w:ascii="Times New Roman" w:hAnsi="Times New Roman" w:cs="Times New Roman"/>
          <w:bCs/>
          <w:sz w:val="28"/>
          <w:szCs w:val="28"/>
        </w:rPr>
        <w:t xml:space="preserve">124. </w:t>
      </w:r>
      <w:r w:rsidRPr="00992D08">
        <w:rPr>
          <w:rFonts w:ascii="Times New Roman" w:hAnsi="Times New Roman" w:cs="Times New Roman"/>
          <w:bCs/>
          <w:sz w:val="28"/>
          <w:szCs w:val="28"/>
        </w:rPr>
        <w:t>Кашапов, М.М. Психолого-педагогический</w:t>
      </w:r>
      <w:r w:rsidR="00E506DE">
        <w:rPr>
          <w:rFonts w:ascii="Times New Roman" w:hAnsi="Times New Roman" w:cs="Times New Roman"/>
          <w:bCs/>
          <w:sz w:val="28"/>
          <w:szCs w:val="28"/>
        </w:rPr>
        <w:t xml:space="preserve"> тренинг творческого мышления /</w:t>
      </w:r>
      <w:r w:rsidRPr="00992D08">
        <w:rPr>
          <w:rFonts w:ascii="Times New Roman" w:hAnsi="Times New Roman" w:cs="Times New Roman"/>
          <w:bCs/>
          <w:sz w:val="28"/>
          <w:szCs w:val="28"/>
        </w:rPr>
        <w:t>М.М. Кашапов // Психология профессионального педагогического мышления. – М.: Изд-во Институт психологии РАН, 2003. – С. 331–397.</w:t>
      </w:r>
    </w:p>
    <w:p w:rsidR="00992D08" w:rsidRDefault="00992D08" w:rsidP="00992D08">
      <w:pPr>
        <w:ind w:firstLine="351"/>
        <w:rPr>
          <w:rFonts w:ascii="Times New Roman" w:hAnsi="Times New Roman" w:cs="Times New Roman"/>
          <w:bCs/>
          <w:sz w:val="28"/>
          <w:szCs w:val="28"/>
        </w:rPr>
      </w:pPr>
      <w:r>
        <w:rPr>
          <w:rFonts w:ascii="Times New Roman" w:hAnsi="Times New Roman" w:cs="Times New Roman"/>
          <w:bCs/>
          <w:sz w:val="28"/>
          <w:szCs w:val="28"/>
        </w:rPr>
        <w:t xml:space="preserve">125. Петровский А.В </w:t>
      </w:r>
      <w:r w:rsidRPr="00992D08">
        <w:rPr>
          <w:rFonts w:ascii="Times New Roman" w:hAnsi="Times New Roman" w:cs="Times New Roman"/>
          <w:bCs/>
          <w:sz w:val="28"/>
          <w:szCs w:val="28"/>
        </w:rPr>
        <w:t>Возрастная и педагогическая психология: [Учеб. пособие для пед. ин-тов] / Под ред. проф. А. В. Петровского. - Москва : Просвещение, 1973.</w:t>
      </w:r>
    </w:p>
    <w:p w:rsidR="00992D08" w:rsidRDefault="00992D08" w:rsidP="00992D08">
      <w:pPr>
        <w:ind w:firstLine="351"/>
        <w:rPr>
          <w:rFonts w:ascii="Times New Roman" w:hAnsi="Times New Roman" w:cs="Times New Roman"/>
          <w:bCs/>
          <w:sz w:val="28"/>
          <w:szCs w:val="28"/>
        </w:rPr>
      </w:pPr>
      <w:r>
        <w:rPr>
          <w:rFonts w:ascii="Times New Roman" w:hAnsi="Times New Roman" w:cs="Times New Roman"/>
          <w:bCs/>
          <w:sz w:val="28"/>
          <w:szCs w:val="28"/>
        </w:rPr>
        <w:t xml:space="preserve">126. </w:t>
      </w:r>
      <w:r w:rsidRPr="00992D08">
        <w:rPr>
          <w:rFonts w:ascii="Times New Roman" w:hAnsi="Times New Roman" w:cs="Times New Roman"/>
          <w:bCs/>
          <w:sz w:val="28"/>
          <w:szCs w:val="28"/>
        </w:rPr>
        <w:t>Анастази А. Дифференциальная психология. Индивидуальные и групповые разли</w:t>
      </w:r>
      <w:r w:rsidRPr="00992D08">
        <w:rPr>
          <w:rFonts w:ascii="Times New Roman" w:hAnsi="Times New Roman" w:cs="Times New Roman"/>
          <w:bCs/>
          <w:sz w:val="28"/>
          <w:szCs w:val="28"/>
        </w:rPr>
        <w:softHyphen/>
        <w:t xml:space="preserve">. чия в поведении /Пер. с англ. </w:t>
      </w:r>
      <w:r>
        <w:rPr>
          <w:rFonts w:ascii="Times New Roman" w:hAnsi="Times New Roman" w:cs="Times New Roman"/>
          <w:bCs/>
          <w:sz w:val="28"/>
          <w:szCs w:val="28"/>
        </w:rPr>
        <w:t>-</w:t>
      </w:r>
      <w:r w:rsidRPr="00992D08">
        <w:rPr>
          <w:rFonts w:ascii="Times New Roman" w:hAnsi="Times New Roman" w:cs="Times New Roman"/>
          <w:bCs/>
          <w:sz w:val="28"/>
          <w:szCs w:val="28"/>
        </w:rPr>
        <w:t xml:space="preserve"> М.: Апрель Пресс, Изд-во Э К С М О -</w:t>
      </w:r>
      <w:r w:rsidR="00E506DE">
        <w:rPr>
          <w:rFonts w:ascii="Times New Roman" w:hAnsi="Times New Roman" w:cs="Times New Roman"/>
          <w:bCs/>
          <w:sz w:val="28"/>
          <w:szCs w:val="28"/>
        </w:rPr>
        <w:t xml:space="preserve"> </w:t>
      </w:r>
      <w:r w:rsidRPr="00992D08">
        <w:rPr>
          <w:rFonts w:ascii="Times New Roman" w:hAnsi="Times New Roman" w:cs="Times New Roman"/>
          <w:bCs/>
          <w:sz w:val="28"/>
          <w:szCs w:val="28"/>
        </w:rPr>
        <w:t xml:space="preserve">Пресс, 2001. </w:t>
      </w:r>
      <w:r>
        <w:rPr>
          <w:rFonts w:ascii="Times New Roman" w:hAnsi="Times New Roman" w:cs="Times New Roman"/>
          <w:bCs/>
          <w:sz w:val="28"/>
          <w:szCs w:val="28"/>
        </w:rPr>
        <w:t>(Серия «Кафедра психологии»)</w:t>
      </w:r>
    </w:p>
    <w:p w:rsidR="00992D08" w:rsidRPr="00992D08" w:rsidRDefault="00E506DE" w:rsidP="00992D08">
      <w:pPr>
        <w:ind w:firstLine="351"/>
        <w:rPr>
          <w:rFonts w:ascii="Times New Roman" w:hAnsi="Times New Roman" w:cs="Times New Roman"/>
          <w:bCs/>
          <w:sz w:val="28"/>
          <w:szCs w:val="28"/>
        </w:rPr>
      </w:pPr>
      <w:r>
        <w:rPr>
          <w:rFonts w:ascii="Times New Roman" w:hAnsi="Times New Roman" w:cs="Times New Roman"/>
          <w:bCs/>
          <w:sz w:val="28"/>
          <w:szCs w:val="28"/>
        </w:rPr>
        <w:t xml:space="preserve">127. </w:t>
      </w:r>
      <w:r w:rsidR="00992D08" w:rsidRPr="00992D08">
        <w:rPr>
          <w:rFonts w:ascii="Times New Roman" w:hAnsi="Times New Roman" w:cs="Times New Roman"/>
          <w:bCs/>
          <w:sz w:val="28"/>
          <w:szCs w:val="28"/>
        </w:rPr>
        <w:t>Колденкова, А.Т. Педагогические факторы формирования профессиональной направленности студентов / А.Т. Колденкова. – Л., 1977.</w:t>
      </w:r>
    </w:p>
    <w:p w:rsidR="00E506DE" w:rsidRDefault="00E506DE" w:rsidP="00992D08">
      <w:pPr>
        <w:ind w:left="0" w:firstLine="0"/>
        <w:rPr>
          <w:rFonts w:ascii="Times New Roman" w:hAnsi="Times New Roman" w:cs="Times New Roman"/>
          <w:bCs/>
          <w:sz w:val="28"/>
          <w:szCs w:val="28"/>
        </w:rPr>
      </w:pPr>
      <w:r>
        <w:rPr>
          <w:rFonts w:ascii="Times New Roman" w:hAnsi="Times New Roman" w:cs="Times New Roman"/>
          <w:bCs/>
          <w:sz w:val="28"/>
          <w:szCs w:val="28"/>
        </w:rPr>
        <w:t xml:space="preserve">        </w:t>
      </w:r>
      <w:r w:rsidR="00992D08">
        <w:rPr>
          <w:rFonts w:ascii="Times New Roman" w:hAnsi="Times New Roman" w:cs="Times New Roman"/>
          <w:bCs/>
          <w:sz w:val="28"/>
          <w:szCs w:val="28"/>
        </w:rPr>
        <w:t xml:space="preserve">128. </w:t>
      </w:r>
      <w:r w:rsidR="00992D08" w:rsidRPr="00992D08">
        <w:rPr>
          <w:rFonts w:ascii="Times New Roman" w:hAnsi="Times New Roman" w:cs="Times New Roman"/>
          <w:bCs/>
          <w:sz w:val="28"/>
          <w:szCs w:val="28"/>
        </w:rPr>
        <w:t>Корнилов, Ю.К. Некоторые особенности педагогического мышления как вида мышления п</w:t>
      </w:r>
      <w:r>
        <w:rPr>
          <w:rFonts w:ascii="Times New Roman" w:hAnsi="Times New Roman" w:cs="Times New Roman"/>
          <w:bCs/>
          <w:sz w:val="28"/>
          <w:szCs w:val="28"/>
        </w:rPr>
        <w:t xml:space="preserve">рактического / Ю.К. Корнилов // </w:t>
      </w:r>
      <w:r w:rsidR="00992D08" w:rsidRPr="00992D08">
        <w:rPr>
          <w:rFonts w:ascii="Times New Roman" w:hAnsi="Times New Roman" w:cs="Times New Roman"/>
          <w:bCs/>
          <w:sz w:val="28"/>
          <w:szCs w:val="28"/>
        </w:rPr>
        <w:t>Психология профессионального педагогического мышления. – М.: Изд-во Института психологии РАН, 2003. </w:t>
      </w:r>
    </w:p>
    <w:p w:rsidR="00992D08" w:rsidRDefault="00E506DE" w:rsidP="00992D08">
      <w:pPr>
        <w:ind w:left="0" w:firstLine="0"/>
        <w:rPr>
          <w:rFonts w:ascii="Times New Roman" w:hAnsi="Times New Roman" w:cs="Times New Roman"/>
          <w:bCs/>
          <w:sz w:val="28"/>
          <w:szCs w:val="28"/>
        </w:rPr>
      </w:pPr>
      <w:r>
        <w:rPr>
          <w:rFonts w:ascii="Times New Roman" w:hAnsi="Times New Roman" w:cs="Times New Roman"/>
          <w:bCs/>
          <w:sz w:val="28"/>
          <w:szCs w:val="28"/>
        </w:rPr>
        <w:t xml:space="preserve">        </w:t>
      </w:r>
      <w:r w:rsidR="00992D08">
        <w:rPr>
          <w:rFonts w:ascii="Times New Roman" w:hAnsi="Times New Roman" w:cs="Times New Roman"/>
          <w:bCs/>
          <w:sz w:val="28"/>
          <w:szCs w:val="28"/>
        </w:rPr>
        <w:t xml:space="preserve">129. </w:t>
      </w:r>
      <w:r w:rsidR="00150BAF" w:rsidRPr="00150BAF">
        <w:rPr>
          <w:rFonts w:ascii="Times New Roman" w:hAnsi="Times New Roman" w:cs="Times New Roman"/>
          <w:bCs/>
          <w:sz w:val="28"/>
          <w:szCs w:val="28"/>
        </w:rPr>
        <w:t>Пейсахов, Н. М.  Методы и портативная аппаратура для исследования индивидуально-психологических различий человека</w:t>
      </w:r>
      <w:r w:rsidR="00150BAF">
        <w:rPr>
          <w:rFonts w:ascii="Times New Roman" w:hAnsi="Times New Roman" w:cs="Times New Roman"/>
          <w:bCs/>
          <w:sz w:val="28"/>
          <w:szCs w:val="28"/>
        </w:rPr>
        <w:t xml:space="preserve">. </w:t>
      </w:r>
      <w:r w:rsidR="005240AC">
        <w:rPr>
          <w:rFonts w:ascii="Times New Roman" w:hAnsi="Times New Roman" w:cs="Times New Roman"/>
          <w:bCs/>
          <w:sz w:val="28"/>
          <w:szCs w:val="28"/>
        </w:rPr>
        <w:t>Казань</w:t>
      </w:r>
      <w:r w:rsidR="00150BAF" w:rsidRPr="00150BAF">
        <w:rPr>
          <w:rFonts w:ascii="Times New Roman" w:hAnsi="Times New Roman" w:cs="Times New Roman"/>
          <w:bCs/>
          <w:sz w:val="28"/>
          <w:szCs w:val="28"/>
        </w:rPr>
        <w:t>: Изд-во Казан. ун-та, 1991</w:t>
      </w:r>
    </w:p>
    <w:p w:rsidR="00150BAF" w:rsidRDefault="00E506DE" w:rsidP="00992D08">
      <w:pPr>
        <w:ind w:left="0" w:firstLine="0"/>
        <w:rPr>
          <w:rFonts w:ascii="Times New Roman" w:hAnsi="Times New Roman" w:cs="Times New Roman"/>
          <w:bCs/>
          <w:sz w:val="28"/>
          <w:szCs w:val="28"/>
        </w:rPr>
      </w:pPr>
      <w:r>
        <w:rPr>
          <w:rFonts w:ascii="Times New Roman" w:hAnsi="Times New Roman" w:cs="Times New Roman"/>
          <w:bCs/>
          <w:sz w:val="28"/>
          <w:szCs w:val="28"/>
        </w:rPr>
        <w:t xml:space="preserve">         130.Растянников </w:t>
      </w:r>
      <w:r w:rsidR="00150BAF" w:rsidRPr="00150BAF">
        <w:rPr>
          <w:rFonts w:ascii="Times New Roman" w:hAnsi="Times New Roman" w:cs="Times New Roman"/>
          <w:bCs/>
          <w:sz w:val="28"/>
          <w:szCs w:val="28"/>
        </w:rPr>
        <w:t>А.В. Рефлексивное развитие компетентности в совместном творчестве / А.В. Растянников, С.Ю. Степанов, Д.В. Ушаков. – М.: ПЕР СЭ, 2002.</w:t>
      </w:r>
    </w:p>
    <w:p w:rsidR="005240AC" w:rsidRDefault="00E506DE" w:rsidP="00992D08">
      <w:pPr>
        <w:ind w:left="0" w:firstLine="0"/>
        <w:rPr>
          <w:rFonts w:ascii="Times New Roman" w:hAnsi="Times New Roman" w:cs="Times New Roman"/>
          <w:bCs/>
          <w:sz w:val="28"/>
          <w:szCs w:val="28"/>
        </w:rPr>
      </w:pPr>
      <w:r>
        <w:rPr>
          <w:rFonts w:ascii="Times New Roman" w:hAnsi="Times New Roman" w:cs="Times New Roman"/>
          <w:bCs/>
          <w:sz w:val="28"/>
          <w:szCs w:val="28"/>
        </w:rPr>
        <w:t xml:space="preserve">        </w:t>
      </w:r>
      <w:r w:rsidR="005240AC">
        <w:rPr>
          <w:rFonts w:ascii="Times New Roman" w:hAnsi="Times New Roman" w:cs="Times New Roman"/>
          <w:bCs/>
          <w:sz w:val="28"/>
          <w:szCs w:val="28"/>
        </w:rPr>
        <w:t xml:space="preserve">131. </w:t>
      </w:r>
      <w:r w:rsidR="005240AC" w:rsidRPr="005240AC">
        <w:rPr>
          <w:rFonts w:ascii="Times New Roman" w:hAnsi="Times New Roman" w:cs="Times New Roman"/>
          <w:bCs/>
          <w:sz w:val="28"/>
          <w:szCs w:val="28"/>
        </w:rPr>
        <w:t>Морозов А.В. Креативная педагогика и психология / А.В. Морозов, Д.В. Чернилевский. – М., 2004.</w:t>
      </w:r>
    </w:p>
    <w:p w:rsidR="005240AC" w:rsidRDefault="00E506DE" w:rsidP="00992D08">
      <w:pPr>
        <w:ind w:left="0" w:firstLine="0"/>
        <w:rPr>
          <w:rFonts w:ascii="Times New Roman" w:hAnsi="Times New Roman" w:cs="Times New Roman"/>
          <w:bCs/>
          <w:sz w:val="28"/>
          <w:szCs w:val="28"/>
        </w:rPr>
      </w:pPr>
      <w:r>
        <w:rPr>
          <w:rFonts w:ascii="Times New Roman" w:hAnsi="Times New Roman" w:cs="Times New Roman"/>
          <w:bCs/>
          <w:sz w:val="28"/>
          <w:szCs w:val="28"/>
        </w:rPr>
        <w:t xml:space="preserve">       </w:t>
      </w:r>
      <w:r w:rsidR="005240AC">
        <w:rPr>
          <w:rFonts w:ascii="Times New Roman" w:hAnsi="Times New Roman" w:cs="Times New Roman"/>
          <w:bCs/>
          <w:sz w:val="28"/>
          <w:szCs w:val="28"/>
        </w:rPr>
        <w:t xml:space="preserve"> 132. </w:t>
      </w:r>
      <w:r w:rsidR="005240AC" w:rsidRPr="005240AC">
        <w:rPr>
          <w:rFonts w:ascii="Times New Roman" w:hAnsi="Times New Roman" w:cs="Times New Roman"/>
          <w:bCs/>
          <w:sz w:val="28"/>
          <w:szCs w:val="28"/>
        </w:rPr>
        <w:t>Нестеров, В.В. Педагогическая компетентность: учебное пособие / В.В. Нестеров, А.С. Белкин. – Екатеринбург: Учебная книга, 2003</w:t>
      </w:r>
      <w:r w:rsidR="005240AC">
        <w:rPr>
          <w:rFonts w:ascii="Times New Roman" w:hAnsi="Times New Roman" w:cs="Times New Roman"/>
          <w:bCs/>
          <w:sz w:val="28"/>
          <w:szCs w:val="28"/>
        </w:rPr>
        <w:t>.</w:t>
      </w:r>
    </w:p>
    <w:p w:rsidR="005240AC" w:rsidRDefault="00E506DE" w:rsidP="005240AC">
      <w:pPr>
        <w:ind w:left="0" w:firstLine="0"/>
        <w:rPr>
          <w:rFonts w:ascii="Times New Roman" w:hAnsi="Times New Roman" w:cs="Times New Roman"/>
          <w:bCs/>
          <w:sz w:val="28"/>
          <w:szCs w:val="28"/>
        </w:rPr>
      </w:pPr>
      <w:r>
        <w:rPr>
          <w:rFonts w:ascii="Times New Roman" w:hAnsi="Times New Roman" w:cs="Times New Roman"/>
          <w:bCs/>
          <w:sz w:val="28"/>
          <w:szCs w:val="28"/>
        </w:rPr>
        <w:t xml:space="preserve">        </w:t>
      </w:r>
      <w:r w:rsidR="005240AC">
        <w:rPr>
          <w:rFonts w:ascii="Times New Roman" w:hAnsi="Times New Roman" w:cs="Times New Roman"/>
          <w:bCs/>
          <w:sz w:val="28"/>
          <w:szCs w:val="28"/>
        </w:rPr>
        <w:t>133. М</w:t>
      </w:r>
      <w:r w:rsidR="005240AC" w:rsidRPr="005240AC">
        <w:rPr>
          <w:rFonts w:ascii="Times New Roman" w:hAnsi="Times New Roman" w:cs="Times New Roman"/>
          <w:bCs/>
          <w:sz w:val="28"/>
          <w:szCs w:val="28"/>
        </w:rPr>
        <w:t>ехрабиан</w:t>
      </w:r>
      <w:r w:rsidR="005240AC">
        <w:rPr>
          <w:rFonts w:ascii="Times New Roman" w:hAnsi="Times New Roman" w:cs="Times New Roman"/>
          <w:bCs/>
          <w:sz w:val="28"/>
          <w:szCs w:val="28"/>
        </w:rPr>
        <w:t xml:space="preserve"> А. </w:t>
      </w:r>
      <w:r w:rsidR="005240AC" w:rsidRPr="005240AC">
        <w:rPr>
          <w:rFonts w:ascii="Times New Roman" w:hAnsi="Times New Roman" w:cs="Times New Roman"/>
          <w:bCs/>
          <w:sz w:val="28"/>
          <w:szCs w:val="28"/>
        </w:rPr>
        <w:t xml:space="preserve">Диагностика мотивации достижения </w:t>
      </w:r>
    </w:p>
    <w:p w:rsidR="005240AC" w:rsidRDefault="00E506DE" w:rsidP="005240AC">
      <w:pPr>
        <w:ind w:left="0" w:firstLine="0"/>
        <w:rPr>
          <w:rFonts w:ascii="Times New Roman" w:hAnsi="Times New Roman" w:cs="Times New Roman"/>
          <w:bCs/>
          <w:sz w:val="28"/>
          <w:szCs w:val="28"/>
        </w:rPr>
      </w:pPr>
      <w:r>
        <w:rPr>
          <w:rFonts w:ascii="Times New Roman" w:hAnsi="Times New Roman" w:cs="Times New Roman"/>
          <w:bCs/>
          <w:sz w:val="28"/>
          <w:szCs w:val="28"/>
        </w:rPr>
        <w:t xml:space="preserve">        </w:t>
      </w:r>
      <w:r w:rsidR="005240AC">
        <w:rPr>
          <w:rFonts w:ascii="Times New Roman" w:hAnsi="Times New Roman" w:cs="Times New Roman"/>
          <w:bCs/>
          <w:sz w:val="28"/>
          <w:szCs w:val="28"/>
        </w:rPr>
        <w:t xml:space="preserve">134. </w:t>
      </w:r>
      <w:r w:rsidR="005240AC" w:rsidRPr="005240AC">
        <w:rPr>
          <w:rFonts w:ascii="Times New Roman" w:hAnsi="Times New Roman" w:cs="Times New Roman"/>
          <w:bCs/>
          <w:sz w:val="28"/>
          <w:szCs w:val="28"/>
        </w:rPr>
        <w:t>Бордовская</w:t>
      </w:r>
      <w:r w:rsidR="005240AC">
        <w:rPr>
          <w:rFonts w:ascii="Times New Roman" w:hAnsi="Times New Roman" w:cs="Times New Roman"/>
          <w:bCs/>
          <w:sz w:val="28"/>
          <w:szCs w:val="28"/>
        </w:rPr>
        <w:t xml:space="preserve"> </w:t>
      </w:r>
      <w:r w:rsidR="005240AC" w:rsidRPr="005240AC">
        <w:rPr>
          <w:rFonts w:ascii="Times New Roman" w:hAnsi="Times New Roman" w:cs="Times New Roman"/>
          <w:bCs/>
          <w:sz w:val="28"/>
          <w:szCs w:val="28"/>
        </w:rPr>
        <w:t xml:space="preserve">Н.В. Педагогика. Учебник для вузов </w:t>
      </w:r>
      <w:r>
        <w:rPr>
          <w:rFonts w:ascii="Times New Roman" w:hAnsi="Times New Roman" w:cs="Times New Roman"/>
          <w:bCs/>
          <w:sz w:val="28"/>
          <w:szCs w:val="28"/>
        </w:rPr>
        <w:t xml:space="preserve"> -</w:t>
      </w:r>
      <w:r w:rsidR="005240AC" w:rsidRPr="005240AC">
        <w:rPr>
          <w:rFonts w:ascii="Times New Roman" w:hAnsi="Times New Roman" w:cs="Times New Roman"/>
          <w:bCs/>
          <w:sz w:val="28"/>
          <w:szCs w:val="28"/>
        </w:rPr>
        <w:t xml:space="preserve"> </w:t>
      </w:r>
      <w:r w:rsidR="005240AC">
        <w:rPr>
          <w:rFonts w:ascii="Times New Roman" w:hAnsi="Times New Roman" w:cs="Times New Roman"/>
          <w:bCs/>
          <w:sz w:val="28"/>
          <w:szCs w:val="28"/>
        </w:rPr>
        <w:t>СПб: Издательство “ Питер”, 2000</w:t>
      </w:r>
      <w:r w:rsidR="005240AC" w:rsidRPr="005240AC">
        <w:rPr>
          <w:rFonts w:ascii="Times New Roman" w:hAnsi="Times New Roman" w:cs="Times New Roman"/>
          <w:bCs/>
          <w:sz w:val="28"/>
          <w:szCs w:val="28"/>
        </w:rPr>
        <w:t>. –– (Серия «Учебник нового века»)</w:t>
      </w:r>
    </w:p>
    <w:p w:rsidR="005240AC" w:rsidRDefault="00E506DE" w:rsidP="005240AC">
      <w:pPr>
        <w:ind w:left="0" w:firstLine="0"/>
        <w:rPr>
          <w:rFonts w:ascii="Times New Roman" w:hAnsi="Times New Roman" w:cs="Times New Roman"/>
          <w:bCs/>
          <w:sz w:val="28"/>
          <w:szCs w:val="28"/>
        </w:rPr>
      </w:pPr>
      <w:r>
        <w:rPr>
          <w:rFonts w:ascii="Times New Roman" w:hAnsi="Times New Roman" w:cs="Times New Roman"/>
          <w:bCs/>
          <w:sz w:val="28"/>
          <w:szCs w:val="28"/>
        </w:rPr>
        <w:t xml:space="preserve">        </w:t>
      </w:r>
      <w:r w:rsidR="005240AC">
        <w:rPr>
          <w:rFonts w:ascii="Times New Roman" w:hAnsi="Times New Roman" w:cs="Times New Roman"/>
          <w:bCs/>
          <w:sz w:val="28"/>
          <w:szCs w:val="28"/>
        </w:rPr>
        <w:t xml:space="preserve">135. </w:t>
      </w:r>
      <w:r w:rsidR="005240AC" w:rsidRPr="005240AC">
        <w:rPr>
          <w:rFonts w:ascii="Times New Roman" w:hAnsi="Times New Roman" w:cs="Times New Roman"/>
          <w:bCs/>
          <w:sz w:val="28"/>
          <w:szCs w:val="28"/>
        </w:rPr>
        <w:t>Костромина С. Н. Справочник школьного психолога: [о теориях психологии, обучения, воспитания, о развитии, нарушениях и патологиях, синдромах и симптомах, диагностике, коррекции и консультировании, как пом</w:t>
      </w:r>
      <w:r>
        <w:rPr>
          <w:rFonts w:ascii="Times New Roman" w:hAnsi="Times New Roman" w:cs="Times New Roman"/>
          <w:bCs/>
          <w:sz w:val="28"/>
          <w:szCs w:val="28"/>
        </w:rPr>
        <w:t xml:space="preserve">очь школьникам и их родителям] </w:t>
      </w:r>
      <w:r w:rsidR="005240AC" w:rsidRPr="005240AC">
        <w:rPr>
          <w:rFonts w:ascii="Times New Roman" w:hAnsi="Times New Roman" w:cs="Times New Roman"/>
          <w:bCs/>
          <w:sz w:val="28"/>
          <w:szCs w:val="28"/>
        </w:rPr>
        <w:t xml:space="preserve"> - Москва : Астрель, печ. 2012.</w:t>
      </w:r>
    </w:p>
    <w:p w:rsidR="00150BAF" w:rsidRDefault="005240AC" w:rsidP="005240AC">
      <w:pPr>
        <w:ind w:left="0" w:firstLine="0"/>
        <w:rPr>
          <w:rFonts w:ascii="Times New Roman" w:hAnsi="Times New Roman" w:cs="Times New Roman"/>
          <w:bCs/>
          <w:sz w:val="28"/>
          <w:szCs w:val="28"/>
        </w:rPr>
      </w:pPr>
      <w:r>
        <w:rPr>
          <w:rFonts w:ascii="Times New Roman" w:hAnsi="Times New Roman" w:cs="Times New Roman"/>
          <w:bCs/>
          <w:sz w:val="28"/>
          <w:szCs w:val="28"/>
        </w:rPr>
        <w:t xml:space="preserve">         136. Розум </w:t>
      </w:r>
      <w:r w:rsidRPr="005240AC">
        <w:rPr>
          <w:rFonts w:ascii="Times New Roman" w:hAnsi="Times New Roman" w:cs="Times New Roman"/>
          <w:bCs/>
          <w:sz w:val="28"/>
          <w:szCs w:val="28"/>
        </w:rPr>
        <w:t>С</w:t>
      </w:r>
      <w:r>
        <w:rPr>
          <w:rFonts w:ascii="Times New Roman" w:hAnsi="Times New Roman" w:cs="Times New Roman"/>
          <w:bCs/>
          <w:sz w:val="28"/>
          <w:szCs w:val="28"/>
        </w:rPr>
        <w:t>.</w:t>
      </w:r>
      <w:r w:rsidRPr="005240AC">
        <w:rPr>
          <w:rFonts w:ascii="Times New Roman" w:hAnsi="Times New Roman" w:cs="Times New Roman"/>
          <w:bCs/>
          <w:sz w:val="28"/>
          <w:szCs w:val="28"/>
        </w:rPr>
        <w:t>И</w:t>
      </w:r>
      <w:r>
        <w:rPr>
          <w:rFonts w:ascii="Times New Roman" w:hAnsi="Times New Roman" w:cs="Times New Roman"/>
          <w:bCs/>
          <w:sz w:val="28"/>
          <w:szCs w:val="28"/>
        </w:rPr>
        <w:t xml:space="preserve">. </w:t>
      </w:r>
      <w:r w:rsidRPr="005240AC">
        <w:rPr>
          <w:rFonts w:ascii="Times New Roman" w:hAnsi="Times New Roman" w:cs="Times New Roman"/>
          <w:bCs/>
          <w:sz w:val="28"/>
          <w:szCs w:val="28"/>
        </w:rPr>
        <w:t xml:space="preserve">Психология социализации </w:t>
      </w:r>
      <w:r>
        <w:rPr>
          <w:rFonts w:ascii="Times New Roman" w:hAnsi="Times New Roman" w:cs="Times New Roman"/>
          <w:bCs/>
          <w:sz w:val="28"/>
          <w:szCs w:val="28"/>
        </w:rPr>
        <w:t>и социальной адаптации человека:</w:t>
      </w:r>
      <w:r w:rsidRPr="005240AC">
        <w:rPr>
          <w:rFonts w:ascii="Times New Roman" w:hAnsi="Times New Roman" w:cs="Times New Roman"/>
          <w:bCs/>
          <w:sz w:val="28"/>
          <w:szCs w:val="28"/>
        </w:rPr>
        <w:t>[теорет. и эмпир. анализ ключевых проблем психологии социализации] /</w:t>
      </w:r>
      <w:r w:rsidR="00E506DE">
        <w:rPr>
          <w:rFonts w:ascii="Times New Roman" w:hAnsi="Times New Roman" w:cs="Times New Roman"/>
          <w:bCs/>
          <w:sz w:val="28"/>
          <w:szCs w:val="28"/>
        </w:rPr>
        <w:t xml:space="preserve"> С. И. Розум. - Санкт-Петербург</w:t>
      </w:r>
      <w:r w:rsidRPr="005240AC">
        <w:rPr>
          <w:rFonts w:ascii="Times New Roman" w:hAnsi="Times New Roman" w:cs="Times New Roman"/>
          <w:bCs/>
          <w:sz w:val="28"/>
          <w:szCs w:val="28"/>
        </w:rPr>
        <w:t>: Речь, 2006</w:t>
      </w:r>
    </w:p>
    <w:p w:rsidR="005240AC" w:rsidRDefault="00911990" w:rsidP="005240AC">
      <w:pPr>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5240AC">
        <w:rPr>
          <w:rFonts w:ascii="Times New Roman" w:hAnsi="Times New Roman" w:cs="Times New Roman"/>
          <w:sz w:val="28"/>
          <w:szCs w:val="28"/>
        </w:rPr>
        <w:t xml:space="preserve">137. </w:t>
      </w:r>
      <w:r w:rsidR="005240AC" w:rsidRPr="005240AC">
        <w:rPr>
          <w:rFonts w:ascii="Times New Roman" w:hAnsi="Times New Roman" w:cs="Times New Roman"/>
          <w:sz w:val="28"/>
          <w:szCs w:val="28"/>
        </w:rPr>
        <w:t>Москвичева Н.Л. Цифровая среда как жизненное пространство личности: опыт исследования жизненных моделей молодежи // Психология жизненного пространства (к 130-летию Курта Левина). СПб: СПбГУ, 2020.</w:t>
      </w:r>
    </w:p>
    <w:p w:rsidR="00911990" w:rsidRDefault="00911990" w:rsidP="005240AC">
      <w:pPr>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E506DE">
        <w:rPr>
          <w:rFonts w:ascii="Times New Roman" w:hAnsi="Times New Roman" w:cs="Times New Roman"/>
          <w:sz w:val="28"/>
          <w:szCs w:val="28"/>
        </w:rPr>
        <w:t>138.</w:t>
      </w:r>
      <w:r w:rsidRPr="00911990">
        <w:rPr>
          <w:rFonts w:ascii="Times New Roman" w:hAnsi="Times New Roman" w:cs="Times New Roman"/>
          <w:bCs/>
          <w:sz w:val="28"/>
          <w:szCs w:val="28"/>
        </w:rPr>
        <w:t>Алешина</w:t>
      </w:r>
      <w:r w:rsidRPr="00911990">
        <w:rPr>
          <w:rFonts w:ascii="Times New Roman" w:hAnsi="Times New Roman" w:cs="Times New Roman"/>
          <w:sz w:val="28"/>
          <w:szCs w:val="28"/>
        </w:rPr>
        <w:t> </w:t>
      </w:r>
      <w:r w:rsidRPr="00911990">
        <w:rPr>
          <w:rFonts w:ascii="Times New Roman" w:hAnsi="Times New Roman" w:cs="Times New Roman"/>
          <w:bCs/>
          <w:sz w:val="28"/>
          <w:szCs w:val="28"/>
        </w:rPr>
        <w:t>Ю</w:t>
      </w:r>
      <w:r w:rsidRPr="00911990">
        <w:rPr>
          <w:rFonts w:ascii="Times New Roman" w:hAnsi="Times New Roman" w:cs="Times New Roman"/>
          <w:sz w:val="28"/>
          <w:szCs w:val="28"/>
        </w:rPr>
        <w:t>.</w:t>
      </w:r>
      <w:r w:rsidRPr="00911990">
        <w:rPr>
          <w:rFonts w:ascii="Times New Roman" w:hAnsi="Times New Roman" w:cs="Times New Roman"/>
          <w:bCs/>
          <w:sz w:val="28"/>
          <w:szCs w:val="28"/>
        </w:rPr>
        <w:t>Е</w:t>
      </w:r>
      <w:r w:rsidRPr="00911990">
        <w:rPr>
          <w:rFonts w:ascii="Times New Roman" w:hAnsi="Times New Roman" w:cs="Times New Roman"/>
          <w:sz w:val="28"/>
          <w:szCs w:val="28"/>
        </w:rPr>
        <w:t> Индивидуальное и семейное псих</w:t>
      </w:r>
      <w:r>
        <w:rPr>
          <w:rFonts w:ascii="Times New Roman" w:hAnsi="Times New Roman" w:cs="Times New Roman"/>
          <w:sz w:val="28"/>
          <w:szCs w:val="28"/>
        </w:rPr>
        <w:t xml:space="preserve">ологическое консультирование. </w:t>
      </w:r>
      <w:r w:rsidRPr="00911990">
        <w:rPr>
          <w:rFonts w:ascii="Times New Roman" w:hAnsi="Times New Roman" w:cs="Times New Roman"/>
          <w:sz w:val="28"/>
          <w:szCs w:val="28"/>
        </w:rPr>
        <w:t>Изд. 2-</w:t>
      </w:r>
      <w:r w:rsidRPr="00911990">
        <w:rPr>
          <w:rFonts w:ascii="Times New Roman" w:hAnsi="Times New Roman" w:cs="Times New Roman"/>
          <w:b/>
          <w:bCs/>
          <w:sz w:val="28"/>
          <w:szCs w:val="28"/>
        </w:rPr>
        <w:t>е</w:t>
      </w:r>
      <w:r w:rsidRPr="00911990">
        <w:rPr>
          <w:rFonts w:ascii="Times New Roman" w:hAnsi="Times New Roman" w:cs="Times New Roman"/>
          <w:sz w:val="28"/>
          <w:szCs w:val="28"/>
        </w:rPr>
        <w:t>. — М.: Независимая фирма "Класс", 1999. </w:t>
      </w:r>
    </w:p>
    <w:p w:rsidR="00911990" w:rsidRDefault="00911990" w:rsidP="005240AC">
      <w:pPr>
        <w:ind w:left="0" w:firstLine="0"/>
        <w:rPr>
          <w:rFonts w:ascii="Times New Roman" w:hAnsi="Times New Roman" w:cs="Times New Roman"/>
          <w:sz w:val="28"/>
          <w:szCs w:val="28"/>
        </w:rPr>
      </w:pPr>
      <w:r>
        <w:rPr>
          <w:rFonts w:ascii="Times New Roman" w:hAnsi="Times New Roman" w:cs="Times New Roman"/>
          <w:sz w:val="28"/>
          <w:szCs w:val="28"/>
        </w:rPr>
        <w:t xml:space="preserve">         139. </w:t>
      </w:r>
      <w:r w:rsidRPr="00911990">
        <w:rPr>
          <w:rFonts w:ascii="Times New Roman" w:hAnsi="Times New Roman" w:cs="Times New Roman"/>
          <w:sz w:val="28"/>
          <w:szCs w:val="28"/>
        </w:rPr>
        <w:t xml:space="preserve">Гозман Л.Я. Психология симпатий /- М.: Знание, 1988. </w:t>
      </w:r>
    </w:p>
    <w:p w:rsidR="00911990" w:rsidRDefault="00911990" w:rsidP="00E506DE">
      <w:pPr>
        <w:ind w:left="0" w:firstLine="0"/>
        <w:jc w:val="left"/>
        <w:rPr>
          <w:rFonts w:ascii="Times New Roman" w:hAnsi="Times New Roman" w:cs="Times New Roman"/>
          <w:sz w:val="28"/>
          <w:szCs w:val="28"/>
        </w:rPr>
      </w:pPr>
      <w:r>
        <w:rPr>
          <w:rFonts w:ascii="Times New Roman" w:hAnsi="Times New Roman" w:cs="Times New Roman"/>
          <w:sz w:val="28"/>
          <w:szCs w:val="28"/>
        </w:rPr>
        <w:t xml:space="preserve">         140.</w:t>
      </w:r>
      <w:r w:rsidR="00E506DE">
        <w:rPr>
          <w:rFonts w:ascii="Times New Roman" w:hAnsi="Times New Roman" w:cs="Times New Roman"/>
          <w:sz w:val="28"/>
          <w:szCs w:val="28"/>
        </w:rPr>
        <w:t xml:space="preserve"> </w:t>
      </w:r>
      <w:r>
        <w:rPr>
          <w:rFonts w:ascii="Times New Roman" w:hAnsi="Times New Roman" w:cs="Times New Roman"/>
          <w:sz w:val="28"/>
          <w:szCs w:val="28"/>
        </w:rPr>
        <w:t>АлешинаЛ.Я., Гозман М.В. Загик</w:t>
      </w:r>
      <w:r w:rsidR="00E506DE">
        <w:rPr>
          <w:rFonts w:ascii="Times New Roman" w:hAnsi="Times New Roman" w:cs="Times New Roman"/>
          <w:sz w:val="28"/>
          <w:szCs w:val="28"/>
        </w:rPr>
        <w:t xml:space="preserve"> </w:t>
      </w:r>
      <w:r w:rsidRPr="00911990">
        <w:rPr>
          <w:rFonts w:ascii="Times New Roman" w:hAnsi="Times New Roman" w:cs="Times New Roman"/>
          <w:sz w:val="28"/>
          <w:szCs w:val="28"/>
        </w:rPr>
        <w:t>М.В.Кроз </w:t>
      </w:r>
      <w:r>
        <w:rPr>
          <w:rFonts w:ascii="Times New Roman" w:hAnsi="Times New Roman" w:cs="Times New Roman"/>
          <w:sz w:val="28"/>
          <w:szCs w:val="28"/>
        </w:rPr>
        <w:t xml:space="preserve"> </w:t>
      </w:r>
      <w:r w:rsidRPr="00911990">
        <w:rPr>
          <w:rFonts w:ascii="Times New Roman" w:hAnsi="Times New Roman" w:cs="Times New Roman"/>
          <w:sz w:val="28"/>
          <w:szCs w:val="28"/>
        </w:rPr>
        <w:t xml:space="preserve">«Самоактуализационный тест» </w:t>
      </w:r>
      <w:r>
        <w:rPr>
          <w:rFonts w:ascii="Times New Roman" w:hAnsi="Times New Roman" w:cs="Times New Roman"/>
          <w:sz w:val="28"/>
          <w:szCs w:val="28"/>
        </w:rPr>
        <w:t>адаптация опросника Шострома</w:t>
      </w:r>
    </w:p>
    <w:p w:rsidR="004D1402" w:rsidRDefault="004D1402" w:rsidP="00BE06CD">
      <w:pPr>
        <w:pStyle w:val="af7"/>
        <w:ind w:left="0" w:firstLine="0"/>
        <w:rPr>
          <w:rFonts w:ascii="Times New Roman" w:hAnsi="Times New Roman" w:cs="Times New Roman"/>
          <w:sz w:val="24"/>
          <w:szCs w:val="24"/>
          <w:lang w:val="kk-KZ"/>
        </w:rPr>
      </w:pPr>
    </w:p>
    <w:p w:rsidR="004D1402" w:rsidRDefault="004D1402" w:rsidP="00BE06CD">
      <w:pPr>
        <w:pStyle w:val="af7"/>
        <w:ind w:left="0" w:firstLine="0"/>
        <w:rPr>
          <w:rFonts w:ascii="Times New Roman" w:hAnsi="Times New Roman" w:cs="Times New Roman"/>
          <w:sz w:val="24"/>
          <w:szCs w:val="24"/>
          <w:lang w:val="kk-KZ"/>
        </w:rPr>
      </w:pPr>
    </w:p>
    <w:p w:rsidR="00292A00" w:rsidRDefault="00292A00"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953631" w:rsidRDefault="00953631" w:rsidP="00DA276F">
      <w:pPr>
        <w:pStyle w:val="af7"/>
        <w:tabs>
          <w:tab w:val="left" w:pos="1821"/>
        </w:tabs>
        <w:ind w:left="0" w:firstLine="0"/>
        <w:rPr>
          <w:rFonts w:ascii="Times New Roman" w:hAnsi="Times New Roman" w:cs="Times New Roman"/>
          <w:sz w:val="24"/>
          <w:szCs w:val="24"/>
          <w:lang w:val="kk-KZ"/>
        </w:rPr>
      </w:pPr>
    </w:p>
    <w:p w:rsidR="00953631" w:rsidRDefault="00953631" w:rsidP="00DA276F">
      <w:pPr>
        <w:pStyle w:val="af7"/>
        <w:tabs>
          <w:tab w:val="left" w:pos="1821"/>
        </w:tabs>
        <w:ind w:left="0" w:firstLine="0"/>
        <w:rPr>
          <w:rFonts w:ascii="Times New Roman" w:hAnsi="Times New Roman" w:cs="Times New Roman"/>
          <w:sz w:val="24"/>
          <w:szCs w:val="24"/>
          <w:lang w:val="kk-KZ"/>
        </w:rPr>
      </w:pPr>
    </w:p>
    <w:p w:rsidR="00953631" w:rsidRDefault="00953631" w:rsidP="00DA276F">
      <w:pPr>
        <w:pStyle w:val="af7"/>
        <w:tabs>
          <w:tab w:val="left" w:pos="1821"/>
        </w:tabs>
        <w:ind w:left="0" w:firstLine="0"/>
        <w:rPr>
          <w:rFonts w:ascii="Times New Roman" w:hAnsi="Times New Roman" w:cs="Times New Roman"/>
          <w:sz w:val="24"/>
          <w:szCs w:val="24"/>
          <w:lang w:val="kk-KZ"/>
        </w:rPr>
      </w:pPr>
    </w:p>
    <w:p w:rsidR="00953631" w:rsidRDefault="00953631" w:rsidP="00DA276F">
      <w:pPr>
        <w:pStyle w:val="af7"/>
        <w:tabs>
          <w:tab w:val="left" w:pos="1821"/>
        </w:tabs>
        <w:ind w:left="0" w:firstLine="0"/>
        <w:rPr>
          <w:rFonts w:ascii="Times New Roman" w:hAnsi="Times New Roman" w:cs="Times New Roman"/>
          <w:sz w:val="24"/>
          <w:szCs w:val="24"/>
          <w:lang w:val="kk-KZ"/>
        </w:rPr>
      </w:pPr>
    </w:p>
    <w:p w:rsidR="00953631" w:rsidRDefault="00953631" w:rsidP="00DA276F">
      <w:pPr>
        <w:pStyle w:val="af7"/>
        <w:tabs>
          <w:tab w:val="left" w:pos="1821"/>
        </w:tabs>
        <w:ind w:left="0" w:firstLine="0"/>
        <w:rPr>
          <w:rFonts w:ascii="Times New Roman" w:hAnsi="Times New Roman" w:cs="Times New Roman"/>
          <w:sz w:val="24"/>
          <w:szCs w:val="24"/>
          <w:lang w:val="kk-KZ"/>
        </w:rPr>
      </w:pPr>
    </w:p>
    <w:p w:rsidR="00953631" w:rsidRDefault="00953631" w:rsidP="00DA276F">
      <w:pPr>
        <w:pStyle w:val="af7"/>
        <w:tabs>
          <w:tab w:val="left" w:pos="1821"/>
        </w:tabs>
        <w:ind w:left="0" w:firstLine="0"/>
        <w:rPr>
          <w:rFonts w:ascii="Times New Roman" w:hAnsi="Times New Roman" w:cs="Times New Roman"/>
          <w:sz w:val="24"/>
          <w:szCs w:val="24"/>
          <w:lang w:val="kk-KZ"/>
        </w:rPr>
      </w:pPr>
    </w:p>
    <w:p w:rsidR="00E506DE" w:rsidRDefault="00E506DE" w:rsidP="00DA276F">
      <w:pPr>
        <w:pStyle w:val="af7"/>
        <w:tabs>
          <w:tab w:val="left" w:pos="1821"/>
        </w:tabs>
        <w:ind w:left="0" w:firstLine="0"/>
        <w:rPr>
          <w:rFonts w:ascii="Times New Roman" w:hAnsi="Times New Roman" w:cs="Times New Roman"/>
          <w:sz w:val="24"/>
          <w:szCs w:val="24"/>
          <w:lang w:val="kk-KZ"/>
        </w:rPr>
      </w:pPr>
    </w:p>
    <w:p w:rsidR="00292A00" w:rsidRPr="00DA276F" w:rsidRDefault="00DA276F" w:rsidP="00DA276F">
      <w:pPr>
        <w:pStyle w:val="af7"/>
        <w:ind w:left="0" w:firstLine="567"/>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ҚОСЫМША</w:t>
      </w:r>
    </w:p>
    <w:p w:rsidR="00292A00" w:rsidRDefault="00292A00">
      <w:pPr>
        <w:pStyle w:val="af7"/>
        <w:ind w:left="0" w:firstLine="567"/>
        <w:rPr>
          <w:rFonts w:ascii="Times New Roman" w:hAnsi="Times New Roman" w:cs="Times New Roman"/>
          <w:b/>
          <w:bCs/>
          <w:sz w:val="28"/>
          <w:szCs w:val="28"/>
          <w:lang w:val="kk-KZ"/>
        </w:rPr>
      </w:pPr>
    </w:p>
    <w:p w:rsidR="00292A00" w:rsidRPr="00DA276F" w:rsidRDefault="00731A4A">
      <w:pPr>
        <w:jc w:val="center"/>
        <w:rPr>
          <w:rFonts w:ascii="Times New Roman" w:hAnsi="Times New Roman" w:cs="Times New Roman"/>
          <w:b/>
          <w:sz w:val="28"/>
          <w:szCs w:val="28"/>
          <w:lang w:val="kk-KZ"/>
        </w:rPr>
      </w:pPr>
      <w:r w:rsidRPr="00DA276F">
        <w:rPr>
          <w:rFonts w:ascii="Times New Roman" w:hAnsi="Times New Roman" w:cs="Times New Roman"/>
          <w:b/>
          <w:sz w:val="28"/>
          <w:szCs w:val="28"/>
          <w:lang w:val="kk-KZ"/>
        </w:rPr>
        <w:t xml:space="preserve">БОЛАШАҚ ӘЛЕУМЕТТІК ПЕДАГОГТАРДЫҢ </w:t>
      </w:r>
    </w:p>
    <w:p w:rsidR="00292A00" w:rsidRPr="00DA276F" w:rsidRDefault="00731A4A">
      <w:pPr>
        <w:jc w:val="center"/>
        <w:rPr>
          <w:rFonts w:ascii="Times New Roman" w:hAnsi="Times New Roman" w:cs="Times New Roman"/>
          <w:b/>
          <w:sz w:val="28"/>
          <w:szCs w:val="28"/>
          <w:lang w:val="kk-KZ"/>
        </w:rPr>
      </w:pPr>
      <w:r w:rsidRPr="00DA276F">
        <w:rPr>
          <w:rFonts w:ascii="Times New Roman" w:hAnsi="Times New Roman" w:cs="Times New Roman"/>
          <w:b/>
          <w:sz w:val="28"/>
          <w:szCs w:val="28"/>
          <w:lang w:val="kk-KZ"/>
        </w:rPr>
        <w:t xml:space="preserve">ЗЕРТТЕУШІЛІК ӘЛЕУЕТІ ДЕҢГЕЙІН АНЫҚТАУ </w:t>
      </w:r>
    </w:p>
    <w:p w:rsidR="00292A00" w:rsidRPr="00DA276F" w:rsidRDefault="00292A00">
      <w:pPr>
        <w:jc w:val="center"/>
        <w:rPr>
          <w:rFonts w:ascii="Times New Roman" w:hAnsi="Times New Roman" w:cs="Times New Roman"/>
          <w:b/>
          <w:sz w:val="28"/>
          <w:szCs w:val="28"/>
          <w:lang w:val="kk-KZ"/>
        </w:rPr>
      </w:pPr>
    </w:p>
    <w:p w:rsidR="00292A00" w:rsidRPr="00DA276F" w:rsidRDefault="00731A4A">
      <w:pPr>
        <w:shd w:val="clear" w:color="auto" w:fill="FFFFFF"/>
        <w:spacing w:before="182" w:line="317" w:lineRule="exact"/>
        <w:jc w:val="center"/>
        <w:rPr>
          <w:rFonts w:ascii="Times New Roman" w:hAnsi="Times New Roman" w:cs="Times New Roman"/>
          <w:b/>
          <w:sz w:val="28"/>
          <w:szCs w:val="28"/>
          <w:lang w:val="kk-KZ"/>
        </w:rPr>
      </w:pPr>
      <w:r w:rsidRPr="00DA276F">
        <w:rPr>
          <w:rFonts w:ascii="Times New Roman" w:hAnsi="Times New Roman" w:cs="Times New Roman"/>
          <w:b/>
          <w:noProof/>
          <w:color w:val="000000"/>
          <w:sz w:val="28"/>
          <w:szCs w:val="28"/>
          <w:lang w:val="kk-KZ"/>
        </w:rPr>
        <w:t>Құрметті студент!</w:t>
      </w:r>
    </w:p>
    <w:p w:rsidR="00292A00" w:rsidRPr="00DA276F" w:rsidRDefault="00292A00">
      <w:pPr>
        <w:jc w:val="center"/>
        <w:rPr>
          <w:rFonts w:ascii="Times New Roman" w:hAnsi="Times New Roman" w:cs="Times New Roman"/>
          <w:b/>
          <w:sz w:val="28"/>
          <w:szCs w:val="28"/>
          <w:lang w:val="kk-KZ"/>
        </w:rPr>
      </w:pPr>
    </w:p>
    <w:p w:rsidR="00292A00" w:rsidRPr="00DA276F" w:rsidRDefault="00731A4A">
      <w:pPr>
        <w:shd w:val="clear" w:color="auto" w:fill="FFFFFF"/>
        <w:spacing w:line="317" w:lineRule="exact"/>
        <w:ind w:left="14" w:firstLine="542"/>
        <w:rPr>
          <w:rFonts w:ascii="Times New Roman" w:hAnsi="Times New Roman" w:cs="Times New Roman"/>
          <w:sz w:val="28"/>
          <w:szCs w:val="28"/>
          <w:lang w:val="kk-KZ"/>
        </w:rPr>
      </w:pPr>
      <w:r w:rsidRPr="00DA276F">
        <w:rPr>
          <w:rFonts w:ascii="Times New Roman" w:hAnsi="Times New Roman" w:cs="Times New Roman"/>
          <w:noProof/>
          <w:color w:val="000000"/>
          <w:sz w:val="28"/>
          <w:szCs w:val="28"/>
          <w:lang w:val="kk-KZ"/>
        </w:rPr>
        <w:t xml:space="preserve">Сізді, болашақ әлеуметтік педагогтардың зерттеушілік әлеуеті деңгейін анықтауға арналған </w:t>
      </w:r>
      <w:r w:rsidRPr="00DA276F">
        <w:rPr>
          <w:rFonts w:ascii="Times New Roman" w:hAnsi="Times New Roman" w:cs="Times New Roman"/>
          <w:noProof/>
          <w:color w:val="000000"/>
          <w:spacing w:val="4"/>
          <w:sz w:val="28"/>
          <w:szCs w:val="28"/>
          <w:lang w:val="kk-KZ"/>
        </w:rPr>
        <w:t xml:space="preserve">социологиялық сұрауға </w:t>
      </w:r>
      <w:r w:rsidRPr="00DA276F">
        <w:rPr>
          <w:rFonts w:ascii="Times New Roman" w:hAnsi="Times New Roman" w:cs="Times New Roman"/>
          <w:noProof/>
          <w:color w:val="000000"/>
          <w:sz w:val="28"/>
          <w:szCs w:val="28"/>
          <w:lang w:val="kk-KZ"/>
        </w:rPr>
        <w:t>қатысуды сұраймыз. Бұл зерттеудің нәтижелері болашақ әлеуметтік педагогтардың бойындағы зерттеу әлеуетін объективті түрде бағалауға және жоғарғы оқу орнында оқу барысында дамытуға  көмек көрсету мүмкіндік береді.</w:t>
      </w:r>
    </w:p>
    <w:p w:rsidR="00292A00" w:rsidRPr="00DA276F" w:rsidRDefault="00731A4A">
      <w:pPr>
        <w:shd w:val="clear" w:color="auto" w:fill="FFFFFF"/>
        <w:spacing w:line="317" w:lineRule="exact"/>
        <w:ind w:left="5" w:right="5" w:firstLine="710"/>
        <w:rPr>
          <w:rFonts w:ascii="Times New Roman" w:hAnsi="Times New Roman" w:cs="Times New Roman"/>
          <w:sz w:val="28"/>
          <w:szCs w:val="28"/>
          <w:lang w:val="kk-KZ"/>
        </w:rPr>
      </w:pPr>
      <w:r w:rsidRPr="00DA276F">
        <w:rPr>
          <w:rFonts w:ascii="Times New Roman" w:hAnsi="Times New Roman" w:cs="Times New Roman"/>
          <w:noProof/>
          <w:color w:val="000000"/>
          <w:sz w:val="28"/>
          <w:szCs w:val="28"/>
          <w:lang w:val="kk-KZ"/>
        </w:rPr>
        <w:t xml:space="preserve">Қатысушы ретінде Сіз анкетаны ондағы Сіздің ғылымға деген қатынасыңыз және оқу орнында алған біліміңіздің кейбір тұстарын қамтитын барлық сұрақтарға жауап бере отырып толтыруыңыз керек. </w:t>
      </w:r>
      <w:r w:rsidRPr="00DA276F">
        <w:rPr>
          <w:rFonts w:ascii="Times New Roman" w:hAnsi="Times New Roman" w:cs="Times New Roman"/>
          <w:bCs/>
          <w:noProof/>
          <w:color w:val="000000"/>
          <w:sz w:val="28"/>
          <w:szCs w:val="28"/>
          <w:lang w:val="kk-KZ"/>
        </w:rPr>
        <w:t xml:space="preserve">Сұрау жабық негізде жүргізіледі, </w:t>
      </w:r>
      <w:r w:rsidRPr="00DA276F">
        <w:rPr>
          <w:rFonts w:ascii="Times New Roman" w:hAnsi="Times New Roman" w:cs="Times New Roman"/>
          <w:bCs/>
          <w:noProof/>
          <w:color w:val="000000"/>
          <w:spacing w:val="14"/>
          <w:sz w:val="28"/>
          <w:szCs w:val="28"/>
          <w:lang w:val="kk-KZ"/>
        </w:rPr>
        <w:t xml:space="preserve">сондықтан Сіздің жеке басыңызды айқындайтын ешқандай </w:t>
      </w:r>
      <w:r w:rsidRPr="00DA276F">
        <w:rPr>
          <w:rFonts w:ascii="Times New Roman" w:hAnsi="Times New Roman" w:cs="Times New Roman"/>
          <w:bCs/>
          <w:noProof/>
          <w:color w:val="000000"/>
          <w:spacing w:val="7"/>
          <w:sz w:val="28"/>
          <w:szCs w:val="28"/>
          <w:lang w:val="kk-KZ"/>
        </w:rPr>
        <w:t>мәліметтер берілмейді.</w:t>
      </w:r>
      <w:r w:rsidRPr="00DA276F">
        <w:rPr>
          <w:rFonts w:ascii="Times New Roman" w:hAnsi="Times New Roman" w:cs="Times New Roman"/>
          <w:b/>
          <w:bCs/>
          <w:noProof/>
          <w:color w:val="000000"/>
          <w:spacing w:val="7"/>
          <w:sz w:val="28"/>
          <w:szCs w:val="28"/>
          <w:lang w:val="kk-KZ"/>
        </w:rPr>
        <w:t xml:space="preserve"> </w:t>
      </w:r>
      <w:r w:rsidRPr="00DA276F">
        <w:rPr>
          <w:rFonts w:ascii="Times New Roman" w:hAnsi="Times New Roman" w:cs="Times New Roman"/>
          <w:noProof/>
          <w:color w:val="000000"/>
          <w:spacing w:val="7"/>
          <w:sz w:val="28"/>
          <w:szCs w:val="28"/>
          <w:lang w:val="kk-KZ"/>
        </w:rPr>
        <w:t xml:space="preserve">Бізді тек, Сіздің анкета сұрағына берген </w:t>
      </w:r>
      <w:r w:rsidRPr="00DA276F">
        <w:rPr>
          <w:rFonts w:ascii="Times New Roman" w:hAnsi="Times New Roman" w:cs="Times New Roman"/>
          <w:noProof/>
          <w:color w:val="000000"/>
          <w:sz w:val="28"/>
          <w:szCs w:val="28"/>
          <w:lang w:val="kk-KZ"/>
        </w:rPr>
        <w:t xml:space="preserve">жауаптарыңыз ғана қызықтырады. Бұл </w:t>
      </w:r>
      <w:r w:rsidRPr="00DA276F">
        <w:rPr>
          <w:rFonts w:ascii="Times New Roman" w:hAnsi="Times New Roman" w:cs="Times New Roman"/>
          <w:noProof/>
          <w:color w:val="000000"/>
          <w:spacing w:val="5"/>
          <w:sz w:val="28"/>
          <w:szCs w:val="28"/>
          <w:lang w:val="kk-KZ"/>
        </w:rPr>
        <w:t xml:space="preserve">мәліметтер тек сұрау мәліметтерін терең және жіктелген талдау жасау </w:t>
      </w:r>
      <w:r w:rsidRPr="00DA276F">
        <w:rPr>
          <w:rFonts w:ascii="Times New Roman" w:hAnsi="Times New Roman" w:cs="Times New Roman"/>
          <w:noProof/>
          <w:color w:val="000000"/>
          <w:sz w:val="28"/>
          <w:szCs w:val="28"/>
          <w:lang w:val="kk-KZ"/>
        </w:rPr>
        <w:t>үшін қажет.</w:t>
      </w:r>
    </w:p>
    <w:p w:rsidR="00292A00" w:rsidRPr="00DA276F" w:rsidRDefault="00731A4A">
      <w:pPr>
        <w:shd w:val="clear" w:color="auto" w:fill="FFFFFF"/>
        <w:spacing w:before="5" w:line="317" w:lineRule="exact"/>
        <w:ind w:left="5" w:firstLine="720"/>
        <w:rPr>
          <w:rFonts w:ascii="Times New Roman" w:hAnsi="Times New Roman" w:cs="Times New Roman"/>
          <w:noProof/>
          <w:color w:val="000000"/>
          <w:sz w:val="28"/>
          <w:szCs w:val="28"/>
          <w:lang w:val="kk-KZ"/>
        </w:rPr>
      </w:pPr>
      <w:r w:rsidRPr="00DA276F">
        <w:rPr>
          <w:rFonts w:ascii="Times New Roman" w:hAnsi="Times New Roman" w:cs="Times New Roman"/>
          <w:noProof/>
          <w:color w:val="000000"/>
          <w:sz w:val="28"/>
          <w:szCs w:val="28"/>
          <w:lang w:val="kk-KZ"/>
        </w:rPr>
        <w:t xml:space="preserve">Сұрау материалдары компютерлік режимде өңделеді және жалпы </w:t>
      </w:r>
      <w:r w:rsidRPr="00DA276F">
        <w:rPr>
          <w:rFonts w:ascii="Times New Roman" w:hAnsi="Times New Roman" w:cs="Times New Roman"/>
          <w:noProof/>
          <w:color w:val="000000"/>
          <w:spacing w:val="14"/>
          <w:sz w:val="28"/>
          <w:szCs w:val="28"/>
          <w:lang w:val="kk-KZ"/>
        </w:rPr>
        <w:t xml:space="preserve">массивте талданатын болады, бұл жағдай олардың жекелеген </w:t>
      </w:r>
      <w:r w:rsidRPr="00DA276F">
        <w:rPr>
          <w:rFonts w:ascii="Times New Roman" w:hAnsi="Times New Roman" w:cs="Times New Roman"/>
          <w:noProof/>
          <w:color w:val="000000"/>
          <w:sz w:val="28"/>
          <w:szCs w:val="28"/>
          <w:lang w:val="kk-KZ"/>
        </w:rPr>
        <w:t xml:space="preserve">тұлғаға қатысты нақтылануына жол бермейді. Аталған сәттерді </w:t>
      </w:r>
      <w:r w:rsidRPr="00DA276F">
        <w:rPr>
          <w:rFonts w:ascii="Times New Roman" w:hAnsi="Times New Roman" w:cs="Times New Roman"/>
          <w:noProof/>
          <w:color w:val="000000"/>
          <w:spacing w:val="-1"/>
          <w:sz w:val="28"/>
          <w:szCs w:val="28"/>
          <w:lang w:val="kk-KZ"/>
        </w:rPr>
        <w:t xml:space="preserve">есіңізге сала отырып, Сіздің жауаптарыңыз барынша объективті және анық </w:t>
      </w:r>
      <w:r w:rsidRPr="00DA276F">
        <w:rPr>
          <w:rFonts w:ascii="Times New Roman" w:hAnsi="Times New Roman" w:cs="Times New Roman"/>
          <w:noProof/>
          <w:color w:val="000000"/>
          <w:sz w:val="28"/>
          <w:szCs w:val="28"/>
          <w:lang w:val="kk-KZ"/>
        </w:rPr>
        <w:t xml:space="preserve">болады деген үміт артамыз, - тек осы кезде ғана зерттеудің оң нәтиже беретіндігіне үміттенуге болады. </w:t>
      </w:r>
    </w:p>
    <w:p w:rsidR="00292A00" w:rsidRPr="00DA276F" w:rsidRDefault="00731A4A">
      <w:pPr>
        <w:shd w:val="clear" w:color="auto" w:fill="FFFFFF"/>
        <w:spacing w:before="5" w:line="317" w:lineRule="exact"/>
        <w:ind w:left="5" w:firstLine="720"/>
        <w:rPr>
          <w:rFonts w:ascii="Times New Roman" w:hAnsi="Times New Roman" w:cs="Times New Roman"/>
          <w:bCs/>
          <w:noProof/>
          <w:color w:val="000000"/>
          <w:sz w:val="28"/>
          <w:szCs w:val="28"/>
          <w:lang w:val="kk-KZ"/>
        </w:rPr>
      </w:pPr>
      <w:r w:rsidRPr="00DA276F">
        <w:rPr>
          <w:rFonts w:ascii="Times New Roman" w:hAnsi="Times New Roman" w:cs="Times New Roman"/>
          <w:noProof/>
          <w:color w:val="000000"/>
          <w:sz w:val="28"/>
          <w:szCs w:val="28"/>
          <w:lang w:val="kk-KZ"/>
        </w:rPr>
        <w:t xml:space="preserve">Тағы бір есіңізге салатын ақпарат - анкета сұрақтарына </w:t>
      </w:r>
      <w:r w:rsidRPr="00DA276F">
        <w:rPr>
          <w:rFonts w:ascii="Times New Roman" w:hAnsi="Times New Roman" w:cs="Times New Roman"/>
          <w:bCs/>
          <w:noProof/>
          <w:color w:val="000000"/>
          <w:sz w:val="28"/>
          <w:szCs w:val="28"/>
          <w:lang w:val="kk-KZ"/>
        </w:rPr>
        <w:t xml:space="preserve">ешкімнің көменгінсіз, өз бетінше жауап беру керек. </w:t>
      </w:r>
    </w:p>
    <w:p w:rsidR="00292A00" w:rsidRPr="00DA276F" w:rsidRDefault="00292A00">
      <w:pPr>
        <w:shd w:val="clear" w:color="auto" w:fill="FFFFFF"/>
        <w:spacing w:before="5" w:line="317" w:lineRule="exact"/>
        <w:ind w:left="5" w:firstLine="720"/>
        <w:rPr>
          <w:rFonts w:ascii="Times New Roman" w:hAnsi="Times New Roman" w:cs="Times New Roman"/>
          <w:bCs/>
          <w:noProof/>
          <w:color w:val="000000"/>
          <w:sz w:val="28"/>
          <w:szCs w:val="28"/>
          <w:lang w:val="kk-KZ"/>
        </w:rPr>
      </w:pPr>
    </w:p>
    <w:p w:rsidR="00292A00" w:rsidRPr="00DA276F" w:rsidRDefault="00731A4A">
      <w:pPr>
        <w:shd w:val="clear" w:color="auto" w:fill="FFFFFF"/>
        <w:spacing w:before="178"/>
        <w:jc w:val="center"/>
        <w:rPr>
          <w:rFonts w:ascii="Times New Roman" w:hAnsi="Times New Roman" w:cs="Times New Roman"/>
          <w:sz w:val="28"/>
          <w:szCs w:val="28"/>
          <w:lang w:val="kk-KZ"/>
        </w:rPr>
      </w:pPr>
      <w:r w:rsidRPr="00DA276F">
        <w:rPr>
          <w:rFonts w:ascii="Times New Roman" w:hAnsi="Times New Roman" w:cs="Times New Roman"/>
          <w:b/>
          <w:bCs/>
          <w:noProof/>
          <w:color w:val="000000"/>
          <w:sz w:val="28"/>
          <w:szCs w:val="28"/>
          <w:lang w:val="kk-KZ"/>
        </w:rPr>
        <w:t>Сұрауға қатысқаныңыз үшін алдын-ала алғысымызды білдіреміз!</w:t>
      </w:r>
    </w:p>
    <w:p w:rsidR="00292A00" w:rsidRPr="00DA276F" w:rsidRDefault="00292A00">
      <w:pPr>
        <w:jc w:val="center"/>
        <w:rPr>
          <w:rFonts w:ascii="Times New Roman" w:hAnsi="Times New Roman" w:cs="Times New Roman"/>
          <w:b/>
          <w:sz w:val="28"/>
          <w:szCs w:val="28"/>
          <w:lang w:val="kk-KZ"/>
        </w:rPr>
      </w:pPr>
    </w:p>
    <w:p w:rsidR="00292A00" w:rsidRPr="00DA276F" w:rsidRDefault="00731A4A">
      <w:pPr>
        <w:pStyle w:val="a5"/>
        <w:numPr>
          <w:ilvl w:val="0"/>
          <w:numId w:val="19"/>
        </w:numPr>
        <w:tabs>
          <w:tab w:val="left" w:pos="1134"/>
        </w:tabs>
        <w:ind w:left="0" w:firstLine="709"/>
        <w:rPr>
          <w:rFonts w:ascii="Times New Roman" w:hAnsi="Times New Roman" w:cs="Times New Roman"/>
          <w:sz w:val="28"/>
          <w:szCs w:val="28"/>
          <w:lang w:val="kk-KZ"/>
        </w:rPr>
      </w:pPr>
      <w:r w:rsidRPr="00DA276F">
        <w:rPr>
          <w:rFonts w:ascii="Times New Roman" w:hAnsi="Times New Roman" w:cs="Times New Roman"/>
          <w:b/>
          <w:sz w:val="28"/>
          <w:szCs w:val="28"/>
          <w:lang w:val="kk-KZ"/>
        </w:rPr>
        <w:t>Сіздің бойыңызда төменде берілген қасиеттердің, сезім және көңіл-күйдің қайсылары бар?</w:t>
      </w:r>
      <w:r w:rsidRPr="00DA276F">
        <w:rPr>
          <w:rFonts w:ascii="Times New Roman" w:hAnsi="Times New Roman" w:cs="Times New Roman"/>
          <w:sz w:val="28"/>
          <w:szCs w:val="28"/>
          <w:lang w:val="kk-KZ"/>
        </w:rPr>
        <w:t xml:space="preserve"> (5-6-ның реттік нөмірін белгілеңіз):</w:t>
      </w:r>
    </w:p>
    <w:p w:rsidR="00292A00" w:rsidRPr="00DA276F" w:rsidRDefault="00292A00">
      <w:pPr>
        <w:pStyle w:val="a5"/>
        <w:tabs>
          <w:tab w:val="left" w:pos="1134"/>
        </w:tabs>
        <w:ind w:left="709"/>
        <w:rPr>
          <w:rFonts w:ascii="Times New Roman" w:hAnsi="Times New Roman" w:cs="Times New Roman"/>
          <w:sz w:val="28"/>
          <w:szCs w:val="28"/>
          <w:lang w:val="kk-KZ"/>
        </w:rPr>
      </w:pPr>
    </w:p>
    <w:p w:rsidR="00292A00" w:rsidRPr="00DA276F" w:rsidRDefault="00731A4A">
      <w:pPr>
        <w:widowControl w:val="0"/>
        <w:numPr>
          <w:ilvl w:val="0"/>
          <w:numId w:val="20"/>
        </w:numPr>
        <w:shd w:val="clear" w:color="auto" w:fill="FFFFFF"/>
        <w:tabs>
          <w:tab w:val="left" w:pos="902"/>
        </w:tabs>
        <w:autoSpaceDE w:val="0"/>
        <w:autoSpaceDN w:val="0"/>
        <w:adjustRightInd w:val="0"/>
        <w:ind w:left="0" w:firstLine="0"/>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lang w:val="kk-KZ"/>
        </w:rPr>
        <w:t>қарым-қатыасшыл;</w:t>
      </w:r>
    </w:p>
    <w:p w:rsidR="00292A00" w:rsidRPr="00DA276F" w:rsidRDefault="00731A4A">
      <w:pPr>
        <w:widowControl w:val="0"/>
        <w:numPr>
          <w:ilvl w:val="0"/>
          <w:numId w:val="20"/>
        </w:numPr>
        <w:shd w:val="clear" w:color="auto" w:fill="FFFFFF"/>
        <w:tabs>
          <w:tab w:val="left" w:pos="902"/>
        </w:tabs>
        <w:autoSpaceDE w:val="0"/>
        <w:autoSpaceDN w:val="0"/>
        <w:adjustRightInd w:val="0"/>
        <w:ind w:left="0" w:firstLine="0"/>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lang w:val="kk-KZ"/>
        </w:rPr>
        <w:t>ақылды;</w:t>
      </w:r>
    </w:p>
    <w:p w:rsidR="00292A00" w:rsidRPr="00DA276F" w:rsidRDefault="00731A4A">
      <w:pPr>
        <w:widowControl w:val="0"/>
        <w:numPr>
          <w:ilvl w:val="0"/>
          <w:numId w:val="20"/>
        </w:numPr>
        <w:shd w:val="clear" w:color="auto" w:fill="FFFFFF"/>
        <w:tabs>
          <w:tab w:val="left" w:pos="902"/>
        </w:tabs>
        <w:autoSpaceDE w:val="0"/>
        <w:autoSpaceDN w:val="0"/>
        <w:adjustRightInd w:val="0"/>
        <w:ind w:left="0" w:firstLine="0"/>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lang w:val="kk-KZ"/>
        </w:rPr>
        <w:t>парасатты;</w:t>
      </w:r>
    </w:p>
    <w:p w:rsidR="00292A00" w:rsidRPr="00DA276F" w:rsidRDefault="00731A4A">
      <w:pPr>
        <w:widowControl w:val="0"/>
        <w:numPr>
          <w:ilvl w:val="0"/>
          <w:numId w:val="20"/>
        </w:numPr>
        <w:shd w:val="clear" w:color="auto" w:fill="FFFFFF"/>
        <w:tabs>
          <w:tab w:val="left" w:pos="902"/>
        </w:tabs>
        <w:autoSpaceDE w:val="0"/>
        <w:autoSpaceDN w:val="0"/>
        <w:adjustRightInd w:val="0"/>
        <w:ind w:left="0" w:firstLine="0"/>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lang w:val="kk-KZ"/>
        </w:rPr>
        <w:t>талдау жасауға қабілетті;</w:t>
      </w:r>
    </w:p>
    <w:p w:rsidR="00292A00" w:rsidRPr="00DA276F" w:rsidRDefault="00731A4A">
      <w:pPr>
        <w:widowControl w:val="0"/>
        <w:numPr>
          <w:ilvl w:val="0"/>
          <w:numId w:val="20"/>
        </w:numPr>
        <w:shd w:val="clear" w:color="auto" w:fill="FFFFFF"/>
        <w:tabs>
          <w:tab w:val="left" w:pos="902"/>
        </w:tabs>
        <w:autoSpaceDE w:val="0"/>
        <w:autoSpaceDN w:val="0"/>
        <w:adjustRightInd w:val="0"/>
        <w:ind w:left="0" w:firstLine="0"/>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lang w:val="kk-KZ"/>
        </w:rPr>
        <w:t>оқу нәтижелеріне қанағат</w:t>
      </w:r>
      <w:r w:rsidRPr="00DA276F">
        <w:rPr>
          <w:rFonts w:ascii="Times New Roman" w:hAnsi="Times New Roman" w:cs="Times New Roman"/>
          <w:noProof/>
          <w:color w:val="000000"/>
          <w:sz w:val="28"/>
          <w:szCs w:val="28"/>
        </w:rPr>
        <w:t>;</w:t>
      </w:r>
    </w:p>
    <w:p w:rsidR="00292A00" w:rsidRPr="00DA276F" w:rsidRDefault="00731A4A">
      <w:pPr>
        <w:widowControl w:val="0"/>
        <w:numPr>
          <w:ilvl w:val="0"/>
          <w:numId w:val="20"/>
        </w:numPr>
        <w:shd w:val="clear" w:color="auto" w:fill="FFFFFF"/>
        <w:tabs>
          <w:tab w:val="left" w:pos="902"/>
        </w:tabs>
        <w:autoSpaceDE w:val="0"/>
        <w:autoSpaceDN w:val="0"/>
        <w:adjustRightInd w:val="0"/>
        <w:ind w:left="0" w:firstLine="0"/>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lang w:val="kk-KZ"/>
        </w:rPr>
        <w:t xml:space="preserve">оқуға деген </w:t>
      </w:r>
      <w:r w:rsidRPr="00DA276F">
        <w:rPr>
          <w:rFonts w:ascii="Times New Roman" w:hAnsi="Times New Roman" w:cs="Times New Roman"/>
          <w:noProof/>
          <w:color w:val="000000"/>
          <w:sz w:val="28"/>
          <w:szCs w:val="28"/>
        </w:rPr>
        <w:t>қызығушылық</w:t>
      </w:r>
      <w:r w:rsidRPr="00DA276F">
        <w:rPr>
          <w:rFonts w:ascii="Times New Roman" w:hAnsi="Times New Roman" w:cs="Times New Roman"/>
          <w:noProof/>
          <w:color w:val="000000"/>
          <w:sz w:val="28"/>
          <w:szCs w:val="28"/>
          <w:lang w:val="kk-KZ"/>
        </w:rPr>
        <w:t>;</w:t>
      </w:r>
    </w:p>
    <w:p w:rsidR="00292A00" w:rsidRPr="00DA276F" w:rsidRDefault="00731A4A">
      <w:pPr>
        <w:widowControl w:val="0"/>
        <w:numPr>
          <w:ilvl w:val="0"/>
          <w:numId w:val="20"/>
        </w:numPr>
        <w:shd w:val="clear" w:color="auto" w:fill="FFFFFF"/>
        <w:tabs>
          <w:tab w:val="left" w:pos="902"/>
        </w:tabs>
        <w:autoSpaceDE w:val="0"/>
        <w:autoSpaceDN w:val="0"/>
        <w:adjustRightInd w:val="0"/>
        <w:ind w:left="0" w:firstLine="0"/>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lang w:val="kk-KZ"/>
        </w:rPr>
        <w:t xml:space="preserve">оқуға деген </w:t>
      </w:r>
      <w:r w:rsidRPr="00DA276F">
        <w:rPr>
          <w:rFonts w:ascii="Times New Roman" w:hAnsi="Times New Roman" w:cs="Times New Roman"/>
          <w:noProof/>
          <w:color w:val="000000"/>
          <w:sz w:val="28"/>
          <w:szCs w:val="28"/>
        </w:rPr>
        <w:t>қызығушылықты жоғалту</w:t>
      </w:r>
      <w:r w:rsidRPr="00DA276F">
        <w:rPr>
          <w:rFonts w:ascii="Times New Roman" w:hAnsi="Times New Roman" w:cs="Times New Roman"/>
          <w:noProof/>
          <w:color w:val="000000"/>
          <w:sz w:val="28"/>
          <w:szCs w:val="28"/>
          <w:lang w:val="kk-KZ"/>
        </w:rPr>
        <w:t>;</w:t>
      </w:r>
    </w:p>
    <w:p w:rsidR="00292A00" w:rsidRPr="00DA276F" w:rsidRDefault="00731A4A">
      <w:pPr>
        <w:widowControl w:val="0"/>
        <w:numPr>
          <w:ilvl w:val="0"/>
          <w:numId w:val="20"/>
        </w:numPr>
        <w:shd w:val="clear" w:color="auto" w:fill="FFFFFF"/>
        <w:tabs>
          <w:tab w:val="left" w:pos="902"/>
        </w:tabs>
        <w:autoSpaceDE w:val="0"/>
        <w:autoSpaceDN w:val="0"/>
        <w:adjustRightInd w:val="0"/>
        <w:ind w:left="0" w:firstLine="0"/>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lang w:val="kk-KZ"/>
        </w:rPr>
        <w:t>таңдаған мамандыққа көңіл толу;</w:t>
      </w:r>
    </w:p>
    <w:p w:rsidR="00292A00" w:rsidRPr="00DA276F" w:rsidRDefault="00731A4A">
      <w:pPr>
        <w:widowControl w:val="0"/>
        <w:numPr>
          <w:ilvl w:val="0"/>
          <w:numId w:val="20"/>
        </w:numPr>
        <w:shd w:val="clear" w:color="auto" w:fill="FFFFFF"/>
        <w:tabs>
          <w:tab w:val="left" w:pos="902"/>
        </w:tabs>
        <w:autoSpaceDE w:val="0"/>
        <w:autoSpaceDN w:val="0"/>
        <w:adjustRightInd w:val="0"/>
        <w:ind w:left="0" w:firstLine="0"/>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lang w:val="kk-KZ"/>
        </w:rPr>
        <w:t>таңдаған мамандыққа көңіл толмау;</w:t>
      </w:r>
    </w:p>
    <w:p w:rsidR="00292A00" w:rsidRPr="00DA276F" w:rsidRDefault="00731A4A">
      <w:pPr>
        <w:widowControl w:val="0"/>
        <w:numPr>
          <w:ilvl w:val="0"/>
          <w:numId w:val="20"/>
        </w:numPr>
        <w:shd w:val="clear" w:color="auto" w:fill="FFFFFF"/>
        <w:tabs>
          <w:tab w:val="left" w:pos="902"/>
        </w:tabs>
        <w:autoSpaceDE w:val="0"/>
        <w:autoSpaceDN w:val="0"/>
        <w:adjustRightInd w:val="0"/>
        <w:ind w:left="0" w:firstLine="0"/>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rPr>
        <w:t>шуланшақтық, тітіркенушілік</w:t>
      </w:r>
      <w:r w:rsidRPr="00DA276F">
        <w:rPr>
          <w:rFonts w:ascii="Times New Roman" w:hAnsi="Times New Roman" w:cs="Times New Roman"/>
          <w:noProof/>
          <w:color w:val="000000"/>
          <w:sz w:val="28"/>
          <w:szCs w:val="28"/>
          <w:lang w:val="kk-KZ"/>
        </w:rPr>
        <w:t>;</w:t>
      </w:r>
    </w:p>
    <w:p w:rsidR="00292A00" w:rsidRPr="00DA276F" w:rsidRDefault="00731A4A">
      <w:pPr>
        <w:widowControl w:val="0"/>
        <w:numPr>
          <w:ilvl w:val="0"/>
          <w:numId w:val="20"/>
        </w:numPr>
        <w:shd w:val="clear" w:color="auto" w:fill="FFFFFF"/>
        <w:tabs>
          <w:tab w:val="left" w:pos="902"/>
        </w:tabs>
        <w:autoSpaceDE w:val="0"/>
        <w:autoSpaceDN w:val="0"/>
        <w:adjustRightInd w:val="0"/>
        <w:ind w:left="0" w:firstLine="0"/>
        <w:rPr>
          <w:rFonts w:ascii="Times New Roman" w:hAnsi="Times New Roman" w:cs="Times New Roman"/>
          <w:noProof/>
          <w:color w:val="000000"/>
          <w:sz w:val="28"/>
          <w:szCs w:val="28"/>
        </w:rPr>
      </w:pPr>
      <w:r w:rsidRPr="00DA276F">
        <w:rPr>
          <w:rFonts w:ascii="Times New Roman" w:hAnsi="Times New Roman" w:cs="Times New Roman"/>
          <w:noProof/>
          <w:color w:val="000000"/>
          <w:spacing w:val="-1"/>
          <w:sz w:val="28"/>
          <w:szCs w:val="28"/>
        </w:rPr>
        <w:t>көтеріңкі көңіл, оптимизм;</w:t>
      </w:r>
    </w:p>
    <w:p w:rsidR="00292A00" w:rsidRPr="00DA276F" w:rsidRDefault="00731A4A">
      <w:pPr>
        <w:widowControl w:val="0"/>
        <w:numPr>
          <w:ilvl w:val="0"/>
          <w:numId w:val="20"/>
        </w:numPr>
        <w:shd w:val="clear" w:color="auto" w:fill="FFFFFF"/>
        <w:tabs>
          <w:tab w:val="left" w:pos="902"/>
        </w:tabs>
        <w:autoSpaceDE w:val="0"/>
        <w:autoSpaceDN w:val="0"/>
        <w:adjustRightInd w:val="0"/>
        <w:ind w:left="0" w:firstLine="0"/>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lang w:val="kk-KZ"/>
        </w:rPr>
        <w:t xml:space="preserve"> </w:t>
      </w:r>
      <w:r w:rsidRPr="00DA276F">
        <w:rPr>
          <w:rFonts w:ascii="Times New Roman" w:hAnsi="Times New Roman" w:cs="Times New Roman"/>
          <w:noProof/>
          <w:color w:val="000000"/>
          <w:sz w:val="28"/>
          <w:szCs w:val="28"/>
        </w:rPr>
        <w:t>өз болашағыңыз үшін мазасыздану;</w:t>
      </w:r>
    </w:p>
    <w:p w:rsidR="00292A00" w:rsidRPr="00DA276F" w:rsidRDefault="00731A4A">
      <w:pPr>
        <w:widowControl w:val="0"/>
        <w:numPr>
          <w:ilvl w:val="0"/>
          <w:numId w:val="20"/>
        </w:numPr>
        <w:shd w:val="clear" w:color="auto" w:fill="FFFFFF"/>
        <w:tabs>
          <w:tab w:val="left" w:pos="902"/>
        </w:tabs>
        <w:autoSpaceDE w:val="0"/>
        <w:autoSpaceDN w:val="0"/>
        <w:adjustRightInd w:val="0"/>
        <w:ind w:left="0" w:firstLine="0"/>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lang w:val="kk-KZ"/>
        </w:rPr>
        <w:t>Болашаққа деген сенімділік;</w:t>
      </w:r>
    </w:p>
    <w:p w:rsidR="00292A00" w:rsidRPr="00DA276F" w:rsidRDefault="00731A4A">
      <w:pPr>
        <w:widowControl w:val="0"/>
        <w:numPr>
          <w:ilvl w:val="0"/>
          <w:numId w:val="20"/>
        </w:numPr>
        <w:shd w:val="clear" w:color="auto" w:fill="FFFFFF"/>
        <w:tabs>
          <w:tab w:val="left" w:pos="902"/>
        </w:tabs>
        <w:autoSpaceDE w:val="0"/>
        <w:autoSpaceDN w:val="0"/>
        <w:adjustRightInd w:val="0"/>
        <w:ind w:left="0" w:firstLine="0"/>
        <w:rPr>
          <w:rFonts w:ascii="Times New Roman" w:hAnsi="Times New Roman" w:cs="Times New Roman"/>
          <w:noProof/>
          <w:color w:val="000000"/>
          <w:sz w:val="28"/>
          <w:szCs w:val="28"/>
          <w:lang w:val="kk-KZ"/>
        </w:rPr>
      </w:pPr>
      <w:r w:rsidRPr="00DA276F">
        <w:rPr>
          <w:rFonts w:ascii="Times New Roman" w:hAnsi="Times New Roman" w:cs="Times New Roman"/>
          <w:noProof/>
          <w:color w:val="000000"/>
          <w:sz w:val="28"/>
          <w:szCs w:val="28"/>
          <w:lang w:val="kk-KZ"/>
        </w:rPr>
        <w:t xml:space="preserve"> ЖОО-да пайдалы болу және өз еңбегіңнің мәнділігін сезіну;</w:t>
      </w:r>
    </w:p>
    <w:p w:rsidR="00292A00" w:rsidRPr="00DA276F" w:rsidRDefault="00731A4A">
      <w:pPr>
        <w:widowControl w:val="0"/>
        <w:numPr>
          <w:ilvl w:val="0"/>
          <w:numId w:val="20"/>
        </w:numPr>
        <w:shd w:val="clear" w:color="auto" w:fill="FFFFFF"/>
        <w:tabs>
          <w:tab w:val="left" w:pos="902"/>
        </w:tabs>
        <w:autoSpaceDE w:val="0"/>
        <w:autoSpaceDN w:val="0"/>
        <w:adjustRightInd w:val="0"/>
        <w:ind w:left="0" w:firstLine="0"/>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rPr>
        <w:t>қалыптылық, ішкі теңдік;</w:t>
      </w:r>
    </w:p>
    <w:p w:rsidR="00292A00" w:rsidRPr="00DA276F" w:rsidRDefault="00731A4A">
      <w:pPr>
        <w:widowControl w:val="0"/>
        <w:numPr>
          <w:ilvl w:val="0"/>
          <w:numId w:val="20"/>
        </w:numPr>
        <w:shd w:val="clear" w:color="auto" w:fill="FFFFFF"/>
        <w:tabs>
          <w:tab w:val="left" w:pos="902"/>
        </w:tabs>
        <w:autoSpaceDE w:val="0"/>
        <w:autoSpaceDN w:val="0"/>
        <w:adjustRightInd w:val="0"/>
        <w:ind w:left="0" w:firstLine="0"/>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rPr>
        <w:t xml:space="preserve">өзге </w:t>
      </w:r>
      <w:r w:rsidRPr="00DA276F">
        <w:rPr>
          <w:rFonts w:ascii="Times New Roman" w:hAnsi="Times New Roman" w:cs="Times New Roman"/>
          <w:i/>
          <w:iCs/>
          <w:noProof/>
          <w:color w:val="000000"/>
          <w:sz w:val="28"/>
          <w:szCs w:val="28"/>
        </w:rPr>
        <w:t>(егер болса өзіңіздің жауап ватиантыңызды беріңіз)</w:t>
      </w:r>
      <w:r w:rsidRPr="00DA276F">
        <w:rPr>
          <w:rFonts w:ascii="Times New Roman" w:hAnsi="Times New Roman" w:cs="Times New Roman"/>
          <w:i/>
          <w:iCs/>
          <w:noProof/>
          <w:color w:val="000000"/>
          <w:sz w:val="28"/>
          <w:szCs w:val="28"/>
          <w:lang w:val="kk-KZ"/>
        </w:rPr>
        <w:t xml:space="preserve"> </w:t>
      </w:r>
      <w:r w:rsidRPr="00DA276F">
        <w:rPr>
          <w:rFonts w:ascii="Times New Roman" w:hAnsi="Times New Roman" w:cs="Times New Roman"/>
          <w:i/>
          <w:iCs/>
          <w:noProof/>
          <w:color w:val="000000"/>
          <w:sz w:val="28"/>
          <w:szCs w:val="28"/>
        </w:rPr>
        <w:t>__________________________________________________________________</w:t>
      </w:r>
    </w:p>
    <w:p w:rsidR="00292A00" w:rsidRPr="00DA276F" w:rsidRDefault="00731A4A">
      <w:pPr>
        <w:widowControl w:val="0"/>
        <w:shd w:val="clear" w:color="auto" w:fill="FFFFFF"/>
        <w:tabs>
          <w:tab w:val="left" w:pos="902"/>
        </w:tabs>
        <w:autoSpaceDE w:val="0"/>
        <w:autoSpaceDN w:val="0"/>
        <w:adjustRightInd w:val="0"/>
        <w:rPr>
          <w:rFonts w:ascii="Times New Roman" w:hAnsi="Times New Roman" w:cs="Times New Roman"/>
          <w:i/>
          <w:iCs/>
          <w:noProof/>
          <w:color w:val="000000"/>
          <w:sz w:val="28"/>
          <w:szCs w:val="28"/>
          <w:lang w:val="kk-KZ"/>
        </w:rPr>
      </w:pPr>
      <w:r w:rsidRPr="00DA276F">
        <w:rPr>
          <w:rFonts w:ascii="Times New Roman" w:hAnsi="Times New Roman" w:cs="Times New Roman"/>
          <w:i/>
          <w:iCs/>
          <w:noProof/>
          <w:color w:val="000000"/>
          <w:sz w:val="28"/>
          <w:szCs w:val="28"/>
        </w:rPr>
        <w:t>__________________________________________________________________</w:t>
      </w:r>
    </w:p>
    <w:p w:rsidR="00292A00" w:rsidRPr="00DA276F" w:rsidRDefault="00292A00">
      <w:pPr>
        <w:widowControl w:val="0"/>
        <w:shd w:val="clear" w:color="auto" w:fill="FFFFFF"/>
        <w:tabs>
          <w:tab w:val="left" w:pos="902"/>
        </w:tabs>
        <w:autoSpaceDE w:val="0"/>
        <w:autoSpaceDN w:val="0"/>
        <w:adjustRightInd w:val="0"/>
        <w:rPr>
          <w:rFonts w:ascii="Times New Roman" w:hAnsi="Times New Roman" w:cs="Times New Roman"/>
          <w:i/>
          <w:iCs/>
          <w:noProof/>
          <w:color w:val="000000"/>
          <w:sz w:val="28"/>
          <w:szCs w:val="28"/>
          <w:lang w:val="kk-KZ"/>
        </w:rPr>
      </w:pPr>
    </w:p>
    <w:p w:rsidR="00292A00" w:rsidRPr="00DA276F" w:rsidRDefault="00731A4A">
      <w:pPr>
        <w:pStyle w:val="a5"/>
        <w:numPr>
          <w:ilvl w:val="0"/>
          <w:numId w:val="19"/>
        </w:numPr>
        <w:shd w:val="clear" w:color="auto" w:fill="FFFFFF"/>
        <w:tabs>
          <w:tab w:val="left" w:pos="883"/>
          <w:tab w:val="left" w:pos="1134"/>
        </w:tabs>
        <w:spacing w:before="178" w:line="322" w:lineRule="exact"/>
        <w:ind w:left="0" w:firstLine="709"/>
        <w:rPr>
          <w:rFonts w:ascii="Times New Roman" w:hAnsi="Times New Roman" w:cs="Times New Roman"/>
          <w:sz w:val="28"/>
          <w:szCs w:val="28"/>
          <w:lang w:val="kk-KZ"/>
        </w:rPr>
      </w:pPr>
      <w:r w:rsidRPr="00DA276F">
        <w:rPr>
          <w:rFonts w:ascii="Times New Roman" w:hAnsi="Times New Roman" w:cs="Times New Roman"/>
          <w:b/>
          <w:bCs/>
          <w:noProof/>
          <w:color w:val="000000"/>
          <w:spacing w:val="3"/>
          <w:sz w:val="28"/>
          <w:szCs w:val="28"/>
          <w:lang w:val="kk-KZ"/>
        </w:rPr>
        <w:t xml:space="preserve">Сіздің пікіріңізше келесі қасиеттердің қайсысы әлеуметтік педагогикада </w:t>
      </w:r>
      <w:r w:rsidRPr="00DA276F">
        <w:rPr>
          <w:rFonts w:ascii="Times New Roman" w:hAnsi="Times New Roman" w:cs="Times New Roman"/>
          <w:noProof/>
          <w:color w:val="000000"/>
          <w:sz w:val="28"/>
          <w:szCs w:val="28"/>
          <w:lang w:val="kk-KZ"/>
        </w:rPr>
        <w:t xml:space="preserve">табысқа жетуде көп көмектеседі? </w:t>
      </w:r>
      <w:r w:rsidRPr="00DA276F">
        <w:rPr>
          <w:rFonts w:ascii="Times New Roman" w:hAnsi="Times New Roman" w:cs="Times New Roman"/>
          <w:i/>
          <w:iCs/>
          <w:noProof/>
          <w:color w:val="000000"/>
          <w:sz w:val="28"/>
          <w:szCs w:val="28"/>
          <w:lang w:val="kk-KZ"/>
        </w:rPr>
        <w:t xml:space="preserve">(төменде берілген тізімнен 5 сондай </w:t>
      </w:r>
      <w:r w:rsidRPr="00DA276F">
        <w:rPr>
          <w:rFonts w:ascii="Times New Roman" w:hAnsi="Times New Roman" w:cs="Times New Roman"/>
          <w:i/>
          <w:iCs/>
          <w:noProof/>
          <w:color w:val="000000"/>
          <w:spacing w:val="-1"/>
          <w:sz w:val="28"/>
          <w:szCs w:val="28"/>
          <w:lang w:val="kk-KZ"/>
        </w:rPr>
        <w:t>сапаны таңдап алыңызда олардың реттік нөмірін көрсетіңіз):</w:t>
      </w:r>
    </w:p>
    <w:p w:rsidR="00292A00" w:rsidRPr="00DA276F" w:rsidRDefault="00731A4A">
      <w:pPr>
        <w:widowControl w:val="0"/>
        <w:numPr>
          <w:ilvl w:val="0"/>
          <w:numId w:val="21"/>
        </w:numPr>
        <w:shd w:val="clear" w:color="auto" w:fill="FFFFFF"/>
        <w:tabs>
          <w:tab w:val="left" w:pos="893"/>
        </w:tabs>
        <w:autoSpaceDE w:val="0"/>
        <w:autoSpaceDN w:val="0"/>
        <w:adjustRightInd w:val="0"/>
        <w:spacing w:before="173" w:line="317" w:lineRule="exact"/>
        <w:rPr>
          <w:rFonts w:ascii="Times New Roman" w:hAnsi="Times New Roman" w:cs="Times New Roman"/>
          <w:noProof/>
          <w:color w:val="000000"/>
          <w:sz w:val="28"/>
          <w:szCs w:val="28"/>
        </w:rPr>
      </w:pPr>
      <w:r w:rsidRPr="00DA276F">
        <w:rPr>
          <w:rFonts w:ascii="Times New Roman" w:hAnsi="Times New Roman" w:cs="Times New Roman"/>
          <w:noProof/>
          <w:color w:val="000000"/>
          <w:spacing w:val="-1"/>
          <w:sz w:val="28"/>
          <w:szCs w:val="28"/>
        </w:rPr>
        <w:t>тіл табыса білу;</w:t>
      </w:r>
    </w:p>
    <w:p w:rsidR="00292A00" w:rsidRPr="00DA276F" w:rsidRDefault="00731A4A">
      <w:pPr>
        <w:widowControl w:val="0"/>
        <w:numPr>
          <w:ilvl w:val="0"/>
          <w:numId w:val="21"/>
        </w:numPr>
        <w:shd w:val="clear" w:color="auto" w:fill="FFFFFF"/>
        <w:tabs>
          <w:tab w:val="left" w:pos="893"/>
        </w:tabs>
        <w:autoSpaceDE w:val="0"/>
        <w:autoSpaceDN w:val="0"/>
        <w:adjustRightInd w:val="0"/>
        <w:spacing w:before="5" w:line="317" w:lineRule="exact"/>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rPr>
        <w:t>байыптылық;</w:t>
      </w:r>
    </w:p>
    <w:p w:rsidR="00292A00" w:rsidRPr="00DA276F" w:rsidRDefault="00731A4A">
      <w:pPr>
        <w:widowControl w:val="0"/>
        <w:numPr>
          <w:ilvl w:val="0"/>
          <w:numId w:val="21"/>
        </w:numPr>
        <w:shd w:val="clear" w:color="auto" w:fill="FFFFFF"/>
        <w:tabs>
          <w:tab w:val="left" w:pos="893"/>
        </w:tabs>
        <w:autoSpaceDE w:val="0"/>
        <w:autoSpaceDN w:val="0"/>
        <w:adjustRightInd w:val="0"/>
        <w:spacing w:line="317" w:lineRule="exact"/>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rPr>
        <w:t xml:space="preserve">табысқа жетуге </w:t>
      </w:r>
      <w:r w:rsidRPr="00DA276F">
        <w:rPr>
          <w:rFonts w:ascii="Times New Roman" w:hAnsi="Times New Roman" w:cs="Times New Roman"/>
          <w:noProof/>
          <w:color w:val="000000"/>
          <w:sz w:val="28"/>
          <w:szCs w:val="28"/>
          <w:lang w:val="kk-KZ"/>
        </w:rPr>
        <w:t>ұ</w:t>
      </w:r>
      <w:r w:rsidRPr="00DA276F">
        <w:rPr>
          <w:rFonts w:ascii="Times New Roman" w:hAnsi="Times New Roman" w:cs="Times New Roman"/>
          <w:noProof/>
          <w:color w:val="000000"/>
          <w:sz w:val="28"/>
          <w:szCs w:val="28"/>
        </w:rPr>
        <w:t>мтылушылық;</w:t>
      </w:r>
    </w:p>
    <w:p w:rsidR="00292A00" w:rsidRPr="00DA276F" w:rsidRDefault="00731A4A">
      <w:pPr>
        <w:widowControl w:val="0"/>
        <w:numPr>
          <w:ilvl w:val="0"/>
          <w:numId w:val="21"/>
        </w:numPr>
        <w:shd w:val="clear" w:color="auto" w:fill="FFFFFF"/>
        <w:tabs>
          <w:tab w:val="left" w:pos="893"/>
        </w:tabs>
        <w:autoSpaceDE w:val="0"/>
        <w:autoSpaceDN w:val="0"/>
        <w:adjustRightInd w:val="0"/>
        <w:spacing w:before="5" w:line="317" w:lineRule="exact"/>
        <w:rPr>
          <w:rFonts w:ascii="Times New Roman" w:hAnsi="Times New Roman" w:cs="Times New Roman"/>
          <w:noProof/>
          <w:color w:val="000000"/>
          <w:sz w:val="28"/>
          <w:szCs w:val="28"/>
        </w:rPr>
      </w:pPr>
      <w:r w:rsidRPr="00DA276F">
        <w:rPr>
          <w:rFonts w:ascii="Times New Roman" w:hAnsi="Times New Roman" w:cs="Times New Roman"/>
          <w:noProof/>
          <w:color w:val="000000"/>
          <w:spacing w:val="-1"/>
          <w:sz w:val="28"/>
          <w:szCs w:val="28"/>
        </w:rPr>
        <w:t>өз мүмкіндіктеріңді білу, оларды нақты түрде бағалай білу;</w:t>
      </w:r>
    </w:p>
    <w:p w:rsidR="00292A00" w:rsidRPr="00DA276F" w:rsidRDefault="00731A4A">
      <w:pPr>
        <w:widowControl w:val="0"/>
        <w:numPr>
          <w:ilvl w:val="0"/>
          <w:numId w:val="21"/>
        </w:numPr>
        <w:shd w:val="clear" w:color="auto" w:fill="FFFFFF"/>
        <w:tabs>
          <w:tab w:val="left" w:pos="893"/>
        </w:tabs>
        <w:autoSpaceDE w:val="0"/>
        <w:autoSpaceDN w:val="0"/>
        <w:adjustRightInd w:val="0"/>
        <w:spacing w:line="317" w:lineRule="exact"/>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rPr>
        <w:t>атқарушылық;</w:t>
      </w:r>
    </w:p>
    <w:p w:rsidR="00292A00" w:rsidRPr="00DA276F" w:rsidRDefault="00731A4A">
      <w:pPr>
        <w:widowControl w:val="0"/>
        <w:numPr>
          <w:ilvl w:val="0"/>
          <w:numId w:val="21"/>
        </w:numPr>
        <w:shd w:val="clear" w:color="auto" w:fill="FFFFFF"/>
        <w:tabs>
          <w:tab w:val="left" w:pos="893"/>
        </w:tabs>
        <w:autoSpaceDE w:val="0"/>
        <w:autoSpaceDN w:val="0"/>
        <w:adjustRightInd w:val="0"/>
        <w:spacing w:line="317" w:lineRule="exact"/>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rPr>
        <w:t>қулық, айлашылдық;</w:t>
      </w:r>
    </w:p>
    <w:p w:rsidR="00292A00" w:rsidRPr="00DA276F" w:rsidRDefault="00731A4A">
      <w:pPr>
        <w:widowControl w:val="0"/>
        <w:numPr>
          <w:ilvl w:val="0"/>
          <w:numId w:val="21"/>
        </w:numPr>
        <w:shd w:val="clear" w:color="auto" w:fill="FFFFFF"/>
        <w:tabs>
          <w:tab w:val="left" w:pos="893"/>
        </w:tabs>
        <w:autoSpaceDE w:val="0"/>
        <w:autoSpaceDN w:val="0"/>
        <w:adjustRightInd w:val="0"/>
        <w:spacing w:line="317" w:lineRule="exact"/>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rPr>
        <w:t>сақтық, адамдармен таңдамалы түрде араласу;</w:t>
      </w:r>
    </w:p>
    <w:p w:rsidR="00292A00" w:rsidRPr="00DA276F" w:rsidRDefault="00731A4A">
      <w:pPr>
        <w:widowControl w:val="0"/>
        <w:numPr>
          <w:ilvl w:val="0"/>
          <w:numId w:val="21"/>
        </w:numPr>
        <w:shd w:val="clear" w:color="auto" w:fill="FFFFFF"/>
        <w:tabs>
          <w:tab w:val="left" w:pos="893"/>
        </w:tabs>
        <w:autoSpaceDE w:val="0"/>
        <w:autoSpaceDN w:val="0"/>
        <w:adjustRightInd w:val="0"/>
        <w:spacing w:line="317" w:lineRule="exact"/>
        <w:rPr>
          <w:rFonts w:ascii="Times New Roman" w:hAnsi="Times New Roman" w:cs="Times New Roman"/>
          <w:noProof/>
          <w:color w:val="000000"/>
          <w:sz w:val="28"/>
          <w:szCs w:val="28"/>
        </w:rPr>
      </w:pPr>
      <w:r w:rsidRPr="00DA276F">
        <w:rPr>
          <w:rFonts w:ascii="Times New Roman" w:hAnsi="Times New Roman" w:cs="Times New Roman"/>
          <w:noProof/>
          <w:color w:val="000000"/>
          <w:spacing w:val="-1"/>
          <w:sz w:val="28"/>
          <w:szCs w:val="28"/>
        </w:rPr>
        <w:t>икемділік, бейімделгіштік;</w:t>
      </w:r>
    </w:p>
    <w:p w:rsidR="00292A00" w:rsidRPr="00DA276F" w:rsidRDefault="00731A4A">
      <w:pPr>
        <w:widowControl w:val="0"/>
        <w:numPr>
          <w:ilvl w:val="0"/>
          <w:numId w:val="21"/>
        </w:numPr>
        <w:shd w:val="clear" w:color="auto" w:fill="FFFFFF"/>
        <w:tabs>
          <w:tab w:val="left" w:pos="893"/>
        </w:tabs>
        <w:autoSpaceDE w:val="0"/>
        <w:autoSpaceDN w:val="0"/>
        <w:adjustRightInd w:val="0"/>
        <w:spacing w:line="317" w:lineRule="exact"/>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rPr>
        <w:t>ашықтық;</w:t>
      </w:r>
    </w:p>
    <w:p w:rsidR="00292A00" w:rsidRPr="00DA276F" w:rsidRDefault="00731A4A">
      <w:pPr>
        <w:widowControl w:val="0"/>
        <w:numPr>
          <w:ilvl w:val="0"/>
          <w:numId w:val="21"/>
        </w:numPr>
        <w:shd w:val="clear" w:color="auto" w:fill="FFFFFF"/>
        <w:tabs>
          <w:tab w:val="left" w:pos="893"/>
        </w:tabs>
        <w:autoSpaceDE w:val="0"/>
        <w:autoSpaceDN w:val="0"/>
        <w:adjustRightInd w:val="0"/>
        <w:spacing w:line="317" w:lineRule="exact"/>
        <w:rPr>
          <w:rFonts w:ascii="Times New Roman" w:hAnsi="Times New Roman" w:cs="Times New Roman"/>
          <w:noProof/>
          <w:color w:val="000000"/>
          <w:sz w:val="28"/>
          <w:szCs w:val="28"/>
        </w:rPr>
      </w:pPr>
      <w:r w:rsidRPr="00DA276F">
        <w:rPr>
          <w:rFonts w:ascii="Times New Roman" w:hAnsi="Times New Roman" w:cs="Times New Roman"/>
          <w:noProof/>
          <w:color w:val="000000"/>
          <w:spacing w:val="-1"/>
          <w:sz w:val="28"/>
          <w:szCs w:val="28"/>
          <w:lang w:val="kk-KZ"/>
        </w:rPr>
        <w:t xml:space="preserve"> </w:t>
      </w:r>
      <w:r w:rsidRPr="00DA276F">
        <w:rPr>
          <w:rFonts w:ascii="Times New Roman" w:hAnsi="Times New Roman" w:cs="Times New Roman"/>
          <w:noProof/>
          <w:color w:val="000000"/>
          <w:spacing w:val="-1"/>
          <w:sz w:val="28"/>
          <w:szCs w:val="28"/>
        </w:rPr>
        <w:t>жина</w:t>
      </w:r>
      <w:r w:rsidRPr="00DA276F">
        <w:rPr>
          <w:rFonts w:ascii="Times New Roman" w:hAnsi="Times New Roman" w:cs="Times New Roman"/>
          <w:noProof/>
          <w:color w:val="000000"/>
          <w:spacing w:val="-1"/>
          <w:sz w:val="28"/>
          <w:szCs w:val="28"/>
          <w:lang w:val="kk-KZ"/>
        </w:rPr>
        <w:t>қ</w:t>
      </w:r>
      <w:r w:rsidRPr="00DA276F">
        <w:rPr>
          <w:rFonts w:ascii="Times New Roman" w:hAnsi="Times New Roman" w:cs="Times New Roman"/>
          <w:noProof/>
          <w:color w:val="000000"/>
          <w:spacing w:val="-1"/>
          <w:sz w:val="28"/>
          <w:szCs w:val="28"/>
        </w:rPr>
        <w:t>ылык;</w:t>
      </w:r>
    </w:p>
    <w:p w:rsidR="00292A00" w:rsidRPr="00DA276F" w:rsidRDefault="00731A4A">
      <w:pPr>
        <w:widowControl w:val="0"/>
        <w:numPr>
          <w:ilvl w:val="0"/>
          <w:numId w:val="21"/>
        </w:numPr>
        <w:shd w:val="clear" w:color="auto" w:fill="FFFFFF"/>
        <w:tabs>
          <w:tab w:val="left" w:pos="1094"/>
        </w:tabs>
        <w:autoSpaceDE w:val="0"/>
        <w:autoSpaceDN w:val="0"/>
        <w:adjustRightInd w:val="0"/>
        <w:spacing w:line="317" w:lineRule="exact"/>
        <w:rPr>
          <w:rFonts w:ascii="Times New Roman" w:hAnsi="Times New Roman" w:cs="Times New Roman"/>
          <w:noProof/>
          <w:color w:val="000000"/>
          <w:sz w:val="28"/>
          <w:szCs w:val="28"/>
          <w:lang w:val="kk-KZ"/>
        </w:rPr>
      </w:pPr>
      <w:r w:rsidRPr="00DA276F">
        <w:rPr>
          <w:rFonts w:ascii="Times New Roman" w:hAnsi="Times New Roman" w:cs="Times New Roman"/>
          <w:noProof/>
          <w:color w:val="000000"/>
          <w:sz w:val="28"/>
          <w:szCs w:val="28"/>
          <w:lang w:val="kk-KZ"/>
        </w:rPr>
        <w:t xml:space="preserve"> өз-өзіңе сенімділік, өз мүмкіндіктерің жайлы жоғары пікірде</w:t>
      </w:r>
      <w:r w:rsidRPr="00DA276F">
        <w:rPr>
          <w:rFonts w:ascii="Times New Roman" w:hAnsi="Times New Roman" w:cs="Times New Roman"/>
          <w:noProof/>
          <w:color w:val="000000"/>
          <w:sz w:val="28"/>
          <w:szCs w:val="28"/>
          <w:lang w:val="kk-KZ"/>
        </w:rPr>
        <w:br/>
        <w:t xml:space="preserve"> болу;</w:t>
      </w:r>
    </w:p>
    <w:p w:rsidR="00292A00" w:rsidRPr="00DA276F" w:rsidRDefault="00731A4A">
      <w:pPr>
        <w:widowControl w:val="0"/>
        <w:numPr>
          <w:ilvl w:val="0"/>
          <w:numId w:val="21"/>
        </w:numPr>
        <w:shd w:val="clear" w:color="auto" w:fill="FFFFFF"/>
        <w:tabs>
          <w:tab w:val="left" w:pos="1094"/>
        </w:tabs>
        <w:autoSpaceDE w:val="0"/>
        <w:autoSpaceDN w:val="0"/>
        <w:adjustRightInd w:val="0"/>
        <w:spacing w:line="317" w:lineRule="exact"/>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lang w:val="kk-KZ"/>
        </w:rPr>
        <w:t xml:space="preserve"> </w:t>
      </w:r>
      <w:r w:rsidRPr="00DA276F">
        <w:rPr>
          <w:rFonts w:ascii="Times New Roman" w:hAnsi="Times New Roman" w:cs="Times New Roman"/>
          <w:noProof/>
          <w:color w:val="000000"/>
          <w:sz w:val="28"/>
          <w:szCs w:val="28"/>
        </w:rPr>
        <w:t>бастамашылдық;</w:t>
      </w:r>
    </w:p>
    <w:p w:rsidR="00292A00" w:rsidRPr="00DA276F" w:rsidRDefault="00731A4A">
      <w:pPr>
        <w:widowControl w:val="0"/>
        <w:numPr>
          <w:ilvl w:val="0"/>
          <w:numId w:val="21"/>
        </w:numPr>
        <w:shd w:val="clear" w:color="auto" w:fill="FFFFFF"/>
        <w:tabs>
          <w:tab w:val="left" w:pos="1094"/>
        </w:tabs>
        <w:autoSpaceDE w:val="0"/>
        <w:autoSpaceDN w:val="0"/>
        <w:adjustRightInd w:val="0"/>
        <w:spacing w:line="317" w:lineRule="exact"/>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lang w:val="kk-KZ"/>
        </w:rPr>
        <w:t xml:space="preserve"> </w:t>
      </w:r>
      <w:r w:rsidRPr="00DA276F">
        <w:rPr>
          <w:rFonts w:ascii="Times New Roman" w:hAnsi="Times New Roman" w:cs="Times New Roman"/>
          <w:noProof/>
          <w:color w:val="000000"/>
          <w:sz w:val="28"/>
          <w:szCs w:val="28"/>
        </w:rPr>
        <w:t>сәтсіздіктерден бойды алыс ұстауға ұмтылу;</w:t>
      </w:r>
    </w:p>
    <w:p w:rsidR="00292A00" w:rsidRPr="00DA276F" w:rsidRDefault="00731A4A">
      <w:pPr>
        <w:widowControl w:val="0"/>
        <w:numPr>
          <w:ilvl w:val="0"/>
          <w:numId w:val="21"/>
        </w:numPr>
        <w:shd w:val="clear" w:color="auto" w:fill="FFFFFF"/>
        <w:tabs>
          <w:tab w:val="left" w:pos="1094"/>
        </w:tabs>
        <w:autoSpaceDE w:val="0"/>
        <w:autoSpaceDN w:val="0"/>
        <w:adjustRightInd w:val="0"/>
        <w:spacing w:line="317" w:lineRule="exact"/>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lang w:val="kk-KZ"/>
        </w:rPr>
        <w:t xml:space="preserve"> </w:t>
      </w:r>
      <w:r w:rsidRPr="00DA276F">
        <w:rPr>
          <w:rFonts w:ascii="Times New Roman" w:hAnsi="Times New Roman" w:cs="Times New Roman"/>
          <w:noProof/>
          <w:color w:val="000000"/>
          <w:sz w:val="28"/>
          <w:szCs w:val="28"/>
        </w:rPr>
        <w:t>іскерлік, пысықтық;</w:t>
      </w:r>
    </w:p>
    <w:p w:rsidR="00292A00" w:rsidRPr="00DA276F" w:rsidRDefault="00731A4A">
      <w:pPr>
        <w:widowControl w:val="0"/>
        <w:numPr>
          <w:ilvl w:val="0"/>
          <w:numId w:val="21"/>
        </w:numPr>
        <w:shd w:val="clear" w:color="auto" w:fill="FFFFFF"/>
        <w:tabs>
          <w:tab w:val="left" w:pos="1094"/>
        </w:tabs>
        <w:autoSpaceDE w:val="0"/>
        <w:autoSpaceDN w:val="0"/>
        <w:adjustRightInd w:val="0"/>
        <w:spacing w:line="317" w:lineRule="exact"/>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lang w:val="kk-KZ"/>
        </w:rPr>
        <w:t xml:space="preserve"> </w:t>
      </w:r>
      <w:r w:rsidRPr="00DA276F">
        <w:rPr>
          <w:rFonts w:ascii="Times New Roman" w:hAnsi="Times New Roman" w:cs="Times New Roman"/>
          <w:noProof/>
          <w:color w:val="000000"/>
          <w:sz w:val="28"/>
          <w:szCs w:val="28"/>
        </w:rPr>
        <w:t>әділдік, шынайылық;</w:t>
      </w:r>
    </w:p>
    <w:p w:rsidR="00292A00" w:rsidRPr="00DA276F" w:rsidRDefault="00731A4A">
      <w:pPr>
        <w:widowControl w:val="0"/>
        <w:numPr>
          <w:ilvl w:val="0"/>
          <w:numId w:val="21"/>
        </w:numPr>
        <w:shd w:val="clear" w:color="auto" w:fill="FFFFFF"/>
        <w:tabs>
          <w:tab w:val="left" w:pos="1094"/>
        </w:tabs>
        <w:autoSpaceDE w:val="0"/>
        <w:autoSpaceDN w:val="0"/>
        <w:adjustRightInd w:val="0"/>
        <w:spacing w:line="317" w:lineRule="exact"/>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lang w:val="kk-KZ"/>
        </w:rPr>
        <w:t xml:space="preserve"> </w:t>
      </w:r>
      <w:r w:rsidRPr="00DA276F">
        <w:rPr>
          <w:rFonts w:ascii="Times New Roman" w:hAnsi="Times New Roman" w:cs="Times New Roman"/>
          <w:noProof/>
          <w:color w:val="000000"/>
          <w:sz w:val="28"/>
          <w:szCs w:val="28"/>
        </w:rPr>
        <w:t>ойлау мен әрекет етудің әдеттен тыс болуы;</w:t>
      </w:r>
    </w:p>
    <w:p w:rsidR="00292A00" w:rsidRPr="00DA276F" w:rsidRDefault="00731A4A">
      <w:pPr>
        <w:widowControl w:val="0"/>
        <w:numPr>
          <w:ilvl w:val="0"/>
          <w:numId w:val="21"/>
        </w:numPr>
        <w:shd w:val="clear" w:color="auto" w:fill="FFFFFF"/>
        <w:tabs>
          <w:tab w:val="left" w:pos="1094"/>
        </w:tabs>
        <w:autoSpaceDE w:val="0"/>
        <w:autoSpaceDN w:val="0"/>
        <w:adjustRightInd w:val="0"/>
        <w:spacing w:line="317" w:lineRule="exact"/>
        <w:rPr>
          <w:rFonts w:ascii="Times New Roman" w:hAnsi="Times New Roman" w:cs="Times New Roman"/>
          <w:noProof/>
          <w:color w:val="000000"/>
          <w:sz w:val="28"/>
          <w:szCs w:val="28"/>
          <w:lang w:val="kk-KZ"/>
        </w:rPr>
      </w:pPr>
      <w:r w:rsidRPr="00DA276F">
        <w:rPr>
          <w:rFonts w:ascii="Times New Roman" w:hAnsi="Times New Roman" w:cs="Times New Roman"/>
          <w:noProof/>
          <w:color w:val="000000"/>
          <w:sz w:val="28"/>
          <w:szCs w:val="28"/>
          <w:lang w:val="kk-KZ"/>
        </w:rPr>
        <w:t xml:space="preserve"> барлық нәрге ұқыпты болу, пунктуалдық;</w:t>
      </w:r>
    </w:p>
    <w:p w:rsidR="00292A00" w:rsidRPr="00DA276F" w:rsidRDefault="00731A4A">
      <w:pPr>
        <w:widowControl w:val="0"/>
        <w:numPr>
          <w:ilvl w:val="0"/>
          <w:numId w:val="21"/>
        </w:numPr>
        <w:shd w:val="clear" w:color="auto" w:fill="FFFFFF"/>
        <w:tabs>
          <w:tab w:val="left" w:pos="1094"/>
        </w:tabs>
        <w:autoSpaceDE w:val="0"/>
        <w:autoSpaceDN w:val="0"/>
        <w:adjustRightInd w:val="0"/>
        <w:spacing w:before="5" w:line="317" w:lineRule="exact"/>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lang w:val="kk-KZ"/>
        </w:rPr>
        <w:t xml:space="preserve"> </w:t>
      </w:r>
      <w:r w:rsidRPr="00DA276F">
        <w:rPr>
          <w:rFonts w:ascii="Times New Roman" w:hAnsi="Times New Roman" w:cs="Times New Roman"/>
          <w:noProof/>
          <w:color w:val="000000"/>
          <w:sz w:val="28"/>
          <w:szCs w:val="28"/>
        </w:rPr>
        <w:t>қатаңдық, қатыгездік;</w:t>
      </w:r>
    </w:p>
    <w:p w:rsidR="00292A00" w:rsidRPr="00DA276F" w:rsidRDefault="00731A4A">
      <w:pPr>
        <w:widowControl w:val="0"/>
        <w:numPr>
          <w:ilvl w:val="0"/>
          <w:numId w:val="21"/>
        </w:numPr>
        <w:shd w:val="clear" w:color="auto" w:fill="FFFFFF"/>
        <w:tabs>
          <w:tab w:val="left" w:pos="1094"/>
        </w:tabs>
        <w:autoSpaceDE w:val="0"/>
        <w:autoSpaceDN w:val="0"/>
        <w:adjustRightInd w:val="0"/>
        <w:spacing w:line="317" w:lineRule="exact"/>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lang w:val="kk-KZ"/>
        </w:rPr>
        <w:t xml:space="preserve"> </w:t>
      </w:r>
      <w:r w:rsidRPr="00DA276F">
        <w:rPr>
          <w:rFonts w:ascii="Times New Roman" w:hAnsi="Times New Roman" w:cs="Times New Roman"/>
          <w:noProof/>
          <w:color w:val="000000"/>
          <w:sz w:val="28"/>
          <w:szCs w:val="28"/>
        </w:rPr>
        <w:t>табандылық;</w:t>
      </w:r>
    </w:p>
    <w:p w:rsidR="00292A00" w:rsidRPr="00DA276F" w:rsidRDefault="00731A4A">
      <w:pPr>
        <w:widowControl w:val="0"/>
        <w:numPr>
          <w:ilvl w:val="0"/>
          <w:numId w:val="21"/>
        </w:numPr>
        <w:shd w:val="clear" w:color="auto" w:fill="FFFFFF"/>
        <w:tabs>
          <w:tab w:val="left" w:pos="1094"/>
        </w:tabs>
        <w:autoSpaceDE w:val="0"/>
        <w:autoSpaceDN w:val="0"/>
        <w:adjustRightInd w:val="0"/>
        <w:spacing w:before="5" w:line="317" w:lineRule="exact"/>
        <w:rPr>
          <w:rFonts w:ascii="Times New Roman" w:hAnsi="Times New Roman" w:cs="Times New Roman"/>
          <w:noProof/>
          <w:color w:val="000000"/>
          <w:sz w:val="28"/>
          <w:szCs w:val="28"/>
        </w:rPr>
      </w:pPr>
      <w:r w:rsidRPr="00DA276F">
        <w:rPr>
          <w:rFonts w:ascii="Times New Roman" w:hAnsi="Times New Roman" w:cs="Times New Roman"/>
          <w:noProof/>
          <w:color w:val="000000"/>
          <w:sz w:val="28"/>
          <w:szCs w:val="28"/>
          <w:lang w:val="kk-KZ"/>
        </w:rPr>
        <w:t xml:space="preserve"> </w:t>
      </w:r>
      <w:r w:rsidRPr="00DA276F">
        <w:rPr>
          <w:rFonts w:ascii="Times New Roman" w:hAnsi="Times New Roman" w:cs="Times New Roman"/>
          <w:noProof/>
          <w:color w:val="000000"/>
          <w:sz w:val="28"/>
          <w:szCs w:val="28"/>
        </w:rPr>
        <w:t>эрудициялық;</w:t>
      </w:r>
    </w:p>
    <w:p w:rsidR="00292A00" w:rsidRPr="00DA276F" w:rsidRDefault="00731A4A">
      <w:pPr>
        <w:widowControl w:val="0"/>
        <w:numPr>
          <w:ilvl w:val="0"/>
          <w:numId w:val="21"/>
        </w:numPr>
        <w:shd w:val="clear" w:color="auto" w:fill="FFFFFF"/>
        <w:tabs>
          <w:tab w:val="left" w:pos="1094"/>
        </w:tabs>
        <w:autoSpaceDE w:val="0"/>
        <w:autoSpaceDN w:val="0"/>
        <w:adjustRightInd w:val="0"/>
        <w:spacing w:line="317" w:lineRule="exact"/>
        <w:rPr>
          <w:rFonts w:ascii="Times New Roman" w:hAnsi="Times New Roman" w:cs="Times New Roman"/>
          <w:noProof/>
          <w:color w:val="000000"/>
          <w:sz w:val="28"/>
          <w:szCs w:val="28"/>
        </w:rPr>
      </w:pPr>
      <w:r w:rsidRPr="00DA276F">
        <w:rPr>
          <w:rFonts w:ascii="Times New Roman" w:hAnsi="Times New Roman" w:cs="Times New Roman"/>
          <w:noProof/>
          <w:color w:val="000000"/>
          <w:spacing w:val="-1"/>
          <w:sz w:val="28"/>
          <w:szCs w:val="28"/>
          <w:lang w:val="kk-KZ"/>
        </w:rPr>
        <w:t xml:space="preserve"> </w:t>
      </w:r>
      <w:r w:rsidRPr="00DA276F">
        <w:rPr>
          <w:rFonts w:ascii="Times New Roman" w:hAnsi="Times New Roman" w:cs="Times New Roman"/>
          <w:noProof/>
          <w:color w:val="000000"/>
          <w:spacing w:val="-1"/>
          <w:sz w:val="28"/>
          <w:szCs w:val="28"/>
        </w:rPr>
        <w:t>өз ісіндегі шеберлік;</w:t>
      </w:r>
    </w:p>
    <w:p w:rsidR="00292A00" w:rsidRPr="00DA276F" w:rsidRDefault="00731A4A">
      <w:pPr>
        <w:widowControl w:val="0"/>
        <w:numPr>
          <w:ilvl w:val="0"/>
          <w:numId w:val="21"/>
        </w:numPr>
        <w:shd w:val="clear" w:color="auto" w:fill="FFFFFF"/>
        <w:tabs>
          <w:tab w:val="left" w:pos="1094"/>
        </w:tabs>
        <w:autoSpaceDE w:val="0"/>
        <w:autoSpaceDN w:val="0"/>
        <w:adjustRightInd w:val="0"/>
        <w:spacing w:line="317" w:lineRule="exact"/>
        <w:rPr>
          <w:rFonts w:ascii="Times New Roman" w:hAnsi="Times New Roman" w:cs="Times New Roman"/>
          <w:noProof/>
          <w:color w:val="000000"/>
          <w:sz w:val="28"/>
          <w:szCs w:val="28"/>
        </w:rPr>
      </w:pPr>
      <w:r w:rsidRPr="00DA276F">
        <w:rPr>
          <w:rFonts w:ascii="Times New Roman" w:hAnsi="Times New Roman" w:cs="Times New Roman"/>
          <w:noProof/>
          <w:color w:val="000000"/>
          <w:spacing w:val="-1"/>
          <w:sz w:val="28"/>
          <w:szCs w:val="28"/>
          <w:lang w:val="kk-KZ"/>
        </w:rPr>
        <w:t xml:space="preserve"> </w:t>
      </w:r>
      <w:r w:rsidRPr="00DA276F">
        <w:rPr>
          <w:rFonts w:ascii="Times New Roman" w:hAnsi="Times New Roman" w:cs="Times New Roman"/>
          <w:noProof/>
          <w:color w:val="000000"/>
          <w:spacing w:val="-1"/>
          <w:sz w:val="28"/>
          <w:szCs w:val="28"/>
        </w:rPr>
        <w:t>беделділердің ойына еру.</w:t>
      </w:r>
    </w:p>
    <w:p w:rsidR="00292A00" w:rsidRPr="00DA276F" w:rsidRDefault="00292A00">
      <w:pPr>
        <w:pStyle w:val="a5"/>
        <w:tabs>
          <w:tab w:val="left" w:pos="1134"/>
        </w:tabs>
        <w:ind w:left="709"/>
        <w:rPr>
          <w:rFonts w:ascii="Times New Roman" w:hAnsi="Times New Roman" w:cs="Times New Roman"/>
          <w:sz w:val="28"/>
          <w:szCs w:val="28"/>
          <w:lang w:val="kk-KZ"/>
        </w:rPr>
      </w:pPr>
    </w:p>
    <w:p w:rsidR="00292A00" w:rsidRPr="00DA276F" w:rsidRDefault="00731A4A">
      <w:pPr>
        <w:pStyle w:val="a5"/>
        <w:numPr>
          <w:ilvl w:val="0"/>
          <w:numId w:val="22"/>
        </w:numPr>
        <w:tabs>
          <w:tab w:val="left" w:pos="709"/>
          <w:tab w:val="left" w:pos="1134"/>
        </w:tabs>
        <w:ind w:left="0" w:right="-1" w:firstLine="709"/>
        <w:rPr>
          <w:rFonts w:ascii="Times New Roman" w:hAnsi="Times New Roman" w:cs="Times New Roman"/>
          <w:sz w:val="28"/>
          <w:szCs w:val="28"/>
          <w:lang w:val="kk-KZ"/>
        </w:rPr>
      </w:pPr>
      <w:r w:rsidRPr="00DA276F">
        <w:rPr>
          <w:rFonts w:ascii="Times New Roman" w:hAnsi="Times New Roman" w:cs="Times New Roman"/>
          <w:b/>
          <w:sz w:val="28"/>
          <w:szCs w:val="28"/>
          <w:lang w:val="kk-KZ"/>
        </w:rPr>
        <w:t>Ғылым дегеніміз не?</w:t>
      </w:r>
      <w:r w:rsidRPr="00DA276F">
        <w:rPr>
          <w:rFonts w:ascii="Times New Roman" w:hAnsi="Times New Roman" w:cs="Times New Roman"/>
          <w:sz w:val="28"/>
          <w:szCs w:val="28"/>
          <w:lang w:val="kk-KZ"/>
        </w:rPr>
        <w:t xml:space="preserve"> (өз пікіріңізді білдіріңіз) _____________</w:t>
      </w:r>
      <w:r w:rsidRPr="00DA276F">
        <w:rPr>
          <w:rFonts w:ascii="Times New Roman" w:hAnsi="Times New Roman" w:cs="Times New Roman"/>
          <w:color w:val="FFFFFF"/>
          <w:sz w:val="28"/>
          <w:szCs w:val="28"/>
          <w:lang w:val="kk-KZ"/>
        </w:rPr>
        <w:t>_</w:t>
      </w:r>
      <w:r w:rsidRPr="00DA276F">
        <w:rPr>
          <w:rFonts w:ascii="Times New Roman" w:hAnsi="Times New Roman" w:cs="Times New Roman"/>
          <w:sz w:val="28"/>
          <w:szCs w:val="28"/>
          <w:lang w:val="kk-KZ"/>
        </w:rPr>
        <w:t xml:space="preserve"> ______________________________________________________________________________________________________________________________________________________________________________________________________</w:t>
      </w:r>
    </w:p>
    <w:p w:rsidR="00292A00" w:rsidRPr="00DA276F" w:rsidRDefault="00292A00">
      <w:pPr>
        <w:pStyle w:val="a5"/>
        <w:tabs>
          <w:tab w:val="left" w:pos="1134"/>
        </w:tabs>
        <w:ind w:left="709"/>
        <w:rPr>
          <w:rFonts w:ascii="Times New Roman" w:hAnsi="Times New Roman" w:cs="Times New Roman"/>
          <w:sz w:val="28"/>
          <w:szCs w:val="28"/>
          <w:lang w:val="kk-KZ"/>
        </w:rPr>
      </w:pPr>
    </w:p>
    <w:p w:rsidR="00292A00" w:rsidRPr="00DA276F" w:rsidRDefault="00731A4A">
      <w:pPr>
        <w:pStyle w:val="a5"/>
        <w:numPr>
          <w:ilvl w:val="0"/>
          <w:numId w:val="22"/>
        </w:numPr>
        <w:tabs>
          <w:tab w:val="left" w:pos="1134"/>
        </w:tabs>
        <w:ind w:left="0" w:firstLine="709"/>
        <w:rPr>
          <w:rFonts w:ascii="Times New Roman" w:hAnsi="Times New Roman" w:cs="Times New Roman"/>
          <w:sz w:val="28"/>
          <w:szCs w:val="28"/>
          <w:lang w:val="kk-KZ"/>
        </w:rPr>
      </w:pPr>
      <w:r w:rsidRPr="00DA276F">
        <w:rPr>
          <w:rFonts w:ascii="Times New Roman" w:hAnsi="Times New Roman" w:cs="Times New Roman"/>
          <w:b/>
          <w:sz w:val="28"/>
          <w:szCs w:val="28"/>
          <w:lang w:val="kk-KZ"/>
        </w:rPr>
        <w:t xml:space="preserve">Болашақта әлеуметтік педагогика саласы бойынша ғылымды қалай дамыту қажет деп ойлайсыз? </w:t>
      </w:r>
      <w:r w:rsidRPr="00DA276F">
        <w:rPr>
          <w:rFonts w:ascii="Times New Roman" w:hAnsi="Times New Roman" w:cs="Times New Roman"/>
          <w:sz w:val="28"/>
          <w:szCs w:val="28"/>
          <w:lang w:val="kk-KZ"/>
        </w:rPr>
        <w:t>(өз пікіріңізді білдіріңіз) ______________________________________________________________________________________________________________________________________________________________________________________________________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__________________________________________________________________</w:t>
      </w:r>
    </w:p>
    <w:p w:rsidR="00292A00" w:rsidRPr="00DA276F" w:rsidRDefault="00292A00">
      <w:pPr>
        <w:pStyle w:val="a5"/>
        <w:tabs>
          <w:tab w:val="left" w:pos="1134"/>
        </w:tabs>
        <w:ind w:left="0"/>
        <w:rPr>
          <w:rFonts w:ascii="Times New Roman" w:hAnsi="Times New Roman" w:cs="Times New Roman"/>
          <w:sz w:val="28"/>
          <w:szCs w:val="28"/>
          <w:lang w:val="kk-KZ"/>
        </w:rPr>
      </w:pPr>
    </w:p>
    <w:p w:rsidR="00292A00" w:rsidRPr="00DA276F" w:rsidRDefault="00731A4A">
      <w:pPr>
        <w:pStyle w:val="a5"/>
        <w:numPr>
          <w:ilvl w:val="0"/>
          <w:numId w:val="22"/>
        </w:numPr>
        <w:tabs>
          <w:tab w:val="left" w:pos="1134"/>
        </w:tabs>
        <w:ind w:left="0" w:firstLine="709"/>
        <w:rPr>
          <w:rFonts w:ascii="Times New Roman" w:hAnsi="Times New Roman" w:cs="Times New Roman"/>
          <w:sz w:val="28"/>
          <w:szCs w:val="28"/>
          <w:lang w:val="kk-KZ"/>
        </w:rPr>
      </w:pPr>
      <w:r w:rsidRPr="00DA276F">
        <w:rPr>
          <w:rFonts w:ascii="Times New Roman" w:hAnsi="Times New Roman" w:cs="Times New Roman"/>
          <w:b/>
          <w:sz w:val="28"/>
          <w:szCs w:val="28"/>
          <w:lang w:val="kk-KZ"/>
        </w:rPr>
        <w:t>Ғылыммен айналысу үшін болашақ әлеуметтік педагогтардың бойында қандай жеке-тұлғалық қасиеттер болу қажет?</w:t>
      </w:r>
      <w:r w:rsidRPr="00DA276F">
        <w:rPr>
          <w:rFonts w:ascii="Times New Roman" w:hAnsi="Times New Roman" w:cs="Times New Roman"/>
          <w:sz w:val="28"/>
          <w:szCs w:val="28"/>
          <w:lang w:val="kk-KZ"/>
        </w:rPr>
        <w:t xml:space="preserve"> (өз пікіріңізді білдіріңіз) ______________________________________________________________________________________________________________________________________________________________________________________________________</w:t>
      </w:r>
    </w:p>
    <w:p w:rsidR="00292A00" w:rsidRPr="00DA276F" w:rsidRDefault="00292A00">
      <w:pPr>
        <w:pStyle w:val="a5"/>
        <w:rPr>
          <w:rFonts w:ascii="Times New Roman" w:hAnsi="Times New Roman" w:cs="Times New Roman"/>
          <w:sz w:val="28"/>
          <w:szCs w:val="28"/>
          <w:lang w:val="kk-KZ"/>
        </w:rPr>
      </w:pPr>
    </w:p>
    <w:p w:rsidR="00292A00" w:rsidRPr="00DA276F" w:rsidRDefault="00731A4A">
      <w:pPr>
        <w:pStyle w:val="a5"/>
        <w:numPr>
          <w:ilvl w:val="0"/>
          <w:numId w:val="22"/>
        </w:numPr>
        <w:tabs>
          <w:tab w:val="left" w:pos="1134"/>
        </w:tabs>
        <w:ind w:left="0" w:firstLine="709"/>
        <w:rPr>
          <w:rFonts w:ascii="Times New Roman" w:hAnsi="Times New Roman" w:cs="Times New Roman"/>
          <w:b/>
          <w:sz w:val="28"/>
          <w:szCs w:val="28"/>
          <w:lang w:val="kk-KZ"/>
        </w:rPr>
      </w:pPr>
      <w:r w:rsidRPr="00DA276F">
        <w:rPr>
          <w:rFonts w:ascii="Times New Roman" w:hAnsi="Times New Roman" w:cs="Times New Roman"/>
          <w:b/>
          <w:sz w:val="28"/>
          <w:szCs w:val="28"/>
          <w:lang w:val="kk-KZ"/>
        </w:rPr>
        <w:t xml:space="preserve">Жоғарғы оқу орындарында студенттер қандай ғылыми жұмыстарды даярлайды? </w:t>
      </w:r>
      <w:r w:rsidRPr="00DA276F">
        <w:rPr>
          <w:rFonts w:ascii="Times New Roman" w:hAnsi="Times New Roman" w:cs="Times New Roman"/>
          <w:sz w:val="28"/>
          <w:szCs w:val="28"/>
          <w:lang w:val="kk-KZ"/>
        </w:rPr>
        <w:t>(білетіндеріңізді атап жазыңыз) _______________ ______________________________________________________________________________________________________________________________________________________________________________________________________</w:t>
      </w:r>
    </w:p>
    <w:p w:rsidR="00292A00" w:rsidRPr="00DA276F" w:rsidRDefault="00292A00">
      <w:pPr>
        <w:pStyle w:val="a5"/>
        <w:tabs>
          <w:tab w:val="left" w:pos="1134"/>
        </w:tabs>
        <w:ind w:left="709"/>
        <w:rPr>
          <w:rFonts w:ascii="Times New Roman" w:hAnsi="Times New Roman" w:cs="Times New Roman"/>
          <w:b/>
          <w:sz w:val="28"/>
          <w:szCs w:val="28"/>
          <w:lang w:val="kk-KZ"/>
        </w:rPr>
      </w:pPr>
    </w:p>
    <w:p w:rsidR="00292A00" w:rsidRPr="00DA276F" w:rsidRDefault="00731A4A">
      <w:pPr>
        <w:pStyle w:val="a5"/>
        <w:numPr>
          <w:ilvl w:val="0"/>
          <w:numId w:val="22"/>
        </w:numPr>
        <w:tabs>
          <w:tab w:val="left" w:pos="1134"/>
        </w:tabs>
        <w:ind w:left="0" w:firstLine="709"/>
        <w:rPr>
          <w:rFonts w:ascii="Times New Roman" w:hAnsi="Times New Roman" w:cs="Times New Roman"/>
          <w:b/>
          <w:sz w:val="28"/>
          <w:szCs w:val="28"/>
          <w:lang w:val="kk-KZ"/>
        </w:rPr>
      </w:pPr>
      <w:r w:rsidRPr="00DA276F">
        <w:rPr>
          <w:rFonts w:ascii="Times New Roman" w:hAnsi="Times New Roman" w:cs="Times New Roman"/>
          <w:b/>
          <w:sz w:val="28"/>
          <w:szCs w:val="28"/>
          <w:lang w:val="kk-KZ"/>
        </w:rPr>
        <w:t xml:space="preserve">Әлеуметтік педагогтың іс-әрекеті ғылыммен байланысты ма? </w:t>
      </w:r>
      <w:r w:rsidRPr="00DA276F">
        <w:rPr>
          <w:rFonts w:ascii="Times New Roman" w:hAnsi="Times New Roman" w:cs="Times New Roman"/>
          <w:sz w:val="28"/>
          <w:szCs w:val="28"/>
          <w:lang w:val="kk-KZ"/>
        </w:rPr>
        <w:t xml:space="preserve">(төмендегі жауап нұсқаларының біреуін таңдап, белгілеңіз): </w:t>
      </w:r>
    </w:p>
    <w:p w:rsidR="00292A00" w:rsidRPr="00DA276F" w:rsidRDefault="00731A4A">
      <w:pPr>
        <w:pStyle w:val="a5"/>
        <w:numPr>
          <w:ilvl w:val="0"/>
          <w:numId w:val="23"/>
        </w:numPr>
        <w:rPr>
          <w:rFonts w:ascii="Times New Roman" w:hAnsi="Times New Roman" w:cs="Times New Roman"/>
          <w:sz w:val="28"/>
          <w:szCs w:val="28"/>
          <w:lang w:val="kk-KZ"/>
        </w:rPr>
      </w:pPr>
      <w:r w:rsidRPr="00DA276F">
        <w:rPr>
          <w:rFonts w:ascii="Times New Roman" w:hAnsi="Times New Roman" w:cs="Times New Roman"/>
          <w:sz w:val="28"/>
          <w:szCs w:val="28"/>
          <w:lang w:val="kk-KZ"/>
        </w:rPr>
        <w:t>Иә                    2) Жоқ            3) Білмеймін</w:t>
      </w:r>
    </w:p>
    <w:p w:rsidR="00292A00" w:rsidRPr="00DA276F" w:rsidRDefault="00292A00">
      <w:pPr>
        <w:pStyle w:val="a5"/>
        <w:tabs>
          <w:tab w:val="left" w:pos="1134"/>
        </w:tabs>
        <w:ind w:left="709"/>
        <w:rPr>
          <w:rFonts w:ascii="Times New Roman" w:hAnsi="Times New Roman" w:cs="Times New Roman"/>
          <w:b/>
          <w:sz w:val="28"/>
          <w:szCs w:val="28"/>
          <w:lang w:val="kk-KZ"/>
        </w:rPr>
      </w:pPr>
    </w:p>
    <w:p w:rsidR="00292A00" w:rsidRPr="00DA276F" w:rsidRDefault="00731A4A">
      <w:pPr>
        <w:pStyle w:val="a5"/>
        <w:numPr>
          <w:ilvl w:val="0"/>
          <w:numId w:val="22"/>
        </w:numPr>
        <w:tabs>
          <w:tab w:val="left" w:pos="1134"/>
        </w:tabs>
        <w:ind w:left="0" w:firstLine="709"/>
        <w:rPr>
          <w:rFonts w:ascii="Times New Roman" w:hAnsi="Times New Roman" w:cs="Times New Roman"/>
          <w:sz w:val="28"/>
          <w:szCs w:val="28"/>
          <w:lang w:val="kk-KZ"/>
        </w:rPr>
      </w:pPr>
      <w:r w:rsidRPr="00DA276F">
        <w:rPr>
          <w:rFonts w:ascii="Times New Roman" w:hAnsi="Times New Roman" w:cs="Times New Roman"/>
          <w:b/>
          <w:sz w:val="28"/>
          <w:szCs w:val="28"/>
          <w:lang w:val="kk-KZ"/>
        </w:rPr>
        <w:t xml:space="preserve">Әлеуметтік педагогиканы ғылыми тұрғыдан дамытқан қандай ғалымдарды білесіз? </w:t>
      </w:r>
      <w:r w:rsidRPr="00DA276F">
        <w:rPr>
          <w:rFonts w:ascii="Times New Roman" w:hAnsi="Times New Roman" w:cs="Times New Roman"/>
          <w:sz w:val="28"/>
          <w:szCs w:val="28"/>
          <w:lang w:val="kk-KZ"/>
        </w:rPr>
        <w:t>(бірнешеуін атаңыз) 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____________________________________________________________________________________________________________________________________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__________________________________________________________________</w:t>
      </w:r>
    </w:p>
    <w:p w:rsidR="00292A00" w:rsidRPr="00DA276F" w:rsidRDefault="00292A00">
      <w:pPr>
        <w:pStyle w:val="a5"/>
        <w:tabs>
          <w:tab w:val="left" w:pos="1134"/>
        </w:tabs>
        <w:ind w:left="709"/>
        <w:rPr>
          <w:rFonts w:ascii="Times New Roman" w:hAnsi="Times New Roman" w:cs="Times New Roman"/>
          <w:b/>
          <w:sz w:val="28"/>
          <w:szCs w:val="28"/>
          <w:lang w:val="kk-KZ"/>
        </w:rPr>
      </w:pPr>
    </w:p>
    <w:p w:rsidR="00292A00" w:rsidRPr="00DA276F" w:rsidRDefault="00731A4A">
      <w:pPr>
        <w:pStyle w:val="a5"/>
        <w:numPr>
          <w:ilvl w:val="0"/>
          <w:numId w:val="22"/>
        </w:numPr>
        <w:tabs>
          <w:tab w:val="left" w:pos="1134"/>
        </w:tabs>
        <w:ind w:left="0" w:firstLine="709"/>
        <w:rPr>
          <w:rFonts w:ascii="Times New Roman" w:hAnsi="Times New Roman" w:cs="Times New Roman"/>
          <w:b/>
          <w:sz w:val="28"/>
          <w:szCs w:val="28"/>
          <w:lang w:val="kk-KZ"/>
        </w:rPr>
      </w:pPr>
      <w:r w:rsidRPr="00DA276F">
        <w:rPr>
          <w:rFonts w:ascii="Times New Roman" w:hAnsi="Times New Roman" w:cs="Times New Roman"/>
          <w:b/>
          <w:sz w:val="28"/>
          <w:szCs w:val="28"/>
          <w:lang w:val="kk-KZ"/>
        </w:rPr>
        <w:t xml:space="preserve">Сіз қандай ғылыми әдіс және әдістемелермен таныссыз? </w:t>
      </w:r>
      <w:r w:rsidRPr="00DA276F">
        <w:rPr>
          <w:rFonts w:ascii="Times New Roman" w:hAnsi="Times New Roman" w:cs="Times New Roman"/>
          <w:sz w:val="28"/>
          <w:szCs w:val="28"/>
          <w:lang w:val="kk-KZ"/>
        </w:rPr>
        <w:t xml:space="preserve">(білетіндеріңізді атап жазыңыз) </w:t>
      </w:r>
      <w:r w:rsidRPr="00DA276F">
        <w:rPr>
          <w:rFonts w:ascii="Times New Roman" w:hAnsi="Times New Roman" w:cs="Times New Roman"/>
          <w:sz w:val="28"/>
          <w:szCs w:val="28"/>
        </w:rPr>
        <w:t>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__________________________________________________________________</w:t>
      </w:r>
    </w:p>
    <w:p w:rsidR="00292A00" w:rsidRPr="00DA276F" w:rsidRDefault="00292A00">
      <w:pPr>
        <w:pStyle w:val="a5"/>
        <w:tabs>
          <w:tab w:val="left" w:pos="1134"/>
        </w:tabs>
        <w:ind w:left="709"/>
        <w:rPr>
          <w:rFonts w:ascii="Times New Roman" w:hAnsi="Times New Roman" w:cs="Times New Roman"/>
          <w:b/>
          <w:sz w:val="28"/>
          <w:szCs w:val="28"/>
          <w:lang w:val="kk-KZ"/>
        </w:rPr>
      </w:pPr>
    </w:p>
    <w:p w:rsidR="00292A00" w:rsidRPr="00DA276F" w:rsidRDefault="00731A4A">
      <w:pPr>
        <w:pStyle w:val="a5"/>
        <w:numPr>
          <w:ilvl w:val="0"/>
          <w:numId w:val="22"/>
        </w:numPr>
        <w:tabs>
          <w:tab w:val="left" w:pos="1134"/>
        </w:tabs>
        <w:ind w:left="0" w:firstLine="709"/>
        <w:rPr>
          <w:rFonts w:ascii="Times New Roman" w:hAnsi="Times New Roman" w:cs="Times New Roman"/>
          <w:sz w:val="28"/>
          <w:szCs w:val="28"/>
          <w:lang w:val="kk-KZ"/>
        </w:rPr>
      </w:pPr>
      <w:r w:rsidRPr="00DA276F">
        <w:rPr>
          <w:rFonts w:ascii="Times New Roman" w:hAnsi="Times New Roman" w:cs="Times New Roman"/>
          <w:b/>
          <w:sz w:val="28"/>
          <w:szCs w:val="28"/>
          <w:lang w:val="kk-KZ"/>
        </w:rPr>
        <w:t xml:space="preserve">Эксперимент дегеніміз не? Эксперименттің қандай түрлерін білесіз? </w:t>
      </w:r>
      <w:r w:rsidRPr="00DA276F">
        <w:rPr>
          <w:rFonts w:ascii="Times New Roman" w:hAnsi="Times New Roman" w:cs="Times New Roman"/>
          <w:sz w:val="28"/>
          <w:szCs w:val="28"/>
          <w:lang w:val="kk-KZ"/>
        </w:rPr>
        <w:t>(пікіріңізді білдіріңіз) 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w:t>
      </w:r>
    </w:p>
    <w:p w:rsidR="00292A00" w:rsidRPr="00DA276F" w:rsidRDefault="00292A00">
      <w:pPr>
        <w:pStyle w:val="a5"/>
        <w:tabs>
          <w:tab w:val="left" w:pos="1134"/>
        </w:tabs>
        <w:ind w:left="0"/>
        <w:rPr>
          <w:rFonts w:ascii="Times New Roman" w:hAnsi="Times New Roman" w:cs="Times New Roman"/>
          <w:b/>
          <w:sz w:val="28"/>
          <w:szCs w:val="28"/>
          <w:lang w:val="kk-KZ"/>
        </w:rPr>
      </w:pPr>
    </w:p>
    <w:p w:rsidR="00292A00" w:rsidRPr="00DA276F" w:rsidRDefault="00731A4A">
      <w:pPr>
        <w:pStyle w:val="a5"/>
        <w:numPr>
          <w:ilvl w:val="0"/>
          <w:numId w:val="22"/>
        </w:numPr>
        <w:tabs>
          <w:tab w:val="left" w:pos="1134"/>
        </w:tabs>
        <w:ind w:left="0" w:firstLine="709"/>
        <w:rPr>
          <w:rFonts w:ascii="Times New Roman" w:hAnsi="Times New Roman" w:cs="Times New Roman"/>
          <w:b/>
          <w:sz w:val="28"/>
          <w:szCs w:val="28"/>
          <w:lang w:val="kk-KZ"/>
        </w:rPr>
      </w:pPr>
      <w:r w:rsidRPr="00DA276F">
        <w:rPr>
          <w:rFonts w:ascii="Times New Roman" w:hAnsi="Times New Roman" w:cs="Times New Roman"/>
          <w:b/>
          <w:sz w:val="28"/>
          <w:szCs w:val="28"/>
          <w:lang w:val="kk-KZ"/>
        </w:rPr>
        <w:t xml:space="preserve">Гипотезаны құрудың қандай кезеңдерін білесіз? </w:t>
      </w:r>
      <w:r w:rsidRPr="00DA276F">
        <w:rPr>
          <w:rFonts w:ascii="Times New Roman" w:hAnsi="Times New Roman" w:cs="Times New Roman"/>
          <w:sz w:val="28"/>
          <w:szCs w:val="28"/>
          <w:lang w:val="kk-KZ"/>
        </w:rPr>
        <w:t>(білетіндеріңізді атап жазыңыз) 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w:t>
      </w:r>
    </w:p>
    <w:p w:rsidR="00292A00" w:rsidRPr="00DA276F" w:rsidRDefault="00292A00">
      <w:pPr>
        <w:tabs>
          <w:tab w:val="left" w:pos="1134"/>
        </w:tabs>
        <w:rPr>
          <w:rFonts w:ascii="Times New Roman" w:hAnsi="Times New Roman" w:cs="Times New Roman"/>
          <w:b/>
          <w:sz w:val="28"/>
          <w:szCs w:val="28"/>
          <w:lang w:val="kk-KZ"/>
        </w:rPr>
      </w:pPr>
    </w:p>
    <w:p w:rsidR="00292A00" w:rsidRPr="00DA276F" w:rsidRDefault="00731A4A">
      <w:pPr>
        <w:pStyle w:val="a5"/>
        <w:numPr>
          <w:ilvl w:val="0"/>
          <w:numId w:val="22"/>
        </w:numPr>
        <w:tabs>
          <w:tab w:val="left" w:pos="1134"/>
        </w:tabs>
        <w:ind w:left="0" w:firstLine="709"/>
        <w:rPr>
          <w:rFonts w:ascii="Times New Roman" w:hAnsi="Times New Roman" w:cs="Times New Roman"/>
          <w:sz w:val="28"/>
          <w:szCs w:val="28"/>
          <w:lang w:val="kk-KZ"/>
        </w:rPr>
      </w:pPr>
      <w:r w:rsidRPr="00DA276F">
        <w:rPr>
          <w:rFonts w:ascii="Times New Roman" w:hAnsi="Times New Roman" w:cs="Times New Roman"/>
          <w:b/>
          <w:sz w:val="28"/>
          <w:szCs w:val="28"/>
          <w:lang w:val="kk-KZ"/>
        </w:rPr>
        <w:t>Ғылыми жұымыс немесе жобаны жүргізудің қандай кезеңдерден тұрады деп ойлайсыз?</w:t>
      </w:r>
      <w:r w:rsidRPr="00DA276F">
        <w:rPr>
          <w:rFonts w:ascii="Times New Roman" w:hAnsi="Times New Roman" w:cs="Times New Roman"/>
          <w:sz w:val="28"/>
          <w:szCs w:val="28"/>
          <w:lang w:val="kk-KZ"/>
        </w:rPr>
        <w:t xml:space="preserve"> (пікіріңізді білдіріңіз) </w:t>
      </w:r>
      <w:r w:rsidRPr="00DA276F">
        <w:rPr>
          <w:rFonts w:ascii="Times New Roman" w:hAnsi="Times New Roman" w:cs="Times New Roman"/>
          <w:sz w:val="28"/>
          <w:szCs w:val="28"/>
        </w:rPr>
        <w:t>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__________________________________________________________________________________________________________________________________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w:t>
      </w:r>
    </w:p>
    <w:p w:rsidR="00292A00" w:rsidRPr="00DA276F" w:rsidRDefault="00292A00">
      <w:pPr>
        <w:tabs>
          <w:tab w:val="left" w:pos="1134"/>
        </w:tabs>
        <w:rPr>
          <w:rFonts w:ascii="Times New Roman" w:hAnsi="Times New Roman" w:cs="Times New Roman"/>
          <w:sz w:val="28"/>
          <w:szCs w:val="28"/>
          <w:lang w:val="kk-KZ"/>
        </w:rPr>
      </w:pPr>
    </w:p>
    <w:p w:rsidR="00292A00" w:rsidRPr="00DA276F" w:rsidRDefault="00731A4A">
      <w:pPr>
        <w:pStyle w:val="a5"/>
        <w:numPr>
          <w:ilvl w:val="0"/>
          <w:numId w:val="22"/>
        </w:numPr>
        <w:tabs>
          <w:tab w:val="left" w:pos="1134"/>
        </w:tabs>
        <w:ind w:left="0" w:firstLine="709"/>
        <w:rPr>
          <w:rFonts w:ascii="Times New Roman" w:hAnsi="Times New Roman" w:cs="Times New Roman"/>
          <w:sz w:val="28"/>
          <w:szCs w:val="28"/>
          <w:lang w:val="kk-KZ"/>
        </w:rPr>
      </w:pPr>
      <w:r w:rsidRPr="00DA276F">
        <w:rPr>
          <w:rFonts w:ascii="Times New Roman" w:hAnsi="Times New Roman" w:cs="Times New Roman"/>
          <w:b/>
          <w:sz w:val="28"/>
          <w:szCs w:val="28"/>
          <w:lang w:val="kk-KZ"/>
        </w:rPr>
        <w:t>Ғылыми нәтиже дегеніміз не?</w:t>
      </w:r>
      <w:r w:rsidRPr="00DA276F">
        <w:rPr>
          <w:rFonts w:ascii="Times New Roman" w:hAnsi="Times New Roman" w:cs="Times New Roman"/>
          <w:sz w:val="28"/>
          <w:szCs w:val="28"/>
          <w:lang w:val="kk-KZ"/>
        </w:rPr>
        <w:t xml:space="preserve"> (пікіріңізді білдіріңіз) 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__________________________________________________________________________________________________________________________________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__________________________________________________________________________________________________________________________________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w:t>
      </w:r>
    </w:p>
    <w:p w:rsidR="00292A00" w:rsidRPr="00DA276F" w:rsidRDefault="00292A00">
      <w:pPr>
        <w:tabs>
          <w:tab w:val="left" w:pos="1134"/>
        </w:tabs>
        <w:rPr>
          <w:rFonts w:ascii="Times New Roman" w:hAnsi="Times New Roman" w:cs="Times New Roman"/>
          <w:sz w:val="28"/>
          <w:szCs w:val="28"/>
          <w:lang w:val="kk-KZ"/>
        </w:rPr>
      </w:pPr>
    </w:p>
    <w:p w:rsidR="00292A00" w:rsidRPr="00DA276F" w:rsidRDefault="00731A4A">
      <w:pPr>
        <w:pStyle w:val="a5"/>
        <w:numPr>
          <w:ilvl w:val="0"/>
          <w:numId w:val="22"/>
        </w:numPr>
        <w:tabs>
          <w:tab w:val="left" w:pos="1134"/>
        </w:tabs>
        <w:ind w:left="0" w:firstLine="709"/>
        <w:rPr>
          <w:rFonts w:ascii="Times New Roman" w:hAnsi="Times New Roman" w:cs="Times New Roman"/>
          <w:sz w:val="28"/>
          <w:szCs w:val="28"/>
          <w:lang w:val="kk-KZ"/>
        </w:rPr>
      </w:pPr>
      <w:r w:rsidRPr="00DA276F">
        <w:rPr>
          <w:rFonts w:ascii="Times New Roman" w:hAnsi="Times New Roman" w:cs="Times New Roman"/>
          <w:b/>
          <w:sz w:val="28"/>
          <w:szCs w:val="28"/>
          <w:lang w:val="kk-KZ"/>
        </w:rPr>
        <w:t>Эссе жазудың тәртібі қандай?</w:t>
      </w:r>
      <w:r w:rsidRPr="00DA276F">
        <w:rPr>
          <w:rFonts w:ascii="Times New Roman" w:hAnsi="Times New Roman" w:cs="Times New Roman"/>
          <w:sz w:val="28"/>
          <w:szCs w:val="28"/>
          <w:lang w:val="kk-KZ"/>
        </w:rPr>
        <w:t xml:space="preserve"> (пікіріңізді білдіріңіз) 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__________________________________________________________________________________________________________________________________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__________________________________________________________________________________________________________________________________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w:t>
      </w:r>
    </w:p>
    <w:p w:rsidR="00292A00" w:rsidRPr="00DA276F" w:rsidRDefault="00292A00">
      <w:pPr>
        <w:tabs>
          <w:tab w:val="left" w:pos="1134"/>
        </w:tabs>
        <w:rPr>
          <w:rFonts w:ascii="Times New Roman" w:hAnsi="Times New Roman" w:cs="Times New Roman"/>
          <w:sz w:val="28"/>
          <w:szCs w:val="28"/>
          <w:lang w:val="kk-KZ"/>
        </w:rPr>
      </w:pPr>
    </w:p>
    <w:p w:rsidR="00292A00" w:rsidRPr="00DA276F" w:rsidRDefault="00731A4A">
      <w:pPr>
        <w:pStyle w:val="a5"/>
        <w:numPr>
          <w:ilvl w:val="0"/>
          <w:numId w:val="22"/>
        </w:numPr>
        <w:tabs>
          <w:tab w:val="left" w:pos="1134"/>
        </w:tabs>
        <w:ind w:left="0" w:firstLine="709"/>
        <w:rPr>
          <w:rFonts w:ascii="Times New Roman" w:hAnsi="Times New Roman" w:cs="Times New Roman"/>
          <w:sz w:val="28"/>
          <w:szCs w:val="28"/>
          <w:lang w:val="kk-KZ"/>
        </w:rPr>
      </w:pPr>
      <w:r w:rsidRPr="00DA276F">
        <w:rPr>
          <w:rFonts w:ascii="Times New Roman" w:hAnsi="Times New Roman" w:cs="Times New Roman"/>
          <w:sz w:val="28"/>
          <w:szCs w:val="28"/>
          <w:lang w:val="kk-KZ"/>
        </w:rPr>
        <w:t xml:space="preserve"> </w:t>
      </w:r>
      <w:r w:rsidRPr="00DA276F">
        <w:rPr>
          <w:rFonts w:ascii="Times New Roman" w:hAnsi="Times New Roman" w:cs="Times New Roman"/>
          <w:b/>
          <w:sz w:val="28"/>
          <w:szCs w:val="28"/>
          <w:lang w:val="kk-KZ"/>
        </w:rPr>
        <w:t>Төменде көрсетілген әдістердің қайсылары эмперикалық әдістерге жатады?</w:t>
      </w:r>
      <w:r w:rsidRPr="00DA276F">
        <w:rPr>
          <w:rFonts w:ascii="Times New Roman" w:hAnsi="Times New Roman" w:cs="Times New Roman"/>
          <w:sz w:val="28"/>
          <w:szCs w:val="28"/>
          <w:lang w:val="kk-KZ"/>
        </w:rPr>
        <w:t xml:space="preserve"> </w:t>
      </w:r>
      <w:r w:rsidRPr="00DA276F">
        <w:rPr>
          <w:rFonts w:ascii="Times New Roman" w:hAnsi="Times New Roman" w:cs="Times New Roman"/>
          <w:sz w:val="28"/>
          <w:szCs w:val="28"/>
        </w:rPr>
        <w:t>(</w:t>
      </w:r>
      <w:r w:rsidRPr="00DA276F">
        <w:rPr>
          <w:rFonts w:ascii="Times New Roman" w:hAnsi="Times New Roman" w:cs="Times New Roman"/>
          <w:sz w:val="28"/>
          <w:szCs w:val="28"/>
          <w:lang w:val="kk-KZ"/>
        </w:rPr>
        <w:t>дұрысын белгілеңіз</w:t>
      </w:r>
      <w:r w:rsidRPr="00DA276F">
        <w:rPr>
          <w:rFonts w:ascii="Times New Roman" w:hAnsi="Times New Roman" w:cs="Times New Roman"/>
          <w:sz w:val="28"/>
          <w:szCs w:val="28"/>
        </w:rPr>
        <w:t>)</w:t>
      </w:r>
    </w:p>
    <w:p w:rsidR="00292A00" w:rsidRPr="00DA276F" w:rsidRDefault="00731A4A">
      <w:pPr>
        <w:pStyle w:val="a5"/>
        <w:numPr>
          <w:ilvl w:val="0"/>
          <w:numId w:val="24"/>
        </w:numPr>
        <w:tabs>
          <w:tab w:val="left" w:pos="426"/>
          <w:tab w:val="left" w:pos="1134"/>
        </w:tabs>
        <w:ind w:left="0" w:firstLine="709"/>
        <w:rPr>
          <w:rFonts w:ascii="Times New Roman" w:hAnsi="Times New Roman" w:cs="Times New Roman"/>
          <w:sz w:val="28"/>
          <w:szCs w:val="28"/>
        </w:rPr>
      </w:pPr>
      <w:r w:rsidRPr="00DA276F">
        <w:rPr>
          <w:rFonts w:ascii="Times New Roman" w:hAnsi="Times New Roman" w:cs="Times New Roman"/>
          <w:sz w:val="28"/>
          <w:szCs w:val="28"/>
        </w:rPr>
        <w:t>Ба</w:t>
      </w:r>
      <w:r w:rsidRPr="00DA276F">
        <w:rPr>
          <w:rFonts w:ascii="Times New Roman" w:hAnsi="Times New Roman" w:cs="Times New Roman"/>
          <w:sz w:val="28"/>
          <w:szCs w:val="28"/>
          <w:lang w:val="kk-KZ"/>
        </w:rPr>
        <w:t>қ</w:t>
      </w:r>
      <w:r w:rsidRPr="00DA276F">
        <w:rPr>
          <w:rFonts w:ascii="Times New Roman" w:hAnsi="Times New Roman" w:cs="Times New Roman"/>
          <w:sz w:val="28"/>
          <w:szCs w:val="28"/>
        </w:rPr>
        <w:t xml:space="preserve">ылау          2) </w:t>
      </w:r>
      <w:r w:rsidRPr="00DA276F">
        <w:rPr>
          <w:rFonts w:ascii="Times New Roman" w:hAnsi="Times New Roman" w:cs="Times New Roman"/>
          <w:sz w:val="28"/>
          <w:szCs w:val="28"/>
          <w:lang w:val="kk-KZ"/>
        </w:rPr>
        <w:t>Суреттеу</w:t>
      </w:r>
      <w:r w:rsidRPr="00DA276F">
        <w:rPr>
          <w:rFonts w:ascii="Times New Roman" w:hAnsi="Times New Roman" w:cs="Times New Roman"/>
          <w:sz w:val="28"/>
          <w:szCs w:val="28"/>
        </w:rPr>
        <w:t xml:space="preserve">         3) </w:t>
      </w:r>
      <w:r w:rsidRPr="00DA276F">
        <w:rPr>
          <w:rFonts w:ascii="Times New Roman" w:hAnsi="Times New Roman" w:cs="Times New Roman"/>
          <w:sz w:val="28"/>
          <w:szCs w:val="28"/>
          <w:lang w:val="kk-KZ"/>
        </w:rPr>
        <w:t>Дедуктивтік әдіс</w:t>
      </w:r>
    </w:p>
    <w:p w:rsidR="00292A00" w:rsidRPr="00DA276F" w:rsidRDefault="00731A4A">
      <w:pPr>
        <w:pStyle w:val="a5"/>
        <w:tabs>
          <w:tab w:val="left" w:pos="1134"/>
        </w:tabs>
        <w:ind w:left="0" w:firstLine="709"/>
        <w:rPr>
          <w:rFonts w:ascii="Times New Roman" w:hAnsi="Times New Roman" w:cs="Times New Roman"/>
          <w:sz w:val="28"/>
          <w:szCs w:val="28"/>
          <w:lang w:val="kk-KZ"/>
        </w:rPr>
      </w:pPr>
      <w:r w:rsidRPr="00DA276F">
        <w:rPr>
          <w:rFonts w:ascii="Times New Roman" w:hAnsi="Times New Roman" w:cs="Times New Roman"/>
          <w:sz w:val="28"/>
          <w:szCs w:val="28"/>
        </w:rPr>
        <w:t xml:space="preserve">4)  </w:t>
      </w:r>
      <w:r w:rsidRPr="00DA276F">
        <w:rPr>
          <w:rFonts w:ascii="Times New Roman" w:hAnsi="Times New Roman" w:cs="Times New Roman"/>
          <w:sz w:val="28"/>
          <w:szCs w:val="28"/>
          <w:lang w:val="kk-KZ"/>
        </w:rPr>
        <w:t xml:space="preserve"> Аксиомаландыру                        </w:t>
      </w:r>
      <w:r w:rsidRPr="00DA276F">
        <w:rPr>
          <w:rFonts w:ascii="Times New Roman" w:hAnsi="Times New Roman" w:cs="Times New Roman"/>
          <w:sz w:val="28"/>
          <w:szCs w:val="28"/>
        </w:rPr>
        <w:t>5)</w:t>
      </w:r>
      <w:r w:rsidRPr="00DA276F">
        <w:rPr>
          <w:rFonts w:ascii="Times New Roman" w:hAnsi="Times New Roman" w:cs="Times New Roman"/>
          <w:sz w:val="28"/>
          <w:szCs w:val="28"/>
          <w:lang w:val="kk-KZ"/>
        </w:rPr>
        <w:t xml:space="preserve"> Формаландыру</w:t>
      </w:r>
    </w:p>
    <w:p w:rsidR="00292A00" w:rsidRPr="00DA276F" w:rsidRDefault="00292A00">
      <w:pPr>
        <w:pStyle w:val="a5"/>
        <w:tabs>
          <w:tab w:val="left" w:pos="1134"/>
        </w:tabs>
        <w:ind w:left="709"/>
        <w:rPr>
          <w:rFonts w:ascii="Times New Roman" w:hAnsi="Times New Roman" w:cs="Times New Roman"/>
          <w:sz w:val="28"/>
          <w:szCs w:val="28"/>
          <w:lang w:val="kk-KZ"/>
        </w:rPr>
      </w:pPr>
    </w:p>
    <w:p w:rsidR="00292A00" w:rsidRPr="00DA276F" w:rsidRDefault="00731A4A">
      <w:pPr>
        <w:pStyle w:val="a5"/>
        <w:numPr>
          <w:ilvl w:val="0"/>
          <w:numId w:val="22"/>
        </w:numPr>
        <w:tabs>
          <w:tab w:val="left" w:pos="1134"/>
        </w:tabs>
        <w:ind w:left="0" w:firstLine="709"/>
        <w:rPr>
          <w:rFonts w:ascii="Times New Roman" w:hAnsi="Times New Roman" w:cs="Times New Roman"/>
          <w:sz w:val="28"/>
          <w:szCs w:val="28"/>
          <w:lang w:val="kk-KZ"/>
        </w:rPr>
      </w:pPr>
      <w:r w:rsidRPr="00DA276F">
        <w:rPr>
          <w:rFonts w:ascii="Times New Roman" w:hAnsi="Times New Roman" w:cs="Times New Roman"/>
          <w:b/>
          <w:sz w:val="28"/>
          <w:szCs w:val="28"/>
          <w:lang w:val="kk-KZ"/>
        </w:rPr>
        <w:t>Қандай ойлау әдісі объектілердің жалпы белгілері мен қасиеттерін анықтауға мүмкіндік береді?</w:t>
      </w:r>
      <w:r w:rsidRPr="00DA276F">
        <w:rPr>
          <w:rFonts w:ascii="Times New Roman" w:hAnsi="Times New Roman" w:cs="Times New Roman"/>
          <w:sz w:val="28"/>
          <w:szCs w:val="28"/>
          <w:lang w:val="kk-KZ"/>
        </w:rPr>
        <w:t xml:space="preserve"> </w:t>
      </w:r>
      <w:r w:rsidRPr="00DA276F">
        <w:rPr>
          <w:rFonts w:ascii="Times New Roman" w:hAnsi="Times New Roman" w:cs="Times New Roman"/>
          <w:sz w:val="28"/>
          <w:szCs w:val="28"/>
        </w:rPr>
        <w:t>(</w:t>
      </w:r>
      <w:r w:rsidRPr="00DA276F">
        <w:rPr>
          <w:rFonts w:ascii="Times New Roman" w:hAnsi="Times New Roman" w:cs="Times New Roman"/>
          <w:sz w:val="28"/>
          <w:szCs w:val="28"/>
          <w:lang w:val="kk-KZ"/>
        </w:rPr>
        <w:t>дұрысын белгілеңіз</w:t>
      </w:r>
      <w:r w:rsidRPr="00DA276F">
        <w:rPr>
          <w:rFonts w:ascii="Times New Roman" w:hAnsi="Times New Roman" w:cs="Times New Roman"/>
          <w:sz w:val="28"/>
          <w:szCs w:val="28"/>
        </w:rPr>
        <w:t>)</w:t>
      </w:r>
    </w:p>
    <w:p w:rsidR="00292A00" w:rsidRPr="00DA276F" w:rsidRDefault="00731A4A">
      <w:pPr>
        <w:pStyle w:val="a5"/>
        <w:numPr>
          <w:ilvl w:val="0"/>
          <w:numId w:val="25"/>
        </w:numPr>
        <w:tabs>
          <w:tab w:val="left" w:pos="426"/>
          <w:tab w:val="left" w:pos="1134"/>
        </w:tabs>
        <w:rPr>
          <w:rFonts w:ascii="Times New Roman" w:hAnsi="Times New Roman" w:cs="Times New Roman"/>
          <w:sz w:val="28"/>
          <w:szCs w:val="28"/>
        </w:rPr>
      </w:pPr>
      <w:r w:rsidRPr="00DA276F">
        <w:rPr>
          <w:rFonts w:ascii="Times New Roman" w:hAnsi="Times New Roman" w:cs="Times New Roman"/>
          <w:sz w:val="28"/>
          <w:szCs w:val="28"/>
        </w:rPr>
        <w:t xml:space="preserve">Дедукция          2) </w:t>
      </w:r>
      <w:r w:rsidRPr="00DA276F">
        <w:rPr>
          <w:rFonts w:ascii="Times New Roman" w:hAnsi="Times New Roman" w:cs="Times New Roman"/>
          <w:sz w:val="28"/>
          <w:szCs w:val="28"/>
          <w:lang w:val="kk-KZ"/>
        </w:rPr>
        <w:t>Талдау</w:t>
      </w:r>
      <w:r w:rsidRPr="00DA276F">
        <w:rPr>
          <w:rFonts w:ascii="Times New Roman" w:hAnsi="Times New Roman" w:cs="Times New Roman"/>
          <w:sz w:val="28"/>
          <w:szCs w:val="28"/>
        </w:rPr>
        <w:t xml:space="preserve">         3) </w:t>
      </w:r>
      <w:r w:rsidRPr="00DA276F">
        <w:rPr>
          <w:rFonts w:ascii="Times New Roman" w:hAnsi="Times New Roman" w:cs="Times New Roman"/>
          <w:sz w:val="28"/>
          <w:szCs w:val="28"/>
          <w:lang w:val="kk-KZ"/>
        </w:rPr>
        <w:t>Жапылау</w:t>
      </w:r>
    </w:p>
    <w:p w:rsidR="00292A00" w:rsidRPr="00DA276F" w:rsidRDefault="00731A4A">
      <w:pPr>
        <w:pStyle w:val="a5"/>
        <w:tabs>
          <w:tab w:val="left" w:pos="1134"/>
        </w:tabs>
        <w:ind w:left="0" w:firstLine="709"/>
        <w:rPr>
          <w:rFonts w:ascii="Times New Roman" w:hAnsi="Times New Roman" w:cs="Times New Roman"/>
          <w:sz w:val="28"/>
          <w:szCs w:val="28"/>
          <w:lang w:val="kk-KZ"/>
        </w:rPr>
      </w:pPr>
      <w:r w:rsidRPr="00DA276F">
        <w:rPr>
          <w:rFonts w:ascii="Times New Roman" w:hAnsi="Times New Roman" w:cs="Times New Roman"/>
          <w:sz w:val="28"/>
          <w:szCs w:val="28"/>
        </w:rPr>
        <w:t xml:space="preserve">4)  </w:t>
      </w:r>
      <w:r w:rsidRPr="00DA276F">
        <w:rPr>
          <w:rFonts w:ascii="Times New Roman" w:hAnsi="Times New Roman" w:cs="Times New Roman"/>
          <w:sz w:val="28"/>
          <w:szCs w:val="28"/>
          <w:lang w:val="kk-KZ"/>
        </w:rPr>
        <w:t xml:space="preserve">Интерполяция                           </w:t>
      </w:r>
      <w:r w:rsidRPr="00DA276F">
        <w:rPr>
          <w:rFonts w:ascii="Times New Roman" w:hAnsi="Times New Roman" w:cs="Times New Roman"/>
          <w:sz w:val="28"/>
          <w:szCs w:val="28"/>
        </w:rPr>
        <w:t>5)</w:t>
      </w:r>
      <w:r w:rsidRPr="00DA276F">
        <w:rPr>
          <w:rFonts w:ascii="Times New Roman" w:hAnsi="Times New Roman" w:cs="Times New Roman"/>
          <w:sz w:val="28"/>
          <w:szCs w:val="28"/>
          <w:lang w:val="kk-KZ"/>
        </w:rPr>
        <w:t xml:space="preserve"> Модельдеу</w:t>
      </w:r>
    </w:p>
    <w:p w:rsidR="00292A00" w:rsidRPr="00DA276F" w:rsidRDefault="00292A00">
      <w:pPr>
        <w:tabs>
          <w:tab w:val="left" w:pos="1134"/>
        </w:tabs>
        <w:rPr>
          <w:rFonts w:ascii="Times New Roman" w:hAnsi="Times New Roman" w:cs="Times New Roman"/>
          <w:sz w:val="28"/>
          <w:szCs w:val="28"/>
          <w:lang w:val="kk-KZ"/>
        </w:rPr>
      </w:pPr>
    </w:p>
    <w:p w:rsidR="00292A00" w:rsidRPr="00DA276F" w:rsidRDefault="00731A4A">
      <w:pPr>
        <w:pStyle w:val="a5"/>
        <w:numPr>
          <w:ilvl w:val="0"/>
          <w:numId w:val="22"/>
        </w:numPr>
        <w:tabs>
          <w:tab w:val="left" w:pos="1134"/>
        </w:tabs>
        <w:ind w:left="0" w:firstLine="709"/>
        <w:rPr>
          <w:rFonts w:ascii="Times New Roman" w:hAnsi="Times New Roman" w:cs="Times New Roman"/>
          <w:sz w:val="28"/>
          <w:szCs w:val="28"/>
          <w:lang w:val="kk-KZ"/>
        </w:rPr>
      </w:pPr>
      <w:r w:rsidRPr="00DA276F">
        <w:rPr>
          <w:rFonts w:ascii="Times New Roman" w:hAnsi="Times New Roman" w:cs="Times New Roman"/>
          <w:b/>
          <w:sz w:val="28"/>
          <w:szCs w:val="28"/>
          <w:lang w:val="kk-KZ"/>
        </w:rPr>
        <w:t xml:space="preserve">Конференцияға қатысуға қандай талаптар қойылады? </w:t>
      </w:r>
      <w:r w:rsidRPr="00DA276F">
        <w:rPr>
          <w:rFonts w:ascii="Times New Roman" w:hAnsi="Times New Roman" w:cs="Times New Roman"/>
          <w:sz w:val="28"/>
          <w:szCs w:val="28"/>
          <w:lang w:val="kk-KZ"/>
        </w:rPr>
        <w:t>(пікіріңізді білдіріңіз) ___________</w:t>
      </w:r>
      <w:r w:rsidRPr="00DA276F">
        <w:rPr>
          <w:rFonts w:ascii="Times New Roman" w:hAnsi="Times New Roman" w:cs="Times New Roman"/>
          <w:sz w:val="28"/>
          <w:szCs w:val="28"/>
        </w:rPr>
        <w:t>__________________________________</w:t>
      </w:r>
      <w:r w:rsidRPr="00DA276F">
        <w:rPr>
          <w:rFonts w:ascii="Times New Roman" w:hAnsi="Times New Roman" w:cs="Times New Roman"/>
          <w:sz w:val="28"/>
          <w:szCs w:val="28"/>
          <w:lang w:val="kk-KZ"/>
        </w:rPr>
        <w:t>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__________________________________________________________________________________________________________________________________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__________________________________________________________________________________________________________________________________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w:t>
      </w:r>
    </w:p>
    <w:p w:rsidR="00292A00" w:rsidRPr="00DA276F" w:rsidRDefault="00292A00">
      <w:pPr>
        <w:tabs>
          <w:tab w:val="left" w:pos="1134"/>
        </w:tabs>
        <w:rPr>
          <w:rFonts w:ascii="Times New Roman" w:hAnsi="Times New Roman" w:cs="Times New Roman"/>
          <w:sz w:val="28"/>
          <w:szCs w:val="28"/>
          <w:lang w:val="kk-KZ"/>
        </w:rPr>
      </w:pPr>
    </w:p>
    <w:p w:rsidR="00292A00" w:rsidRPr="00DA276F" w:rsidRDefault="00731A4A">
      <w:pPr>
        <w:pStyle w:val="a5"/>
        <w:numPr>
          <w:ilvl w:val="0"/>
          <w:numId w:val="22"/>
        </w:numPr>
        <w:tabs>
          <w:tab w:val="left" w:pos="1134"/>
        </w:tabs>
        <w:ind w:left="0" w:firstLine="709"/>
        <w:rPr>
          <w:rFonts w:ascii="Times New Roman" w:hAnsi="Times New Roman" w:cs="Times New Roman"/>
          <w:sz w:val="28"/>
          <w:szCs w:val="28"/>
          <w:lang w:val="kk-KZ"/>
        </w:rPr>
      </w:pPr>
      <w:r w:rsidRPr="00DA276F">
        <w:rPr>
          <w:rFonts w:ascii="Times New Roman" w:hAnsi="Times New Roman" w:cs="Times New Roman"/>
          <w:b/>
          <w:sz w:val="28"/>
          <w:szCs w:val="28"/>
          <w:lang w:val="kk-KZ"/>
        </w:rPr>
        <w:t>Адамның жеке-тұлғалық қасиеттеру эссені табысты жазуға әсер етеді ме?  Не себепті?</w:t>
      </w:r>
      <w:r w:rsidRPr="00DA276F">
        <w:rPr>
          <w:rFonts w:ascii="Times New Roman" w:hAnsi="Times New Roman" w:cs="Times New Roman"/>
          <w:sz w:val="28"/>
          <w:szCs w:val="28"/>
          <w:lang w:val="kk-KZ"/>
        </w:rPr>
        <w:t xml:space="preserve"> (пікіріңізді білдіріңіз) 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__________________________________________________________________________________________________________________________________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__________________________________________________________________________________________________________________________________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w:t>
      </w:r>
    </w:p>
    <w:p w:rsidR="00292A00" w:rsidRPr="00DA276F" w:rsidRDefault="00292A00">
      <w:pPr>
        <w:tabs>
          <w:tab w:val="left" w:pos="1134"/>
        </w:tabs>
        <w:rPr>
          <w:rFonts w:ascii="Times New Roman" w:hAnsi="Times New Roman" w:cs="Times New Roman"/>
          <w:sz w:val="28"/>
          <w:szCs w:val="28"/>
          <w:lang w:val="kk-KZ"/>
        </w:rPr>
      </w:pPr>
    </w:p>
    <w:p w:rsidR="00292A00" w:rsidRPr="00DA276F" w:rsidRDefault="00731A4A">
      <w:pPr>
        <w:pStyle w:val="a5"/>
        <w:numPr>
          <w:ilvl w:val="0"/>
          <w:numId w:val="22"/>
        </w:numPr>
        <w:tabs>
          <w:tab w:val="left" w:pos="1134"/>
        </w:tabs>
        <w:ind w:left="0" w:firstLine="709"/>
        <w:rPr>
          <w:rFonts w:ascii="Times New Roman" w:hAnsi="Times New Roman" w:cs="Times New Roman"/>
          <w:sz w:val="28"/>
          <w:szCs w:val="28"/>
          <w:lang w:val="kk-KZ"/>
        </w:rPr>
      </w:pPr>
      <w:r w:rsidRPr="00DA276F">
        <w:rPr>
          <w:rFonts w:ascii="Times New Roman" w:hAnsi="Times New Roman" w:cs="Times New Roman"/>
          <w:b/>
          <w:sz w:val="28"/>
          <w:szCs w:val="28"/>
          <w:lang w:val="kk-KZ"/>
        </w:rPr>
        <w:t>Жобалық жұмысты даярлауда қандай цифрлық технологияларды және оларды қай кезеңде қолдануға болады деп ойлайсыз?</w:t>
      </w:r>
      <w:r w:rsidRPr="00DA276F">
        <w:rPr>
          <w:rFonts w:ascii="Times New Roman" w:hAnsi="Times New Roman" w:cs="Times New Roman"/>
          <w:sz w:val="28"/>
          <w:szCs w:val="28"/>
          <w:lang w:val="kk-KZ"/>
        </w:rPr>
        <w:t xml:space="preserve"> (пікіріңізді білдіріңіз) 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__________________________________________________________________________________________________________________________________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w:t>
      </w:r>
    </w:p>
    <w:p w:rsidR="00292A00" w:rsidRPr="00DA276F" w:rsidRDefault="00292A00">
      <w:pPr>
        <w:tabs>
          <w:tab w:val="left" w:pos="1134"/>
        </w:tabs>
        <w:rPr>
          <w:rFonts w:ascii="Times New Roman" w:hAnsi="Times New Roman" w:cs="Times New Roman"/>
          <w:sz w:val="28"/>
          <w:szCs w:val="28"/>
          <w:lang w:val="kk-KZ"/>
        </w:rPr>
      </w:pPr>
    </w:p>
    <w:p w:rsidR="00292A00" w:rsidRPr="00DA276F" w:rsidRDefault="00731A4A">
      <w:pPr>
        <w:pStyle w:val="a5"/>
        <w:numPr>
          <w:ilvl w:val="0"/>
          <w:numId w:val="22"/>
        </w:numPr>
        <w:tabs>
          <w:tab w:val="left" w:pos="1134"/>
        </w:tabs>
        <w:ind w:left="0" w:firstLine="709"/>
        <w:rPr>
          <w:rFonts w:ascii="Times New Roman" w:hAnsi="Times New Roman" w:cs="Times New Roman"/>
          <w:sz w:val="28"/>
          <w:szCs w:val="28"/>
          <w:lang w:val="kk-KZ"/>
        </w:rPr>
      </w:pPr>
      <w:r w:rsidRPr="00DA276F">
        <w:rPr>
          <w:rFonts w:ascii="Times New Roman" w:hAnsi="Times New Roman" w:cs="Times New Roman"/>
          <w:b/>
          <w:sz w:val="28"/>
          <w:szCs w:val="28"/>
          <w:lang w:val="kk-KZ"/>
        </w:rPr>
        <w:t>Ғылыми – зерттеу жүмыстарын жүргізуді үйрету үшін оқытушы немесе ғылыми жетекші қандай болуы қажжет деп ойлайсыз?</w:t>
      </w:r>
      <w:r w:rsidRPr="00DA276F">
        <w:rPr>
          <w:rFonts w:ascii="Times New Roman" w:hAnsi="Times New Roman" w:cs="Times New Roman"/>
          <w:sz w:val="28"/>
          <w:szCs w:val="28"/>
          <w:lang w:val="kk-KZ"/>
        </w:rPr>
        <w:t xml:space="preserve"> (пікіріңізді білдіріңіз) </w:t>
      </w:r>
      <w:r w:rsidRPr="00DA276F">
        <w:rPr>
          <w:rFonts w:ascii="Times New Roman" w:hAnsi="Times New Roman" w:cs="Times New Roman"/>
          <w:sz w:val="28"/>
          <w:szCs w:val="28"/>
        </w:rPr>
        <w:t>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__________________________________________________________________________________________________________________________________</w:t>
      </w:r>
    </w:p>
    <w:p w:rsidR="00292A00" w:rsidRPr="00DA276F" w:rsidRDefault="00731A4A">
      <w:pPr>
        <w:tabs>
          <w:tab w:val="left" w:pos="1134"/>
        </w:tabs>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________________________________________________________________</w:t>
      </w:r>
    </w:p>
    <w:p w:rsidR="00292A00" w:rsidRPr="00DA276F" w:rsidRDefault="00292A00">
      <w:pPr>
        <w:tabs>
          <w:tab w:val="left" w:pos="1134"/>
        </w:tabs>
        <w:rPr>
          <w:rFonts w:ascii="Times New Roman" w:hAnsi="Times New Roman" w:cs="Times New Roman"/>
          <w:sz w:val="28"/>
          <w:szCs w:val="28"/>
          <w:lang w:val="kk-KZ"/>
        </w:rPr>
      </w:pPr>
    </w:p>
    <w:p w:rsidR="00292A00" w:rsidRPr="00DA276F" w:rsidRDefault="00292A00">
      <w:pPr>
        <w:rPr>
          <w:rFonts w:ascii="Times New Roman" w:hAnsi="Times New Roman" w:cs="Times New Roman"/>
          <w:sz w:val="28"/>
          <w:szCs w:val="28"/>
          <w:lang w:val="kk-KZ"/>
        </w:rPr>
      </w:pPr>
    </w:p>
    <w:p w:rsidR="00292A00" w:rsidRPr="00DA276F" w:rsidRDefault="00731A4A">
      <w:pPr>
        <w:jc w:val="center"/>
        <w:rPr>
          <w:rFonts w:ascii="Times New Roman" w:hAnsi="Times New Roman" w:cs="Times New Roman"/>
          <w:sz w:val="28"/>
          <w:szCs w:val="28"/>
          <w:lang w:val="kk-KZ"/>
        </w:rPr>
      </w:pPr>
      <w:r w:rsidRPr="00DA276F">
        <w:rPr>
          <w:rFonts w:ascii="Times New Roman" w:hAnsi="Times New Roman" w:cs="Times New Roman"/>
          <w:sz w:val="28"/>
          <w:szCs w:val="28"/>
          <w:lang w:val="kk-KZ"/>
        </w:rPr>
        <w:t>___________________________</w:t>
      </w:r>
    </w:p>
    <w:p w:rsidR="00292A00" w:rsidRPr="00DA276F" w:rsidRDefault="00292A00">
      <w:pPr>
        <w:rPr>
          <w:rFonts w:ascii="Times New Roman" w:hAnsi="Times New Roman" w:cs="Times New Roman"/>
          <w:sz w:val="28"/>
          <w:szCs w:val="28"/>
          <w:lang w:val="kk-KZ"/>
        </w:rPr>
      </w:pPr>
    </w:p>
    <w:p w:rsidR="00292A00" w:rsidRPr="00DA276F" w:rsidRDefault="00292A00">
      <w:pPr>
        <w:pStyle w:val="af7"/>
        <w:ind w:left="0" w:firstLine="567"/>
        <w:rPr>
          <w:rFonts w:ascii="Times New Roman" w:hAnsi="Times New Roman" w:cs="Times New Roman"/>
          <w:b/>
          <w:bCs/>
          <w:sz w:val="28"/>
          <w:szCs w:val="28"/>
          <w:lang w:val="kk-KZ"/>
        </w:rPr>
      </w:pPr>
    </w:p>
    <w:p w:rsidR="00294B93" w:rsidRPr="00DA276F" w:rsidRDefault="00294B93">
      <w:pPr>
        <w:pStyle w:val="af7"/>
        <w:ind w:left="0" w:firstLine="567"/>
        <w:rPr>
          <w:rFonts w:ascii="Times New Roman" w:hAnsi="Times New Roman" w:cs="Times New Roman"/>
          <w:b/>
          <w:bCs/>
          <w:sz w:val="28"/>
          <w:szCs w:val="28"/>
          <w:lang w:val="kk-KZ"/>
        </w:rPr>
      </w:pPr>
    </w:p>
    <w:p w:rsidR="00294B93" w:rsidRPr="00DA276F" w:rsidRDefault="00294B93">
      <w:pPr>
        <w:pStyle w:val="af7"/>
        <w:ind w:left="0" w:firstLine="567"/>
        <w:rPr>
          <w:rFonts w:ascii="Times New Roman" w:hAnsi="Times New Roman" w:cs="Times New Roman"/>
          <w:b/>
          <w:bCs/>
          <w:sz w:val="28"/>
          <w:szCs w:val="28"/>
          <w:lang w:val="kk-KZ"/>
        </w:rPr>
      </w:pPr>
    </w:p>
    <w:p w:rsidR="00294B93" w:rsidRDefault="00294B93">
      <w:pPr>
        <w:pStyle w:val="af7"/>
        <w:ind w:left="0" w:firstLine="567"/>
        <w:rPr>
          <w:rFonts w:ascii="Times New Roman" w:hAnsi="Times New Roman" w:cs="Times New Roman"/>
          <w:b/>
          <w:bCs/>
          <w:sz w:val="28"/>
          <w:szCs w:val="28"/>
          <w:lang w:val="kk-KZ"/>
        </w:rPr>
      </w:pPr>
    </w:p>
    <w:p w:rsidR="00DA276F" w:rsidRDefault="00DA276F">
      <w:pPr>
        <w:pStyle w:val="af7"/>
        <w:ind w:left="0" w:firstLine="567"/>
        <w:rPr>
          <w:rFonts w:ascii="Times New Roman" w:hAnsi="Times New Roman" w:cs="Times New Roman"/>
          <w:b/>
          <w:bCs/>
          <w:sz w:val="28"/>
          <w:szCs w:val="28"/>
          <w:lang w:val="kk-KZ"/>
        </w:rPr>
      </w:pPr>
    </w:p>
    <w:p w:rsidR="00DA276F" w:rsidRDefault="00DA276F">
      <w:pPr>
        <w:pStyle w:val="af7"/>
        <w:ind w:left="0" w:firstLine="567"/>
        <w:rPr>
          <w:rFonts w:ascii="Times New Roman" w:hAnsi="Times New Roman" w:cs="Times New Roman"/>
          <w:b/>
          <w:bCs/>
          <w:sz w:val="28"/>
          <w:szCs w:val="28"/>
          <w:lang w:val="kk-KZ"/>
        </w:rPr>
      </w:pPr>
    </w:p>
    <w:p w:rsidR="00DA276F" w:rsidRDefault="00DA276F">
      <w:pPr>
        <w:pStyle w:val="af7"/>
        <w:ind w:left="0" w:firstLine="567"/>
        <w:rPr>
          <w:rFonts w:ascii="Times New Roman" w:hAnsi="Times New Roman" w:cs="Times New Roman"/>
          <w:b/>
          <w:bCs/>
          <w:sz w:val="28"/>
          <w:szCs w:val="28"/>
          <w:lang w:val="kk-KZ"/>
        </w:rPr>
      </w:pPr>
    </w:p>
    <w:p w:rsidR="00DA276F" w:rsidRDefault="00DA276F">
      <w:pPr>
        <w:pStyle w:val="af7"/>
        <w:ind w:left="0" w:firstLine="567"/>
        <w:rPr>
          <w:rFonts w:ascii="Times New Roman" w:hAnsi="Times New Roman" w:cs="Times New Roman"/>
          <w:b/>
          <w:bCs/>
          <w:sz w:val="28"/>
          <w:szCs w:val="28"/>
          <w:lang w:val="kk-KZ"/>
        </w:rPr>
      </w:pPr>
    </w:p>
    <w:p w:rsidR="00DA276F" w:rsidRDefault="00DA276F">
      <w:pPr>
        <w:pStyle w:val="af7"/>
        <w:ind w:left="0" w:firstLine="567"/>
        <w:rPr>
          <w:rFonts w:ascii="Times New Roman" w:hAnsi="Times New Roman" w:cs="Times New Roman"/>
          <w:b/>
          <w:bCs/>
          <w:sz w:val="28"/>
          <w:szCs w:val="28"/>
          <w:lang w:val="kk-KZ"/>
        </w:rPr>
      </w:pPr>
    </w:p>
    <w:p w:rsidR="00DA276F" w:rsidRDefault="00DA276F">
      <w:pPr>
        <w:pStyle w:val="af7"/>
        <w:ind w:left="0" w:firstLine="567"/>
        <w:rPr>
          <w:rFonts w:ascii="Times New Roman" w:hAnsi="Times New Roman" w:cs="Times New Roman"/>
          <w:b/>
          <w:bCs/>
          <w:sz w:val="28"/>
          <w:szCs w:val="28"/>
          <w:lang w:val="kk-KZ"/>
        </w:rPr>
      </w:pPr>
    </w:p>
    <w:p w:rsidR="00DA276F" w:rsidRPr="00DA276F" w:rsidRDefault="00DA276F">
      <w:pPr>
        <w:pStyle w:val="af7"/>
        <w:ind w:left="0" w:firstLine="567"/>
        <w:rPr>
          <w:rFonts w:ascii="Times New Roman" w:hAnsi="Times New Roman" w:cs="Times New Roman"/>
          <w:b/>
          <w:bCs/>
          <w:sz w:val="28"/>
          <w:szCs w:val="28"/>
          <w:lang w:val="kk-KZ"/>
        </w:rPr>
      </w:pPr>
    </w:p>
    <w:p w:rsidR="00294B93" w:rsidRDefault="00294B93">
      <w:pPr>
        <w:pStyle w:val="af7"/>
        <w:ind w:left="0" w:firstLine="567"/>
        <w:rPr>
          <w:rFonts w:ascii="Times New Roman" w:hAnsi="Times New Roman" w:cs="Times New Roman"/>
          <w:b/>
          <w:bCs/>
          <w:sz w:val="28"/>
          <w:szCs w:val="28"/>
          <w:lang w:val="kk-KZ"/>
        </w:rPr>
      </w:pPr>
    </w:p>
    <w:p w:rsidR="00294B93" w:rsidRDefault="00294B93">
      <w:pPr>
        <w:pStyle w:val="af7"/>
        <w:ind w:left="0" w:firstLine="567"/>
        <w:rPr>
          <w:rFonts w:ascii="Times New Roman" w:hAnsi="Times New Roman" w:cs="Times New Roman"/>
          <w:b/>
          <w:bCs/>
          <w:sz w:val="28"/>
          <w:szCs w:val="28"/>
          <w:lang w:val="kk-KZ"/>
        </w:rPr>
      </w:pPr>
    </w:p>
    <w:p w:rsidR="00294B93" w:rsidRPr="00516FDF" w:rsidRDefault="00731A4A" w:rsidP="00F86C5A">
      <w:pPr>
        <w:pStyle w:val="af7"/>
        <w:jc w:val="center"/>
        <w:rPr>
          <w:rFonts w:ascii="Times New Roman" w:hAnsi="Times New Roman" w:cs="Times New Roman"/>
          <w:b/>
          <w:bCs/>
          <w:sz w:val="28"/>
          <w:szCs w:val="28"/>
          <w:lang w:val="kk-KZ"/>
        </w:rPr>
      </w:pPr>
      <w:r>
        <w:rPr>
          <w:szCs w:val="28"/>
          <w:lang w:val="kk-KZ" w:eastAsia="ru-RU"/>
        </w:rPr>
        <w:br/>
      </w:r>
      <w:r w:rsidR="00DA276F">
        <w:rPr>
          <w:rFonts w:ascii="Times New Roman" w:hAnsi="Times New Roman" w:cs="Times New Roman"/>
          <w:b/>
          <w:bCs/>
          <w:sz w:val="28"/>
          <w:szCs w:val="28"/>
          <w:lang w:val="kk-KZ"/>
        </w:rPr>
        <w:t>ҚОСЫМША</w:t>
      </w:r>
      <w:r w:rsidR="00516FDF">
        <w:rPr>
          <w:rFonts w:ascii="Times New Roman" w:hAnsi="Times New Roman" w:cs="Times New Roman"/>
          <w:b/>
          <w:bCs/>
          <w:sz w:val="28"/>
          <w:szCs w:val="28"/>
          <w:lang w:val="kk-KZ"/>
        </w:rPr>
        <w:t xml:space="preserve"> Б</w:t>
      </w:r>
    </w:p>
    <w:p w:rsidR="00294B93" w:rsidRDefault="00294B93" w:rsidP="00294B93">
      <w:pPr>
        <w:pStyle w:val="af7"/>
        <w:rPr>
          <w:rFonts w:ascii="Times New Roman" w:hAnsi="Times New Roman" w:cs="Times New Roman"/>
          <w:b/>
          <w:bCs/>
          <w:sz w:val="28"/>
          <w:szCs w:val="28"/>
          <w:lang w:val="kk-KZ"/>
        </w:rPr>
      </w:pPr>
    </w:p>
    <w:p w:rsidR="00294B93" w:rsidRDefault="00294B93" w:rsidP="00DA276F">
      <w:pPr>
        <w:pStyle w:val="af7"/>
        <w:ind w:left="924"/>
        <w:jc w:val="center"/>
        <w:rPr>
          <w:rFonts w:ascii="Times New Roman" w:hAnsi="Times New Roman" w:cs="Times New Roman"/>
          <w:b/>
          <w:bCs/>
          <w:sz w:val="28"/>
          <w:szCs w:val="28"/>
          <w:lang w:val="kk-KZ"/>
        </w:rPr>
      </w:pPr>
      <w:r w:rsidRPr="00DA276F">
        <w:rPr>
          <w:rFonts w:ascii="Times New Roman" w:hAnsi="Times New Roman" w:cs="Times New Roman"/>
          <w:b/>
          <w:bCs/>
          <w:sz w:val="28"/>
          <w:szCs w:val="28"/>
          <w:lang w:val="kk-KZ"/>
        </w:rPr>
        <w:t>Маңыздандырушы тест</w:t>
      </w:r>
    </w:p>
    <w:p w:rsidR="00F86C5A" w:rsidRPr="00DA276F" w:rsidRDefault="00F86C5A" w:rsidP="00DA276F">
      <w:pPr>
        <w:pStyle w:val="af7"/>
        <w:ind w:left="924"/>
        <w:jc w:val="center"/>
        <w:rPr>
          <w:rFonts w:ascii="Times New Roman" w:hAnsi="Times New Roman" w:cs="Times New Roman"/>
          <w:b/>
          <w:bCs/>
          <w:sz w:val="28"/>
          <w:szCs w:val="28"/>
          <w:lang w:val="kk-KZ"/>
        </w:rPr>
      </w:pPr>
    </w:p>
    <w:p w:rsidR="00294B93" w:rsidRPr="00DA276F" w:rsidRDefault="00294B93" w:rsidP="00294B93">
      <w:pPr>
        <w:pStyle w:val="af7"/>
        <w:ind w:firstLine="492"/>
        <w:rPr>
          <w:rFonts w:ascii="Times New Roman" w:hAnsi="Times New Roman" w:cs="Times New Roman"/>
          <w:bCs/>
          <w:sz w:val="28"/>
          <w:szCs w:val="28"/>
          <w:lang w:val="kk-KZ"/>
        </w:rPr>
      </w:pPr>
      <w:r w:rsidRPr="00DA276F">
        <w:rPr>
          <w:rFonts w:ascii="Times New Roman" w:hAnsi="Times New Roman" w:cs="Times New Roman"/>
          <w:bCs/>
          <w:sz w:val="28"/>
          <w:szCs w:val="28"/>
          <w:lang w:val="kk-KZ"/>
        </w:rPr>
        <w:t>(Ю. Е. Алешина, Л. Я. Гозман, М. В. Загика және М. В. Кроз)</w:t>
      </w:r>
    </w:p>
    <w:p w:rsidR="00294B93" w:rsidRPr="00DA276F" w:rsidRDefault="00294B93" w:rsidP="00294B93">
      <w:pPr>
        <w:pStyle w:val="af7"/>
        <w:rPr>
          <w:rFonts w:ascii="Times New Roman" w:hAnsi="Times New Roman" w:cs="Times New Roman"/>
          <w:bCs/>
          <w:sz w:val="28"/>
          <w:szCs w:val="28"/>
          <w:lang w:val="kk-KZ"/>
        </w:rPr>
      </w:pPr>
      <w:r w:rsidRPr="00DA276F">
        <w:rPr>
          <w:rFonts w:ascii="Times New Roman" w:hAnsi="Times New Roman" w:cs="Times New Roman"/>
          <w:bCs/>
          <w:sz w:val="28"/>
          <w:szCs w:val="28"/>
          <w:u w:val="single"/>
          <w:lang w:val="kk-KZ"/>
        </w:rPr>
        <w:t>Нұсқаулық:</w:t>
      </w:r>
      <w:r w:rsidRPr="00DA276F">
        <w:rPr>
          <w:rFonts w:ascii="Times New Roman" w:hAnsi="Times New Roman" w:cs="Times New Roman"/>
          <w:bCs/>
          <w:sz w:val="28"/>
          <w:szCs w:val="28"/>
          <w:lang w:val="kk-KZ"/>
        </w:rPr>
        <w:t> Сізге тест-сауалнама ұсынылады, оның әрбір пінктісі екі тұжырымдамадан тұрады, олар "а" және "б" әріптерімен белгіленген. Әрібр жұпты мұқият оқыңыз және тіркеу бланкісінде сәйкес ұсрақтың нөміріне қарсы орында өзіңіздің пікіріңізге мейлінше сәйкес келетінін белгілеңіз.</w:t>
      </w:r>
    </w:p>
    <w:p w:rsidR="00294B93" w:rsidRPr="00DA276F" w:rsidRDefault="00294B93" w:rsidP="00294B93">
      <w:pPr>
        <w:pStyle w:val="af7"/>
        <w:rPr>
          <w:rFonts w:ascii="Times New Roman" w:hAnsi="Times New Roman" w:cs="Times New Roman"/>
          <w:bCs/>
          <w:sz w:val="28"/>
          <w:szCs w:val="28"/>
          <w:lang w:val="kk-KZ"/>
        </w:rPr>
      </w:pPr>
    </w:p>
    <w:p w:rsidR="00294B93" w:rsidRDefault="00294B93" w:rsidP="00294B93">
      <w:pPr>
        <w:pStyle w:val="af7"/>
        <w:rPr>
          <w:rFonts w:ascii="Times New Roman" w:hAnsi="Times New Roman" w:cs="Times New Roman"/>
          <w:b/>
          <w:bCs/>
          <w:sz w:val="28"/>
          <w:szCs w:val="28"/>
          <w:lang w:val="kk-KZ"/>
        </w:rPr>
      </w:pPr>
      <w:r w:rsidRPr="00DA276F">
        <w:rPr>
          <w:rFonts w:ascii="Times New Roman" w:hAnsi="Times New Roman" w:cs="Times New Roman"/>
          <w:b/>
          <w:bCs/>
          <w:sz w:val="28"/>
          <w:szCs w:val="28"/>
          <w:lang w:val="kk-KZ"/>
        </w:rPr>
        <w:t xml:space="preserve">Топ______________        Тегі, аты-жөні_________________________ </w:t>
      </w:r>
    </w:p>
    <w:p w:rsidR="00F86C5A" w:rsidRPr="00DA276F" w:rsidRDefault="00F86C5A" w:rsidP="00294B93">
      <w:pPr>
        <w:pStyle w:val="af7"/>
        <w:rPr>
          <w:rFonts w:ascii="Times New Roman" w:hAnsi="Times New Roman" w:cs="Times New Roman"/>
          <w:b/>
          <w:bCs/>
          <w:sz w:val="28"/>
          <w:szCs w:val="28"/>
          <w:lang w:val="kk-KZ"/>
        </w:rPr>
      </w:pPr>
    </w:p>
    <w:p w:rsidR="00294B93" w:rsidRDefault="00294B93" w:rsidP="00294B93">
      <w:pPr>
        <w:pStyle w:val="af7"/>
        <w:rPr>
          <w:rFonts w:ascii="Times New Roman" w:hAnsi="Times New Roman" w:cs="Times New Roman"/>
          <w:b/>
          <w:bCs/>
          <w:sz w:val="28"/>
          <w:szCs w:val="28"/>
          <w:lang w:val="kk-KZ"/>
        </w:rPr>
      </w:pPr>
      <w:r w:rsidRPr="00DA276F">
        <w:rPr>
          <w:rFonts w:ascii="Times New Roman" w:hAnsi="Times New Roman" w:cs="Times New Roman"/>
          <w:b/>
          <w:bCs/>
          <w:sz w:val="28"/>
          <w:szCs w:val="28"/>
          <w:lang w:val="kk-KZ"/>
        </w:rPr>
        <w:t>Әдістеме бланкісі</w:t>
      </w:r>
    </w:p>
    <w:p w:rsidR="00F86C5A" w:rsidRPr="00F86C5A" w:rsidRDefault="00F86C5A" w:rsidP="00294B93">
      <w:pPr>
        <w:pStyle w:val="af7"/>
        <w:rPr>
          <w:rFonts w:ascii="Times New Roman" w:hAnsi="Times New Roman" w:cs="Times New Roman"/>
          <w:b/>
          <w:bCs/>
          <w:sz w:val="28"/>
          <w:szCs w:val="28"/>
          <w:lang w:val="kk-KZ"/>
        </w:rPr>
      </w:pPr>
    </w:p>
    <w:tbl>
      <w:tblPr>
        <w:tblW w:w="9585"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704"/>
        <w:gridCol w:w="4303"/>
        <w:gridCol w:w="4578"/>
      </w:tblGrid>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өз-өзіме тек алдымда тұрған міндеттерді орындау қолымнан келетінін сезгенде ғана сенемін.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lang w:val="kk-KZ"/>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өз-өзіме алдымда тұрған міндеттерді орындау қолымнан келмейтінін сезгенде де сенемін.</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Маған қошемет айтқанда мен жиі іштей ұяламын.</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Маған қошемет айтқанда мен іштей сирек ұяламын.</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әр адам өз өмірін қалауынша өткізе алады деп ойлаймын.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әр адамның өз өмірін қалауынша өткізе алу мүмкіндіктері өте аз.</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өмірлік қиындықтарға төтеп бере алатын күшті өзімде әрқашан сеземін.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өмірлік қиындықтарға төтеп бере алатын күшті өзімде әрқашан сезе бермеймін.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Мен өзім сүйетін адамдарға ашуланғанда ұжданым алдында азап шегемін.</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өзім сүйетін адамдарға ашуланғанда ұжданым алдында азап шекпеймін.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Қиын жағдайларда белгілі әдістер қолданған жөн, олар сәттілікке кепіл береді.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Қиын жағдайларда тек қана жаңа шешімдер іздеген жөн.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Басқалары менің пікірімді қолдайды ма екенін білген мен үшін маңызды.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Басқалары менің пікірімді қолдайды ма екенін білу мен үшін маңызды емес.</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Менің ойымша адам басқалардың өзі туралы теріс пікірлерін естігенде сабыр сақтауы тиіс.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 М</w:t>
            </w:r>
            <w:r w:rsidRPr="00DA276F">
              <w:rPr>
                <w:rFonts w:ascii="Times New Roman" w:hAnsi="Times New Roman" w:cs="Times New Roman"/>
                <w:bCs/>
                <w:sz w:val="28"/>
                <w:szCs w:val="28"/>
                <w:lang w:val="kk-KZ"/>
              </w:rPr>
              <w:t xml:space="preserve">ен адамдар өзі туралы жағымсыз пікір естігенде ренжуін түсіне аламын.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бүгін орындау қажет міндеттерді ертеңгіге ұжданым алдында азап шекпей-ақ шегіндіре аламын.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бүгін орындау қажет міндеттерді ертеңгіге шегіндіргенде ұжданым алдында азап шегемін.</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Кейде мен адамдарға «атыла» алатын жағдайда соншалықты ашулы боламын.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ешқашан адамдарға «атыла» алатын жағдайда соншалықты ашулы боламын.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r w:rsidRPr="00DA276F">
              <w:rPr>
                <w:rFonts w:ascii="Times New Roman" w:hAnsi="Times New Roman" w:cs="Times New Roman"/>
                <w:bCs/>
                <w:sz w:val="28"/>
                <w:szCs w:val="28"/>
                <w:lang w:val="kk-KZ"/>
              </w:rPr>
              <w:t xml:space="preserve"> Мені болашақта көп жақсылықтар күтеді деп сенемін.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Менің болашағымда жақсылықтар аз болады деп ойлаймын.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Адам әр жағдайда адал болып қала беруі тиіс.</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Адам адал болмауға құқығы бар жағдайлар да болады.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13</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Ересек адамдар жас баланың білуге құмарлығын тоқтатпауы тиіс, тіпті оның соңы теріс нәтиже берсе де.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Теріс нәтижелерге алып келетін олса, баланың білуге құмарлығын қолдауға болмайды.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14</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Қалағанымды істеген жағдайда осы әрекетімді ақтау қажеттілігі менде жиі туады.</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Қалағанымды істеген жағдайда менде осы әрекетімді ақтау қажеттілігі тумайды.</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15</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Мен мейлінше күйзелістен алшақ болуға тырысамын.</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күйзелістен алшақ болуға тырыспаймын.</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16</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Болашақты ойлағанда мен жиі мазасызданамын.</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Болашақты ойлағанда мен сирек мазасызданамын.</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17</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Мен тіпті басқа адамдарды риза ету үшін өз қағидаларымнан бас тартқанды қаламаймын.</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басқа адамдарды риза ету үшін өз қағидаларымнан бас тартуға дайынмын.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18</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көп уақытымды өмір сүру үшін емес, болашақта нағыз өмір сүру үшін дайындалуға өткізіп жатқан сияқтымын.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көп уақытымды болашақтағы «нағыз» өмірге дайындыққа кетіріп жатқан жоқпын, қазір нағыз өмір сүріп жатқан сияқтымын.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19</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Әдетте мен тиісті деп есептейтінімді айтамын және орындайтын, тіпті ол досыммен қатынасымды бұзатын болса да.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досыммен қатынасымды бұза алатын жайттарды айтпауға және орындамауға тырысамын.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20</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Мені әлемдегі барлық заттарға қызығушылық танытатын адамдар қоздырады.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Мені әлемдегі барлық заттарға қызығушылық танытатын адамдар маған ұнайды.</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21</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мардымсыз армандармен уақыт кетіретін адамдарды ұнатпаймын.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көп уақыт армандауда тұрған ешқандай зиян жоқ деп ойламын.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22</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әрекетім жағдайға сәйкес келеді ме екенін жиі ойлаймын.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lang w:val="kk-KZ"/>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әрекетім жағдайға сәйкес келеді ме екенін сирек ойлаймын.</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23</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Мен әр адам алдына келген қиындықтарға төтеп бере алады деп ойлаймын.</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әр адам алдына келген қиындықтарға төтеп бере алады деп ойламаймын.</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24</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Біздің өміріміздегі бастысы – жаңалықтар жасау.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Біздің өміріміздегі бастысы – адамдарға пайда әкелу.</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25</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ер адамдарда дәртүрлі түрде ер мінезінің белгілері, ал әйелде – дәстүрлі әйелдік мінез басым болуы тиіс деп есептеймін.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ер адамдар мен әйелдер бойынша дәстүрлі ер және дәстүрлі әйел мінездері үйлесім тапса жақсырақ болар еді деп есептеймін.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26</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Екі адам, егер біреуі өз қажеттіліктеріне қайшы келсе де басқасының қамын ойлағанда ғана тіл табыса алады деп есептеймін.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Екі адам, егер басқаның қажеттіліктеріне қайшы келсе де өзінің қамын ойлағанда ғана тіл табыса алады деп есептеймін.</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27</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Мейірімсіз және өзімшіл әрекеттер жасайтын адамдар өздерінің адамдық табиғатының шынайы көрінісі болып табылады.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Адамдар жасайтын мейірімсіз және өзімшіл әрекеттер олардың  адамдық табиғатының шынайы көрінісі болып табылмайды.</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28</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Менің жоспарларымның болашақта жүзеге асуы, негізінен достарымның болатынына байланысты.</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Менің жоспарларымның болашақта жүзеге асуы, аз мөлшерде ғана достарымның болатынына байланысты.</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29</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Мен өзімен сенімдімін.</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өзіме сенімді емеспін.</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30</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адам үшін ең бағалысы – оның қызметі деп ойлаймын.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адам үшін ең бағалысы – бақытты отбасылық өмір деп ойлаймын.</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31</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Мен ешқашан өсек айтпаймын.</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Кейде маған өсек айтқан ұнайды.</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32</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Мен өз бойымдағы қарама-қайшылықтарды мойындаймын.</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өз бойымдағы қарама-қайшылықтарды мойындай алмаймын.</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33</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Егер бейтаныс адам маған көмек көрсетсе, мен өзімді қарыздар есептеймін.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Егер бейтаныс адам маған көмек көрсетсе, мен өзімді қарыздар есептемеймін.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34</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Мен өзім қалағанда жағдайда да шынайы бола алмаймын.</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өзім қалаған жағдайда шынайы бола аламын.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35</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Мені кінәлік сезімі сирек мазалайды.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Мені кінәлік сезімі жиі мазалайды.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36</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Мен араласатын адамдардың көңілі жақсы болуы үшін, қолымнан келетінннің барлығын істеу үшін өзімді міндетті сезінемін.</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араласатын адамдардың көңілі жақсы болуы үшін, қолымнан келетінннің барлығын істеу үшін өзімді міндетті сезінбеймін.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37</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Меніңше, әр адамда физиканың негізгі заңдары бойынша түсініктер болуы тиіс.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Меніңше, физиканың негізгі заңдарын білмеуге де болады.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38</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Мен «уақытты босқа кетірме» ережесіне сүйеніп отыру қажет деп есептеймін.</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«уақытты босқа кетірме» ережесіне сүйеніп отыру қажет емес деп есептеймін.</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39</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жалы айтылған сыни пікірлер менің өз-өзімді бағалауымды төмендетеді.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жалы айтылған сыни пікірлер менің өз-өзімді бағалауымды төмендетпейді.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40</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нақты уақытта пайдалы ештңе істеп жатпағанымды ойлап жиі уайымдаймын.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нақты уақытта пайдалы ештңе істеп жатпағанымды ойлап уайымдамаймын.</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41</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жағымдыны «сосынға» қалдырғанды ұнатамын.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жағымдыны «сосынға» қалдырмаймын.</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42</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Мен жиі кенеттен шешімдер қабылдаймын.</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кенеттен шешімдерді сирек қабылдаймын.</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43</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Жайсыздықтарға алып келсе де, мен өз ойымды ашық айтуға тырысамын.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Жайсыздықтарға алып келетін болса, мен өз ойымды ашық айтпауға тырысамын.</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44</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өзіме ұнаймын деп айта алмаймын.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өзіме ұнаймын деп айта аламын.</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45</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өзіме жағымсыз жайттарды жиі есіме аламын.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өзіме жағымсыз жайттарды сирек есіме аламын.</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46</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r w:rsidRPr="00DA276F">
              <w:rPr>
                <w:rFonts w:ascii="Times New Roman" w:hAnsi="Times New Roman" w:cs="Times New Roman"/>
                <w:bCs/>
                <w:sz w:val="28"/>
                <w:szCs w:val="28"/>
                <w:lang w:val="kk-KZ"/>
              </w:rPr>
              <w:t xml:space="preserve"> Меніңше, адамдар қарым-қатынас барысында бір-біріне деген наразылықтарын ашық білдіргендері дұрыс.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Меніңше, адамдар қарым-қатынас барысында бір-біріне деген наразылықтарын жасырғаны дұрыс.</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47</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басқалардың жүріс-тұрысын сынай аламын деп ойлаймын.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 </w:t>
            </w:r>
            <w:r w:rsidRPr="00DA276F">
              <w:rPr>
                <w:rFonts w:ascii="Times New Roman" w:hAnsi="Times New Roman" w:cs="Times New Roman"/>
                <w:bCs/>
                <w:sz w:val="28"/>
                <w:szCs w:val="28"/>
                <w:lang w:val="kk-KZ"/>
              </w:rPr>
              <w:t>Мен басқалардың жүріс-тұрысын сынай алмаймын деп ойлаймын.</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48</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Меніңше, нағыз ғалым үшін бір мамандықты тереңірек зерттеу өте маңызды.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Меніңше, нағыз ғалым үшін бір мамандықты терең зерттеу оның әрекетін шектейді.</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49</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Жақсы мен жаманды ажыратуда мен үшін басқалардың пікірі маңызды.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өзім жақсы мен жаманды ажыратуға тырысамын.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50</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Мен үшін махаббат пен қарапайым сексуалдық қызығушылықты ажырату қиын.</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үшін махаббат пен қарапайым сексуалдық қызығушылықты ажырату оңай.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51</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Мені әрдайым өзімді жетілдіру мәселесі мазалайды.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Мені әрдайым өзімді жетілдіру мәселесі сирек мазалайды. </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52</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Бақытқа қол жеткізу адам қарым-қатынастарының мақсаты болмауы тиіс.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Бақытқа қол жеткізу - адам қарым-қатынастарының басты мақсаты.</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53</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өз бағалауыма сене аламын деп ойлаймын.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r w:rsidRPr="00DA276F">
              <w:rPr>
                <w:rFonts w:ascii="Times New Roman" w:hAnsi="Times New Roman" w:cs="Times New Roman"/>
                <w:bCs/>
                <w:sz w:val="28"/>
                <w:szCs w:val="28"/>
                <w:lang w:val="kk-KZ"/>
              </w:rPr>
              <w:t xml:space="preserve"> Мен өз бағалауыма толыққанды сене аламын деп ойламаймын.</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54</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Қажет болған жағдайда адам өз әдеттерінен оңай бас тарта алады.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Адам үшін әдеттерден арылу өте қиын.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55</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Менің сезімдерім кейде менің өзімді түсінбестікке алып келеді.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Менің сезімдерім менің өзімді түсінбестікке әкелмейді.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56</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Кейбір жағдайларда мен адамға оның маған қызықты емес және ақымақ болып көрінетінін білдіруге құқылымын деп есептеймін.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адамға оның маған қызықты емес және ақымақ болып көрінетінін білдіруге құқылымын деп есептемеймін.</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57</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Адамдар арасындағы қарым-қатынастар қаншалықты сәтті қалыптасып жатқанын сырттан сынауға болады.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Адамдар арасындағы қарым-қатынастар қаншалықты сәтті қалыптасып жатқанын сырттан сынауға болмайды.</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58</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өзіме ұнаған кітаптар жиі қайталап оқимын.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оқылғанды қайталағанша, жаңа кітапты оқыған дұрыс деп ойлаймын.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59</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Мен өз жұмысыма толығымен берілемін.</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өз жұмысыма толығымен берілемін деп айта алмаймын.</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60</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өз өткеніме риза емеспін.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өз өткеніме ризамын.</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61</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өзімді әрдайым шындықты айтуға міндетті сезінемін.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өзімді әрдайым шындықты айтуға міндетті сезінбеймін.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62</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алаңғасарлана алатын жағдайлар өте аз.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көп жағдайларда алаңғасарлана аламын.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63</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Қоршағандардың мінезі мен сезімдерін анықтау барысында адамдар көп жағдайда әдепсіз болады.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Қоршағандардың мінезі мен сезімдерін анықтау адамға тиесілі, сондықтан ол әдепсіз болуды ақтайды.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64</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Әдетте мен өзіме ұнайтын заттар жоғалғанда не сынғанда уайымдаймын.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Әдетте мен өзіме ұнайтын заттар жоғалғанда не сынғанда уайымдамаймын.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65</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өзімді қоршаған адамдар менен қандай әрекет күтсе, соны орындауға өзімді міндетті сезінемін.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өзімді қоршаған адамдар менен қандай әрекет күтсе, соны орындауға өзімді міндетті сезінбеймін.</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66</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Өзіне деген қызығушылық адам үшін әрдайым қажет.</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Өзін-өзі үнемі талдаудың жағымсыз нәтижелері де болуы мүмкін.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67</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Кейде мен өз қалпымда болудан қорқамын.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ешқашан өз қалпымда болудан қорықпаймын.</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68</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орындайтын әрекеттердің көп бөлігі маған қанағат алып келеді.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орындайтын әрекеттердің аз бөлігі ғана маған қанағат алып келеді.</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69</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Тек атаққұмар адамдар ғана өз артықшылықтарын ғана ойлап, кемшіліктері туралы ойланбайды.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Артықшылықтары жайлы тек атаққұмар адамдар ғана ойланбайды.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70</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басқалар үшін олардың бағалауын күтпей-ақ қызмет ете аламын.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басқалар үшін атқарған қызметім үшін баға күтуге құқылымын.</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71</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Адам өз әрекеттері үшін опық жеуі тиіс.</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Адам өз әрекеттері үшін опық жеуі міндетті емес.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72</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Маған өз сезімдерімді мойындау үшін негіздеме қажет.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r w:rsidRPr="00DA276F">
              <w:rPr>
                <w:rFonts w:ascii="Times New Roman" w:hAnsi="Times New Roman" w:cs="Times New Roman"/>
                <w:bCs/>
                <w:sz w:val="28"/>
                <w:szCs w:val="28"/>
                <w:lang w:val="kk-KZ"/>
              </w:rPr>
              <w:t xml:space="preserve"> Әдетте маған өз сезімдерімді мойындау үшін негіздеме қажет</w:t>
            </w:r>
            <w:r w:rsidRPr="00DA276F">
              <w:rPr>
                <w:rFonts w:ascii="Times New Roman" w:hAnsi="Times New Roman" w:cs="Times New Roman"/>
                <w:bCs/>
                <w:sz w:val="28"/>
                <w:szCs w:val="28"/>
              </w:rPr>
              <w:t xml:space="preserve"> </w:t>
            </w:r>
            <w:r w:rsidRPr="00DA276F">
              <w:rPr>
                <w:rFonts w:ascii="Times New Roman" w:hAnsi="Times New Roman" w:cs="Times New Roman"/>
                <w:bCs/>
                <w:sz w:val="28"/>
                <w:szCs w:val="28"/>
                <w:lang w:val="kk-KZ"/>
              </w:rPr>
              <w:t xml:space="preserve">емес.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73</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r w:rsidRPr="00DA276F">
              <w:rPr>
                <w:rFonts w:ascii="Times New Roman" w:hAnsi="Times New Roman" w:cs="Times New Roman"/>
                <w:bCs/>
                <w:sz w:val="28"/>
                <w:szCs w:val="28"/>
                <w:lang w:val="kk-KZ"/>
              </w:rPr>
              <w:t xml:space="preserve"> Көп жағдайларда мен өзім нені қалайтындығымды түсінуге тырысамын.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Көп жағдайларда мен өзімді қоршаған адамдар нені қалайтынын түсінуге тырысамын.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74</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ешқашан «ақ қарға» болмауға тырысамын.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«ақ қарға» болудан тартынбаймын.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75</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өз-өзіме ұнағанда, барлық қоршаған адамдарға ұнайтынымды сезінемін.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өз-өзіме ұнаған жағдайда да, мені ұнатпайтын адамдар бар деп ойлаймын.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76</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Менің өткенім белгілі мөлшерде менің болашағымды да анықтайды.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Менің өткенімің болашағымды айқындаудағы маңызы төмен.</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77</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Көп жағдайларда жағдаятты ойластырғанша, өз сезімдеріңді білдірген маңыздырақ.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r w:rsidRPr="00DA276F">
              <w:rPr>
                <w:rFonts w:ascii="Times New Roman" w:hAnsi="Times New Roman" w:cs="Times New Roman"/>
                <w:bCs/>
                <w:sz w:val="28"/>
                <w:szCs w:val="28"/>
                <w:lang w:val="kk-KZ"/>
              </w:rPr>
              <w:t xml:space="preserve"> Жағдаятты ойластырғанша, өз сезімдеріңді білдіру біршама сирек жағдайларда ғана маңызды болуы мүмкін.</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78</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Шындықты білуге кететін күш пен шығындар ақталады, себебі олар адамдарға пайда алып келеді.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r w:rsidRPr="00DA276F">
              <w:rPr>
                <w:rFonts w:ascii="Times New Roman" w:hAnsi="Times New Roman" w:cs="Times New Roman"/>
                <w:bCs/>
                <w:sz w:val="28"/>
                <w:szCs w:val="28"/>
                <w:lang w:val="kk-KZ"/>
              </w:rPr>
              <w:t xml:space="preserve"> Шындықты білуге кететін күш пен шығындар кем дегенде олар адамға беретін эмоционалды қанағат алып келуімен ақталады.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79</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үшін басқалардың менің әрекеттерімді қолдауы маңызды.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үшін басқалардың менің әрекеттерімді қолдауы соншалықты маңызды емес.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80</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кенеттен қабылдайтын шешімдеріме сенемін.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кенеттен қабылдайтын шешімдеріме сенбеймін.</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81</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бақыт сезімімен өмір сүріп жүрмін деп айтуға болады.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бақыт сезімімен өмір сүріп жүрмін деп айта алмаймын.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82</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Жиі жағдайларда менің ішім пысады.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Менің ешқашан ішім пыспайды.</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83</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адамға деген ықыласымды оның өзара болу-болмауына қарамай-ақ білдіре беремін.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адамға деген ықыласымды оның өзара болуына көз жеткізіп алмай білдірмеймін.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84</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тәуекелді шешімдерді оңай қабылдаймын.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Әдетте маған тәуекелді шешімдерді қабылдау қиын.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85</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әрдайым және әр жағдайда адал әрекет етуге тырысамын.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кей жағдайларда арам әрекет етуді мүмкін санаймын.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86</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өз қателіктерімді мойындауға дайынмын.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үшін өз қателіктерімді мойындау қиын.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87</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Әдетте мен өзімшілдігім үшін өзімді кінәлі санаймын.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Әдетте мен өзімшілдігім үшін өзімді кінәлі санамаймын.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88</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Балалар өздерінде ересектердегідей құқықтары мен артықшықлықтары жоқ екенін түсінулері қажет.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Балалар өздерінде ересектердегідей құқықтары мен артықшықлықтары жоқ екенін түсінулері қажет емес.</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89</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қандай сезімдерге сезіну-сезінбеу қажеттігімді жақсы түсінемін.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қандай сезімдерге сезіну-сезінбеу қажеттігімді әлі түпкілікті түсінген жоқпын.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90</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адамдардың көпшілігіне сенуге болады деп есептеймін.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адамдардың көпшілігіне асқан қажеттіліксіз сенуге болмайды деп есептеймін.</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91</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Өткен, осы шақ және болашақ мен үшін біртұтас.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Маған осы шағым өткенім мен болашағыммен байланысы әлсіз болып көрінеді.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92</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көп ыңғайсыздықтарға кезіксем де, демалысты саяхаттап өткізуді қалаймын.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демалысты тыныш, ыңғайлы жағдайда өткізуді қалаймын.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93</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жүріс-тұрысын қолдамайтын адамдар да ұнатуым мүмкін.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жүріс-тұрысын қолдамайтын адамдарды ешқашан ұнатпаймын.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94</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Адамдар табиғатынан бірін-бірі түсінуге бейім.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Адам табиғатынан тек өзінің қажеттіліктерін қамтамасыз етуге бейім.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95</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Маған әдепсіз қалжыңдар ұнамайды.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Маған кейде әдепсіз қалжыңдар ұнайды.</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96</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Мені сүйе алу қабілетім үшін басқалары сүйеді.</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Мені басқалардың махаббатына ие болуға тырысуым үшін сүйеді.</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97</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Меніңше адам бойындағы эмоционалдылық пен рационалдылық бір-біріне қарсы келмейді.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Меніңше адам бойындағы эмоционалдылық пен рационалдылық бір-біріне қарсы келеді.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98</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басқалармен қарым-қатынаста өз-өзіме сенімді сезінемін.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басқалармен қарым-қатынаста өз-өзіме сенімді сезінбеймін.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99</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Өз қажеттіліктерін қорғай отырып, адамдар көбіне басқалардың қажеттіліктерін елемейді.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Өз қажеттіліктерін қорғай отырып, адамдар басқалардың қажеттіліктерін де ұмытпайды.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100</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әрдайым өзімнің түрлі жағдайларда бағдар табу қабілетіме сүйене аламын.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түрлі жағдайларда бағдар табу қабілетіме әрдайым сене алмаймын.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101</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Меніңше шығармашылыққа бейім болу – адамның табиғи қабілеті.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Меніңше шығармашылыққа бейім болу қабілетін табиғат барлық адамдарға бермеген.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102</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r w:rsidRPr="00DA276F">
              <w:rPr>
                <w:rFonts w:ascii="Times New Roman" w:hAnsi="Times New Roman" w:cs="Times New Roman"/>
                <w:bCs/>
                <w:sz w:val="28"/>
                <w:szCs w:val="28"/>
                <w:lang w:val="kk-KZ"/>
              </w:rPr>
              <w:t xml:space="preserve"> Әдетте мүлтіксіздікке жету қолымнан келмесе мен қапа болмаймын.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Әдетте мүлтіксіздікке жету қолымнан келмесе мен жиі қапа боламын.</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103</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Кейде мен тым сезімтал болып көрінуден қорқамын.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ешқашан тым сезімтал болып көрінуден қорықпаймын.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104</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өз осалдықтарымды оңай мойындай аламын.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Маған осалдықтарымды мойындау қиын.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105</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Мен әр әрекетімде мүлтіксіздікке қол жеткізуім қажет деп ойлаймын.</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әр әрекетімде мүлтіксіздікке қол жеткізуім қажет деп ойламаймын.</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106</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әрдайым әрекеттерімді өз алдымда ақтауға жиі мәжбүр боламын.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әрдайым әрекеттерімді өз алдымда ақтауға сирек мәжбүр боламын.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107</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Өзіне белгілі бір кәсіп таңдау кезінде адам оның қаншалықты қажет екенін анықтауы қажет.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Адам тек өзі үшін қызықты кәсіппен айналысуы қажет.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108</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өзім білетін адамдардың көпшілігі маған ұнайды деп айта аламын.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өзім білетін адамдардың көпшілігі маған ұнайды деп айта алмаймын.</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109</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Кейде мен маған біреудің басшылық жасауына қарсы емеспін.</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Маған біреудің басшылық жасауы ешқашан ұнамайды.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110</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достарым алдында өз осалдықтарымды анықтауға ұялмаймын.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үшін достарым алдында өз осалдықтарымды анықтау қиынға соғады.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111</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бір қателік жасауға жиі қорқамын.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бір қателік жасауға қорықпаймын.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112</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Адам қызметінде қалаған нәтижеге қол жеткізгенде ғана үлкен қанағат табады.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Адам қызметін орындау үрдісінде үлкен қанағат табады.</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113</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Адам туралы ешқашан оның мейірімді, не жауыз екендігі туралы сеніммен айтуға болмайды.</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Әдетте адамның мейірімді, не жауыз екендігін бірден айтуға болады.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114</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Мен салдарына қарамастан өзім дұрыс санайтын әрекет жасауға күш сеземін.</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салдарына қарамастан өзім дұрыс санайтын әрекет жасауға әрдайым күш сезе бермеймін.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115</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Адамдар жиі менің ашуымды келтіреді.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Адамдар сирек менің ашуымды келтіреді.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116</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Менің өзімді сыйлау сезімім көбіне менің жетістіктеріме байланысты.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Менің өзімді сыйлау сезімім  менің жетістіктеріме байланысты бола бермейді.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117</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Ересек адам әрдайым өз әрекеттерінің салдарын сезінуі тиіс.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Ересек адам әрдайым өз әрекеттерінің салдарын сезінуі тиіс емес.</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118</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өзімді басқалары қалай көрсе солай қабылдаймын.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өзімді басқалары көретіндей қабылдамаймын.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119</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r w:rsidRPr="00DA276F">
              <w:rPr>
                <w:rFonts w:ascii="Times New Roman" w:hAnsi="Times New Roman" w:cs="Times New Roman"/>
                <w:bCs/>
                <w:sz w:val="28"/>
                <w:szCs w:val="28"/>
                <w:lang w:val="kk-KZ"/>
              </w:rPr>
              <w:t xml:space="preserve"> Кейде мен өз сезімдерімнен ұяламын.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ешқашан өз сезімдерімнен ұялмаймын.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120</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қызу пікірталастарға қатысқанды ұнатамын.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қызу пікірталастарға қатысқанды ұнатпаймын.</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121</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Менің өнер және әдебиет саласындағы жаңалықтар туралы хабардар болуға уақытым жоқ.</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 xml:space="preserve">Мен өнер және әдебиет саласындағы жаңалықтарды әрдайым бақылаймын. </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122</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өмірде әрдайым өзімнің сезімдерім мен қалауларымды жетекшілікке аламын.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өмірде өзімнің сезімдерім мен қалауларымды сирек жетекшілікке аламын.</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123</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өзімнің жеке мәселелерімді шешкенде жалпыға ортақ түсініктерді жиі жетекшілікке аламын.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 өзімнің жеке мәселелерімді шешкенде жалпыға ортақ түсініктерді сирек жетекшілікке аламын.</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124</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Меніңше, шығармашылық кәсіппен айналысу үшін адам бұл саладағы белгілі бір білімдерге ие болуы тиіс.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Меніңше, шығармашылық кәсіппен айналысу үшін адам бұл саладағы белгілі бір білімдерге ие болуы тиіс емес.</w:t>
            </w:r>
          </w:p>
        </w:tc>
      </w:tr>
      <w:tr w:rsidR="00294B93" w:rsidRPr="00DA276F" w:rsidTr="00704CF8">
        <w:trPr>
          <w:trHeight w:val="15"/>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125</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 сәтсіздіктерден қорқамын.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 Мен сәтсіздіктерден қорықпаймын.</w:t>
            </w:r>
          </w:p>
        </w:tc>
      </w:tr>
      <w:tr w:rsidR="00294B93" w:rsidRPr="00DA276F" w:rsidTr="00704CF8">
        <w:trPr>
          <w:jc w:val="center"/>
        </w:trPr>
        <w:tc>
          <w:tcPr>
            <w:tcW w:w="630" w:type="dxa"/>
            <w:tcBorders>
              <w:top w:val="single" w:sz="6" w:space="0" w:color="000000"/>
              <w:left w:val="single" w:sz="6" w:space="0" w:color="000000"/>
              <w:bottom w:val="single" w:sz="6" w:space="0" w:color="000000"/>
              <w:right w:val="single" w:sz="6" w:space="0" w:color="000000"/>
            </w:tcBorders>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126</w:t>
            </w:r>
          </w:p>
        </w:tc>
        <w:tc>
          <w:tcPr>
            <w:tcW w:w="4337"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а. </w:t>
            </w:r>
            <w:r w:rsidRPr="00DA276F">
              <w:rPr>
                <w:rFonts w:ascii="Times New Roman" w:hAnsi="Times New Roman" w:cs="Times New Roman"/>
                <w:bCs/>
                <w:sz w:val="28"/>
                <w:szCs w:val="28"/>
                <w:lang w:val="kk-KZ"/>
              </w:rPr>
              <w:t xml:space="preserve">Мені болашақта не болатыны жиі мазалайды. </w:t>
            </w:r>
          </w:p>
        </w:tc>
        <w:tc>
          <w:tcPr>
            <w:tcW w:w="4618" w:type="dxa"/>
            <w:tcBorders>
              <w:top w:val="single" w:sz="6" w:space="0" w:color="000000"/>
              <w:left w:val="single" w:sz="6" w:space="0" w:color="000000"/>
              <w:bottom w:val="single" w:sz="6" w:space="0" w:color="000000"/>
              <w:right w:val="single" w:sz="6" w:space="0" w:color="000000"/>
            </w:tcBorders>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б. </w:t>
            </w:r>
            <w:r w:rsidRPr="00DA276F">
              <w:rPr>
                <w:rFonts w:ascii="Times New Roman" w:hAnsi="Times New Roman" w:cs="Times New Roman"/>
                <w:bCs/>
                <w:sz w:val="28"/>
                <w:szCs w:val="28"/>
                <w:lang w:val="kk-KZ"/>
              </w:rPr>
              <w:t>Мені болашақта не болатыны сирек мазалайды.</w:t>
            </w:r>
          </w:p>
        </w:tc>
      </w:tr>
    </w:tbl>
    <w:p w:rsidR="00294B93" w:rsidRPr="00DA276F" w:rsidRDefault="00294B93" w:rsidP="00294B93">
      <w:pPr>
        <w:pStyle w:val="af7"/>
        <w:rPr>
          <w:rFonts w:ascii="Times New Roman" w:hAnsi="Times New Roman" w:cs="Times New Roman"/>
          <w:bCs/>
          <w:sz w:val="28"/>
          <w:szCs w:val="28"/>
        </w:rPr>
      </w:pPr>
    </w:p>
    <w:p w:rsidR="00294B93" w:rsidRPr="00DA276F" w:rsidRDefault="00294B93" w:rsidP="00294B93">
      <w:pPr>
        <w:pStyle w:val="af7"/>
        <w:rPr>
          <w:rFonts w:ascii="Times New Roman" w:hAnsi="Times New Roman" w:cs="Times New Roman"/>
          <w:bCs/>
          <w:sz w:val="28"/>
          <w:szCs w:val="28"/>
          <w:lang w:val="kk-KZ"/>
        </w:rPr>
      </w:pPr>
      <w:r w:rsidRPr="00DA276F">
        <w:rPr>
          <w:rFonts w:ascii="Times New Roman" w:hAnsi="Times New Roman" w:cs="Times New Roman"/>
          <w:bCs/>
          <w:sz w:val="28"/>
          <w:szCs w:val="28"/>
        </w:rPr>
        <w:tab/>
      </w:r>
      <w:r w:rsidRPr="00DA276F">
        <w:rPr>
          <w:rFonts w:ascii="Times New Roman" w:hAnsi="Times New Roman" w:cs="Times New Roman"/>
          <w:bCs/>
          <w:sz w:val="28"/>
          <w:szCs w:val="28"/>
          <w:lang w:val="kk-KZ"/>
        </w:rPr>
        <w:t>Нәтижелерді өңдеу</w:t>
      </w:r>
    </w:p>
    <w:p w:rsidR="00294B93" w:rsidRPr="00DA276F" w:rsidRDefault="00294B93" w:rsidP="00294B93">
      <w:pPr>
        <w:pStyle w:val="af7"/>
        <w:rPr>
          <w:rFonts w:ascii="Times New Roman" w:hAnsi="Times New Roman" w:cs="Times New Roman"/>
          <w:bCs/>
          <w:sz w:val="28"/>
          <w:szCs w:val="28"/>
          <w:lang w:val="kk-KZ"/>
        </w:rPr>
      </w:pPr>
      <w:r w:rsidRPr="00DA276F">
        <w:rPr>
          <w:rFonts w:ascii="Times New Roman" w:hAnsi="Times New Roman" w:cs="Times New Roman"/>
          <w:bCs/>
          <w:sz w:val="28"/>
          <w:szCs w:val="28"/>
          <w:lang w:val="kk-KZ"/>
        </w:rPr>
        <w:t>Тесті құрастыру кезінде маңыздандырудың жоғары, орташа және төмен деңгейлері үшін бір мәнді нормалар анықталған жоқ. Дегенмен, POI қолданудың нәтижелері, және жалпы теориялық ойлар маңыздандырылушы тұлғадағы МТ көрсеткіштері ешбір жағдайда шкаладан жоғары болмауы тиіс екендігін көрсетеді. МТ көрсеткіштерінің шекті мәні – 80 т-ұпай және одан жоғары (мұндай құбылысты Э. Шостром «псевдомаңыздандырушы» деп атаған) -  әлеуметтік қалаулар факторының зерттеу нәтижесіне қатты әсер етуін көрсетеді және бақыланушылардың анағұрлым жағымды бейнеде көрінуге ниеттерін көрсетеді. Э. Шостром деректері бойынша, маңыздандырылу деңгейі жоғары болатын адамдардың тестілік бағасы 60 т-ұпай шамасында орналасқан. МТ-ді түрлі зерттеулер мен психотерапевтикалық жұмыстарда қолдану тәжірибесі көрсеткендей, «маңыздандыру диапозоны» POI жақын (55-70 т-ұпай). 40-45 т-ұпай және одан төмен шкалалық бағалар неврозды аурулар, шекаралық психолгиялық ауытқулары бар адамдарға тиесілі, 45-55 т-ұпай психикалық және статистикалық норманы құрайды.</w:t>
      </w:r>
    </w:p>
    <w:p w:rsidR="00294B93" w:rsidRPr="00DA276F" w:rsidRDefault="00294B93" w:rsidP="00294B93">
      <w:pPr>
        <w:pStyle w:val="af7"/>
        <w:rPr>
          <w:rFonts w:ascii="Times New Roman" w:hAnsi="Times New Roman" w:cs="Times New Roman"/>
          <w:bCs/>
          <w:sz w:val="28"/>
          <w:szCs w:val="28"/>
          <w:lang w:val="kk-KZ"/>
        </w:rPr>
      </w:pPr>
      <w:r w:rsidRPr="00DA276F">
        <w:rPr>
          <w:rFonts w:ascii="Times New Roman" w:hAnsi="Times New Roman" w:cs="Times New Roman"/>
          <w:bCs/>
          <w:sz w:val="28"/>
          <w:szCs w:val="28"/>
          <w:lang w:val="kk-KZ"/>
        </w:rPr>
        <w:t>Кілт</w:t>
      </w:r>
    </w:p>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u w:val="single"/>
          <w:lang w:val="kk-KZ"/>
        </w:rPr>
        <w:t xml:space="preserve">Мезгілде бағдарлану шкаласы </w:t>
      </w:r>
      <w:r w:rsidRPr="00DA276F">
        <w:rPr>
          <w:rFonts w:ascii="Times New Roman" w:hAnsi="Times New Roman" w:cs="Times New Roman"/>
          <w:bCs/>
          <w:sz w:val="28"/>
          <w:szCs w:val="28"/>
          <w:u w:val="single"/>
        </w:rPr>
        <w:t>(Tc):</w:t>
      </w:r>
      <w:r w:rsidRPr="00DA276F">
        <w:rPr>
          <w:rFonts w:ascii="Times New Roman" w:hAnsi="Times New Roman" w:cs="Times New Roman"/>
          <w:bCs/>
          <w:sz w:val="28"/>
          <w:szCs w:val="28"/>
        </w:rPr>
        <w:t> 11а, 16б, 18б, 21а, 28б, 38б, 40б, 41б, 45б, 60б, 64б, 71б, 76б, 82б, 91а, 106б, 126б</w:t>
      </w:r>
    </w:p>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u w:val="single"/>
          <w:lang w:val="kk-KZ"/>
        </w:rPr>
        <w:t xml:space="preserve">Қолдау шкаласы </w:t>
      </w:r>
      <w:r w:rsidRPr="00DA276F">
        <w:rPr>
          <w:rFonts w:ascii="Times New Roman" w:hAnsi="Times New Roman" w:cs="Times New Roman"/>
          <w:bCs/>
          <w:sz w:val="28"/>
          <w:szCs w:val="28"/>
          <w:u w:val="single"/>
        </w:rPr>
        <w:t>(I):</w:t>
      </w:r>
      <w:r w:rsidRPr="00DA276F">
        <w:rPr>
          <w:rFonts w:ascii="Times New Roman" w:hAnsi="Times New Roman" w:cs="Times New Roman"/>
          <w:bCs/>
          <w:sz w:val="28"/>
          <w:szCs w:val="28"/>
        </w:rPr>
        <w:t> 1б, 2б, 3а, 4а, 5б, 7б, 8a, 9a, 10a, 12б, 14б, 15б, 17а,19а, 22б, 23а, 25б, 26б, 27б, 29а, 31б, 32а,33б, 34а, 35б, 36б, 39б, 42а, 43а, 446; 46а, 47б, 49б, 50б, 51б, 52а, 53а, 55а, 56а, 57б, 59а, 61б, 62б, 65б, 66а, 67б, б8а, 69б,70а, 72б, 73а, 74б, 75б, 77а, 79б, 80а, 81а, 83а, 856, 8ба, 87б, 88б, 89б, 90а, 93а, 94а, 95б, 96а, 97а, 98а, 99б, 100а, 102а, 103б, 104а, 105б, 108б, 109а, 110а, 1116, 113а, 114а, 115а, 116б, 117б, 118а, 119б, 120а, 122а, 123б, 125б.</w:t>
      </w:r>
    </w:p>
    <w:p w:rsidR="00294B93" w:rsidRPr="00DA276F" w:rsidRDefault="00294B93" w:rsidP="00294B93">
      <w:pPr>
        <w:pStyle w:val="af7"/>
        <w:rPr>
          <w:rFonts w:ascii="Times New Roman" w:hAnsi="Times New Roman" w:cs="Times New Roman"/>
          <w:bCs/>
          <w:sz w:val="28"/>
          <w:szCs w:val="28"/>
          <w:lang w:val="kk-KZ"/>
        </w:rPr>
      </w:pPr>
      <w:r w:rsidRPr="00DA276F">
        <w:rPr>
          <w:rFonts w:ascii="Times New Roman" w:hAnsi="Times New Roman" w:cs="Times New Roman"/>
          <w:bCs/>
          <w:sz w:val="28"/>
          <w:szCs w:val="28"/>
          <w:lang w:val="kk-KZ"/>
        </w:rPr>
        <w:t>Нәтижелер түсіндірілуі</w:t>
      </w:r>
    </w:p>
    <w:p w:rsidR="00294B93" w:rsidRPr="00DA276F" w:rsidRDefault="00294B93" w:rsidP="00294B93">
      <w:pPr>
        <w:pStyle w:val="af7"/>
        <w:rPr>
          <w:rFonts w:ascii="Times New Roman" w:hAnsi="Times New Roman" w:cs="Times New Roman"/>
          <w:bCs/>
          <w:sz w:val="28"/>
          <w:szCs w:val="28"/>
          <w:lang w:val="kk-KZ"/>
        </w:rPr>
      </w:pPr>
      <w:r w:rsidRPr="00DA276F">
        <w:rPr>
          <w:rFonts w:ascii="Times New Roman" w:hAnsi="Times New Roman" w:cs="Times New Roman"/>
          <w:bCs/>
          <w:sz w:val="28"/>
          <w:szCs w:val="28"/>
          <w:lang w:val="kk-KZ"/>
        </w:rPr>
        <w:t>Қолдану мақсаттарына байланысты тест толығымен немесе жартылай түсіндірілуі мүмкін. Зерттеу нәтижелерінің түсіндірілуі төменде келтірілген МТ шкалалары сипаттамасына сәйкес орындалады.</w:t>
      </w:r>
    </w:p>
    <w:p w:rsidR="00294B93" w:rsidRPr="00DA276F" w:rsidRDefault="00294B93" w:rsidP="00294B93">
      <w:pPr>
        <w:pStyle w:val="af7"/>
        <w:rPr>
          <w:rFonts w:ascii="Times New Roman" w:hAnsi="Times New Roman" w:cs="Times New Roman"/>
          <w:bCs/>
          <w:sz w:val="28"/>
          <w:szCs w:val="28"/>
          <w:lang w:val="kk-KZ"/>
        </w:rPr>
      </w:pPr>
      <w:r w:rsidRPr="00DA276F">
        <w:rPr>
          <w:rFonts w:ascii="Times New Roman" w:hAnsi="Times New Roman" w:cs="Times New Roman"/>
          <w:bCs/>
          <w:sz w:val="28"/>
          <w:szCs w:val="28"/>
          <w:lang w:val="kk-KZ"/>
        </w:rPr>
        <w:t>Негізгі шкалалар</w:t>
      </w:r>
    </w:p>
    <w:p w:rsidR="00294B93" w:rsidRPr="00DA276F" w:rsidRDefault="00294B93" w:rsidP="00294B93">
      <w:pPr>
        <w:pStyle w:val="af7"/>
        <w:rPr>
          <w:rFonts w:ascii="Times New Roman" w:hAnsi="Times New Roman" w:cs="Times New Roman"/>
          <w:bCs/>
          <w:sz w:val="28"/>
          <w:szCs w:val="28"/>
          <w:lang w:val="kk-KZ"/>
        </w:rPr>
      </w:pPr>
      <w:r w:rsidRPr="00DA276F">
        <w:rPr>
          <w:rFonts w:ascii="Times New Roman" w:hAnsi="Times New Roman" w:cs="Times New Roman"/>
          <w:bCs/>
          <w:sz w:val="28"/>
          <w:szCs w:val="28"/>
          <w:u w:val="single"/>
          <w:lang w:val="kk-KZ"/>
        </w:rPr>
        <w:t xml:space="preserve">Мезгілдегі құзыреттілік шкаласы </w:t>
      </w:r>
      <w:r w:rsidRPr="00DA276F">
        <w:rPr>
          <w:rFonts w:ascii="Times New Roman" w:hAnsi="Times New Roman" w:cs="Times New Roman"/>
          <w:bCs/>
          <w:sz w:val="28"/>
          <w:szCs w:val="28"/>
          <w:lang w:val="kk-KZ"/>
        </w:rPr>
        <w:t xml:space="preserve"> (Тс) 17 пунктілерден тұрады. Бұл шкала бойынша жоғары бал, біріншіден, субъектінің осы кезде өмір сүруге қабілеттілігін, яғни өз өмірінің нақты осы шағын толыққанды басынан кешіре алатынын, оны тек өткеннің пешенеге жазылған нәтижесі ретінде немесе болашақ «нағыз өмірге» дайындық ретінде ғана емес сүру қабілетін көрсетеді; екіншіден, өткеннің, осы шақтың және келешек өмірдің үздіксіздігін, яғни өмірдің біртұтас екендігін көру қабілетін айқындайды. Субъектінің дәл осындай дүниені сезіну, уақытты психологиялық қабылдауы тұлғаның маңыздандырылуының жоғары деңгейін көрсетеді.</w:t>
      </w:r>
    </w:p>
    <w:p w:rsidR="00294B93" w:rsidRPr="00DA276F" w:rsidRDefault="00294B93" w:rsidP="00294B93">
      <w:pPr>
        <w:pStyle w:val="af7"/>
        <w:rPr>
          <w:rFonts w:ascii="Times New Roman" w:hAnsi="Times New Roman" w:cs="Times New Roman"/>
          <w:bCs/>
          <w:sz w:val="28"/>
          <w:szCs w:val="28"/>
          <w:lang w:val="kk-KZ"/>
        </w:rPr>
      </w:pPr>
      <w:r w:rsidRPr="00DA276F">
        <w:rPr>
          <w:rFonts w:ascii="Times New Roman" w:hAnsi="Times New Roman" w:cs="Times New Roman"/>
          <w:bCs/>
          <w:sz w:val="28"/>
          <w:szCs w:val="28"/>
          <w:lang w:val="kk-KZ"/>
        </w:rPr>
        <w:t>Шкала бойынша төмен ұпай адамның тек бір мезгіл кескініне (өткені, осы шағы немесе келешегі) ғана бағдарланғанын және (немесе) өзінің өмірлік жолының дискреттік қабылдануын білдіреді. Бұл шкаланы тестке қосудың теоретикалық негіздемесі Ф. Пэрл және Р. Мэйдің эмпирикалық зерттеулерінде орын тапқан, снымен қатар олар мезгілде бағдарланудың тұлғалық даму деңгейімен тікелей байланысын білдіреді.</w:t>
      </w:r>
    </w:p>
    <w:p w:rsidR="00294B93" w:rsidRPr="00DA276F" w:rsidRDefault="00294B93" w:rsidP="00294B93">
      <w:pPr>
        <w:pStyle w:val="af7"/>
        <w:rPr>
          <w:rFonts w:ascii="Times New Roman" w:hAnsi="Times New Roman" w:cs="Times New Roman"/>
          <w:bCs/>
          <w:sz w:val="28"/>
          <w:szCs w:val="28"/>
          <w:lang w:val="kk-KZ"/>
        </w:rPr>
      </w:pPr>
      <w:r w:rsidRPr="00DA276F">
        <w:rPr>
          <w:rFonts w:ascii="Times New Roman" w:hAnsi="Times New Roman" w:cs="Times New Roman"/>
          <w:bCs/>
          <w:sz w:val="28"/>
          <w:szCs w:val="28"/>
          <w:u w:val="single"/>
          <w:lang w:val="kk-KZ"/>
        </w:rPr>
        <w:t>Қолдау шкаласы</w:t>
      </w:r>
      <w:r w:rsidRPr="00DA276F">
        <w:rPr>
          <w:rFonts w:ascii="Times New Roman" w:hAnsi="Times New Roman" w:cs="Times New Roman"/>
          <w:bCs/>
          <w:sz w:val="28"/>
          <w:szCs w:val="28"/>
          <w:lang w:val="kk-KZ"/>
        </w:rPr>
        <w:t xml:space="preserve"> (І) -  тесттің ең үлкен шкаласы (91 пункт) – құндылықтар тәуелсіздігінің  деңгейін және субъектінің сыртқы ықпалдар әсерінен әрекет етуін («ішкі-сыртқы қолдау») өлшейді. Берілген шкаланың концептуалдық негізінің қызметін А. Рейсманның бағдарланушы тұлғаның «ішкі» және «сыртқылары» идеясы атқарады. Осы шкала бойынша жоғары ұпайға ие болған өз әрекеттерінде біршама тәуелсіз болады, өмірде өзінің мақсаттары, міндеттері, сенімдері және қағидаларымен жетекшілікке алуға тырысады, бұл дегенмен, қоршаған адамдарға деген өшпенділігін және топтық нормалармен конфронтациясын білдірмейді. Ол таңдау жасауда тәуелсіз, сыртқы ықпал астында қалмайды («іштен бағдарланушы» тұлға).</w:t>
      </w:r>
    </w:p>
    <w:p w:rsidR="00294B93" w:rsidRPr="00DA276F" w:rsidRDefault="00294B93" w:rsidP="00294B93">
      <w:pPr>
        <w:pStyle w:val="af7"/>
        <w:rPr>
          <w:rFonts w:ascii="Times New Roman" w:hAnsi="Times New Roman" w:cs="Times New Roman"/>
          <w:bCs/>
          <w:sz w:val="28"/>
          <w:szCs w:val="28"/>
          <w:lang w:val="kk-KZ"/>
        </w:rPr>
      </w:pPr>
      <w:r w:rsidRPr="00DA276F">
        <w:rPr>
          <w:rFonts w:ascii="Times New Roman" w:hAnsi="Times New Roman" w:cs="Times New Roman"/>
          <w:bCs/>
          <w:sz w:val="28"/>
          <w:szCs w:val="28"/>
          <w:lang w:val="kk-KZ"/>
        </w:rPr>
        <w:t>Төмен ұпай тәуелділіктің жоғары деңгейін, конформдылық, субъектінің өздігінен әрекет ете алмауын («сырттан бағдарланушы» тұлға), бақылаудың ішкі локусын білдіреді. Берілген шкаланың мазмұны, біздің көзқарасымызша, осы соңғы түсінікке анағұрлым жақын болып келеді. Теоретикалық жұмыстар сияқты, психологиялық тәжірибе де берілген шкаланың әдістемеге негізгі ретінде қосылуының орындылығын көрсетеді.</w:t>
      </w:r>
    </w:p>
    <w:p w:rsidR="00294B93" w:rsidRPr="00DA276F" w:rsidRDefault="00294B93" w:rsidP="00294B93">
      <w:pPr>
        <w:pStyle w:val="af7"/>
        <w:rPr>
          <w:rFonts w:ascii="Times New Roman" w:hAnsi="Times New Roman" w:cs="Times New Roman"/>
          <w:bCs/>
          <w:sz w:val="28"/>
          <w:szCs w:val="28"/>
          <w:lang w:val="kk-KZ"/>
        </w:rPr>
      </w:pPr>
    </w:p>
    <w:p w:rsidR="00294B93" w:rsidRPr="00DA276F" w:rsidRDefault="00294B93" w:rsidP="00294B93">
      <w:pPr>
        <w:pStyle w:val="af7"/>
        <w:rPr>
          <w:rFonts w:ascii="Times New Roman" w:hAnsi="Times New Roman" w:cs="Times New Roman"/>
          <w:bCs/>
          <w:sz w:val="28"/>
          <w:szCs w:val="28"/>
          <w:lang w:val="kk-KZ"/>
        </w:rPr>
      </w:pPr>
      <w:r w:rsidRPr="00DA276F">
        <w:rPr>
          <w:rFonts w:ascii="Times New Roman" w:hAnsi="Times New Roman" w:cs="Times New Roman"/>
          <w:bCs/>
          <w:sz w:val="28"/>
          <w:szCs w:val="28"/>
          <w:lang w:val="kk-KZ"/>
        </w:rPr>
        <w:t>Тегі, аты-жөні_______________________________________________</w:t>
      </w:r>
    </w:p>
    <w:p w:rsidR="00294B93" w:rsidRPr="00DA276F" w:rsidRDefault="00294B93" w:rsidP="00294B93">
      <w:pPr>
        <w:pStyle w:val="af7"/>
        <w:rPr>
          <w:rFonts w:ascii="Times New Roman" w:hAnsi="Times New Roman" w:cs="Times New Roman"/>
          <w:bCs/>
          <w:sz w:val="28"/>
          <w:szCs w:val="28"/>
          <w:lang w:val="kk-KZ"/>
        </w:rPr>
      </w:pPr>
      <w:r w:rsidRPr="00DA276F">
        <w:rPr>
          <w:rFonts w:ascii="Times New Roman" w:hAnsi="Times New Roman" w:cs="Times New Roman"/>
          <w:bCs/>
          <w:sz w:val="28"/>
          <w:szCs w:val="28"/>
          <w:lang w:val="kk-KZ"/>
        </w:rPr>
        <w:t xml:space="preserve">Жасы _______ жыл   </w:t>
      </w:r>
      <w:r w:rsidRPr="00DA276F">
        <w:rPr>
          <w:rFonts w:ascii="Times New Roman" w:hAnsi="Times New Roman" w:cs="Times New Roman"/>
          <w:bCs/>
          <w:sz w:val="28"/>
          <w:szCs w:val="28"/>
          <w:lang w:val="kk-KZ"/>
        </w:rPr>
        <w:tab/>
      </w:r>
      <w:r w:rsidRPr="00DA276F">
        <w:rPr>
          <w:rFonts w:ascii="Times New Roman" w:hAnsi="Times New Roman" w:cs="Times New Roman"/>
          <w:bCs/>
          <w:sz w:val="28"/>
          <w:szCs w:val="28"/>
          <w:lang w:val="kk-KZ"/>
        </w:rPr>
        <w:tab/>
      </w:r>
      <w:r w:rsidRPr="00DA276F">
        <w:rPr>
          <w:rFonts w:ascii="Times New Roman" w:hAnsi="Times New Roman" w:cs="Times New Roman"/>
          <w:bCs/>
          <w:sz w:val="28"/>
          <w:szCs w:val="28"/>
          <w:lang w:val="kk-KZ"/>
        </w:rPr>
        <w:tab/>
        <w:t>Жынысы_______</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88"/>
        <w:gridCol w:w="398"/>
        <w:gridCol w:w="355"/>
        <w:gridCol w:w="1687"/>
        <w:gridCol w:w="397"/>
        <w:gridCol w:w="355"/>
        <w:gridCol w:w="1687"/>
        <w:gridCol w:w="397"/>
        <w:gridCol w:w="355"/>
        <w:gridCol w:w="1687"/>
        <w:gridCol w:w="397"/>
        <w:gridCol w:w="355"/>
      </w:tblGrid>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lang w:val="kk-KZ"/>
              </w:rPr>
              <w:t>Тұжырым нөмірі</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lang w:val="kk-KZ"/>
              </w:rPr>
              <w:t>Тұжырым нөмірі</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lang w:val="kk-KZ"/>
              </w:rPr>
              <w:t>Тұжырым нөмірі</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lang w:val="kk-KZ"/>
              </w:rPr>
              <w:t>Тұжырым нөмірі</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r>
      <w:tr w:rsidR="00294B93" w:rsidRPr="00DA276F" w:rsidTr="00704CF8">
        <w:trPr>
          <w:trHeight w:val="184"/>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32</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96</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97</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66</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98</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67</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99</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36</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68</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100</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37</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69</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101</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38</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70</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102</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39</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71</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40</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72</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41</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42</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106</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107</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76</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108</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77</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109</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46</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78</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110</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16</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47</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79</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111</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17</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48</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80</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112</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18</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49</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81</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17</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50</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82</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19</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51</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20</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52</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116</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21</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117</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22</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86</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118</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87</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119</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56</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88</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120</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57</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89</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121</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26</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58</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90</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122</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27</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59</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91</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28</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60</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92</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29</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61</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30</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62</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126</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31</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bl>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p w:rsidR="00294B93" w:rsidRPr="00DA276F" w:rsidRDefault="00294B93" w:rsidP="00294B93">
      <w:pPr>
        <w:pStyle w:val="af7"/>
        <w:rPr>
          <w:rFonts w:ascii="Times New Roman" w:hAnsi="Times New Roman" w:cs="Times New Roman"/>
          <w:bCs/>
          <w:sz w:val="28"/>
          <w:szCs w:val="28"/>
        </w:rPr>
      </w:pPr>
    </w:p>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lang w:val="kk-KZ"/>
        </w:rPr>
        <w:t>Шкалалар бойынша кілттер</w:t>
      </w:r>
    </w:p>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lang w:val="kk-KZ"/>
        </w:rPr>
        <w:t>Негізгі шкалалар</w:t>
      </w:r>
      <w:r w:rsidRPr="00DA276F">
        <w:rPr>
          <w:rFonts w:ascii="Times New Roman" w:hAnsi="Times New Roman" w:cs="Times New Roman"/>
          <w:bCs/>
          <w:sz w:val="28"/>
          <w:szCs w:val="28"/>
        </w:rPr>
        <w:t>:</w:t>
      </w:r>
    </w:p>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i/>
          <w:iCs/>
          <w:sz w:val="28"/>
          <w:szCs w:val="28"/>
        </w:rPr>
        <w:t xml:space="preserve">1. </w:t>
      </w:r>
      <w:r w:rsidRPr="00DA276F">
        <w:rPr>
          <w:rFonts w:ascii="Times New Roman" w:hAnsi="Times New Roman" w:cs="Times New Roman"/>
          <w:bCs/>
          <w:i/>
          <w:iCs/>
          <w:sz w:val="28"/>
          <w:szCs w:val="28"/>
          <w:lang w:val="kk-KZ"/>
        </w:rPr>
        <w:t>Мезгілде бағдарлану шкаласы</w:t>
      </w:r>
      <w:r w:rsidRPr="00DA276F">
        <w:rPr>
          <w:rFonts w:ascii="Times New Roman" w:hAnsi="Times New Roman" w:cs="Times New Roman"/>
          <w:bCs/>
          <w:sz w:val="28"/>
          <w:szCs w:val="28"/>
        </w:rPr>
        <w:t> (</w:t>
      </w:r>
      <w:r w:rsidRPr="00DA276F">
        <w:rPr>
          <w:rFonts w:ascii="Times New Roman" w:hAnsi="Times New Roman" w:cs="Times New Roman"/>
          <w:bCs/>
          <w:sz w:val="28"/>
          <w:szCs w:val="28"/>
          <w:lang w:val="kk-KZ"/>
        </w:rPr>
        <w:t>МБ</w:t>
      </w:r>
      <w:r w:rsidRPr="00DA276F">
        <w:rPr>
          <w:rFonts w:ascii="Times New Roman" w:hAnsi="Times New Roman" w:cs="Times New Roman"/>
          <w:bCs/>
          <w:sz w:val="28"/>
          <w:szCs w:val="28"/>
        </w:rPr>
        <w:t>)</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4"/>
        <w:gridCol w:w="474"/>
        <w:gridCol w:w="474"/>
        <w:gridCol w:w="474"/>
        <w:gridCol w:w="474"/>
        <w:gridCol w:w="474"/>
        <w:gridCol w:w="474"/>
        <w:gridCol w:w="474"/>
        <w:gridCol w:w="474"/>
        <w:gridCol w:w="474"/>
        <w:gridCol w:w="474"/>
        <w:gridCol w:w="474"/>
        <w:gridCol w:w="474"/>
        <w:gridCol w:w="474"/>
        <w:gridCol w:w="474"/>
        <w:gridCol w:w="614"/>
        <w:gridCol w:w="614"/>
      </w:tblGrid>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16</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18</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21</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28</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38</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40</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41</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45</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60</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64</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71</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76</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82</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91</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106</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126</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r>
    </w:tbl>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i/>
          <w:iCs/>
          <w:sz w:val="28"/>
          <w:szCs w:val="28"/>
        </w:rPr>
        <w:t xml:space="preserve">2. </w:t>
      </w:r>
      <w:r w:rsidRPr="00DA276F">
        <w:rPr>
          <w:rFonts w:ascii="Times New Roman" w:hAnsi="Times New Roman" w:cs="Times New Roman"/>
          <w:bCs/>
          <w:i/>
          <w:iCs/>
          <w:sz w:val="28"/>
          <w:szCs w:val="28"/>
          <w:lang w:val="kk-KZ"/>
        </w:rPr>
        <w:t>Қолдау шкаласы</w:t>
      </w:r>
      <w:r w:rsidRPr="00DA276F">
        <w:rPr>
          <w:rFonts w:ascii="Times New Roman" w:hAnsi="Times New Roman" w:cs="Times New Roman"/>
          <w:bCs/>
          <w:sz w:val="28"/>
          <w:szCs w:val="28"/>
        </w:rPr>
        <w:t> (</w:t>
      </w:r>
      <w:r w:rsidRPr="00DA276F">
        <w:rPr>
          <w:rFonts w:ascii="Times New Roman" w:hAnsi="Times New Roman" w:cs="Times New Roman"/>
          <w:bCs/>
          <w:sz w:val="28"/>
          <w:szCs w:val="28"/>
          <w:lang w:val="kk-KZ"/>
        </w:rPr>
        <w:t>Қ</w:t>
      </w:r>
      <w:r w:rsidRPr="00DA276F">
        <w:rPr>
          <w:rFonts w:ascii="Times New Roman" w:hAnsi="Times New Roman" w:cs="Times New Roman"/>
          <w:bCs/>
          <w:sz w:val="28"/>
          <w:szCs w:val="28"/>
        </w:rPr>
        <w:t>)</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7"/>
        <w:gridCol w:w="487"/>
        <w:gridCol w:w="488"/>
        <w:gridCol w:w="488"/>
        <w:gridCol w:w="488"/>
        <w:gridCol w:w="488"/>
        <w:gridCol w:w="488"/>
        <w:gridCol w:w="488"/>
        <w:gridCol w:w="488"/>
        <w:gridCol w:w="488"/>
        <w:gridCol w:w="488"/>
        <w:gridCol w:w="488"/>
        <w:gridCol w:w="488"/>
        <w:gridCol w:w="488"/>
        <w:gridCol w:w="488"/>
        <w:gridCol w:w="488"/>
        <w:gridCol w:w="488"/>
        <w:gridCol w:w="488"/>
        <w:gridCol w:w="488"/>
        <w:gridCol w:w="488"/>
      </w:tblGrid>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14</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15</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17</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19</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22</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23</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25</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26</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27</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29</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31</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32</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33</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34</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35</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36</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39</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42</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43</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44</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46</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47</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49</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50</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51</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52</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53</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55</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56</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57</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59</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61</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62</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65</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66</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67</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68</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69</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70</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72</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73</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74</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75</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77</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79</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80</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81</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83</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85</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86</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87</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88</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89</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90</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93</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94</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95</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96</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97</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98</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99</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100</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102</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103</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104</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105</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108</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109</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110</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111</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113</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114</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115</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116</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117</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118</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119</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120</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122</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123</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125</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r w:rsidR="00294B93" w:rsidRPr="00DA276F" w:rsidTr="00704CF8">
        <w:trPr>
          <w:jc w:val="center"/>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А</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Б</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w:t>
            </w:r>
          </w:p>
        </w:tc>
      </w:tr>
    </w:tbl>
    <w:p w:rsidR="00294B93" w:rsidRPr="00DA276F" w:rsidRDefault="00294B93" w:rsidP="00294B93">
      <w:pPr>
        <w:pStyle w:val="af7"/>
        <w:rPr>
          <w:rFonts w:ascii="Times New Roman" w:hAnsi="Times New Roman" w:cs="Times New Roman"/>
          <w:bCs/>
          <w:sz w:val="28"/>
          <w:szCs w:val="28"/>
        </w:rPr>
      </w:pPr>
      <w:r w:rsidRPr="00DA276F">
        <w:rPr>
          <w:rFonts w:ascii="Times New Roman" w:hAnsi="Times New Roman" w:cs="Times New Roman"/>
          <w:bCs/>
          <w:sz w:val="28"/>
          <w:szCs w:val="28"/>
        </w:rPr>
        <w:t xml:space="preserve"> </w:t>
      </w:r>
    </w:p>
    <w:p w:rsidR="00292A00" w:rsidRPr="00DA276F" w:rsidRDefault="00292A00">
      <w:pPr>
        <w:pStyle w:val="2"/>
        <w:keepLines w:val="0"/>
        <w:numPr>
          <w:ilvl w:val="1"/>
          <w:numId w:val="0"/>
        </w:numPr>
        <w:tabs>
          <w:tab w:val="left" w:pos="0"/>
        </w:tabs>
        <w:suppressAutoHyphens/>
        <w:spacing w:before="0"/>
        <w:ind w:right="284" w:firstLine="720"/>
        <w:jc w:val="left"/>
        <w:rPr>
          <w:rFonts w:ascii="Times New Roman" w:hAnsi="Times New Roman" w:cs="Times New Roman"/>
          <w:sz w:val="28"/>
          <w:szCs w:val="28"/>
          <w:lang w:val="kk-KZ" w:eastAsia="ru-RU"/>
        </w:rPr>
      </w:pPr>
    </w:p>
    <w:p w:rsidR="00294B93" w:rsidRPr="00DA276F" w:rsidRDefault="00294B93" w:rsidP="00294B93">
      <w:pPr>
        <w:rPr>
          <w:rFonts w:ascii="Times New Roman" w:hAnsi="Times New Roman" w:cs="Times New Roman"/>
          <w:sz w:val="28"/>
          <w:szCs w:val="28"/>
          <w:lang w:val="kk-KZ" w:eastAsia="ru-RU"/>
        </w:rPr>
      </w:pPr>
    </w:p>
    <w:p w:rsidR="00292A00" w:rsidRDefault="00292A00">
      <w:pPr>
        <w:pStyle w:val="2"/>
        <w:keepLines w:val="0"/>
        <w:numPr>
          <w:ilvl w:val="1"/>
          <w:numId w:val="0"/>
        </w:numPr>
        <w:tabs>
          <w:tab w:val="left" w:pos="0"/>
        </w:tabs>
        <w:suppressAutoHyphens/>
        <w:spacing w:before="0"/>
        <w:ind w:right="284" w:firstLine="720"/>
        <w:jc w:val="left"/>
        <w:rPr>
          <w:b/>
          <w:szCs w:val="28"/>
          <w:lang w:val="kk-KZ"/>
        </w:rPr>
      </w:pPr>
    </w:p>
    <w:p w:rsidR="00292A00" w:rsidRDefault="00292A00">
      <w:pPr>
        <w:pStyle w:val="2"/>
        <w:keepLines w:val="0"/>
        <w:numPr>
          <w:ilvl w:val="1"/>
          <w:numId w:val="0"/>
        </w:numPr>
        <w:tabs>
          <w:tab w:val="left" w:pos="0"/>
        </w:tabs>
        <w:suppressAutoHyphens/>
        <w:spacing w:before="0"/>
        <w:ind w:right="284" w:firstLine="720"/>
        <w:jc w:val="left"/>
        <w:rPr>
          <w:b/>
          <w:szCs w:val="28"/>
          <w:lang w:val="kk-KZ"/>
        </w:rPr>
      </w:pPr>
    </w:p>
    <w:p w:rsidR="00292A00" w:rsidRDefault="00292A00">
      <w:pPr>
        <w:pStyle w:val="2"/>
        <w:keepLines w:val="0"/>
        <w:numPr>
          <w:ilvl w:val="1"/>
          <w:numId w:val="0"/>
        </w:numPr>
        <w:tabs>
          <w:tab w:val="left" w:pos="0"/>
        </w:tabs>
        <w:suppressAutoHyphens/>
        <w:spacing w:before="0"/>
        <w:ind w:right="284" w:firstLine="720"/>
        <w:jc w:val="left"/>
        <w:rPr>
          <w:b/>
          <w:szCs w:val="28"/>
          <w:lang w:val="kk-KZ"/>
        </w:rPr>
      </w:pPr>
    </w:p>
    <w:p w:rsidR="00292A00" w:rsidRDefault="00292A00">
      <w:pPr>
        <w:pStyle w:val="2"/>
        <w:keepLines w:val="0"/>
        <w:numPr>
          <w:ilvl w:val="1"/>
          <w:numId w:val="0"/>
        </w:numPr>
        <w:tabs>
          <w:tab w:val="left" w:pos="0"/>
        </w:tabs>
        <w:suppressAutoHyphens/>
        <w:spacing w:before="0"/>
        <w:ind w:right="284" w:firstLine="720"/>
        <w:jc w:val="left"/>
        <w:rPr>
          <w:b/>
          <w:szCs w:val="28"/>
          <w:lang w:val="kk-KZ"/>
        </w:rPr>
      </w:pPr>
    </w:p>
    <w:p w:rsidR="00292A00" w:rsidRDefault="00292A00">
      <w:pPr>
        <w:pStyle w:val="2"/>
        <w:keepLines w:val="0"/>
        <w:numPr>
          <w:ilvl w:val="1"/>
          <w:numId w:val="0"/>
        </w:numPr>
        <w:tabs>
          <w:tab w:val="left" w:pos="0"/>
        </w:tabs>
        <w:suppressAutoHyphens/>
        <w:spacing w:before="0"/>
        <w:ind w:right="284" w:firstLine="720"/>
        <w:jc w:val="left"/>
        <w:rPr>
          <w:b/>
          <w:szCs w:val="28"/>
          <w:lang w:val="kk-KZ"/>
        </w:rPr>
      </w:pPr>
    </w:p>
    <w:p w:rsidR="00292A00" w:rsidRDefault="00292A00">
      <w:pPr>
        <w:pStyle w:val="2"/>
        <w:keepLines w:val="0"/>
        <w:numPr>
          <w:ilvl w:val="1"/>
          <w:numId w:val="0"/>
        </w:numPr>
        <w:tabs>
          <w:tab w:val="left" w:pos="0"/>
        </w:tabs>
        <w:suppressAutoHyphens/>
        <w:spacing w:before="0"/>
        <w:ind w:right="284" w:firstLine="720"/>
        <w:jc w:val="left"/>
        <w:rPr>
          <w:b/>
          <w:szCs w:val="28"/>
          <w:lang w:val="kk-KZ"/>
        </w:rPr>
      </w:pPr>
    </w:p>
    <w:p w:rsidR="00292A00" w:rsidRDefault="00292A00">
      <w:pPr>
        <w:pStyle w:val="2"/>
        <w:keepLines w:val="0"/>
        <w:numPr>
          <w:ilvl w:val="1"/>
          <w:numId w:val="0"/>
        </w:numPr>
        <w:tabs>
          <w:tab w:val="left" w:pos="0"/>
        </w:tabs>
        <w:suppressAutoHyphens/>
        <w:spacing w:before="0"/>
        <w:ind w:right="284" w:firstLine="720"/>
        <w:jc w:val="left"/>
        <w:rPr>
          <w:b/>
          <w:szCs w:val="28"/>
          <w:lang w:val="kk-KZ"/>
        </w:rPr>
      </w:pPr>
    </w:p>
    <w:p w:rsidR="00292A00" w:rsidRDefault="00292A00"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Default="00F86C5A" w:rsidP="00F86C5A">
      <w:pPr>
        <w:ind w:left="0" w:firstLine="0"/>
        <w:rPr>
          <w:rFonts w:ascii="Times New Roman" w:hAnsi="Times New Roman" w:cs="Times New Roman"/>
          <w:b/>
          <w:bCs/>
          <w:sz w:val="28"/>
          <w:szCs w:val="28"/>
          <w:lang w:val="kk-KZ"/>
        </w:rPr>
      </w:pPr>
    </w:p>
    <w:p w:rsidR="00F86C5A" w:rsidRPr="00F86C5A" w:rsidRDefault="00F86C5A" w:rsidP="00F86C5A">
      <w:pPr>
        <w:ind w:left="0" w:firstLine="0"/>
        <w:rPr>
          <w:rFonts w:ascii="Times New Roman" w:hAnsi="Times New Roman" w:cs="Times New Roman"/>
          <w:sz w:val="28"/>
          <w:szCs w:val="28"/>
          <w:lang w:val="kk-KZ"/>
        </w:rPr>
      </w:pPr>
    </w:p>
    <w:p w:rsidR="00292A00" w:rsidRPr="00294B93" w:rsidRDefault="00292A00" w:rsidP="00294B93">
      <w:pPr>
        <w:ind w:left="-851"/>
        <w:jc w:val="center"/>
        <w:rPr>
          <w:rFonts w:ascii="Times New Roman" w:hAnsi="Times New Roman" w:cs="Times New Roman"/>
          <w:b/>
          <w:sz w:val="28"/>
          <w:szCs w:val="28"/>
          <w:lang w:val="kk-KZ"/>
        </w:rPr>
      </w:pPr>
    </w:p>
    <w:p w:rsidR="00292A00" w:rsidRDefault="00294B93" w:rsidP="00294B93">
      <w:pPr>
        <w:ind w:left="-851"/>
        <w:jc w:val="center"/>
        <w:rPr>
          <w:rFonts w:ascii="Times New Roman" w:hAnsi="Times New Roman" w:cs="Times New Roman"/>
          <w:b/>
          <w:sz w:val="28"/>
          <w:szCs w:val="28"/>
          <w:lang w:val="kk-KZ"/>
        </w:rPr>
      </w:pPr>
      <w:r w:rsidRPr="00F86C5A">
        <w:rPr>
          <w:rFonts w:ascii="Times New Roman" w:hAnsi="Times New Roman" w:cs="Times New Roman"/>
          <w:b/>
          <w:sz w:val="28"/>
          <w:szCs w:val="28"/>
          <w:lang w:val="kk-KZ"/>
        </w:rPr>
        <w:t>ҚОСЫМША</w:t>
      </w:r>
      <w:r w:rsidR="00F86C5A" w:rsidRPr="00F86C5A">
        <w:rPr>
          <w:rFonts w:ascii="Times New Roman" w:hAnsi="Times New Roman" w:cs="Times New Roman"/>
          <w:b/>
          <w:sz w:val="28"/>
          <w:szCs w:val="28"/>
          <w:lang w:val="kk-KZ"/>
        </w:rPr>
        <w:t xml:space="preserve"> </w:t>
      </w:r>
      <w:r w:rsidR="00516FDF">
        <w:rPr>
          <w:rFonts w:ascii="Times New Roman" w:hAnsi="Times New Roman" w:cs="Times New Roman"/>
          <w:b/>
          <w:sz w:val="28"/>
          <w:szCs w:val="28"/>
          <w:lang w:val="kk-KZ"/>
        </w:rPr>
        <w:t>В</w:t>
      </w:r>
    </w:p>
    <w:p w:rsidR="00F86C5A" w:rsidRPr="00F86C5A" w:rsidRDefault="00F86C5A" w:rsidP="00F86C5A">
      <w:pPr>
        <w:ind w:left="-851"/>
        <w:jc w:val="center"/>
        <w:rPr>
          <w:rFonts w:ascii="Times New Roman" w:hAnsi="Times New Roman" w:cs="Times New Roman"/>
          <w:b/>
          <w:sz w:val="28"/>
          <w:szCs w:val="28"/>
          <w:lang w:val="kk-KZ"/>
        </w:rPr>
      </w:pPr>
    </w:p>
    <w:p w:rsidR="00F86C5A" w:rsidRPr="00F86C5A" w:rsidRDefault="00F86C5A" w:rsidP="00F86C5A">
      <w:pPr>
        <w:pStyle w:val="2"/>
        <w:spacing w:before="0"/>
        <w:jc w:val="center"/>
        <w:rPr>
          <w:rFonts w:ascii="Times New Roman" w:hAnsi="Times New Roman" w:cs="Times New Roman"/>
          <w:b/>
          <w:color w:val="auto"/>
          <w:sz w:val="28"/>
          <w:szCs w:val="28"/>
          <w:lang w:val="kk-KZ"/>
        </w:rPr>
      </w:pPr>
      <w:r w:rsidRPr="00F86C5A">
        <w:rPr>
          <w:rFonts w:ascii="Times New Roman" w:hAnsi="Times New Roman" w:cs="Times New Roman"/>
          <w:b/>
          <w:color w:val="auto"/>
          <w:sz w:val="28"/>
          <w:szCs w:val="28"/>
          <w:lang w:val="kk-KZ"/>
        </w:rPr>
        <w:t>«Ойлау стильдері» әдістемесі</w:t>
      </w:r>
    </w:p>
    <w:p w:rsidR="00F86C5A" w:rsidRPr="00F86C5A" w:rsidRDefault="00F86C5A" w:rsidP="00F86C5A">
      <w:pPr>
        <w:pStyle w:val="2"/>
        <w:spacing w:before="0"/>
        <w:jc w:val="center"/>
        <w:rPr>
          <w:rFonts w:ascii="Times New Roman" w:hAnsi="Times New Roman" w:cs="Times New Roman"/>
          <w:b/>
          <w:color w:val="auto"/>
          <w:sz w:val="28"/>
          <w:szCs w:val="28"/>
          <w:lang w:val="kk-KZ"/>
        </w:rPr>
      </w:pPr>
      <w:r w:rsidRPr="00F86C5A">
        <w:rPr>
          <w:rFonts w:ascii="Times New Roman" w:hAnsi="Times New Roman" w:cs="Times New Roman"/>
          <w:b/>
          <w:color w:val="auto"/>
          <w:sz w:val="28"/>
          <w:szCs w:val="28"/>
          <w:lang w:val="kk-KZ"/>
        </w:rPr>
        <w:t>[Р. Брэмсон, А. Харрисон]</w:t>
      </w:r>
    </w:p>
    <w:p w:rsidR="00F86C5A" w:rsidRPr="00F86C5A" w:rsidRDefault="00F86C5A" w:rsidP="00F86C5A">
      <w:pPr>
        <w:pStyle w:val="a3"/>
        <w:shd w:val="clear" w:color="auto" w:fill="FFFFFF"/>
        <w:spacing w:before="0" w:beforeAutospacing="0" w:after="0" w:afterAutospacing="0"/>
        <w:rPr>
          <w:sz w:val="28"/>
          <w:szCs w:val="28"/>
          <w:lang w:val="kk-KZ"/>
        </w:rPr>
      </w:pPr>
    </w:p>
    <w:p w:rsidR="00F86C5A" w:rsidRDefault="00F86C5A" w:rsidP="00F86C5A">
      <w:pPr>
        <w:pStyle w:val="a3"/>
        <w:shd w:val="clear" w:color="auto" w:fill="FFFFFF"/>
        <w:spacing w:before="0" w:beforeAutospacing="0" w:after="0" w:afterAutospacing="0"/>
        <w:ind w:firstLine="708"/>
        <w:rPr>
          <w:sz w:val="28"/>
          <w:szCs w:val="28"/>
          <w:lang w:val="kk-KZ"/>
        </w:rPr>
      </w:pPr>
      <w:r>
        <w:rPr>
          <w:sz w:val="28"/>
          <w:szCs w:val="28"/>
          <w:lang w:val="kk-KZ"/>
        </w:rPr>
        <w:t xml:space="preserve">Берілген сауалнаманың әр пунктісі тұжырымнан тұрады, тұжырымның бес мүмкін жалғасының нұсқасы бар. Сіздің міндетіңіз – өзіңізге тиесілі жалғасының қажетті деңгейін белгілеу. Жауап парағында әр жауапқа қарсы тұрған: 5, 4, 3, 2 немесе 1 сандарын белгілеңіз, олардың әрқайсысы Сізге жақын жауаптың деңгейін көрсетеді: 5 (ең жақын), 1 (жақындығы ең әлсіз). Әр сан (ұпай) бес сандық топта тек бір рет қана қолданылуы тиіс. Сауалнамада мұндай топтарды барлық саны 18. Бір топтағы тұжырымның екі жалғасы да сізге жақын болып тұрса да, оларды ретімен белгілеуге тырысыңыз. Әр топ үшін әр санды (5, 4, 3, 2 немесе 1) бір рет қана қолдану керек екенін есте сақтаңыз. </w:t>
      </w:r>
    </w:p>
    <w:p w:rsidR="00F86C5A" w:rsidRPr="004D160B" w:rsidRDefault="00F86C5A" w:rsidP="00F86C5A">
      <w:pPr>
        <w:pStyle w:val="a3"/>
        <w:shd w:val="clear" w:color="auto" w:fill="FFFFFF"/>
        <w:spacing w:before="0" w:beforeAutospacing="0" w:after="0" w:afterAutospacing="0"/>
        <w:ind w:firstLine="708"/>
        <w:rPr>
          <w:sz w:val="28"/>
          <w:szCs w:val="28"/>
          <w:lang w:val="kk-KZ"/>
        </w:rPr>
      </w:pPr>
    </w:p>
    <w:p w:rsidR="00F86C5A" w:rsidRPr="00786A0B" w:rsidRDefault="00F86C5A" w:rsidP="00F86C5A">
      <w:pPr>
        <w:rPr>
          <w:rFonts w:ascii="Times New Roman" w:eastAsia="Times New Roman" w:hAnsi="Times New Roman" w:cs="Times New Roman"/>
          <w:sz w:val="28"/>
          <w:szCs w:val="28"/>
          <w:lang w:val="kk-KZ" w:eastAsia="ru-RU"/>
        </w:rPr>
      </w:pPr>
      <w:r w:rsidRPr="00786A0B">
        <w:rPr>
          <w:rFonts w:ascii="Times New Roman" w:eastAsia="Times New Roman" w:hAnsi="Times New Roman" w:cs="Times New Roman"/>
          <w:sz w:val="28"/>
          <w:szCs w:val="28"/>
          <w:shd w:val="clear" w:color="auto" w:fill="FFFFFF"/>
          <w:lang w:val="kk-KZ" w:eastAsia="ru-RU"/>
        </w:rPr>
        <w:t xml:space="preserve">1. </w:t>
      </w:r>
      <w:r>
        <w:rPr>
          <w:rFonts w:ascii="Times New Roman" w:eastAsia="Times New Roman" w:hAnsi="Times New Roman" w:cs="Times New Roman"/>
          <w:sz w:val="28"/>
          <w:szCs w:val="28"/>
          <w:shd w:val="clear" w:color="auto" w:fill="FFFFFF"/>
          <w:lang w:val="kk-KZ" w:eastAsia="ru-RU"/>
        </w:rPr>
        <w:t xml:space="preserve">Адамдар арасында идеялар шеңберіндегі дау орын алған кезде мен қолдаймын: </w:t>
      </w:r>
    </w:p>
    <w:p w:rsidR="00F86C5A" w:rsidRPr="00786A0B" w:rsidRDefault="00F86C5A" w:rsidP="00F86C5A">
      <w:pPr>
        <w:rPr>
          <w:rFonts w:ascii="Times New Roman" w:eastAsia="Times New Roman" w:hAnsi="Times New Roman" w:cs="Times New Roman"/>
          <w:sz w:val="28"/>
          <w:szCs w:val="28"/>
          <w:lang w:val="kk-KZ" w:eastAsia="ru-RU"/>
        </w:rPr>
      </w:pPr>
      <w:r w:rsidRPr="00786A0B">
        <w:rPr>
          <w:rFonts w:ascii="Times New Roman" w:eastAsia="Times New Roman" w:hAnsi="Times New Roman" w:cs="Times New Roman"/>
          <w:sz w:val="28"/>
          <w:szCs w:val="28"/>
          <w:lang w:val="kk-KZ" w:eastAsia="ru-RU"/>
        </w:rPr>
        <w:t xml:space="preserve">а) </w:t>
      </w:r>
      <w:r>
        <w:rPr>
          <w:rFonts w:ascii="Times New Roman" w:eastAsia="Times New Roman" w:hAnsi="Times New Roman" w:cs="Times New Roman"/>
          <w:sz w:val="28"/>
          <w:szCs w:val="28"/>
          <w:lang w:val="kk-KZ" w:eastAsia="ru-RU"/>
        </w:rPr>
        <w:t>Дауды бастайтын, анықтайтын және дау тақырыбын ашық білдіретін адамды</w:t>
      </w:r>
      <w:r w:rsidRPr="00786A0B">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078CC5C6" wp14:editId="3E8BFFFE">
            <wp:extent cx="252095" cy="231140"/>
            <wp:effectExtent l="0" t="0" r="0" b="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1BE87C8E" wp14:editId="40FF1FCA">
            <wp:extent cx="252095" cy="231140"/>
            <wp:effectExtent l="0" t="0" r="0"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167357CF" wp14:editId="61FC685A">
            <wp:extent cx="252095" cy="231140"/>
            <wp:effectExtent l="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2B3C41D4" wp14:editId="41B62287">
            <wp:extent cx="252095" cy="231140"/>
            <wp:effectExtent l="0" t="0" r="0"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03577DF2" wp14:editId="4E876BC7">
            <wp:extent cx="252095" cy="231140"/>
            <wp:effectExtent l="0" t="0" r="0"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5 </w:t>
      </w:r>
      <w:r w:rsidRPr="00786A0B">
        <w:rPr>
          <w:rFonts w:ascii="Times New Roman" w:eastAsia="Times New Roman" w:hAnsi="Times New Roman" w:cs="Times New Roman"/>
          <w:sz w:val="28"/>
          <w:szCs w:val="28"/>
          <w:lang w:val="kk-KZ" w:eastAsia="ru-RU"/>
        </w:rPr>
        <w:br/>
        <w:t xml:space="preserve">b) </w:t>
      </w:r>
      <w:r>
        <w:rPr>
          <w:rFonts w:ascii="Times New Roman" w:eastAsia="Times New Roman" w:hAnsi="Times New Roman" w:cs="Times New Roman"/>
          <w:sz w:val="28"/>
          <w:szCs w:val="28"/>
          <w:lang w:val="kk-KZ" w:eastAsia="ru-RU"/>
        </w:rPr>
        <w:t>Құныдылықтар мен идеалды барлығын жақсы білдіретін адамды</w:t>
      </w:r>
      <w:r w:rsidRPr="00786A0B">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3C3E9A58" wp14:editId="48B3EEC5">
            <wp:extent cx="252095" cy="231140"/>
            <wp:effectExtent l="0" t="0" r="0" b="0"/>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39DBDC60" wp14:editId="42A21C6D">
            <wp:extent cx="252095" cy="231140"/>
            <wp:effectExtent l="0" t="0" r="0" b="0"/>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60295B5C" wp14:editId="2DA2C97D">
            <wp:extent cx="252095" cy="231140"/>
            <wp:effectExtent l="0" t="0" r="0" b="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59189DEB" wp14:editId="206F3496">
            <wp:extent cx="252095" cy="231140"/>
            <wp:effectExtent l="0" t="0" r="0" b="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65412DC4" wp14:editId="108598CA">
            <wp:extent cx="252095" cy="231140"/>
            <wp:effectExtent l="0" t="0" r="0" b="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5 </w:t>
      </w:r>
      <w:r w:rsidRPr="00786A0B">
        <w:rPr>
          <w:rFonts w:ascii="Times New Roman" w:eastAsia="Times New Roman" w:hAnsi="Times New Roman" w:cs="Times New Roman"/>
          <w:sz w:val="28"/>
          <w:szCs w:val="28"/>
          <w:lang w:val="kk-KZ" w:eastAsia="ru-RU"/>
        </w:rPr>
        <w:br/>
        <w:t xml:space="preserve">c) </w:t>
      </w:r>
      <w:r>
        <w:rPr>
          <w:rFonts w:ascii="Times New Roman" w:eastAsia="Times New Roman" w:hAnsi="Times New Roman" w:cs="Times New Roman"/>
          <w:sz w:val="28"/>
          <w:szCs w:val="28"/>
          <w:lang w:val="kk-KZ" w:eastAsia="ru-RU"/>
        </w:rPr>
        <w:t>Менің жеке көзқарастарым мен тәжірибемді білдіретін адамды</w:t>
      </w:r>
      <w:r w:rsidRPr="00786A0B">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70433607" wp14:editId="5D7C90AB">
            <wp:extent cx="252095" cy="231140"/>
            <wp:effectExtent l="0" t="0" r="0" b="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0EC6E024" wp14:editId="7E918DC1">
            <wp:extent cx="252095" cy="231140"/>
            <wp:effectExtent l="0" t="0" r="0" b="0"/>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30F82CA9" wp14:editId="3BD61980">
            <wp:extent cx="252095" cy="231140"/>
            <wp:effectExtent l="0" t="0" r="0" b="0"/>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1F9D0FA1" wp14:editId="676D5BF1">
            <wp:extent cx="252095" cy="231140"/>
            <wp:effectExtent l="0" t="0" r="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696D1F30" wp14:editId="1A527132">
            <wp:extent cx="252095" cy="231140"/>
            <wp:effectExtent l="0" t="0" r="0" b="0"/>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5 </w:t>
      </w:r>
      <w:r w:rsidRPr="00786A0B">
        <w:rPr>
          <w:rFonts w:ascii="Times New Roman" w:eastAsia="Times New Roman" w:hAnsi="Times New Roman" w:cs="Times New Roman"/>
          <w:sz w:val="28"/>
          <w:szCs w:val="28"/>
          <w:lang w:val="kk-KZ" w:eastAsia="ru-RU"/>
        </w:rPr>
        <w:br/>
        <w:t xml:space="preserve">d) </w:t>
      </w:r>
      <w:r>
        <w:rPr>
          <w:rFonts w:ascii="Times New Roman" w:eastAsia="Times New Roman" w:hAnsi="Times New Roman" w:cs="Times New Roman"/>
          <w:sz w:val="28"/>
          <w:szCs w:val="28"/>
          <w:lang w:val="kk-KZ" w:eastAsia="ru-RU"/>
        </w:rPr>
        <w:t>Жағдаятқа неғұрлым бірізді және логика тұрғысынан қарайтын адамды</w:t>
      </w:r>
      <w:r w:rsidRPr="00786A0B">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67CD4F32" wp14:editId="4A642EAB">
            <wp:extent cx="252095" cy="231140"/>
            <wp:effectExtent l="0" t="0" r="0" b="0"/>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005F397B" wp14:editId="602CD19D">
            <wp:extent cx="252095" cy="231140"/>
            <wp:effectExtent l="0" t="0" r="0"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32725B24" wp14:editId="681F338A">
            <wp:extent cx="252095" cy="231140"/>
            <wp:effectExtent l="0" t="0" r="0" b="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10092F92" wp14:editId="4B729FDF">
            <wp:extent cx="252095" cy="231140"/>
            <wp:effectExtent l="0" t="0" r="0" b="0"/>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076C11D2" wp14:editId="57F456AA">
            <wp:extent cx="252095" cy="231140"/>
            <wp:effectExtent l="0" t="0" r="0" b="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5 </w:t>
      </w:r>
      <w:r w:rsidRPr="00786A0B">
        <w:rPr>
          <w:rFonts w:ascii="Times New Roman" w:eastAsia="Times New Roman" w:hAnsi="Times New Roman" w:cs="Times New Roman"/>
          <w:sz w:val="28"/>
          <w:szCs w:val="28"/>
          <w:lang w:val="kk-KZ" w:eastAsia="ru-RU"/>
        </w:rPr>
        <w:br/>
        <w:t xml:space="preserve">e) </w:t>
      </w:r>
      <w:r>
        <w:rPr>
          <w:rFonts w:ascii="Times New Roman" w:eastAsia="Times New Roman" w:hAnsi="Times New Roman" w:cs="Times New Roman"/>
          <w:sz w:val="28"/>
          <w:szCs w:val="28"/>
          <w:lang w:val="kk-KZ" w:eastAsia="ru-RU"/>
        </w:rPr>
        <w:t>Дәйектемелерді неғұрлым қысқа әрі сендіре ұсынатын адамды</w:t>
      </w:r>
      <w:r w:rsidRPr="00786A0B">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53ADAC7F" wp14:editId="48BF5DD3">
            <wp:extent cx="252095" cy="231140"/>
            <wp:effectExtent l="0" t="0" r="0" b="0"/>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707F51C0" wp14:editId="5F701461">
            <wp:extent cx="252095" cy="231140"/>
            <wp:effectExtent l="0" t="0" r="0" b="0"/>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69CAC126" wp14:editId="2260CEEF">
            <wp:extent cx="252095" cy="231140"/>
            <wp:effectExtent l="0" t="0" r="0" b="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76EF7186" wp14:editId="5AE3258D">
            <wp:extent cx="252095" cy="231140"/>
            <wp:effectExtent l="0" t="0" r="0"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5724866F" wp14:editId="2F4645F7">
            <wp:extent cx="252095" cy="231140"/>
            <wp:effectExtent l="0" t="0" r="0" b="0"/>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5</w:t>
      </w:r>
    </w:p>
    <w:p w:rsidR="00F86C5A" w:rsidRPr="006B690C" w:rsidRDefault="00F86C5A" w:rsidP="00F86C5A">
      <w:pPr>
        <w:rPr>
          <w:rFonts w:ascii="Times New Roman" w:eastAsia="Times New Roman" w:hAnsi="Times New Roman" w:cs="Times New Roman"/>
          <w:sz w:val="28"/>
          <w:szCs w:val="28"/>
          <w:lang w:val="kk-KZ" w:eastAsia="ru-RU"/>
        </w:rPr>
      </w:pPr>
      <w:r w:rsidRPr="006B690C">
        <w:rPr>
          <w:rFonts w:ascii="Times New Roman" w:eastAsia="Times New Roman" w:hAnsi="Times New Roman" w:cs="Times New Roman"/>
          <w:sz w:val="28"/>
          <w:szCs w:val="28"/>
          <w:shd w:val="clear" w:color="auto" w:fill="FFFFFF"/>
          <w:lang w:val="kk-KZ" w:eastAsia="ru-RU"/>
        </w:rPr>
        <w:t xml:space="preserve">2. </w:t>
      </w:r>
      <w:r>
        <w:rPr>
          <w:rFonts w:ascii="Times New Roman" w:eastAsia="Times New Roman" w:hAnsi="Times New Roman" w:cs="Times New Roman"/>
          <w:sz w:val="28"/>
          <w:szCs w:val="28"/>
          <w:shd w:val="clear" w:color="auto" w:fill="FFFFFF"/>
          <w:lang w:val="kk-KZ" w:eastAsia="ru-RU"/>
        </w:rPr>
        <w:t>Топ құрамында жоба бойынша жұмыс істей бастағанда, мен үшін ең бастысы:</w:t>
      </w:r>
    </w:p>
    <w:p w:rsidR="00F86C5A" w:rsidRPr="00F86C5A" w:rsidRDefault="00F86C5A" w:rsidP="00F86C5A">
      <w:pPr>
        <w:rPr>
          <w:rFonts w:ascii="Times New Roman" w:eastAsia="Times New Roman" w:hAnsi="Times New Roman" w:cs="Times New Roman"/>
          <w:sz w:val="28"/>
          <w:szCs w:val="28"/>
          <w:lang w:val="kk-KZ" w:eastAsia="ru-RU"/>
        </w:rPr>
      </w:pPr>
      <w:r w:rsidRPr="00F86C5A">
        <w:rPr>
          <w:rFonts w:ascii="Times New Roman" w:eastAsia="Times New Roman" w:hAnsi="Times New Roman" w:cs="Times New Roman"/>
          <w:sz w:val="28"/>
          <w:szCs w:val="28"/>
          <w:lang w:val="kk-KZ" w:eastAsia="ru-RU"/>
        </w:rPr>
        <w:t xml:space="preserve">а) </w:t>
      </w:r>
      <w:r>
        <w:rPr>
          <w:rFonts w:ascii="Times New Roman" w:eastAsia="Times New Roman" w:hAnsi="Times New Roman" w:cs="Times New Roman"/>
          <w:sz w:val="28"/>
          <w:szCs w:val="28"/>
          <w:lang w:val="kk-KZ" w:eastAsia="ru-RU"/>
        </w:rPr>
        <w:t>Бұл жобаныңы мақсатын және маңызын түсіну</w:t>
      </w:r>
      <w:r w:rsidRPr="00F86C5A">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35F6CEF3" wp14:editId="586E1F49">
            <wp:extent cx="252095" cy="231140"/>
            <wp:effectExtent l="0" t="0" r="0" b="0"/>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13B319A6" wp14:editId="58EBBEE2">
            <wp:extent cx="252095" cy="231140"/>
            <wp:effectExtent l="0" t="0" r="0" b="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6706CC2D" wp14:editId="0AD3BFA7">
            <wp:extent cx="252095" cy="231140"/>
            <wp:effectExtent l="0" t="0" r="0" b="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786C3352" wp14:editId="69F9BFD5">
            <wp:extent cx="252095" cy="231140"/>
            <wp:effectExtent l="0" t="0" r="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2D412F90" wp14:editId="38CA7158">
            <wp:extent cx="252095" cy="231140"/>
            <wp:effectExtent l="0" t="0" r="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5 </w:t>
      </w:r>
      <w:r w:rsidRPr="00F86C5A">
        <w:rPr>
          <w:rFonts w:ascii="Times New Roman" w:eastAsia="Times New Roman" w:hAnsi="Times New Roman" w:cs="Times New Roman"/>
          <w:sz w:val="28"/>
          <w:szCs w:val="28"/>
          <w:lang w:val="kk-KZ" w:eastAsia="ru-RU"/>
        </w:rPr>
        <w:br/>
        <w:t xml:space="preserve">b) </w:t>
      </w:r>
      <w:r>
        <w:rPr>
          <w:rFonts w:ascii="Times New Roman" w:eastAsia="Times New Roman" w:hAnsi="Times New Roman" w:cs="Times New Roman"/>
          <w:sz w:val="28"/>
          <w:szCs w:val="28"/>
          <w:lang w:val="kk-KZ" w:eastAsia="ru-RU"/>
        </w:rPr>
        <w:t>Жұмыс тобыны қатысушыларының мақсатты және құндылықтарын ашу</w:t>
      </w:r>
      <w:r w:rsidRPr="00F86C5A">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496B0221" wp14:editId="293D7891">
            <wp:extent cx="252095" cy="231140"/>
            <wp:effectExtent l="0" t="0" r="0" b="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36471E94" wp14:editId="616CEDAE">
            <wp:extent cx="252095" cy="231140"/>
            <wp:effectExtent l="0" t="0" r="0" b="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2AE704DA" wp14:editId="7BB1F476">
            <wp:extent cx="252095" cy="231140"/>
            <wp:effectExtent l="0" t="0" r="0" b="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74FC47D4" wp14:editId="0D5C7EB0">
            <wp:extent cx="252095" cy="231140"/>
            <wp:effectExtent l="0" t="0" r="0" b="0"/>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3074E45B" wp14:editId="0F69364D">
            <wp:extent cx="252095" cy="231140"/>
            <wp:effectExtent l="0" t="0" r="0" b="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5 </w:t>
      </w:r>
      <w:r w:rsidRPr="00F86C5A">
        <w:rPr>
          <w:rFonts w:ascii="Times New Roman" w:eastAsia="Times New Roman" w:hAnsi="Times New Roman" w:cs="Times New Roman"/>
          <w:sz w:val="28"/>
          <w:szCs w:val="28"/>
          <w:lang w:val="kk-KZ" w:eastAsia="ru-RU"/>
        </w:rPr>
        <w:br/>
        <w:t xml:space="preserve">c) </w:t>
      </w:r>
      <w:r>
        <w:rPr>
          <w:rFonts w:ascii="Times New Roman" w:eastAsia="Times New Roman" w:hAnsi="Times New Roman" w:cs="Times New Roman"/>
          <w:sz w:val="28"/>
          <w:szCs w:val="28"/>
          <w:lang w:val="kk-KZ" w:eastAsia="ru-RU"/>
        </w:rPr>
        <w:t>Бұл жобаны қалай орындайтынымызды анықтау</w:t>
      </w:r>
      <w:r w:rsidRPr="00F86C5A">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5254E723" wp14:editId="1E340847">
            <wp:extent cx="252095" cy="231140"/>
            <wp:effectExtent l="0" t="0" r="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4D2E481C" wp14:editId="03913C7B">
            <wp:extent cx="252095" cy="231140"/>
            <wp:effectExtent l="0" t="0" r="0"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75C9FA25" wp14:editId="608E57DF">
            <wp:extent cx="252095" cy="231140"/>
            <wp:effectExtent l="0" t="0" r="0" b="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4FCDFE92" wp14:editId="2CAC0AD8">
            <wp:extent cx="252095" cy="231140"/>
            <wp:effectExtent l="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5F28D835" wp14:editId="3CFB5DFE">
            <wp:extent cx="252095" cy="231140"/>
            <wp:effectExtent l="0" t="0" r="0" b="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5 </w:t>
      </w:r>
      <w:r w:rsidRPr="00F86C5A">
        <w:rPr>
          <w:rFonts w:ascii="Times New Roman" w:eastAsia="Times New Roman" w:hAnsi="Times New Roman" w:cs="Times New Roman"/>
          <w:sz w:val="28"/>
          <w:szCs w:val="28"/>
          <w:lang w:val="kk-KZ" w:eastAsia="ru-RU"/>
        </w:rPr>
        <w:br/>
        <w:t xml:space="preserve">d) </w:t>
      </w:r>
      <w:r>
        <w:rPr>
          <w:rFonts w:ascii="Times New Roman" w:eastAsia="Times New Roman" w:hAnsi="Times New Roman" w:cs="Times New Roman"/>
          <w:sz w:val="28"/>
          <w:szCs w:val="28"/>
          <w:lang w:val="kk-KZ" w:eastAsia="ru-RU"/>
        </w:rPr>
        <w:t>Біздің топқа бұл жобаның қандай пайда алып келетінін түсіну</w:t>
      </w:r>
      <w:r w:rsidRPr="00F86C5A">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1251B2F7" wp14:editId="634B7177">
            <wp:extent cx="252095" cy="231140"/>
            <wp:effectExtent l="0" t="0" r="0" b="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604CC3DC" wp14:editId="7C02C2C2">
            <wp:extent cx="252095" cy="231140"/>
            <wp:effectExtent l="0" t="0" r="0"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10F685A4" wp14:editId="5C718D1D">
            <wp:extent cx="252095" cy="231140"/>
            <wp:effectExtent l="0" t="0" r="0"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0B3F75A5" wp14:editId="1C90E1D5">
            <wp:extent cx="252095" cy="231140"/>
            <wp:effectExtent l="0" t="0" r="0" b="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7D346644" wp14:editId="5E444041">
            <wp:extent cx="252095" cy="231140"/>
            <wp:effectExtent l="0" t="0" r="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5 </w:t>
      </w:r>
      <w:r w:rsidRPr="00F86C5A">
        <w:rPr>
          <w:rFonts w:ascii="Times New Roman" w:eastAsia="Times New Roman" w:hAnsi="Times New Roman" w:cs="Times New Roman"/>
          <w:sz w:val="28"/>
          <w:szCs w:val="28"/>
          <w:lang w:val="kk-KZ" w:eastAsia="ru-RU"/>
        </w:rPr>
        <w:br/>
        <w:t xml:space="preserve">e) </w:t>
      </w:r>
      <w:r>
        <w:rPr>
          <w:rFonts w:ascii="Times New Roman" w:eastAsia="Times New Roman" w:hAnsi="Times New Roman" w:cs="Times New Roman"/>
          <w:sz w:val="28"/>
          <w:szCs w:val="28"/>
          <w:lang w:val="kk-KZ" w:eastAsia="ru-RU"/>
        </w:rPr>
        <w:t>Жоба бойынша жұмыс ұйымдастырылған болуы және орнынан қозғалуы</w:t>
      </w:r>
      <w:r w:rsidRPr="00F86C5A">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7B61D9B2" wp14:editId="73E98AEE">
            <wp:extent cx="252095" cy="231140"/>
            <wp:effectExtent l="0" t="0" r="0" b="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6183C3AC" wp14:editId="16F67707">
            <wp:extent cx="252095" cy="231140"/>
            <wp:effectExtent l="0" t="0" r="0" b="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0840FD58" wp14:editId="4043DC7B">
            <wp:extent cx="252095" cy="231140"/>
            <wp:effectExtent l="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066E276A" wp14:editId="4AEAC0FC">
            <wp:extent cx="252095" cy="231140"/>
            <wp:effectExtent l="0" t="0" r="0"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2AFA5538" wp14:editId="60A41EBB">
            <wp:extent cx="252095" cy="231140"/>
            <wp:effectExtent l="0" t="0" r="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86C5A">
        <w:rPr>
          <w:rFonts w:ascii="Times New Roman" w:eastAsia="Times New Roman" w:hAnsi="Times New Roman" w:cs="Times New Roman"/>
          <w:sz w:val="28"/>
          <w:szCs w:val="28"/>
          <w:lang w:val="kk-KZ" w:eastAsia="ru-RU"/>
        </w:rPr>
        <w:t> 5 </w:t>
      </w:r>
    </w:p>
    <w:p w:rsidR="00F86C5A" w:rsidRPr="00C746D2" w:rsidRDefault="00F86C5A" w:rsidP="00F86C5A">
      <w:pPr>
        <w:rPr>
          <w:rFonts w:ascii="Times New Roman" w:eastAsia="Times New Roman" w:hAnsi="Times New Roman" w:cs="Times New Roman"/>
          <w:sz w:val="28"/>
          <w:szCs w:val="28"/>
          <w:lang w:val="kk-KZ" w:eastAsia="ru-RU"/>
        </w:rPr>
      </w:pPr>
      <w:r w:rsidRPr="00C746D2">
        <w:rPr>
          <w:rFonts w:ascii="Times New Roman" w:eastAsia="Times New Roman" w:hAnsi="Times New Roman" w:cs="Times New Roman"/>
          <w:sz w:val="28"/>
          <w:szCs w:val="28"/>
          <w:shd w:val="clear" w:color="auto" w:fill="FFFFFF"/>
          <w:lang w:val="kk-KZ" w:eastAsia="ru-RU"/>
        </w:rPr>
        <w:t xml:space="preserve">3. </w:t>
      </w:r>
      <w:r>
        <w:rPr>
          <w:rFonts w:ascii="Times New Roman" w:eastAsia="Times New Roman" w:hAnsi="Times New Roman" w:cs="Times New Roman"/>
          <w:sz w:val="28"/>
          <w:szCs w:val="28"/>
          <w:shd w:val="clear" w:color="auto" w:fill="FFFFFF"/>
          <w:lang w:val="kk-KZ" w:eastAsia="ru-RU"/>
        </w:rPr>
        <w:t xml:space="preserve">Жалпы айтқанда, мен жаңа идеяларды келесі жағдайларда жақсырақ меңгере аламын: </w:t>
      </w:r>
    </w:p>
    <w:p w:rsidR="00F86C5A" w:rsidRPr="00C746D2" w:rsidRDefault="00F86C5A" w:rsidP="00F86C5A">
      <w:pPr>
        <w:rPr>
          <w:rFonts w:ascii="Times New Roman" w:eastAsia="Times New Roman" w:hAnsi="Times New Roman" w:cs="Times New Roman"/>
          <w:sz w:val="28"/>
          <w:szCs w:val="28"/>
          <w:lang w:val="kk-KZ" w:eastAsia="ru-RU"/>
        </w:rPr>
      </w:pPr>
      <w:r w:rsidRPr="00C746D2">
        <w:rPr>
          <w:rFonts w:ascii="Times New Roman" w:eastAsia="Times New Roman" w:hAnsi="Times New Roman" w:cs="Times New Roman"/>
          <w:sz w:val="28"/>
          <w:szCs w:val="28"/>
          <w:lang w:val="kk-KZ" w:eastAsia="ru-RU"/>
        </w:rPr>
        <w:t xml:space="preserve">а) </w:t>
      </w:r>
      <w:r>
        <w:rPr>
          <w:rFonts w:ascii="Times New Roman" w:eastAsia="Times New Roman" w:hAnsi="Times New Roman" w:cs="Times New Roman"/>
          <w:sz w:val="28"/>
          <w:szCs w:val="28"/>
          <w:lang w:val="kk-KZ" w:eastAsia="ru-RU"/>
        </w:rPr>
        <w:t>Оларды ағымдағы немесе болашақ әрекеттермен байланыстырғанда</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133BE086" wp14:editId="7B21406E">
            <wp:extent cx="252095" cy="231140"/>
            <wp:effectExtent l="0" t="0" r="0"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45B1AE4D" wp14:editId="4C78A0DB">
            <wp:extent cx="252095" cy="231140"/>
            <wp:effectExtent l="0" t="0" r="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4ABFC614" wp14:editId="3A1EC2E9">
            <wp:extent cx="252095" cy="231140"/>
            <wp:effectExtent l="0" t="0" r="0" b="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49282FB9" wp14:editId="25BBA633">
            <wp:extent cx="252095" cy="231140"/>
            <wp:effectExtent l="0" t="0" r="0"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2AE3ABC6" wp14:editId="7B419C13">
            <wp:extent cx="252095" cy="231140"/>
            <wp:effectExtent l="0" t="0" r="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b) </w:t>
      </w:r>
      <w:r>
        <w:rPr>
          <w:rFonts w:ascii="Times New Roman" w:eastAsia="Times New Roman" w:hAnsi="Times New Roman" w:cs="Times New Roman"/>
          <w:sz w:val="28"/>
          <w:szCs w:val="28"/>
          <w:lang w:val="kk-KZ" w:eastAsia="ru-RU"/>
        </w:rPr>
        <w:t xml:space="preserve">Оларды нақты жағдаяттарға қолдана алғанда </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1F0D7A3E" wp14:editId="6317613B">
            <wp:extent cx="252095" cy="231140"/>
            <wp:effectExtent l="0" t="0" r="0"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12FA03EE" wp14:editId="1C757FBB">
            <wp:extent cx="252095" cy="231140"/>
            <wp:effectExtent l="0" t="0" r="0" b="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62B1DA3C" wp14:editId="5C0E1D91">
            <wp:extent cx="252095" cy="231140"/>
            <wp:effectExtent l="0" t="0" r="0" b="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2491217D" wp14:editId="6EBE7BC5">
            <wp:extent cx="252095" cy="231140"/>
            <wp:effectExtent l="0" t="0" r="0" b="0"/>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1C9F19B9" wp14:editId="1EAA89ED">
            <wp:extent cx="252095" cy="231140"/>
            <wp:effectExtent l="0" t="0" r="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c) </w:t>
      </w:r>
      <w:r>
        <w:rPr>
          <w:rFonts w:ascii="Times New Roman" w:eastAsia="Times New Roman" w:hAnsi="Times New Roman" w:cs="Times New Roman"/>
          <w:sz w:val="28"/>
          <w:szCs w:val="28"/>
          <w:lang w:val="kk-KZ" w:eastAsia="ru-RU"/>
        </w:rPr>
        <w:t>Оларға жұмылдырылып, мұқият сараптама жасағанда</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0F7A1A06" wp14:editId="5A45123F">
            <wp:extent cx="252095" cy="231140"/>
            <wp:effectExtent l="0" t="0" r="0" b="0"/>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26D9F253" wp14:editId="12322229">
            <wp:extent cx="252095" cy="231140"/>
            <wp:effectExtent l="0" t="0" r="0" b="0"/>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285547BA" wp14:editId="6AAD7353">
            <wp:extent cx="252095" cy="231140"/>
            <wp:effectExtent l="0" t="0" r="0" b="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1B2E1F4E" wp14:editId="5373B93E">
            <wp:extent cx="252095" cy="231140"/>
            <wp:effectExtent l="0" t="0" r="0"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19966B6C" wp14:editId="3AA3D74A">
            <wp:extent cx="252095" cy="231140"/>
            <wp:effectExtent l="0" t="0" r="0" b="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d) </w:t>
      </w:r>
      <w:r>
        <w:rPr>
          <w:rFonts w:ascii="Times New Roman" w:eastAsia="Times New Roman" w:hAnsi="Times New Roman" w:cs="Times New Roman"/>
          <w:sz w:val="28"/>
          <w:szCs w:val="28"/>
          <w:lang w:val="kk-KZ" w:eastAsia="ru-RU"/>
        </w:rPr>
        <w:t xml:space="preserve">Олар әдеттегі идеялармен қаншалықты ұқсас екенін түсінгенде </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3A870F8B" wp14:editId="6A6C2348">
            <wp:extent cx="252095" cy="231140"/>
            <wp:effectExtent l="0" t="0" r="0"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51926E8D" wp14:editId="79A7F88D">
            <wp:extent cx="252095" cy="231140"/>
            <wp:effectExtent l="0" t="0" r="0"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3BF7378D" wp14:editId="161AFF81">
            <wp:extent cx="252095" cy="231140"/>
            <wp:effectExtent l="0" t="0" r="0"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24C8C531" wp14:editId="4541ADA9">
            <wp:extent cx="252095" cy="231140"/>
            <wp:effectExtent l="0" t="0" r="0"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03B00377" wp14:editId="1281A242">
            <wp:extent cx="252095" cy="231140"/>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e) </w:t>
      </w:r>
      <w:r>
        <w:rPr>
          <w:rFonts w:ascii="Times New Roman" w:eastAsia="Times New Roman" w:hAnsi="Times New Roman" w:cs="Times New Roman"/>
          <w:sz w:val="28"/>
          <w:szCs w:val="28"/>
          <w:lang w:val="kk-KZ" w:eastAsia="ru-RU"/>
        </w:rPr>
        <w:t>Оларды басқа идеяларға қарсы қойған кезде</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123A7008" wp14:editId="66E8A345">
            <wp:extent cx="252095" cy="231140"/>
            <wp:effectExtent l="0" t="0" r="0" b="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05CC6909" wp14:editId="0DE61F04">
            <wp:extent cx="252095" cy="231140"/>
            <wp:effectExtent l="0" t="0" r="0"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50409E64" wp14:editId="5A09362C">
            <wp:extent cx="252095" cy="231140"/>
            <wp:effectExtent l="0" t="0" r="0" b="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2E7019A4" wp14:editId="1D947263">
            <wp:extent cx="252095" cy="231140"/>
            <wp:effectExtent l="0" t="0" r="0" b="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62F4F038" wp14:editId="69B06D48">
            <wp:extent cx="252095" cy="231140"/>
            <wp:effectExtent l="0" t="0" r="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p>
    <w:p w:rsidR="00F86C5A" w:rsidRPr="00C746D2" w:rsidRDefault="00F86C5A" w:rsidP="00F86C5A">
      <w:pPr>
        <w:rPr>
          <w:rFonts w:ascii="Times New Roman" w:eastAsia="Times New Roman" w:hAnsi="Times New Roman" w:cs="Times New Roman"/>
          <w:sz w:val="28"/>
          <w:szCs w:val="28"/>
          <w:lang w:val="kk-KZ" w:eastAsia="ru-RU"/>
        </w:rPr>
      </w:pPr>
      <w:r w:rsidRPr="00C746D2">
        <w:rPr>
          <w:rFonts w:ascii="Times New Roman" w:eastAsia="Times New Roman" w:hAnsi="Times New Roman" w:cs="Times New Roman"/>
          <w:sz w:val="28"/>
          <w:szCs w:val="28"/>
          <w:shd w:val="clear" w:color="auto" w:fill="FFFFFF"/>
          <w:lang w:val="kk-KZ" w:eastAsia="ru-RU"/>
        </w:rPr>
        <w:t xml:space="preserve">4. </w:t>
      </w:r>
      <w:r>
        <w:rPr>
          <w:rFonts w:ascii="Times New Roman" w:eastAsia="Times New Roman" w:hAnsi="Times New Roman" w:cs="Times New Roman"/>
          <w:sz w:val="28"/>
          <w:szCs w:val="28"/>
          <w:shd w:val="clear" w:color="auto" w:fill="FFFFFF"/>
          <w:lang w:val="kk-KZ" w:eastAsia="ru-RU"/>
        </w:rPr>
        <w:t>Әдетте оқулықтар немесе газеттердегі графиктер, схамалар, сызбалар мен үшін:</w:t>
      </w:r>
    </w:p>
    <w:p w:rsidR="00F86C5A" w:rsidRPr="00C746D2" w:rsidRDefault="00F86C5A" w:rsidP="00F86C5A">
      <w:pPr>
        <w:rPr>
          <w:rFonts w:ascii="Times New Roman" w:eastAsia="Times New Roman" w:hAnsi="Times New Roman" w:cs="Times New Roman"/>
          <w:sz w:val="28"/>
          <w:szCs w:val="28"/>
          <w:lang w:val="kk-KZ" w:eastAsia="ru-RU"/>
        </w:rPr>
      </w:pPr>
      <w:r w:rsidRPr="00C746D2">
        <w:rPr>
          <w:rFonts w:ascii="Times New Roman" w:eastAsia="Times New Roman" w:hAnsi="Times New Roman" w:cs="Times New Roman"/>
          <w:sz w:val="28"/>
          <w:szCs w:val="28"/>
          <w:lang w:val="kk-KZ" w:eastAsia="ru-RU"/>
        </w:rPr>
        <w:t xml:space="preserve">а) </w:t>
      </w:r>
      <w:r>
        <w:rPr>
          <w:rFonts w:ascii="Times New Roman" w:eastAsia="Times New Roman" w:hAnsi="Times New Roman" w:cs="Times New Roman"/>
          <w:sz w:val="28"/>
          <w:szCs w:val="28"/>
          <w:lang w:val="kk-KZ" w:eastAsia="ru-RU"/>
        </w:rPr>
        <w:t>Егер олар нақты болса, мәтіннен де тиімдірек</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305D544D" wp14:editId="0777CC18">
            <wp:extent cx="252095" cy="231140"/>
            <wp:effectExtent l="0" t="0" r="0"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19DD5816" wp14:editId="5B8913A4">
            <wp:extent cx="252095" cy="231140"/>
            <wp:effectExtent l="0" t="0" r="0" b="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34C357A4" wp14:editId="4505F8FB">
            <wp:extent cx="252095" cy="231140"/>
            <wp:effectExtent l="0" t="0" r="0" b="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112D9D30" wp14:editId="1DF3F269">
            <wp:extent cx="252095" cy="231140"/>
            <wp:effectExtent l="0" t="0" r="0" b="0"/>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32A773EC" wp14:editId="5D16ED0A">
            <wp:extent cx="252095" cy="231140"/>
            <wp:effectExtent l="0" t="0" r="0" b="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b) </w:t>
      </w:r>
      <w:r>
        <w:rPr>
          <w:rFonts w:ascii="Times New Roman" w:eastAsia="Times New Roman" w:hAnsi="Times New Roman" w:cs="Times New Roman"/>
          <w:sz w:val="28"/>
          <w:szCs w:val="28"/>
          <w:lang w:val="kk-KZ" w:eastAsia="ru-RU"/>
        </w:rPr>
        <w:t>Егер олар маңызды фактілерді көрсетсе, анағұрлым пайдалы</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53907D56" wp14:editId="69252AE0">
            <wp:extent cx="252095" cy="231140"/>
            <wp:effectExtent l="0" t="0" r="0" b="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51EABD06" wp14:editId="35626D5E">
            <wp:extent cx="252095" cy="231140"/>
            <wp:effectExtent l="0" t="0" r="0" b="0"/>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1C0A6EFD" wp14:editId="5750B075">
            <wp:extent cx="252095" cy="231140"/>
            <wp:effectExtent l="0" t="0" r="0"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4D8E5C75" wp14:editId="697DDA2E">
            <wp:extent cx="252095" cy="231140"/>
            <wp:effectExtent l="0" t="0" r="0" b="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1C280336" wp14:editId="460FE2B1">
            <wp:extent cx="252095" cy="231140"/>
            <wp:effectExtent l="0" t="0" r="0" b="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c) </w:t>
      </w:r>
      <w:r>
        <w:rPr>
          <w:rFonts w:ascii="Times New Roman" w:eastAsia="Times New Roman" w:hAnsi="Times New Roman" w:cs="Times New Roman"/>
          <w:sz w:val="28"/>
          <w:szCs w:val="28"/>
          <w:lang w:val="kk-KZ" w:eastAsia="ru-RU"/>
        </w:rPr>
        <w:t xml:space="preserve">Егер мәтінмен толықтырылып түсіндірілсе пайдалы </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6A78835B" wp14:editId="2C5418D8">
            <wp:extent cx="252095" cy="231140"/>
            <wp:effectExtent l="0" t="0" r="0" b="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3149E7B1" wp14:editId="7B4A473E">
            <wp:extent cx="252095" cy="231140"/>
            <wp:effectExtent l="0" t="0" r="0"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6B9BFC79" wp14:editId="5A319DD3">
            <wp:extent cx="252095" cy="231140"/>
            <wp:effectExtent l="0" t="0" r="0" b="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3C8088D6" wp14:editId="2A0E43C6">
            <wp:extent cx="252095" cy="231140"/>
            <wp:effectExtent l="0" t="0" r="0" b="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004AC818" wp14:editId="4FEAE6EE">
            <wp:extent cx="252095" cy="231140"/>
            <wp:effectExtent l="0" t="0" r="0" b="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d) </w:t>
      </w:r>
      <w:r>
        <w:rPr>
          <w:rFonts w:ascii="Times New Roman" w:eastAsia="Times New Roman" w:hAnsi="Times New Roman" w:cs="Times New Roman"/>
          <w:sz w:val="28"/>
          <w:szCs w:val="28"/>
          <w:lang w:val="kk-KZ" w:eastAsia="ru-RU"/>
        </w:rPr>
        <w:t>Егер мәтін бойынша сұрақты көтерсе пайдалы</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01AA2ABB" wp14:editId="783609DE">
            <wp:extent cx="252095" cy="231140"/>
            <wp:effectExtent l="0" t="0" r="0"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4C2583DB" wp14:editId="564057AD">
            <wp:extent cx="252095" cy="231140"/>
            <wp:effectExtent l="0" t="0" r="0" b="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7D706FFF" wp14:editId="5D8575E8">
            <wp:extent cx="252095" cy="231140"/>
            <wp:effectExtent l="0" t="0" r="0"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64093140" wp14:editId="4FB35AA3">
            <wp:extent cx="252095" cy="231140"/>
            <wp:effectExtent l="0" t="0" r="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2EA8F8C1" wp14:editId="235BE047">
            <wp:extent cx="252095" cy="231140"/>
            <wp:effectExtent l="0" t="0" r="0"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e) </w:t>
      </w:r>
      <w:r>
        <w:rPr>
          <w:rFonts w:ascii="Times New Roman" w:eastAsia="Times New Roman" w:hAnsi="Times New Roman" w:cs="Times New Roman"/>
          <w:sz w:val="28"/>
          <w:szCs w:val="28"/>
          <w:lang w:val="kk-KZ" w:eastAsia="ru-RU"/>
        </w:rPr>
        <w:t>Маңыздылығы басқа материалдармен бірдей</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16B7C74E" wp14:editId="2365C811">
            <wp:extent cx="252095" cy="231140"/>
            <wp:effectExtent l="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12B8E7A8" wp14:editId="5A9BC357">
            <wp:extent cx="252095" cy="231140"/>
            <wp:effectExtent l="0" t="0" r="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24A1B9FF" wp14:editId="6B6939DC">
            <wp:extent cx="252095" cy="231140"/>
            <wp:effectExtent l="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3EDD9F0A" wp14:editId="572B0EAF">
            <wp:extent cx="252095" cy="231140"/>
            <wp:effectExtent l="0" t="0" r="0"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29DF376D" wp14:editId="735E20FE">
            <wp:extent cx="252095" cy="231140"/>
            <wp:effectExtent l="0" t="0" r="0" b="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p>
    <w:p w:rsidR="00F86C5A" w:rsidRPr="00C746D2" w:rsidRDefault="00F86C5A" w:rsidP="00F86C5A">
      <w:pPr>
        <w:rPr>
          <w:rFonts w:ascii="Times New Roman" w:eastAsia="Times New Roman" w:hAnsi="Times New Roman" w:cs="Times New Roman"/>
          <w:sz w:val="28"/>
          <w:szCs w:val="28"/>
          <w:lang w:val="kk-KZ" w:eastAsia="ru-RU"/>
        </w:rPr>
      </w:pPr>
      <w:r w:rsidRPr="00C746D2">
        <w:rPr>
          <w:rFonts w:ascii="Times New Roman" w:eastAsia="Times New Roman" w:hAnsi="Times New Roman" w:cs="Times New Roman"/>
          <w:sz w:val="28"/>
          <w:szCs w:val="28"/>
          <w:shd w:val="clear" w:color="auto" w:fill="FFFFFF"/>
          <w:lang w:val="kk-KZ" w:eastAsia="ru-RU"/>
        </w:rPr>
        <w:t xml:space="preserve">5. </w:t>
      </w:r>
      <w:r>
        <w:rPr>
          <w:rFonts w:ascii="Times New Roman" w:eastAsia="Times New Roman" w:hAnsi="Times New Roman" w:cs="Times New Roman"/>
          <w:sz w:val="28"/>
          <w:szCs w:val="28"/>
          <w:shd w:val="clear" w:color="auto" w:fill="FFFFFF"/>
          <w:lang w:val="kk-KZ" w:eastAsia="ru-RU"/>
        </w:rPr>
        <w:t>Егер маған белгілі бір зерттеу жұмысымен айналысу ұсынылса, мен бастар едім:</w:t>
      </w:r>
    </w:p>
    <w:p w:rsidR="00F86C5A" w:rsidRPr="00C746D2" w:rsidRDefault="00F86C5A" w:rsidP="00F86C5A">
      <w:pPr>
        <w:rPr>
          <w:rFonts w:ascii="Times New Roman" w:eastAsia="Times New Roman" w:hAnsi="Times New Roman" w:cs="Times New Roman"/>
          <w:sz w:val="28"/>
          <w:szCs w:val="28"/>
          <w:lang w:val="kk-KZ" w:eastAsia="ru-RU"/>
        </w:rPr>
      </w:pPr>
      <w:r w:rsidRPr="00C746D2">
        <w:rPr>
          <w:rFonts w:ascii="Times New Roman" w:eastAsia="Times New Roman" w:hAnsi="Times New Roman" w:cs="Times New Roman"/>
          <w:sz w:val="28"/>
          <w:szCs w:val="28"/>
          <w:lang w:val="kk-KZ" w:eastAsia="ru-RU"/>
        </w:rPr>
        <w:t xml:space="preserve">а) </w:t>
      </w:r>
      <w:r>
        <w:rPr>
          <w:rFonts w:ascii="Times New Roman" w:eastAsia="Times New Roman" w:hAnsi="Times New Roman" w:cs="Times New Roman"/>
          <w:sz w:val="28"/>
          <w:szCs w:val="28"/>
          <w:lang w:val="kk-KZ" w:eastAsia="ru-RU"/>
        </w:rPr>
        <w:t>Оның орнын біршама кең мәнмәтінде анықтауға тырысу</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7D24ACA7" wp14:editId="03007098">
            <wp:extent cx="252095" cy="231140"/>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42EC1650" wp14:editId="7620E383">
            <wp:extent cx="252095" cy="231140"/>
            <wp:effectExtent l="0" t="0" r="0"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66C5115F" wp14:editId="31386239">
            <wp:extent cx="252095" cy="231140"/>
            <wp:effectExtent l="0" t="0" r="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5B1CF015" wp14:editId="00334B7F">
            <wp:extent cx="252095" cy="231140"/>
            <wp:effectExtent l="0" t="0" r="0" b="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4AE3EFE6" wp14:editId="25771D34">
            <wp:extent cx="252095" cy="231140"/>
            <wp:effectExtent l="0" t="0" r="0"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b) </w:t>
      </w:r>
      <w:r>
        <w:rPr>
          <w:rFonts w:ascii="Times New Roman" w:eastAsia="Times New Roman" w:hAnsi="Times New Roman" w:cs="Times New Roman"/>
          <w:sz w:val="28"/>
          <w:szCs w:val="28"/>
          <w:lang w:val="kk-KZ" w:eastAsia="ru-RU"/>
        </w:rPr>
        <w:t>Мен оны жалғыз орындаймын ба, әлде маған көмек қажет болады ма екенін анықтау</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65A8232A" wp14:editId="7E59E2D6">
            <wp:extent cx="252095" cy="231140"/>
            <wp:effectExtent l="0" t="0" r="0"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5960311D" wp14:editId="5A490BA9">
            <wp:extent cx="252095" cy="231140"/>
            <wp:effectExtent l="0" t="0" r="0"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3F514256" wp14:editId="2B6AC552">
            <wp:extent cx="252095" cy="231140"/>
            <wp:effectExtent l="0" t="0" r="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3A2099BB" wp14:editId="0FB66497">
            <wp:extent cx="252095" cy="231140"/>
            <wp:effectExtent l="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633DBD89" wp14:editId="529D11F3">
            <wp:extent cx="252095" cy="231140"/>
            <wp:effectExtent l="0" t="0" r="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c) </w:t>
      </w:r>
      <w:r>
        <w:rPr>
          <w:rFonts w:ascii="Times New Roman" w:eastAsia="Times New Roman" w:hAnsi="Times New Roman" w:cs="Times New Roman"/>
          <w:sz w:val="28"/>
          <w:szCs w:val="28"/>
          <w:lang w:val="kk-KZ" w:eastAsia="ru-RU"/>
        </w:rPr>
        <w:t>Мүмкін нәтижелер туралы ой толғаулар мен ұсыныстар</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6EC687AB" wp14:editId="514F96A4">
            <wp:extent cx="252095" cy="231140"/>
            <wp:effectExtent l="0" t="0" r="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75530497" wp14:editId="0CE40E18">
            <wp:extent cx="252095" cy="231140"/>
            <wp:effectExtent l="0" t="0" r="0" b="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23FD5E27" wp14:editId="4A11B0D2">
            <wp:extent cx="252095" cy="231140"/>
            <wp:effectExtent l="0" t="0" r="0" b="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23B93A0A" wp14:editId="13F44BA1">
            <wp:extent cx="252095" cy="231140"/>
            <wp:effectExtent l="0" t="0" r="0"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1E062998" wp14:editId="6D767858">
            <wp:extent cx="252095" cy="231140"/>
            <wp:effectExtent l="0" t="0" r="0"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d) </w:t>
      </w:r>
      <w:r>
        <w:rPr>
          <w:rFonts w:ascii="Times New Roman" w:eastAsia="Times New Roman" w:hAnsi="Times New Roman" w:cs="Times New Roman"/>
          <w:sz w:val="28"/>
          <w:szCs w:val="28"/>
          <w:lang w:val="kk-KZ" w:eastAsia="ru-RU"/>
        </w:rPr>
        <w:t>Бұл зерттеу жұмыс жалпы жүргізу қажет пе екендігін шешу</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74F3B6C9" wp14:editId="44B82FBC">
            <wp:extent cx="252095" cy="231140"/>
            <wp:effectExtent l="0" t="0" r="0"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690C1CBB" wp14:editId="10B71F2F">
            <wp:extent cx="252095" cy="231140"/>
            <wp:effectExtent l="0" t="0" r="0"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5C33FB1B" wp14:editId="51351B04">
            <wp:extent cx="252095" cy="231140"/>
            <wp:effectExtent l="0" t="0" r="0"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7D5A4AFB" wp14:editId="0BFB79EB">
            <wp:extent cx="252095" cy="231140"/>
            <wp:effectExtent l="0" t="0" r="0"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4980F414" wp14:editId="73207695">
            <wp:extent cx="252095" cy="231140"/>
            <wp:effectExtent l="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e) </w:t>
      </w:r>
      <w:r>
        <w:rPr>
          <w:rFonts w:ascii="Times New Roman" w:eastAsia="Times New Roman" w:hAnsi="Times New Roman" w:cs="Times New Roman"/>
          <w:sz w:val="28"/>
          <w:szCs w:val="28"/>
          <w:lang w:val="kk-KZ" w:eastAsia="ru-RU"/>
        </w:rPr>
        <w:t>Мәселені анағұрлым анық әрі толық құрастыруға тырысу</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3F7231BB" wp14:editId="1AEAB9AA">
            <wp:extent cx="252095" cy="231140"/>
            <wp:effectExtent l="0" t="0" r="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39E1635C" wp14:editId="16AD8788">
            <wp:extent cx="252095" cy="231140"/>
            <wp:effectExtent l="0" t="0" r="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1A352E59" wp14:editId="053FB9D1">
            <wp:extent cx="252095" cy="231140"/>
            <wp:effectExtent l="0" t="0" r="0" b="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78C84437" wp14:editId="35EDE226">
            <wp:extent cx="252095" cy="231140"/>
            <wp:effectExtent l="0" t="0" r="0"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0209A280" wp14:editId="46ABC20B">
            <wp:extent cx="252095" cy="231140"/>
            <wp:effectExtent l="0" t="0" r="0"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p>
    <w:p w:rsidR="00F86C5A" w:rsidRPr="00C746D2" w:rsidRDefault="00F86C5A" w:rsidP="00F86C5A">
      <w:pPr>
        <w:rPr>
          <w:rFonts w:ascii="Times New Roman" w:eastAsia="Times New Roman" w:hAnsi="Times New Roman" w:cs="Times New Roman"/>
          <w:sz w:val="28"/>
          <w:szCs w:val="28"/>
          <w:lang w:val="kk-KZ" w:eastAsia="ru-RU"/>
        </w:rPr>
      </w:pPr>
      <w:r w:rsidRPr="00C746D2">
        <w:rPr>
          <w:rFonts w:ascii="Times New Roman" w:eastAsia="Times New Roman" w:hAnsi="Times New Roman" w:cs="Times New Roman"/>
          <w:sz w:val="28"/>
          <w:szCs w:val="28"/>
          <w:shd w:val="clear" w:color="auto" w:fill="FFFFFF"/>
          <w:lang w:val="kk-KZ" w:eastAsia="ru-RU"/>
        </w:rPr>
        <w:t xml:space="preserve">6. </w:t>
      </w:r>
      <w:r>
        <w:rPr>
          <w:rFonts w:ascii="Times New Roman" w:eastAsia="Times New Roman" w:hAnsi="Times New Roman" w:cs="Times New Roman"/>
          <w:sz w:val="28"/>
          <w:szCs w:val="28"/>
          <w:shd w:val="clear" w:color="auto" w:fill="FFFFFF"/>
          <w:lang w:val="kk-KZ" w:eastAsia="ru-RU"/>
        </w:rPr>
        <w:t xml:space="preserve">Егер маған белгілі бір ұйым мүшелерінен сол ұйымның маңызды мәселелері туралы ақпарат жинау тапсырылса, мен келесі әрекеттерден бастар едім: </w:t>
      </w:r>
    </w:p>
    <w:p w:rsidR="00F86C5A" w:rsidRPr="00C746D2" w:rsidRDefault="00F86C5A" w:rsidP="00F86C5A">
      <w:pPr>
        <w:rPr>
          <w:rFonts w:ascii="Times New Roman" w:eastAsia="Times New Roman" w:hAnsi="Times New Roman" w:cs="Times New Roman"/>
          <w:sz w:val="28"/>
          <w:szCs w:val="28"/>
          <w:lang w:val="kk-KZ" w:eastAsia="ru-RU"/>
        </w:rPr>
      </w:pPr>
      <w:r w:rsidRPr="00C746D2">
        <w:rPr>
          <w:rFonts w:ascii="Times New Roman" w:eastAsia="Times New Roman" w:hAnsi="Times New Roman" w:cs="Times New Roman"/>
          <w:sz w:val="28"/>
          <w:szCs w:val="28"/>
          <w:lang w:val="kk-KZ" w:eastAsia="ru-RU"/>
        </w:rPr>
        <w:t xml:space="preserve">а) </w:t>
      </w:r>
      <w:r>
        <w:rPr>
          <w:rFonts w:ascii="Times New Roman" w:eastAsia="Times New Roman" w:hAnsi="Times New Roman" w:cs="Times New Roman"/>
          <w:sz w:val="28"/>
          <w:szCs w:val="28"/>
          <w:lang w:val="kk-KZ" w:eastAsia="ru-RU"/>
        </w:rPr>
        <w:t>Олардың әрқайсысымен жеке кездесу және әрқайсысына нақты сұрақтар қою</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46400D05" wp14:editId="22404E50">
            <wp:extent cx="252095" cy="231140"/>
            <wp:effectExtent l="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18091035" wp14:editId="2EBF7D1F">
            <wp:extent cx="252095" cy="231140"/>
            <wp:effectExtent l="0" t="0" r="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032FED20" wp14:editId="60A89673">
            <wp:extent cx="252095" cy="231140"/>
            <wp:effectExtent l="0" t="0" r="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3EA0B1F7" wp14:editId="35D828B2">
            <wp:extent cx="252095" cy="231140"/>
            <wp:effectExtent l="0" t="0" r="0"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409E17F2" wp14:editId="0C096C3E">
            <wp:extent cx="252095" cy="231140"/>
            <wp:effectExtent l="0" t="0" r="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b) </w:t>
      </w:r>
      <w:r>
        <w:rPr>
          <w:rFonts w:ascii="Times New Roman" w:eastAsia="Times New Roman" w:hAnsi="Times New Roman" w:cs="Times New Roman"/>
          <w:sz w:val="28"/>
          <w:szCs w:val="28"/>
          <w:lang w:val="kk-KZ" w:eastAsia="ru-RU"/>
        </w:rPr>
        <w:t>Жалпы жиналыс өткізу және олардан пікірлерін ортаға салуларын сұрау</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608A4B62" wp14:editId="347AC5AB">
            <wp:extent cx="252095" cy="231140"/>
            <wp:effectExtent l="0" t="0" r="0" b="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64FE0D81" wp14:editId="01590CA5">
            <wp:extent cx="252095" cy="231140"/>
            <wp:effectExtent l="0" t="0" r="0" b="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5046D64E" wp14:editId="4898494D">
            <wp:extent cx="252095" cy="231140"/>
            <wp:effectExtent l="0" t="0" r="0" b="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1540E18C" wp14:editId="751971C7">
            <wp:extent cx="252095" cy="231140"/>
            <wp:effectExtent l="0" t="0" r="0"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6C2EC8CA" wp14:editId="59D9E3FE">
            <wp:extent cx="252095" cy="231140"/>
            <wp:effectExtent l="0" t="0" r="0" b="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c) </w:t>
      </w:r>
      <w:r>
        <w:rPr>
          <w:rFonts w:ascii="Times New Roman" w:eastAsia="Times New Roman" w:hAnsi="Times New Roman" w:cs="Times New Roman"/>
          <w:sz w:val="28"/>
          <w:szCs w:val="28"/>
          <w:lang w:val="kk-KZ" w:eastAsia="ru-RU"/>
        </w:rPr>
        <w:t>Оларды шағын топтарға бөліп сұрау, жалпы сұрақтар қою</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170C75CC" wp14:editId="540FC383">
            <wp:extent cx="252095" cy="231140"/>
            <wp:effectExtent l="0" t="0" r="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7BCC5F77" wp14:editId="6A774121">
            <wp:extent cx="252095" cy="231140"/>
            <wp:effectExtent l="0" t="0" r="0" b="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7C0A7437" wp14:editId="38194B08">
            <wp:extent cx="252095" cy="231140"/>
            <wp:effectExtent l="0" t="0" r="0"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3D603EB5" wp14:editId="30528690">
            <wp:extent cx="252095" cy="231140"/>
            <wp:effectExtent l="0" t="0" r="0"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69010FDC" wp14:editId="68CA6B0C">
            <wp:extent cx="252095" cy="231140"/>
            <wp:effectExtent l="0" t="0" r="0"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d) </w:t>
      </w:r>
      <w:r>
        <w:rPr>
          <w:rFonts w:ascii="Times New Roman" w:eastAsia="Times New Roman" w:hAnsi="Times New Roman" w:cs="Times New Roman"/>
          <w:sz w:val="28"/>
          <w:szCs w:val="28"/>
          <w:lang w:val="kk-KZ" w:eastAsia="ru-RU"/>
        </w:rPr>
        <w:t>Беделді адамдармен кездесу, олардың көзқарастарын анықтау</w:t>
      </w:r>
      <w:r w:rsidRPr="00C746D2">
        <w:rPr>
          <w:rFonts w:ascii="Times New Roman" w:eastAsia="Times New Roman" w:hAnsi="Times New Roman" w:cs="Times New Roman"/>
          <w:sz w:val="28"/>
          <w:szCs w:val="28"/>
          <w:lang w:val="kk-KZ" w:eastAsia="ru-RU"/>
        </w:rPr>
        <w:t> </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38799C6D" wp14:editId="2C72DF1C">
            <wp:extent cx="252095" cy="231140"/>
            <wp:effectExtent l="0" t="0" r="0"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4DE60306" wp14:editId="0C0ECC75">
            <wp:extent cx="252095" cy="231140"/>
            <wp:effectExtent l="0" t="0" r="0"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2EC65EB9" wp14:editId="0B2CBE38">
            <wp:extent cx="252095" cy="231140"/>
            <wp:effectExtent l="0" t="0" r="0"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4E8A2A1B" wp14:editId="257E3DC1">
            <wp:extent cx="252095" cy="231140"/>
            <wp:effectExtent l="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7713D6D3" wp14:editId="4F2541F4">
            <wp:extent cx="252095" cy="231140"/>
            <wp:effectExtent l="0" t="0" r="0" b="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e) </w:t>
      </w:r>
      <w:r>
        <w:rPr>
          <w:rFonts w:ascii="Times New Roman" w:eastAsia="Times New Roman" w:hAnsi="Times New Roman" w:cs="Times New Roman"/>
          <w:sz w:val="28"/>
          <w:szCs w:val="28"/>
          <w:lang w:val="kk-KZ" w:eastAsia="ru-RU"/>
        </w:rPr>
        <w:t>Ұйым мүшелерін мәселеге қатысты ақпаратты берулерін (жазба түрінде берілгені дұрыс) сұрау</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63601DA8" wp14:editId="795EA512">
            <wp:extent cx="252095" cy="231140"/>
            <wp:effectExtent l="0" t="0" r="0"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3EEFAB16" wp14:editId="0B83351A">
            <wp:extent cx="252095" cy="231140"/>
            <wp:effectExtent l="0" t="0" r="0" b="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4398CC36" wp14:editId="57DEFC12">
            <wp:extent cx="252095" cy="231140"/>
            <wp:effectExtent l="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2079312E" wp14:editId="6460881A">
            <wp:extent cx="252095" cy="231140"/>
            <wp:effectExtent l="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665237D7" wp14:editId="7B35309B">
            <wp:extent cx="252095" cy="231140"/>
            <wp:effectExtent l="0" t="0" r="0" b="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p>
    <w:p w:rsidR="00F86C5A" w:rsidRPr="00C746D2" w:rsidRDefault="00F86C5A" w:rsidP="00F86C5A">
      <w:pPr>
        <w:rPr>
          <w:rFonts w:ascii="Times New Roman" w:eastAsia="Times New Roman" w:hAnsi="Times New Roman" w:cs="Times New Roman"/>
          <w:sz w:val="28"/>
          <w:szCs w:val="28"/>
          <w:lang w:val="kk-KZ" w:eastAsia="ru-RU"/>
        </w:rPr>
      </w:pPr>
      <w:r w:rsidRPr="00C746D2">
        <w:rPr>
          <w:rFonts w:ascii="Times New Roman" w:eastAsia="Times New Roman" w:hAnsi="Times New Roman" w:cs="Times New Roman"/>
          <w:sz w:val="28"/>
          <w:szCs w:val="28"/>
          <w:shd w:val="clear" w:color="auto" w:fill="FFFFFF"/>
          <w:lang w:val="kk-KZ" w:eastAsia="ru-RU"/>
        </w:rPr>
        <w:t xml:space="preserve">7. </w:t>
      </w:r>
      <w:r>
        <w:rPr>
          <w:rFonts w:ascii="Times New Roman" w:eastAsia="Times New Roman" w:hAnsi="Times New Roman" w:cs="Times New Roman"/>
          <w:sz w:val="28"/>
          <w:szCs w:val="28"/>
          <w:shd w:val="clear" w:color="auto" w:fill="FFFFFF"/>
          <w:lang w:val="kk-KZ" w:eastAsia="ru-RU"/>
        </w:rPr>
        <w:t xml:space="preserve">Мен бірдеңені дұрыс, шынайы деп есептеуім мүмкін, егер бұл «бірдеңе»: </w:t>
      </w:r>
    </w:p>
    <w:p w:rsidR="00F86C5A" w:rsidRPr="00C746D2" w:rsidRDefault="00F86C5A" w:rsidP="00F86C5A">
      <w:pPr>
        <w:rPr>
          <w:rFonts w:ascii="Times New Roman" w:eastAsia="Times New Roman" w:hAnsi="Times New Roman" w:cs="Times New Roman"/>
          <w:sz w:val="28"/>
          <w:szCs w:val="28"/>
          <w:lang w:val="kk-KZ" w:eastAsia="ru-RU"/>
        </w:rPr>
      </w:pPr>
      <w:r w:rsidRPr="00C746D2">
        <w:rPr>
          <w:rFonts w:ascii="Times New Roman" w:eastAsia="Times New Roman" w:hAnsi="Times New Roman" w:cs="Times New Roman"/>
          <w:sz w:val="28"/>
          <w:szCs w:val="28"/>
          <w:lang w:val="kk-KZ" w:eastAsia="ru-RU"/>
        </w:rPr>
        <w:t xml:space="preserve">а) </w:t>
      </w:r>
      <w:r>
        <w:rPr>
          <w:rFonts w:ascii="Times New Roman" w:eastAsia="Times New Roman" w:hAnsi="Times New Roman" w:cs="Times New Roman"/>
          <w:sz w:val="28"/>
          <w:szCs w:val="28"/>
          <w:lang w:val="kk-KZ" w:eastAsia="ru-RU"/>
        </w:rPr>
        <w:t>Оппозицияға қарсы тұра алса, қарсы көзқарастардың қақтығысына төтеп бере алса</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4296B407" wp14:editId="2A8544D7">
            <wp:extent cx="252095" cy="231140"/>
            <wp:effectExtent l="0" t="0" r="0" b="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55AEACD8" wp14:editId="2929B1E9">
            <wp:extent cx="252095" cy="231140"/>
            <wp:effectExtent l="0" t="0" r="0" b="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3F9B1083" wp14:editId="3AD53567">
            <wp:extent cx="252095" cy="231140"/>
            <wp:effectExtent l="0" t="0" r="0"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206E72A8" wp14:editId="48316063">
            <wp:extent cx="252095" cy="231140"/>
            <wp:effectExtent l="0" t="0" r="0"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294B8923" wp14:editId="51D8CF04">
            <wp:extent cx="252095" cy="231140"/>
            <wp:effectExtent l="0" t="0" r="0"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b) </w:t>
      </w:r>
      <w:r>
        <w:rPr>
          <w:rFonts w:ascii="Times New Roman" w:eastAsia="Times New Roman" w:hAnsi="Times New Roman" w:cs="Times New Roman"/>
          <w:sz w:val="28"/>
          <w:szCs w:val="28"/>
          <w:lang w:val="kk-KZ" w:eastAsia="ru-RU"/>
        </w:rPr>
        <w:t>Мен сенетін басқа заттармен үйлессе</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058ABB5A" wp14:editId="36421894">
            <wp:extent cx="252095" cy="231140"/>
            <wp:effectExtent l="0" t="0" r="0" b="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20B5B80A" wp14:editId="76621C0A">
            <wp:extent cx="252095" cy="231140"/>
            <wp:effectExtent l="0" t="0" r="0"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2CDAA59E" wp14:editId="5B106D26">
            <wp:extent cx="252095" cy="231140"/>
            <wp:effectExtent l="0" t="0" r="0" b="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203820F9" wp14:editId="2455C5F4">
            <wp:extent cx="252095" cy="231140"/>
            <wp:effectExtent l="0" t="0" r="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0997DEC9" wp14:editId="224A80E4">
            <wp:extent cx="252095" cy="231140"/>
            <wp:effectExtent l="0" t="0" r="0" b="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c) </w:t>
      </w:r>
      <w:r>
        <w:rPr>
          <w:rFonts w:ascii="Times New Roman" w:eastAsia="Times New Roman" w:hAnsi="Times New Roman" w:cs="Times New Roman"/>
          <w:sz w:val="28"/>
          <w:szCs w:val="28"/>
          <w:lang w:val="kk-KZ" w:eastAsia="ru-RU"/>
        </w:rPr>
        <w:t xml:space="preserve">Тәжірибеде дәлелденсе </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1F3F6354" wp14:editId="5DD23F57">
            <wp:extent cx="252095" cy="231140"/>
            <wp:effectExtent l="0" t="0" r="0" b="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65D4E4CA" wp14:editId="335A00B6">
            <wp:extent cx="252095" cy="231140"/>
            <wp:effectExtent l="0" t="0" r="0" b="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1EDA0C1A" wp14:editId="2E0F0DF3">
            <wp:extent cx="252095" cy="231140"/>
            <wp:effectExtent l="0" t="0" r="0" b="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1296E837" wp14:editId="42573DA7">
            <wp:extent cx="252095" cy="231140"/>
            <wp:effectExtent l="0" t="0" r="0"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27E507EF" wp14:editId="186E349E">
            <wp:extent cx="252095" cy="231140"/>
            <wp:effectExtent l="0" t="0" r="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d) </w:t>
      </w:r>
      <w:r>
        <w:rPr>
          <w:rFonts w:ascii="Times New Roman" w:eastAsia="Times New Roman" w:hAnsi="Times New Roman" w:cs="Times New Roman"/>
          <w:sz w:val="28"/>
          <w:szCs w:val="28"/>
          <w:lang w:val="kk-KZ" w:eastAsia="ru-RU"/>
        </w:rPr>
        <w:t>Логикалық және ғылыми дәлелдемеге берілсе</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56E54E3D" wp14:editId="35F766E2">
            <wp:extent cx="252095" cy="231140"/>
            <wp:effectExtent l="0" t="0" r="0"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6F32B514" wp14:editId="0759BD53">
            <wp:extent cx="252095" cy="231140"/>
            <wp:effectExtent l="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18C0D2C6" wp14:editId="3862C38E">
            <wp:extent cx="252095" cy="231140"/>
            <wp:effectExtent l="0" t="0" r="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3FF4FF52" wp14:editId="34F3B35F">
            <wp:extent cx="252095" cy="231140"/>
            <wp:effectExtent l="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04352167" wp14:editId="054F1063">
            <wp:extent cx="252095" cy="231140"/>
            <wp:effectExtent l="0" t="0" r="0"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e) </w:t>
      </w:r>
      <w:r>
        <w:rPr>
          <w:rFonts w:ascii="Times New Roman" w:eastAsia="Times New Roman" w:hAnsi="Times New Roman" w:cs="Times New Roman"/>
          <w:sz w:val="28"/>
          <w:szCs w:val="28"/>
          <w:lang w:val="kk-KZ" w:eastAsia="ru-RU"/>
        </w:rPr>
        <w:t>Бақылауға мүмкін фактілермен тексеруге болса</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453460A2" wp14:editId="056C0950">
            <wp:extent cx="252095" cy="231140"/>
            <wp:effectExtent l="0" t="0" r="0"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1CADE91A" wp14:editId="56D45646">
            <wp:extent cx="252095" cy="231140"/>
            <wp:effectExtent l="0" t="0" r="0"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2AFE8E60" wp14:editId="02A8D5A4">
            <wp:extent cx="252095" cy="231140"/>
            <wp:effectExtent l="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2218A31C" wp14:editId="26363B4C">
            <wp:extent cx="252095" cy="231140"/>
            <wp:effectExtent l="0" t="0" r="0"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098DA017" wp14:editId="19433ECA">
            <wp:extent cx="252095" cy="231140"/>
            <wp:effectExtent l="0" t="0" r="0"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p>
    <w:p w:rsidR="00F86C5A" w:rsidRPr="00C746D2" w:rsidRDefault="00F86C5A" w:rsidP="00F86C5A">
      <w:pPr>
        <w:rPr>
          <w:rFonts w:ascii="Times New Roman" w:eastAsia="Times New Roman" w:hAnsi="Times New Roman" w:cs="Times New Roman"/>
          <w:sz w:val="28"/>
          <w:szCs w:val="28"/>
          <w:lang w:val="kk-KZ" w:eastAsia="ru-RU"/>
        </w:rPr>
      </w:pPr>
      <w:r w:rsidRPr="00C746D2">
        <w:rPr>
          <w:rFonts w:ascii="Times New Roman" w:eastAsia="Times New Roman" w:hAnsi="Times New Roman" w:cs="Times New Roman"/>
          <w:sz w:val="28"/>
          <w:szCs w:val="28"/>
          <w:shd w:val="clear" w:color="auto" w:fill="FFFFFF"/>
          <w:lang w:val="kk-KZ" w:eastAsia="ru-RU"/>
        </w:rPr>
        <w:t xml:space="preserve">8. </w:t>
      </w:r>
      <w:r>
        <w:rPr>
          <w:rFonts w:ascii="Times New Roman" w:eastAsia="Times New Roman" w:hAnsi="Times New Roman" w:cs="Times New Roman"/>
          <w:sz w:val="28"/>
          <w:szCs w:val="28"/>
          <w:shd w:val="clear" w:color="auto" w:fill="FFFFFF"/>
          <w:lang w:val="kk-KZ" w:eastAsia="ru-RU"/>
        </w:rPr>
        <w:t>Мен бос уақытымда баспасөз мақалсн оқысам, ол мақала:</w:t>
      </w:r>
    </w:p>
    <w:p w:rsidR="00F86C5A" w:rsidRPr="00C746D2" w:rsidRDefault="00F86C5A" w:rsidP="00F86C5A">
      <w:pPr>
        <w:rPr>
          <w:rFonts w:ascii="Times New Roman" w:eastAsia="Times New Roman" w:hAnsi="Times New Roman" w:cs="Times New Roman"/>
          <w:sz w:val="28"/>
          <w:szCs w:val="28"/>
          <w:lang w:val="kk-KZ" w:eastAsia="ru-RU"/>
        </w:rPr>
      </w:pPr>
      <w:r w:rsidRPr="00C746D2">
        <w:rPr>
          <w:rFonts w:ascii="Times New Roman" w:eastAsia="Times New Roman" w:hAnsi="Times New Roman" w:cs="Times New Roman"/>
          <w:sz w:val="28"/>
          <w:szCs w:val="28"/>
          <w:lang w:val="kk-KZ" w:eastAsia="ru-RU"/>
        </w:rPr>
        <w:t xml:space="preserve">а) </w:t>
      </w:r>
      <w:r>
        <w:rPr>
          <w:rFonts w:ascii="Times New Roman" w:eastAsia="Times New Roman" w:hAnsi="Times New Roman" w:cs="Times New Roman"/>
          <w:sz w:val="28"/>
          <w:szCs w:val="28"/>
          <w:lang w:val="kk-KZ" w:eastAsia="ru-RU"/>
        </w:rPr>
        <w:t>Біреу жеке немесе әлеуметтік мәселені қалай шешкендігі туралы</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43CC9A35" wp14:editId="1B44C064">
            <wp:extent cx="252095" cy="231140"/>
            <wp:effectExtent l="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37958DB3" wp14:editId="7F69EFE7">
            <wp:extent cx="252095" cy="231140"/>
            <wp:effectExtent l="0" t="0" r="0"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1E2575FE" wp14:editId="1E2C5B88">
            <wp:extent cx="252095" cy="231140"/>
            <wp:effectExtent l="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26C0241C" wp14:editId="34360663">
            <wp:extent cx="252095" cy="231140"/>
            <wp:effectExtent l="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179FD0FE" wp14:editId="69216F9F">
            <wp:extent cx="252095" cy="231140"/>
            <wp:effectExtent l="0" t="0" r="0"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b) </w:t>
      </w:r>
      <w:r>
        <w:rPr>
          <w:rFonts w:ascii="Times New Roman" w:eastAsia="Times New Roman" w:hAnsi="Times New Roman" w:cs="Times New Roman"/>
          <w:sz w:val="28"/>
          <w:szCs w:val="28"/>
          <w:lang w:val="kk-KZ" w:eastAsia="ru-RU"/>
        </w:rPr>
        <w:t>Пікірталастық немесе әлеуметтік мәселеге арналған</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42C40E50" wp14:editId="7665EDF3">
            <wp:extent cx="252095" cy="231140"/>
            <wp:effectExtent l="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3F6669C8" wp14:editId="56F4E3B7">
            <wp:extent cx="252095" cy="231140"/>
            <wp:effectExtent l="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0BD0B6F4" wp14:editId="61076F74">
            <wp:extent cx="252095" cy="231140"/>
            <wp:effectExtent l="0" t="0" r="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754B938C" wp14:editId="6F685CF7">
            <wp:extent cx="252095" cy="231140"/>
            <wp:effectExtent l="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11C35A5B" wp14:editId="0E6E1AD2">
            <wp:extent cx="252095" cy="231140"/>
            <wp:effectExtent l="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c) </w:t>
      </w:r>
      <w:r>
        <w:rPr>
          <w:rFonts w:ascii="Times New Roman" w:eastAsia="Times New Roman" w:hAnsi="Times New Roman" w:cs="Times New Roman"/>
          <w:sz w:val="28"/>
          <w:szCs w:val="28"/>
          <w:lang w:val="kk-KZ" w:eastAsia="ru-RU"/>
        </w:rPr>
        <w:t>Ғылыми немесе тарихи зерттеуге арналған хабарлама</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3107A1E3" wp14:editId="0CDA52C4">
            <wp:extent cx="252095" cy="231140"/>
            <wp:effectExtent l="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2EA5DFC1" wp14:editId="2C85AB95">
            <wp:extent cx="252095" cy="231140"/>
            <wp:effectExtent l="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1F143D03" wp14:editId="6675534F">
            <wp:extent cx="252095" cy="231140"/>
            <wp:effectExtent l="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3E09F8E2" wp14:editId="1F9DC142">
            <wp:extent cx="252095" cy="231140"/>
            <wp:effectExtent l="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020BBB93" wp14:editId="1727AB88">
            <wp:extent cx="252095" cy="231140"/>
            <wp:effectExtent l="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d) </w:t>
      </w:r>
      <w:r>
        <w:rPr>
          <w:rFonts w:ascii="Times New Roman" w:eastAsia="Times New Roman" w:hAnsi="Times New Roman" w:cs="Times New Roman"/>
          <w:sz w:val="28"/>
          <w:szCs w:val="28"/>
          <w:lang w:val="kk-KZ" w:eastAsia="ru-RU"/>
        </w:rPr>
        <w:t>Қызықты, көңілді адам немесе оқиға туралы</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67EC2B91" wp14:editId="6A503C21">
            <wp:extent cx="252095" cy="231140"/>
            <wp:effectExtent l="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231FB1C1" wp14:editId="11F304F2">
            <wp:extent cx="252095" cy="231140"/>
            <wp:effectExtent l="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3311647F" wp14:editId="3D4938E6">
            <wp:extent cx="252095" cy="231140"/>
            <wp:effectExtent l="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3D18A473" wp14:editId="7569A1E5">
            <wp:extent cx="252095" cy="231140"/>
            <wp:effectExtent l="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7074D163" wp14:editId="4C91C544">
            <wp:extent cx="252095" cy="231140"/>
            <wp:effectExtent l="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r w:rsidRPr="00C746D2">
        <w:rPr>
          <w:rFonts w:ascii="Times New Roman" w:eastAsia="Times New Roman" w:hAnsi="Times New Roman" w:cs="Times New Roman"/>
          <w:sz w:val="28"/>
          <w:szCs w:val="28"/>
          <w:lang w:val="kk-KZ" w:eastAsia="ru-RU"/>
        </w:rPr>
        <w:br/>
        <w:t xml:space="preserve">e) </w:t>
      </w:r>
      <w:r>
        <w:rPr>
          <w:rFonts w:ascii="Times New Roman" w:eastAsia="Times New Roman" w:hAnsi="Times New Roman" w:cs="Times New Roman"/>
          <w:sz w:val="28"/>
          <w:szCs w:val="28"/>
          <w:lang w:val="kk-KZ" w:eastAsia="ru-RU"/>
        </w:rPr>
        <w:t>Біреудің қызықты өмірлік тәжірибесі туралы шынайы хабарлама</w:t>
      </w:r>
      <w:r w:rsidRPr="00C746D2">
        <w:rPr>
          <w:rFonts w:ascii="Times New Roman" w:eastAsia="Times New Roman" w:hAnsi="Times New Roman" w:cs="Times New Roman"/>
          <w:sz w:val="28"/>
          <w:szCs w:val="28"/>
          <w:lang w:val="kk-KZ" w:eastAsia="ru-RU"/>
        </w:rPr>
        <w:br/>
      </w:r>
      <w:r>
        <w:rPr>
          <w:rFonts w:ascii="Times New Roman" w:eastAsia="Times New Roman" w:hAnsi="Times New Roman" w:cs="Times New Roman"/>
          <w:noProof/>
          <w:sz w:val="28"/>
          <w:szCs w:val="28"/>
          <w:lang w:eastAsia="ru-RU"/>
        </w:rPr>
        <w:drawing>
          <wp:inline distT="0" distB="0" distL="0" distR="0" wp14:anchorId="0F4996C0" wp14:editId="1528FD73">
            <wp:extent cx="252095" cy="231140"/>
            <wp:effectExtent l="0" t="0" r="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14:anchorId="608FD302" wp14:editId="089ED057">
            <wp:extent cx="252095" cy="231140"/>
            <wp:effectExtent l="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14:anchorId="4FAB6090" wp14:editId="7CA44EAC">
            <wp:extent cx="252095" cy="231140"/>
            <wp:effectExtent l="0" t="0" r="0"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14:anchorId="466B1EEF" wp14:editId="168E99CF">
            <wp:extent cx="252095" cy="231140"/>
            <wp:effectExtent l="0" t="0" r="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14:anchorId="77AF4BA6" wp14:editId="1AF61B04">
            <wp:extent cx="252095" cy="231140"/>
            <wp:effectExtent l="0" t="0" r="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C746D2">
        <w:rPr>
          <w:rFonts w:ascii="Times New Roman" w:eastAsia="Times New Roman" w:hAnsi="Times New Roman" w:cs="Times New Roman"/>
          <w:sz w:val="28"/>
          <w:szCs w:val="28"/>
          <w:lang w:val="kk-KZ" w:eastAsia="ru-RU"/>
        </w:rPr>
        <w:t> 5 </w:t>
      </w:r>
    </w:p>
    <w:p w:rsidR="00F86C5A" w:rsidRPr="00F9774E" w:rsidRDefault="00F86C5A" w:rsidP="00F86C5A">
      <w:pPr>
        <w:rPr>
          <w:rFonts w:ascii="Times New Roman" w:eastAsia="Times New Roman" w:hAnsi="Times New Roman" w:cs="Times New Roman"/>
          <w:sz w:val="28"/>
          <w:szCs w:val="28"/>
          <w:lang w:eastAsia="ru-RU"/>
        </w:rPr>
      </w:pPr>
      <w:r w:rsidRPr="00F9774E">
        <w:rPr>
          <w:rFonts w:ascii="Times New Roman" w:eastAsia="Times New Roman" w:hAnsi="Times New Roman" w:cs="Times New Roman"/>
          <w:sz w:val="28"/>
          <w:szCs w:val="28"/>
          <w:shd w:val="clear" w:color="auto" w:fill="FFFFFF"/>
          <w:lang w:eastAsia="ru-RU"/>
        </w:rPr>
        <w:t xml:space="preserve">9. </w:t>
      </w:r>
      <w:r>
        <w:rPr>
          <w:rFonts w:ascii="Times New Roman" w:eastAsia="Times New Roman" w:hAnsi="Times New Roman" w:cs="Times New Roman"/>
          <w:sz w:val="28"/>
          <w:szCs w:val="28"/>
          <w:shd w:val="clear" w:color="auto" w:fill="FFFFFF"/>
          <w:lang w:val="kk-KZ" w:eastAsia="ru-RU"/>
        </w:rPr>
        <w:t>Мен жұмыс туралы есеп оқып жатқанда, ең басты назар аударатыным:</w:t>
      </w:r>
    </w:p>
    <w:p w:rsidR="00F86C5A" w:rsidRPr="00F9774E" w:rsidRDefault="00F86C5A" w:rsidP="00F86C5A">
      <w:pPr>
        <w:rPr>
          <w:rFonts w:ascii="Times New Roman" w:eastAsia="Times New Roman" w:hAnsi="Times New Roman" w:cs="Times New Roman"/>
          <w:sz w:val="28"/>
          <w:szCs w:val="28"/>
          <w:lang w:eastAsia="ru-RU"/>
        </w:rPr>
      </w:pPr>
      <w:r w:rsidRPr="00F9774E">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val="kk-KZ" w:eastAsia="ru-RU"/>
        </w:rPr>
        <w:t>Шешімдердің менің жеке тәжірибеме жақын болуы</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6E7717BB" wp14:editId="69D6525F">
            <wp:extent cx="252095" cy="231140"/>
            <wp:effectExtent l="0" t="0" r="0" b="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5E2306DD" wp14:editId="00CB2BE6">
            <wp:extent cx="252095" cy="231140"/>
            <wp:effectExtent l="0" t="0" r="0" b="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0D5FC158" wp14:editId="2D88F595">
            <wp:extent cx="252095" cy="231140"/>
            <wp:effectExtent l="0" t="0" r="0" b="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7A422556" wp14:editId="569F5262">
            <wp:extent cx="252095" cy="231140"/>
            <wp:effectExtent l="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39285EAE" wp14:editId="5CC51453">
            <wp:extent cx="252095" cy="231140"/>
            <wp:effectExtent l="0" t="0" r="0"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b) </w:t>
      </w:r>
      <w:r>
        <w:rPr>
          <w:rFonts w:ascii="Times New Roman" w:eastAsia="Times New Roman" w:hAnsi="Times New Roman" w:cs="Times New Roman"/>
          <w:sz w:val="28"/>
          <w:szCs w:val="28"/>
          <w:lang w:val="kk-KZ" w:eastAsia="ru-RU"/>
        </w:rPr>
        <w:t>Берілген ұсыныстардың орындалу мүмкіндігі</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0FA98933" wp14:editId="76012338">
            <wp:extent cx="252095" cy="231140"/>
            <wp:effectExtent l="0" t="0" r="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24B1164E" wp14:editId="38B164A9">
            <wp:extent cx="252095" cy="231140"/>
            <wp:effectExtent l="0" t="0" r="0"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086F7553" wp14:editId="36F4A108">
            <wp:extent cx="252095" cy="231140"/>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61D28C5E" wp14:editId="655FD188">
            <wp:extent cx="252095" cy="231140"/>
            <wp:effectExtent l="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27F63104" wp14:editId="2AC31B6E">
            <wp:extent cx="252095" cy="231140"/>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c) </w:t>
      </w:r>
      <w:r>
        <w:rPr>
          <w:rFonts w:ascii="Times New Roman" w:eastAsia="Times New Roman" w:hAnsi="Times New Roman" w:cs="Times New Roman"/>
          <w:sz w:val="28"/>
          <w:szCs w:val="28"/>
          <w:lang w:val="kk-KZ" w:eastAsia="ru-RU"/>
        </w:rPr>
        <w:t>Нәтижелердің нақты фактілермен негізделуі және сенімділігі</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1A000E8D" wp14:editId="0F3AE48F">
            <wp:extent cx="252095" cy="231140"/>
            <wp:effectExtent l="0" t="0" r="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615EF14D" wp14:editId="125C0F63">
            <wp:extent cx="252095" cy="231140"/>
            <wp:effectExtent l="0" t="0" r="0" b="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70C6F877" wp14:editId="1C36F394">
            <wp:extent cx="252095" cy="231140"/>
            <wp:effectExtent l="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032B4278" wp14:editId="2DA1B6EF">
            <wp:extent cx="252095" cy="231140"/>
            <wp:effectExtent l="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2FF3B14A" wp14:editId="32E532C9">
            <wp:extent cx="252095" cy="231140"/>
            <wp:effectExtent l="0" t="0" r="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d) </w:t>
      </w:r>
      <w:r>
        <w:rPr>
          <w:rFonts w:ascii="Times New Roman" w:eastAsia="Times New Roman" w:hAnsi="Times New Roman" w:cs="Times New Roman"/>
          <w:sz w:val="28"/>
          <w:szCs w:val="28"/>
          <w:lang w:val="kk-KZ" w:eastAsia="ru-RU"/>
        </w:rPr>
        <w:t>Автордың жұмыс мақсаттары мен міндеттерін түсінуі</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1DDA06C3" wp14:editId="50423417">
            <wp:extent cx="252095" cy="231140"/>
            <wp:effectExtent l="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16D53A9D" wp14:editId="0D364DDD">
            <wp:extent cx="252095" cy="231140"/>
            <wp:effectExtent l="0" t="0" r="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7755CCEE" wp14:editId="31A3C8C3">
            <wp:extent cx="252095" cy="231140"/>
            <wp:effectExtent l="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7359B5E1" wp14:editId="53A37F29">
            <wp:extent cx="252095" cy="231140"/>
            <wp:effectExtent l="0" t="0" r="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42521C7D" wp14:editId="631BC405">
            <wp:extent cx="252095" cy="231140"/>
            <wp:effectExtent l="0" t="0" r="0" b="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e) </w:t>
      </w:r>
      <w:r>
        <w:rPr>
          <w:rFonts w:ascii="Times New Roman" w:eastAsia="Times New Roman" w:hAnsi="Times New Roman" w:cs="Times New Roman"/>
          <w:sz w:val="28"/>
          <w:szCs w:val="28"/>
          <w:lang w:val="kk-KZ" w:eastAsia="ru-RU"/>
        </w:rPr>
        <w:t>Деректер интерпритациясы</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3B3BE123" wp14:editId="0338D615">
            <wp:extent cx="252095" cy="231140"/>
            <wp:effectExtent l="0" t="0" r="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3679995A" wp14:editId="71FCF49A">
            <wp:extent cx="252095" cy="231140"/>
            <wp:effectExtent l="0" t="0" r="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10409FCD" wp14:editId="1A3F2583">
            <wp:extent cx="252095" cy="231140"/>
            <wp:effectExtent l="0" t="0" r="0"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038EC240" wp14:editId="16BEB272">
            <wp:extent cx="252095" cy="231140"/>
            <wp:effectExtent l="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2CD084CD" wp14:editId="56836797">
            <wp:extent cx="252095" cy="231140"/>
            <wp:effectExtent l="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p>
    <w:p w:rsidR="00F86C5A" w:rsidRPr="00F9774E" w:rsidRDefault="00F86C5A" w:rsidP="00F86C5A">
      <w:pPr>
        <w:rPr>
          <w:rFonts w:ascii="Times New Roman" w:eastAsia="Times New Roman" w:hAnsi="Times New Roman" w:cs="Times New Roman"/>
          <w:sz w:val="28"/>
          <w:szCs w:val="28"/>
          <w:lang w:eastAsia="ru-RU"/>
        </w:rPr>
      </w:pPr>
      <w:r w:rsidRPr="00F9774E">
        <w:rPr>
          <w:rFonts w:ascii="Times New Roman" w:eastAsia="Times New Roman" w:hAnsi="Times New Roman" w:cs="Times New Roman"/>
          <w:sz w:val="28"/>
          <w:szCs w:val="28"/>
          <w:shd w:val="clear" w:color="auto" w:fill="FFFFFF"/>
          <w:lang w:eastAsia="ru-RU"/>
        </w:rPr>
        <w:t xml:space="preserve">10. </w:t>
      </w:r>
      <w:r>
        <w:rPr>
          <w:rFonts w:ascii="Times New Roman" w:eastAsia="Times New Roman" w:hAnsi="Times New Roman" w:cs="Times New Roman"/>
          <w:sz w:val="28"/>
          <w:szCs w:val="28"/>
          <w:shd w:val="clear" w:color="auto" w:fill="FFFFFF"/>
          <w:lang w:val="kk-KZ" w:eastAsia="ru-RU"/>
        </w:rPr>
        <w:t>Менің алдыма міндет қойылғанда, мін бірінші кезекте білгім келетіні:</w:t>
      </w:r>
    </w:p>
    <w:p w:rsidR="00F86C5A" w:rsidRPr="00F9774E" w:rsidRDefault="00F86C5A" w:rsidP="00F86C5A">
      <w:pPr>
        <w:rPr>
          <w:rFonts w:ascii="Times New Roman" w:eastAsia="Times New Roman" w:hAnsi="Times New Roman" w:cs="Times New Roman"/>
          <w:sz w:val="28"/>
          <w:szCs w:val="28"/>
          <w:lang w:eastAsia="ru-RU"/>
        </w:rPr>
      </w:pPr>
      <w:r w:rsidRPr="00F9774E">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val="kk-KZ" w:eastAsia="ru-RU"/>
        </w:rPr>
        <w:t>Берілген міндетті шешудегі ең жақсы әдіс қайсысы</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0A29F1C3" wp14:editId="062C7A85">
            <wp:extent cx="252095" cy="231140"/>
            <wp:effectExtent l="0" t="0" r="0"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7364E807" wp14:editId="012638BA">
            <wp:extent cx="252095" cy="231140"/>
            <wp:effectExtent l="0" t="0" r="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325AE581" wp14:editId="6423469A">
            <wp:extent cx="252095" cy="231140"/>
            <wp:effectExtent l="0" t="0" r="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385864E4" wp14:editId="32234004">
            <wp:extent cx="252095" cy="231140"/>
            <wp:effectExtent l="0" t="0" r="0" b="0"/>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0D5BB458" wp14:editId="1222541C">
            <wp:extent cx="252095" cy="231140"/>
            <wp:effectExtent l="0" t="0" r="0"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b) </w:t>
      </w:r>
      <w:r>
        <w:rPr>
          <w:rFonts w:ascii="Times New Roman" w:eastAsia="Times New Roman" w:hAnsi="Times New Roman" w:cs="Times New Roman"/>
          <w:sz w:val="28"/>
          <w:szCs w:val="28"/>
          <w:lang w:val="kk-KZ" w:eastAsia="ru-RU"/>
        </w:rPr>
        <w:t>Бұл міндеттің орындалуы кімге керек және қашан</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4A017C3B" wp14:editId="3607B6E8">
            <wp:extent cx="252095" cy="231140"/>
            <wp:effectExtent l="0" t="0" r="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6100A318" wp14:editId="707DAE20">
            <wp:extent cx="252095" cy="231140"/>
            <wp:effectExtent l="0" t="0" r="0"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208DFCBC" wp14:editId="02257C90">
            <wp:extent cx="252095" cy="231140"/>
            <wp:effectExtent l="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73283FA1" wp14:editId="6A1E00D8">
            <wp:extent cx="252095" cy="231140"/>
            <wp:effectExtent l="0" t="0" r="0"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1C134AE4" wp14:editId="2B2CE04D">
            <wp:extent cx="252095" cy="231140"/>
            <wp:effectExtent l="0" t="0" r="0"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c) </w:t>
      </w:r>
      <w:r>
        <w:rPr>
          <w:rFonts w:ascii="Times New Roman" w:eastAsia="Times New Roman" w:hAnsi="Times New Roman" w:cs="Times New Roman"/>
          <w:sz w:val="28"/>
          <w:szCs w:val="28"/>
          <w:lang w:val="kk-KZ" w:eastAsia="ru-RU"/>
        </w:rPr>
        <w:t>Неге бұл міндетті шешкен дұрыс</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73A5AAC8" wp14:editId="3595BF6E">
            <wp:extent cx="252095" cy="231140"/>
            <wp:effectExtent l="0" t="0" r="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4CDDB3B4" wp14:editId="7043EAF0">
            <wp:extent cx="252095" cy="231140"/>
            <wp:effectExtent l="0" t="0" r="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7898DE43" wp14:editId="1B93B1E5">
            <wp:extent cx="252095" cy="231140"/>
            <wp:effectExtent l="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0C1C53EB" wp14:editId="35CC1AEA">
            <wp:extent cx="252095" cy="231140"/>
            <wp:effectExtent l="0" t="0" r="0"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723153DA" wp14:editId="696AD205">
            <wp:extent cx="252095" cy="231140"/>
            <wp:effectExtent l="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d) </w:t>
      </w:r>
      <w:r>
        <w:rPr>
          <w:rFonts w:ascii="Times New Roman" w:eastAsia="Times New Roman" w:hAnsi="Times New Roman" w:cs="Times New Roman"/>
          <w:sz w:val="28"/>
          <w:szCs w:val="28"/>
          <w:lang w:val="kk-KZ" w:eastAsia="ru-RU"/>
        </w:rPr>
        <w:t>Оның шешімі басқа міндеттерді шешуге қандай ықпал етуі мүмкін</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42080560" wp14:editId="48C2FB82">
            <wp:extent cx="252095" cy="231140"/>
            <wp:effectExtent l="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7B377693" wp14:editId="19CCE921">
            <wp:extent cx="252095" cy="231140"/>
            <wp:effectExtent l="0" t="0" r="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651856E6" wp14:editId="71CAB36E">
            <wp:extent cx="252095" cy="231140"/>
            <wp:effectExtent l="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08528929" wp14:editId="6164A9A8">
            <wp:extent cx="252095" cy="231140"/>
            <wp:effectExtent l="0" t="0" r="0"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6DCD81F9" wp14:editId="00001589">
            <wp:extent cx="252095" cy="231140"/>
            <wp:effectExtent l="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e) </w:t>
      </w:r>
      <w:r>
        <w:rPr>
          <w:rFonts w:ascii="Times New Roman" w:eastAsia="Times New Roman" w:hAnsi="Times New Roman" w:cs="Times New Roman"/>
          <w:sz w:val="28"/>
          <w:szCs w:val="28"/>
          <w:lang w:val="kk-KZ" w:eastAsia="ru-RU"/>
        </w:rPr>
        <w:t>Берілген міндетті шешуден қандай пайда болады</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1E46E7C9" wp14:editId="2136DAA5">
            <wp:extent cx="252095" cy="231140"/>
            <wp:effectExtent l="0" t="0" r="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506EBE49" wp14:editId="4386E843">
            <wp:extent cx="252095" cy="231140"/>
            <wp:effectExtent l="0" t="0" r="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298921D7" wp14:editId="0CE4043C">
            <wp:extent cx="252095" cy="231140"/>
            <wp:effectExtent l="0" t="0" r="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22831E15" wp14:editId="1B25CC85">
            <wp:extent cx="252095" cy="231140"/>
            <wp:effectExtent l="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1423C956" wp14:editId="3BEF9281">
            <wp:extent cx="252095" cy="231140"/>
            <wp:effectExtent l="0" t="0" r="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p>
    <w:p w:rsidR="00F86C5A" w:rsidRPr="00F9774E" w:rsidRDefault="00F86C5A" w:rsidP="00F86C5A">
      <w:pPr>
        <w:rPr>
          <w:rFonts w:ascii="Times New Roman" w:eastAsia="Times New Roman" w:hAnsi="Times New Roman" w:cs="Times New Roman"/>
          <w:sz w:val="28"/>
          <w:szCs w:val="28"/>
          <w:lang w:eastAsia="ru-RU"/>
        </w:rPr>
      </w:pPr>
      <w:r w:rsidRPr="00F9774E">
        <w:rPr>
          <w:rFonts w:ascii="Times New Roman" w:eastAsia="Times New Roman" w:hAnsi="Times New Roman" w:cs="Times New Roman"/>
          <w:sz w:val="28"/>
          <w:szCs w:val="28"/>
          <w:shd w:val="clear" w:color="auto" w:fill="FFFFFF"/>
          <w:lang w:eastAsia="ru-RU"/>
        </w:rPr>
        <w:t xml:space="preserve">11. </w:t>
      </w:r>
      <w:r>
        <w:rPr>
          <w:rFonts w:ascii="Times New Roman" w:eastAsia="Times New Roman" w:hAnsi="Times New Roman" w:cs="Times New Roman"/>
          <w:sz w:val="28"/>
          <w:szCs w:val="28"/>
          <w:shd w:val="clear" w:color="auto" w:fill="FFFFFF"/>
          <w:lang w:val="kk-KZ" w:eastAsia="ru-RU"/>
        </w:rPr>
        <w:t>Әдетте мен келесі әрекеттердің арқасында қандай жаңалық жасау болатыны туралы неғұрлым көбірек білемін:</w:t>
      </w:r>
    </w:p>
    <w:p w:rsidR="00F86C5A" w:rsidRPr="00F9774E" w:rsidRDefault="00F86C5A" w:rsidP="00F86C5A">
      <w:pPr>
        <w:rPr>
          <w:rFonts w:ascii="Times New Roman" w:eastAsia="Times New Roman" w:hAnsi="Times New Roman" w:cs="Times New Roman"/>
          <w:sz w:val="28"/>
          <w:szCs w:val="28"/>
          <w:lang w:eastAsia="ru-RU"/>
        </w:rPr>
      </w:pPr>
      <w:r w:rsidRPr="00F9774E">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val="kk-KZ" w:eastAsia="ru-RU"/>
        </w:rPr>
        <w:t>Оның маған таныс басқа мәселелермен қалай байланысты екенін анықтаймын</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70D4236C" wp14:editId="155FC7CB">
            <wp:extent cx="252095" cy="231140"/>
            <wp:effectExtent l="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16807D42" wp14:editId="5A51FD87">
            <wp:extent cx="252095" cy="231140"/>
            <wp:effectExtent l="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167818DC" wp14:editId="185E6A38">
            <wp:extent cx="252095" cy="231140"/>
            <wp:effectExtent l="0" t="0" r="0" b="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791DA5F4" wp14:editId="01748A04">
            <wp:extent cx="252095" cy="231140"/>
            <wp:effectExtent l="0" t="0" r="0"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6EDF5F0B" wp14:editId="0A4E0D8E">
            <wp:extent cx="252095" cy="231140"/>
            <wp:effectExtent l="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b) </w:t>
      </w:r>
      <w:r>
        <w:rPr>
          <w:rFonts w:ascii="Times New Roman" w:eastAsia="Times New Roman" w:hAnsi="Times New Roman" w:cs="Times New Roman"/>
          <w:sz w:val="28"/>
          <w:szCs w:val="28"/>
          <w:lang w:val="kk-KZ" w:eastAsia="ru-RU"/>
        </w:rPr>
        <w:t>Іске неғұрлым ертерек кірісемін</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6F6AB675" wp14:editId="6BE69758">
            <wp:extent cx="252095" cy="231140"/>
            <wp:effectExtent l="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0848F9F1" wp14:editId="72A94679">
            <wp:extent cx="252095" cy="231140"/>
            <wp:effectExtent l="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63018B70" wp14:editId="4D4F2EB7">
            <wp:extent cx="252095" cy="231140"/>
            <wp:effectExtent l="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71BFF2F3" wp14:editId="6BD857A0">
            <wp:extent cx="252095" cy="231140"/>
            <wp:effectExtent l="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65A67EFF" wp14:editId="3F62EFCD">
            <wp:extent cx="252095" cy="231140"/>
            <wp:effectExtent l="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c) </w:t>
      </w:r>
      <w:r>
        <w:rPr>
          <w:rFonts w:ascii="Times New Roman" w:eastAsia="Times New Roman" w:hAnsi="Times New Roman" w:cs="Times New Roman"/>
          <w:sz w:val="28"/>
          <w:szCs w:val="28"/>
          <w:lang w:val="kk-KZ" w:eastAsia="ru-RU"/>
        </w:rPr>
        <w:t>Оны қалай орындауға болатыны туралы түрлі көзқарасты тыңдаймын</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51966C47" wp14:editId="12C4D3B6">
            <wp:extent cx="252095" cy="231140"/>
            <wp:effectExtent l="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23FAA085" wp14:editId="60ECD905">
            <wp:extent cx="252095" cy="231140"/>
            <wp:effectExtent l="0" t="0" r="0"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794E7253" wp14:editId="5184CE5E">
            <wp:extent cx="252095" cy="231140"/>
            <wp:effectExtent l="0" t="0" r="0"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6EEDBB7F" wp14:editId="313EDEB0">
            <wp:extent cx="252095" cy="231140"/>
            <wp:effectExtent l="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53F1E0D3" wp14:editId="014AE529">
            <wp:extent cx="252095" cy="231140"/>
            <wp:effectExtent l="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d) </w:t>
      </w:r>
      <w:r>
        <w:rPr>
          <w:rFonts w:ascii="Times New Roman" w:eastAsia="Times New Roman" w:hAnsi="Times New Roman" w:cs="Times New Roman"/>
          <w:sz w:val="28"/>
          <w:szCs w:val="28"/>
          <w:lang w:val="kk-KZ" w:eastAsia="ru-RU"/>
        </w:rPr>
        <w:t>Маған қалай орындау керек екендігін көрсететін біреу бар</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3145F597" wp14:editId="63EB7553">
            <wp:extent cx="252095" cy="231140"/>
            <wp:effectExtent l="0" t="0" r="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5B00E3D4" wp14:editId="4C31291C">
            <wp:extent cx="252095" cy="231140"/>
            <wp:effectExtent l="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150302FF" wp14:editId="2F96B2BA">
            <wp:extent cx="252095" cy="231140"/>
            <wp:effectExtent l="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435344FD" wp14:editId="6C8A7952">
            <wp:extent cx="252095" cy="231140"/>
            <wp:effectExtent l="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175D2FB5" wp14:editId="6CFC0266">
            <wp:extent cx="252095" cy="231140"/>
            <wp:effectExtent l="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e) </w:t>
      </w:r>
      <w:r>
        <w:rPr>
          <w:rFonts w:ascii="Times New Roman" w:eastAsia="Times New Roman" w:hAnsi="Times New Roman" w:cs="Times New Roman"/>
          <w:sz w:val="28"/>
          <w:szCs w:val="28"/>
          <w:lang w:val="kk-KZ" w:eastAsia="ru-RU"/>
        </w:rPr>
        <w:t>Әрекетті неғұрлым жақсы орындау үшін мұқият сараптама жасаймын</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1AF5067B" wp14:editId="45066716">
            <wp:extent cx="252095" cy="231140"/>
            <wp:effectExtent l="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21AD9EFF" wp14:editId="1CB9549C">
            <wp:extent cx="252095" cy="231140"/>
            <wp:effectExtent l="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0CEFB273" wp14:editId="629DAE15">
            <wp:extent cx="252095" cy="231140"/>
            <wp:effectExtent l="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562C4055" wp14:editId="7AACDB83">
            <wp:extent cx="252095" cy="231140"/>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546E1A3D" wp14:editId="1EF17459">
            <wp:extent cx="252095" cy="231140"/>
            <wp:effectExtent l="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p>
    <w:p w:rsidR="00F86C5A" w:rsidRPr="00F9774E" w:rsidRDefault="00F86C5A" w:rsidP="00F86C5A">
      <w:pPr>
        <w:rPr>
          <w:rFonts w:ascii="Times New Roman" w:eastAsia="Times New Roman" w:hAnsi="Times New Roman" w:cs="Times New Roman"/>
          <w:sz w:val="28"/>
          <w:szCs w:val="28"/>
          <w:lang w:eastAsia="ru-RU"/>
        </w:rPr>
      </w:pPr>
      <w:r w:rsidRPr="00F9774E">
        <w:rPr>
          <w:rFonts w:ascii="Times New Roman" w:eastAsia="Times New Roman" w:hAnsi="Times New Roman" w:cs="Times New Roman"/>
          <w:sz w:val="28"/>
          <w:szCs w:val="28"/>
          <w:shd w:val="clear" w:color="auto" w:fill="FFFFFF"/>
          <w:lang w:eastAsia="ru-RU"/>
        </w:rPr>
        <w:t xml:space="preserve">12. </w:t>
      </w:r>
      <w:r>
        <w:rPr>
          <w:rFonts w:ascii="Times New Roman" w:eastAsia="Times New Roman" w:hAnsi="Times New Roman" w:cs="Times New Roman"/>
          <w:sz w:val="28"/>
          <w:szCs w:val="28"/>
          <w:shd w:val="clear" w:color="auto" w:fill="FFFFFF"/>
          <w:lang w:val="kk-KZ" w:eastAsia="ru-RU"/>
        </w:rPr>
        <w:t>Егер мен сынақтан өтуім немесе емтихан тапсыруым қажет болса, мен қалар едім:</w:t>
      </w:r>
    </w:p>
    <w:p w:rsidR="00F86C5A" w:rsidRPr="00F9774E" w:rsidRDefault="00F86C5A" w:rsidP="00F86C5A">
      <w:pPr>
        <w:rPr>
          <w:rFonts w:ascii="Times New Roman" w:eastAsia="Times New Roman" w:hAnsi="Times New Roman" w:cs="Times New Roman"/>
          <w:sz w:val="28"/>
          <w:szCs w:val="28"/>
          <w:lang w:eastAsia="ru-RU"/>
        </w:rPr>
      </w:pPr>
      <w:r w:rsidRPr="00F9774E">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val="kk-KZ" w:eastAsia="ru-RU"/>
        </w:rPr>
        <w:t>Пән бойынша нысаналы, мәселеге бағытталған сұрақтарды</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30093A2C" wp14:editId="6D097A88">
            <wp:extent cx="252095" cy="231140"/>
            <wp:effectExtent l="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1FAE975D" wp14:editId="07F18A1A">
            <wp:extent cx="252095" cy="231140"/>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584BCD94" wp14:editId="6F1A8134">
            <wp:extent cx="252095" cy="231140"/>
            <wp:effectExtent l="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66DB8AF2" wp14:editId="0F6E44B4">
            <wp:extent cx="252095" cy="231140"/>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144E5841" wp14:editId="1C9C6532">
            <wp:extent cx="252095" cy="231140"/>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b) </w:t>
      </w:r>
      <w:r>
        <w:rPr>
          <w:rFonts w:ascii="Times New Roman" w:eastAsia="Times New Roman" w:hAnsi="Times New Roman" w:cs="Times New Roman"/>
          <w:sz w:val="28"/>
          <w:szCs w:val="28"/>
          <w:lang w:val="kk-KZ" w:eastAsia="ru-RU"/>
        </w:rPr>
        <w:t>Сынақтан өтіп жатқан басқа адамдармен пікірталасты</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36E2EFC1" wp14:editId="3B14889E">
            <wp:extent cx="252095" cy="231140"/>
            <wp:effectExtent l="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1DC9F682" wp14:editId="68029C49">
            <wp:extent cx="252095" cy="231140"/>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47328C2A" wp14:editId="7937F375">
            <wp:extent cx="252095" cy="231140"/>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7283C54A" wp14:editId="44349667">
            <wp:extent cx="252095" cy="231140"/>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307AC443" wp14:editId="70C805D2">
            <wp:extent cx="252095" cy="231140"/>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c) </w:t>
      </w:r>
      <w:r>
        <w:rPr>
          <w:rFonts w:ascii="Times New Roman" w:eastAsia="Times New Roman" w:hAnsi="Times New Roman" w:cs="Times New Roman"/>
          <w:sz w:val="28"/>
          <w:szCs w:val="28"/>
          <w:lang w:val="kk-KZ" w:eastAsia="ru-RU"/>
        </w:rPr>
        <w:t>Ауызша мазмұндама және мен білетіннің көрсетілімін</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44942E11" wp14:editId="03B827DC">
            <wp:extent cx="252095" cy="231140"/>
            <wp:effectExtent l="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4ADDC2B1" wp14:editId="3882DABD">
            <wp:extent cx="252095" cy="231140"/>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0F0E67B8" wp14:editId="36ADB644">
            <wp:extent cx="252095" cy="231140"/>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41361FED" wp14:editId="54739D0A">
            <wp:extent cx="252095" cy="231140"/>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725C6F95" wp14:editId="5F3196FF">
            <wp:extent cx="252095" cy="231140"/>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d) </w:t>
      </w:r>
      <w:r>
        <w:rPr>
          <w:rFonts w:ascii="Times New Roman" w:eastAsia="Times New Roman" w:hAnsi="Times New Roman" w:cs="Times New Roman"/>
          <w:sz w:val="28"/>
          <w:szCs w:val="28"/>
          <w:lang w:val="kk-KZ" w:eastAsia="ru-RU"/>
        </w:rPr>
        <w:t>Үйренгенімді қалай қолданғаным туралы еркін түрдегі хабарламаны</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0C7A95D2" wp14:editId="55D26351">
            <wp:extent cx="252095" cy="231140"/>
            <wp:effectExtent l="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033905F4" wp14:editId="3DA607DB">
            <wp:extent cx="252095" cy="231140"/>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25882877" wp14:editId="738527C8">
            <wp:extent cx="252095" cy="231140"/>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56541998" wp14:editId="7366B24F">
            <wp:extent cx="252095" cy="231140"/>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45D37596" wp14:editId="5C52E31E">
            <wp:extent cx="252095" cy="231140"/>
            <wp:effectExtent l="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e) </w:t>
      </w:r>
      <w:r>
        <w:rPr>
          <w:rFonts w:ascii="Times New Roman" w:eastAsia="Times New Roman" w:hAnsi="Times New Roman" w:cs="Times New Roman"/>
          <w:sz w:val="28"/>
          <w:szCs w:val="28"/>
          <w:lang w:val="kk-KZ" w:eastAsia="ru-RU"/>
        </w:rPr>
        <w:t>Мәселені таризхын, теориясын және әдісін қамтитын жазбаша есепті</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72DFD7C1" wp14:editId="1064E97F">
            <wp:extent cx="252095" cy="231140"/>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0A5E73A6" wp14:editId="648757DB">
            <wp:extent cx="252095" cy="231140"/>
            <wp:effectExtent l="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3742615F" wp14:editId="089E5A2C">
            <wp:extent cx="252095" cy="231140"/>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3DF60999" wp14:editId="22DB1497">
            <wp:extent cx="252095" cy="231140"/>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49B1AECF" wp14:editId="408C1FC1">
            <wp:extent cx="252095" cy="231140"/>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p>
    <w:p w:rsidR="00F86C5A" w:rsidRPr="00F9774E" w:rsidRDefault="00F86C5A" w:rsidP="00F86C5A">
      <w:pPr>
        <w:rPr>
          <w:rFonts w:ascii="Times New Roman" w:eastAsia="Times New Roman" w:hAnsi="Times New Roman" w:cs="Times New Roman"/>
          <w:sz w:val="28"/>
          <w:szCs w:val="28"/>
          <w:lang w:eastAsia="ru-RU"/>
        </w:rPr>
      </w:pPr>
      <w:r w:rsidRPr="00F9774E">
        <w:rPr>
          <w:rFonts w:ascii="Times New Roman" w:eastAsia="Times New Roman" w:hAnsi="Times New Roman" w:cs="Times New Roman"/>
          <w:sz w:val="28"/>
          <w:szCs w:val="28"/>
          <w:shd w:val="clear" w:color="auto" w:fill="FFFFFF"/>
          <w:lang w:eastAsia="ru-RU"/>
        </w:rPr>
        <w:t xml:space="preserve">13. </w:t>
      </w:r>
      <w:r>
        <w:rPr>
          <w:rFonts w:ascii="Times New Roman" w:eastAsia="Times New Roman" w:hAnsi="Times New Roman" w:cs="Times New Roman"/>
          <w:sz w:val="28"/>
          <w:szCs w:val="28"/>
          <w:shd w:val="clear" w:color="auto" w:fill="FFFFFF"/>
          <w:lang w:val="kk-KZ" w:eastAsia="ru-RU"/>
        </w:rPr>
        <w:t>Ерекше қасиеттерін құрметтейтін адамдар мен үшін:</w:t>
      </w:r>
    </w:p>
    <w:p w:rsidR="00F86C5A" w:rsidRPr="00F9774E" w:rsidRDefault="00F86C5A" w:rsidP="00F86C5A">
      <w:pPr>
        <w:rPr>
          <w:rFonts w:ascii="Times New Roman" w:eastAsia="Times New Roman" w:hAnsi="Times New Roman" w:cs="Times New Roman"/>
          <w:sz w:val="28"/>
          <w:szCs w:val="28"/>
          <w:lang w:eastAsia="ru-RU"/>
        </w:rPr>
      </w:pPr>
      <w:r w:rsidRPr="00F9774E">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val="kk-KZ" w:eastAsia="ru-RU"/>
        </w:rPr>
        <w:t>Көрнекті философтар мен ғалымдар</w:t>
      </w:r>
      <w:r w:rsidRPr="00F9774E">
        <w:rPr>
          <w:rFonts w:ascii="Times New Roman" w:eastAsia="Times New Roman" w:hAnsi="Times New Roman" w:cs="Times New Roman"/>
          <w:sz w:val="28"/>
          <w:szCs w:val="28"/>
          <w:lang w:eastAsia="ru-RU"/>
        </w:rPr>
        <w:t>...</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5AAAFFCF" wp14:editId="6D249A16">
            <wp:extent cx="252095" cy="231140"/>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303841CB" wp14:editId="7940CFB3">
            <wp:extent cx="252095" cy="231140"/>
            <wp:effectExtent l="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466D06C1" wp14:editId="5FA8F633">
            <wp:extent cx="252095" cy="231140"/>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6FF9E56E" wp14:editId="60E3A42C">
            <wp:extent cx="252095" cy="231140"/>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181E0587" wp14:editId="52C6C1D7">
            <wp:extent cx="252095" cy="231140"/>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b) </w:t>
      </w:r>
      <w:r>
        <w:rPr>
          <w:rFonts w:ascii="Times New Roman" w:eastAsia="Times New Roman" w:hAnsi="Times New Roman" w:cs="Times New Roman"/>
          <w:sz w:val="28"/>
          <w:szCs w:val="28"/>
          <w:lang w:val="kk-KZ" w:eastAsia="ru-RU"/>
        </w:rPr>
        <w:t>Жазумышалр мен оқытушылар</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2E073EFB" wp14:editId="6707EFE8">
            <wp:extent cx="252095" cy="231140"/>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368B977C" wp14:editId="243F41B9">
            <wp:extent cx="252095" cy="231140"/>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29C9093C" wp14:editId="20741106">
            <wp:extent cx="252095" cy="231140"/>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1FBDDEEF" wp14:editId="521E42CD">
            <wp:extent cx="252095" cy="231140"/>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6DF5935A" wp14:editId="0122DE95">
            <wp:extent cx="252095" cy="231140"/>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c) </w:t>
      </w:r>
      <w:r>
        <w:rPr>
          <w:rFonts w:ascii="Times New Roman" w:eastAsia="Times New Roman" w:hAnsi="Times New Roman" w:cs="Times New Roman"/>
          <w:sz w:val="28"/>
          <w:szCs w:val="28"/>
          <w:lang w:val="kk-KZ" w:eastAsia="ru-RU"/>
        </w:rPr>
        <w:t>Іскери және саяси орталар жетекшілері</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31C1A969" wp14:editId="6D8CEC39">
            <wp:extent cx="252095" cy="231140"/>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524F2C32" wp14:editId="425F6862">
            <wp:extent cx="252095" cy="231140"/>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613458DB" wp14:editId="3041C0EC">
            <wp:extent cx="252095" cy="231140"/>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6592DEC5" wp14:editId="4E791EE1">
            <wp:extent cx="252095" cy="231140"/>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17A28C7C" wp14:editId="51F4365B">
            <wp:extent cx="252095" cy="231140"/>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d) </w:t>
      </w:r>
      <w:r>
        <w:rPr>
          <w:rFonts w:ascii="Times New Roman" w:eastAsia="Times New Roman" w:hAnsi="Times New Roman" w:cs="Times New Roman"/>
          <w:sz w:val="28"/>
          <w:szCs w:val="28"/>
          <w:lang w:val="kk-KZ" w:eastAsia="ru-RU"/>
        </w:rPr>
        <w:t>Экономистер мен инженерлер</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20D61B93" wp14:editId="50EC9A10">
            <wp:extent cx="252095" cy="231140"/>
            <wp:effectExtent l="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1FDF327A" wp14:editId="50A043EB">
            <wp:extent cx="252095" cy="231140"/>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2F5A60CB" wp14:editId="39401E18">
            <wp:extent cx="252095" cy="231140"/>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6BCF4A18" wp14:editId="0A5A7096">
            <wp:extent cx="252095" cy="231140"/>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4A9DD354" wp14:editId="23C11722">
            <wp:extent cx="252095" cy="231140"/>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e) Фермер</w:t>
      </w:r>
      <w:r>
        <w:rPr>
          <w:rFonts w:ascii="Times New Roman" w:eastAsia="Times New Roman" w:hAnsi="Times New Roman" w:cs="Times New Roman"/>
          <w:sz w:val="28"/>
          <w:szCs w:val="28"/>
          <w:lang w:val="kk-KZ" w:eastAsia="ru-RU"/>
        </w:rPr>
        <w:t>лер немесе тілшілер</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41A1301E" wp14:editId="5FBFD4A6">
            <wp:extent cx="252095" cy="231140"/>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5D4DD7C5" wp14:editId="0E5B76E3">
            <wp:extent cx="252095" cy="231140"/>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65EC9F88" wp14:editId="41B0FFAB">
            <wp:extent cx="252095" cy="231140"/>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3E4D261A" wp14:editId="30BB8B43">
            <wp:extent cx="252095" cy="231140"/>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25DA5EAF" wp14:editId="456F3524">
            <wp:extent cx="252095" cy="231140"/>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p>
    <w:p w:rsidR="00F86C5A" w:rsidRPr="00F9774E" w:rsidRDefault="00F86C5A" w:rsidP="00F86C5A">
      <w:pPr>
        <w:rPr>
          <w:rFonts w:ascii="Times New Roman" w:eastAsia="Times New Roman" w:hAnsi="Times New Roman" w:cs="Times New Roman"/>
          <w:sz w:val="28"/>
          <w:szCs w:val="28"/>
          <w:lang w:eastAsia="ru-RU"/>
        </w:rPr>
      </w:pPr>
      <w:r w:rsidRPr="00F9774E">
        <w:rPr>
          <w:rFonts w:ascii="Times New Roman" w:eastAsia="Times New Roman" w:hAnsi="Times New Roman" w:cs="Times New Roman"/>
          <w:sz w:val="28"/>
          <w:szCs w:val="28"/>
          <w:shd w:val="clear" w:color="auto" w:fill="FFFFFF"/>
          <w:lang w:eastAsia="ru-RU"/>
        </w:rPr>
        <w:t xml:space="preserve">14. </w:t>
      </w:r>
      <w:r>
        <w:rPr>
          <w:rFonts w:ascii="Times New Roman" w:eastAsia="Times New Roman" w:hAnsi="Times New Roman" w:cs="Times New Roman"/>
          <w:sz w:val="28"/>
          <w:szCs w:val="28"/>
          <w:shd w:val="clear" w:color="auto" w:fill="FFFFFF"/>
          <w:lang w:val="kk-KZ" w:eastAsia="ru-RU"/>
        </w:rPr>
        <w:t>Жалпы айтқанда, мен теорияны келесі жағдайда тиімді деп есептеймін:</w:t>
      </w:r>
    </w:p>
    <w:p w:rsidR="00F86C5A" w:rsidRPr="00F9774E" w:rsidRDefault="00F86C5A" w:rsidP="00F86C5A">
      <w:pPr>
        <w:rPr>
          <w:rFonts w:ascii="Times New Roman" w:eastAsia="Times New Roman" w:hAnsi="Times New Roman" w:cs="Times New Roman"/>
          <w:sz w:val="28"/>
          <w:szCs w:val="28"/>
          <w:lang w:eastAsia="ru-RU"/>
        </w:rPr>
      </w:pPr>
      <w:r w:rsidRPr="00F9774E">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val="kk-KZ" w:eastAsia="ru-RU"/>
        </w:rPr>
        <w:t>Мен меңгерген басқа теориялар мен идеялар жақын болса</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5656908D" wp14:editId="51F44F55">
            <wp:extent cx="252095" cy="231140"/>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24944F1D" wp14:editId="68ABE034">
            <wp:extent cx="252095" cy="231140"/>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24C50E79" wp14:editId="36C8FACB">
            <wp:extent cx="252095" cy="231140"/>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574A187C" wp14:editId="509A259D">
            <wp:extent cx="252095" cy="231140"/>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44A1C656" wp14:editId="0D42A3F7">
            <wp:extent cx="252095" cy="231140"/>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b) </w:t>
      </w:r>
      <w:r>
        <w:rPr>
          <w:rFonts w:ascii="Times New Roman" w:eastAsia="Times New Roman" w:hAnsi="Times New Roman" w:cs="Times New Roman"/>
          <w:sz w:val="28"/>
          <w:szCs w:val="28"/>
          <w:lang w:val="kk-KZ" w:eastAsia="ru-RU"/>
        </w:rPr>
        <w:t>Құбылыстарды мен үшін жаңа тәсілдермен түсіндіреді</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50990296" wp14:editId="190515C0">
            <wp:extent cx="252095" cy="231140"/>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732037BF" wp14:editId="360781CA">
            <wp:extent cx="252095" cy="231140"/>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590AEF55" wp14:editId="138C7EA0">
            <wp:extent cx="252095" cy="231140"/>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0FE28570" wp14:editId="0025CDD8">
            <wp:extent cx="252095" cy="231140"/>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455674C4" wp14:editId="20CA5DDF">
            <wp:extent cx="252095" cy="231140"/>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c) </w:t>
      </w:r>
      <w:r>
        <w:rPr>
          <w:rFonts w:ascii="Times New Roman" w:eastAsia="Times New Roman" w:hAnsi="Times New Roman" w:cs="Times New Roman"/>
          <w:sz w:val="28"/>
          <w:szCs w:val="28"/>
          <w:lang w:val="kk-KZ" w:eastAsia="ru-RU"/>
        </w:rPr>
        <w:t>Көптеген өзара байланысты жағдаяттарды жүйелі түрде түсіндіре алса</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0E7FEDA3" wp14:editId="5CCC2D7A">
            <wp:extent cx="252095" cy="231140"/>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1FF9820E" wp14:editId="41FF19AB">
            <wp:extent cx="252095" cy="231140"/>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72889301" wp14:editId="7C7C7E0D">
            <wp:extent cx="252095" cy="231140"/>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4EFCC01E" wp14:editId="5163216E">
            <wp:extent cx="252095" cy="231140"/>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63064D54" wp14:editId="03D17D97">
            <wp:extent cx="252095" cy="231140"/>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d) </w:t>
      </w:r>
      <w:r>
        <w:rPr>
          <w:rFonts w:ascii="Times New Roman" w:eastAsia="Times New Roman" w:hAnsi="Times New Roman" w:cs="Times New Roman"/>
          <w:sz w:val="28"/>
          <w:szCs w:val="28"/>
          <w:lang w:val="kk-KZ" w:eastAsia="ru-RU"/>
        </w:rPr>
        <w:t>Менің жеке тәжірибем мен бақылауларымды анықтауға көмектессе</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16CBB6D1" wp14:editId="203122CE">
            <wp:extent cx="252095" cy="231140"/>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1810F921" wp14:editId="5E32149E">
            <wp:extent cx="252095" cy="231140"/>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424DE2FD" wp14:editId="4109EBD6">
            <wp:extent cx="252095" cy="231140"/>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34A9481C" wp14:editId="5D402C11">
            <wp:extent cx="252095" cy="231140"/>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01E77679" wp14:editId="27B8C1D2">
            <wp:extent cx="252095" cy="231140"/>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e) </w:t>
      </w:r>
      <w:r>
        <w:rPr>
          <w:rFonts w:ascii="Times New Roman" w:eastAsia="Times New Roman" w:hAnsi="Times New Roman" w:cs="Times New Roman"/>
          <w:sz w:val="28"/>
          <w:szCs w:val="28"/>
          <w:lang w:val="kk-KZ" w:eastAsia="ru-RU"/>
        </w:rPr>
        <w:t>Нақты тәжірибелік қолданылуы болса</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75F0622A" wp14:editId="21F2E40A">
            <wp:extent cx="252095" cy="231140"/>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7E2313FE" wp14:editId="22C2F89A">
            <wp:extent cx="252095" cy="231140"/>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2CC7F30E" wp14:editId="0DC42207">
            <wp:extent cx="252095" cy="231140"/>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385A1406" wp14:editId="72BF0DD5">
            <wp:extent cx="252095" cy="231140"/>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2682948C" wp14:editId="7A89958C">
            <wp:extent cx="252095" cy="231140"/>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p>
    <w:p w:rsidR="00F86C5A" w:rsidRPr="00F9774E" w:rsidRDefault="00F86C5A" w:rsidP="00F86C5A">
      <w:pPr>
        <w:rPr>
          <w:rFonts w:ascii="Times New Roman" w:eastAsia="Times New Roman" w:hAnsi="Times New Roman" w:cs="Times New Roman"/>
          <w:sz w:val="28"/>
          <w:szCs w:val="28"/>
          <w:lang w:eastAsia="ru-RU"/>
        </w:rPr>
      </w:pPr>
      <w:r w:rsidRPr="00F9774E">
        <w:rPr>
          <w:rFonts w:ascii="Times New Roman" w:eastAsia="Times New Roman" w:hAnsi="Times New Roman" w:cs="Times New Roman"/>
          <w:sz w:val="28"/>
          <w:szCs w:val="28"/>
          <w:shd w:val="clear" w:color="auto" w:fill="FFFFFF"/>
          <w:lang w:eastAsia="ru-RU"/>
        </w:rPr>
        <w:t xml:space="preserve">15. </w:t>
      </w:r>
      <w:r>
        <w:rPr>
          <w:rFonts w:ascii="Times New Roman" w:eastAsia="Times New Roman" w:hAnsi="Times New Roman" w:cs="Times New Roman"/>
          <w:sz w:val="28"/>
          <w:szCs w:val="28"/>
          <w:shd w:val="clear" w:color="auto" w:fill="FFFFFF"/>
          <w:lang w:val="kk-KZ" w:eastAsia="ru-RU"/>
        </w:rPr>
        <w:t>Мен дискуссиялық сұрақ бойынша мақала оқып жатқанда, онда болғанын қалаймын:</w:t>
      </w:r>
    </w:p>
    <w:p w:rsidR="00F86C5A" w:rsidRPr="00F9774E" w:rsidRDefault="00F86C5A" w:rsidP="00F86C5A">
      <w:pPr>
        <w:rPr>
          <w:rFonts w:ascii="Times New Roman" w:eastAsia="Times New Roman" w:hAnsi="Times New Roman" w:cs="Times New Roman"/>
          <w:sz w:val="28"/>
          <w:szCs w:val="28"/>
          <w:lang w:eastAsia="ru-RU"/>
        </w:rPr>
      </w:pPr>
      <w:r w:rsidRPr="00F9774E">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val="kk-KZ" w:eastAsia="ru-RU"/>
        </w:rPr>
        <w:t>Таңдалатын көзқарасқа байланысты мен үшін қажет артықшылықтардың көрсетілуін</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0B3B2222" wp14:editId="76993902">
            <wp:extent cx="252095" cy="231140"/>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6F2CE694" wp14:editId="2896A857">
            <wp:extent cx="252095" cy="231140"/>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36C4CCBA" wp14:editId="36EEBB1C">
            <wp:extent cx="252095" cy="231140"/>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7F8CFC35" wp14:editId="5EB471B1">
            <wp:extent cx="252095" cy="231140"/>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4B7A777B" wp14:editId="34467DE7">
            <wp:extent cx="252095" cy="23114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b) </w:t>
      </w:r>
      <w:r>
        <w:rPr>
          <w:rFonts w:ascii="Times New Roman" w:eastAsia="Times New Roman" w:hAnsi="Times New Roman" w:cs="Times New Roman"/>
          <w:sz w:val="28"/>
          <w:szCs w:val="28"/>
          <w:lang w:val="kk-KZ" w:eastAsia="ru-RU"/>
        </w:rPr>
        <w:t>Пікірталас барысында барлық фактілердің көрсетілуін</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0F58E70E" wp14:editId="60A4B949">
            <wp:extent cx="252095" cy="231140"/>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2A64FE03" wp14:editId="7F71806B">
            <wp:extent cx="252095" cy="231140"/>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40588614" wp14:editId="1F1C74D3">
            <wp:extent cx="252095" cy="231140"/>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21BA880A" wp14:editId="0C01A2C1">
            <wp:extent cx="252095" cy="231140"/>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35CD85A7" wp14:editId="288D32B5">
            <wp:extent cx="252095" cy="231140"/>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c) </w:t>
      </w:r>
      <w:r>
        <w:rPr>
          <w:rFonts w:ascii="Times New Roman" w:eastAsia="Times New Roman" w:hAnsi="Times New Roman" w:cs="Times New Roman"/>
          <w:sz w:val="28"/>
          <w:szCs w:val="28"/>
          <w:lang w:val="kk-KZ" w:eastAsia="ru-RU"/>
        </w:rPr>
        <w:t>Қарастырылатын таласты сұрақтардың логикалық және бірізді тұғыда көрсетілуін</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4BDF17D4" wp14:editId="48A20432">
            <wp:extent cx="252095" cy="231140"/>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0A87C663" wp14:editId="15D27DBD">
            <wp:extent cx="252095" cy="231140"/>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472E70DC" wp14:editId="5BAC8069">
            <wp:extent cx="252095" cy="231140"/>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03C729D8" wp14:editId="0A9CF3F3">
            <wp:extent cx="252095" cy="231140"/>
            <wp:effectExtent l="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424778C2" wp14:editId="4AF08F41">
            <wp:extent cx="252095" cy="231140"/>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d) </w:t>
      </w:r>
      <w:r>
        <w:rPr>
          <w:rFonts w:ascii="Times New Roman" w:eastAsia="Times New Roman" w:hAnsi="Times New Roman" w:cs="Times New Roman"/>
          <w:sz w:val="28"/>
          <w:szCs w:val="28"/>
          <w:lang w:val="kk-KZ" w:eastAsia="ru-RU"/>
        </w:rPr>
        <w:t>Автор дәріптейтін құндылықтар анықталуын</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09B49638" wp14:editId="6FF3A181">
            <wp:extent cx="252095" cy="231140"/>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7087D6C9" wp14:editId="2647BFB4">
            <wp:extent cx="252095" cy="231140"/>
            <wp:effectExtent l="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29921869" wp14:editId="64BF3A93">
            <wp:extent cx="252095" cy="231140"/>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17370FB8" wp14:editId="3662B20D">
            <wp:extent cx="252095" cy="231140"/>
            <wp:effectExtent l="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03557D02" wp14:editId="01A978DE">
            <wp:extent cx="252095" cy="231140"/>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e) </w:t>
      </w:r>
      <w:r>
        <w:rPr>
          <w:rFonts w:ascii="Times New Roman" w:eastAsia="Times New Roman" w:hAnsi="Times New Roman" w:cs="Times New Roman"/>
          <w:sz w:val="28"/>
          <w:szCs w:val="28"/>
          <w:lang w:val="kk-KZ" w:eastAsia="ru-RU"/>
        </w:rPr>
        <w:t>Таласты сұрақтың екі жағының да және дау негізінің анықталуын</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5D8E8688" wp14:editId="3FCBFDDA">
            <wp:extent cx="252095" cy="231140"/>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0FD66F76" wp14:editId="307EBE7C">
            <wp:extent cx="252095" cy="231140"/>
            <wp:effectExtent l="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095E72DE" wp14:editId="07695DA2">
            <wp:extent cx="252095" cy="231140"/>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7039BF0E" wp14:editId="7263668E">
            <wp:extent cx="252095" cy="231140"/>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6A625A22" wp14:editId="5A28B0A1">
            <wp:extent cx="252095" cy="231140"/>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p>
    <w:p w:rsidR="00F86C5A" w:rsidRPr="00F9774E" w:rsidRDefault="00F86C5A" w:rsidP="00F86C5A">
      <w:pPr>
        <w:rPr>
          <w:rFonts w:ascii="Times New Roman" w:eastAsia="Times New Roman" w:hAnsi="Times New Roman" w:cs="Times New Roman"/>
          <w:sz w:val="28"/>
          <w:szCs w:val="28"/>
          <w:lang w:eastAsia="ru-RU"/>
        </w:rPr>
      </w:pPr>
      <w:r w:rsidRPr="00F9774E">
        <w:rPr>
          <w:rFonts w:ascii="Times New Roman" w:eastAsia="Times New Roman" w:hAnsi="Times New Roman" w:cs="Times New Roman"/>
          <w:sz w:val="28"/>
          <w:szCs w:val="28"/>
          <w:shd w:val="clear" w:color="auto" w:fill="FFFFFF"/>
          <w:lang w:eastAsia="ru-RU"/>
        </w:rPr>
        <w:t xml:space="preserve">16. </w:t>
      </w:r>
      <w:r>
        <w:rPr>
          <w:rFonts w:ascii="Times New Roman" w:eastAsia="Times New Roman" w:hAnsi="Times New Roman" w:cs="Times New Roman"/>
          <w:sz w:val="28"/>
          <w:szCs w:val="28"/>
          <w:shd w:val="clear" w:color="auto" w:fill="FFFFFF"/>
          <w:lang w:val="kk-KZ" w:eastAsia="ru-RU"/>
        </w:rPr>
        <w:t>Менің тікелей қызметімнің шеңберінен шығатын кітап оықп жатқанда мен оны негізінен келесі жағдайлар себебінен орындаймын:</w:t>
      </w:r>
    </w:p>
    <w:p w:rsidR="00F86C5A" w:rsidRPr="00F9774E" w:rsidRDefault="00F86C5A" w:rsidP="00F86C5A">
      <w:pPr>
        <w:rPr>
          <w:rFonts w:ascii="Times New Roman" w:eastAsia="Times New Roman" w:hAnsi="Times New Roman" w:cs="Times New Roman"/>
          <w:sz w:val="28"/>
          <w:szCs w:val="28"/>
          <w:lang w:eastAsia="ru-RU"/>
        </w:rPr>
      </w:pPr>
      <w:r w:rsidRPr="00F9774E">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val="kk-KZ" w:eastAsia="ru-RU"/>
        </w:rPr>
        <w:t>Өзімнің кәсіби білімдерімді жетілдіруде деген қызығушылық</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660CE801" wp14:editId="182D4E33">
            <wp:extent cx="252095" cy="231140"/>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1D1DBA38" wp14:editId="187DB8F5">
            <wp:extent cx="252095" cy="231140"/>
            <wp:effectExtent l="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2A2D54D7" wp14:editId="281C7AAC">
            <wp:extent cx="252095" cy="231140"/>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679AE5A9" wp14:editId="3C6961AE">
            <wp:extent cx="252095" cy="231140"/>
            <wp:effectExtent l="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31D52F85" wp14:editId="5A8CDCF4">
            <wp:extent cx="252095" cy="231140"/>
            <wp:effectExtent l="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b) </w:t>
      </w:r>
      <w:r>
        <w:rPr>
          <w:rFonts w:ascii="Times New Roman" w:eastAsia="Times New Roman" w:hAnsi="Times New Roman" w:cs="Times New Roman"/>
          <w:sz w:val="28"/>
          <w:szCs w:val="28"/>
          <w:lang w:val="kk-KZ" w:eastAsia="ru-RU"/>
        </w:rPr>
        <w:t>Мен құрметтейтін адамның оның мүмкін пайдасына көрсетуі</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69055C19" wp14:editId="0DAB14A9">
            <wp:extent cx="252095" cy="231140"/>
            <wp:effectExtent l="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7744483F" wp14:editId="11948337">
            <wp:extent cx="252095" cy="231140"/>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097A7EDE" wp14:editId="3B61D2BB">
            <wp:extent cx="252095" cy="231140"/>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32DE1FBC" wp14:editId="0E7433EF">
            <wp:extent cx="252095" cy="231140"/>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1AF919FD" wp14:editId="6166C14B">
            <wp:extent cx="252095" cy="231140"/>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c) </w:t>
      </w:r>
      <w:r>
        <w:rPr>
          <w:rFonts w:ascii="Times New Roman" w:eastAsia="Times New Roman" w:hAnsi="Times New Roman" w:cs="Times New Roman"/>
          <w:sz w:val="28"/>
          <w:szCs w:val="28"/>
          <w:lang w:val="kk-KZ" w:eastAsia="ru-RU"/>
        </w:rPr>
        <w:t>Өзімнің жалпы эрудициямды кеңейтуге деген ниет</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3E1257E7" wp14:editId="60C303D8">
            <wp:extent cx="252095" cy="231140"/>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347767E3" wp14:editId="63D930F3">
            <wp:extent cx="252095" cy="231140"/>
            <wp:effectExtent l="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1E37D10B" wp14:editId="5E5B42A6">
            <wp:extent cx="252095" cy="231140"/>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6E18C839" wp14:editId="47C61E74">
            <wp:extent cx="252095" cy="231140"/>
            <wp:effectExtent l="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168B29A0" wp14:editId="73C89EA9">
            <wp:extent cx="252095" cy="231140"/>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d) </w:t>
      </w:r>
      <w:r>
        <w:rPr>
          <w:rFonts w:ascii="Times New Roman" w:eastAsia="Times New Roman" w:hAnsi="Times New Roman" w:cs="Times New Roman"/>
          <w:sz w:val="28"/>
          <w:szCs w:val="28"/>
          <w:lang w:val="kk-KZ" w:eastAsia="ru-RU"/>
        </w:rPr>
        <w:t>Түрлендіру үшін өз қызметімнің шекарасынан шығуға деген ниет</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727BBACB" wp14:editId="0FB9F243">
            <wp:extent cx="252095" cy="231140"/>
            <wp:effectExtent l="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6B8FB932" wp14:editId="03C0B099">
            <wp:extent cx="252095" cy="231140"/>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1243939C" wp14:editId="458279B9">
            <wp:extent cx="252095" cy="231140"/>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398494EF" wp14:editId="2E526FCA">
            <wp:extent cx="252095" cy="231140"/>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2B975F7E" wp14:editId="693726B5">
            <wp:extent cx="252095" cy="231140"/>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e) </w:t>
      </w:r>
      <w:r>
        <w:rPr>
          <w:rFonts w:ascii="Times New Roman" w:eastAsia="Times New Roman" w:hAnsi="Times New Roman" w:cs="Times New Roman"/>
          <w:sz w:val="28"/>
          <w:szCs w:val="28"/>
          <w:lang w:val="kk-KZ" w:eastAsia="ru-RU"/>
        </w:rPr>
        <w:t>Нақты пән бойынша көбірек білуге ұмтылыс</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03D4E7F7" wp14:editId="19D3AC06">
            <wp:extent cx="252095" cy="231140"/>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687B2BFB" wp14:editId="5853392A">
            <wp:extent cx="252095" cy="231140"/>
            <wp:effectExtent l="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0BC4D934" wp14:editId="19CD444F">
            <wp:extent cx="252095" cy="231140"/>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72C248D0" wp14:editId="227043A8">
            <wp:extent cx="252095" cy="231140"/>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47E053AE" wp14:editId="03F71747">
            <wp:extent cx="252095" cy="231140"/>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p>
    <w:p w:rsidR="00F86C5A" w:rsidRPr="00F9774E" w:rsidRDefault="00F86C5A" w:rsidP="00F86C5A">
      <w:pPr>
        <w:rPr>
          <w:rFonts w:ascii="Times New Roman" w:eastAsia="Times New Roman" w:hAnsi="Times New Roman" w:cs="Times New Roman"/>
          <w:sz w:val="28"/>
          <w:szCs w:val="28"/>
          <w:lang w:eastAsia="ru-RU"/>
        </w:rPr>
      </w:pPr>
      <w:r w:rsidRPr="00F9774E">
        <w:rPr>
          <w:rFonts w:ascii="Times New Roman" w:eastAsia="Times New Roman" w:hAnsi="Times New Roman" w:cs="Times New Roman"/>
          <w:sz w:val="28"/>
          <w:szCs w:val="28"/>
          <w:shd w:val="clear" w:color="auto" w:fill="FFFFFF"/>
          <w:lang w:eastAsia="ru-RU"/>
        </w:rPr>
        <w:t xml:space="preserve">17. </w:t>
      </w:r>
      <w:r>
        <w:rPr>
          <w:rFonts w:ascii="Times New Roman" w:eastAsia="Times New Roman" w:hAnsi="Times New Roman" w:cs="Times New Roman"/>
          <w:sz w:val="28"/>
          <w:szCs w:val="28"/>
          <w:shd w:val="clear" w:color="auto" w:fill="FFFFFF"/>
          <w:lang w:val="kk-KZ" w:eastAsia="ru-RU"/>
        </w:rPr>
        <w:t>Мен алғаш рет бір техникалық мәселемен қақтығысқанда мен бірінші кезекте:</w:t>
      </w:r>
    </w:p>
    <w:p w:rsidR="00F86C5A" w:rsidRPr="00F9774E" w:rsidRDefault="00F86C5A" w:rsidP="00F86C5A">
      <w:pPr>
        <w:rPr>
          <w:rFonts w:ascii="Times New Roman" w:eastAsia="Times New Roman" w:hAnsi="Times New Roman" w:cs="Times New Roman"/>
          <w:sz w:val="28"/>
          <w:szCs w:val="28"/>
          <w:lang w:eastAsia="ru-RU"/>
        </w:rPr>
      </w:pPr>
      <w:r w:rsidRPr="00F9774E">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val="kk-KZ" w:eastAsia="ru-RU"/>
        </w:rPr>
        <w:t>Оны анағұрлым кеңірек мәселе немесе теориямен байланыстыруға тырысамын</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3944A2D6" wp14:editId="1927AD62">
            <wp:extent cx="252095" cy="231140"/>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22334093" wp14:editId="2341152E">
            <wp:extent cx="252095" cy="231140"/>
            <wp:effectExtent l="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12D64E05" wp14:editId="427BD428">
            <wp:extent cx="252095" cy="231140"/>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2386E12B" wp14:editId="0878F1E9">
            <wp:extent cx="252095" cy="231140"/>
            <wp:effectExtent l="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22E52F78" wp14:editId="4D5ACE6F">
            <wp:extent cx="252095" cy="231140"/>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b) </w:t>
      </w:r>
      <w:r>
        <w:rPr>
          <w:rFonts w:ascii="Times New Roman" w:eastAsia="Times New Roman" w:hAnsi="Times New Roman" w:cs="Times New Roman"/>
          <w:sz w:val="28"/>
          <w:szCs w:val="28"/>
          <w:lang w:val="kk-KZ" w:eastAsia="ru-RU"/>
        </w:rPr>
        <w:t>Бұл мәселені шешудің жолдары мен әдістерін іздеу</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2FAE48E0" wp14:editId="4C2E76F7">
            <wp:extent cx="252095" cy="231140"/>
            <wp:effectExtent l="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2D96C769" wp14:editId="0C6CCD48">
            <wp:extent cx="252095" cy="231140"/>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450BF73B" wp14:editId="7718757C">
            <wp:extent cx="252095" cy="231140"/>
            <wp:effectExtent l="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00601B33" wp14:editId="02001E77">
            <wp:extent cx="252095" cy="231140"/>
            <wp:effectExtent l="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599D71C7" wp14:editId="0822D080">
            <wp:extent cx="252095" cy="231140"/>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c) </w:t>
      </w:r>
      <w:r>
        <w:rPr>
          <w:rFonts w:ascii="Times New Roman" w:eastAsia="Times New Roman" w:hAnsi="Times New Roman" w:cs="Times New Roman"/>
          <w:sz w:val="28"/>
          <w:szCs w:val="28"/>
          <w:lang w:val="kk-KZ" w:eastAsia="ru-RU"/>
        </w:rPr>
        <w:t>Оны шешудің альтернативтік әдістерін ойластыру</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3AA583A9" wp14:editId="7AB8B6F8">
            <wp:extent cx="252095" cy="231140"/>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1B503A5D" wp14:editId="6FDBB568">
            <wp:extent cx="252095" cy="231140"/>
            <wp:effectExtent l="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5ACB5CC0" wp14:editId="46B22943">
            <wp:extent cx="252095" cy="231140"/>
            <wp:effectExtent l="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3BE5BE51" wp14:editId="77C2EE22">
            <wp:extent cx="252095" cy="231140"/>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0C367DD9" wp14:editId="2186AC1A">
            <wp:extent cx="252095" cy="231140"/>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d) </w:t>
      </w:r>
      <w:r>
        <w:rPr>
          <w:rFonts w:ascii="Times New Roman" w:eastAsia="Times New Roman" w:hAnsi="Times New Roman" w:cs="Times New Roman"/>
          <w:sz w:val="28"/>
          <w:szCs w:val="28"/>
          <w:lang w:val="kk-KZ" w:eastAsia="ru-RU"/>
        </w:rPr>
        <w:t>Бұл мәселені басқалары шешіп тастауда қолданған мүмкін әдістерді іздеу</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468512C0" wp14:editId="7A2D1727">
            <wp:extent cx="252095" cy="231140"/>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2EDE3758" wp14:editId="1DFDEE55">
            <wp:extent cx="252095" cy="231140"/>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31ACF1AC" wp14:editId="52C00F34">
            <wp:extent cx="252095" cy="231140"/>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2D140ED1" wp14:editId="758921FE">
            <wp:extent cx="252095" cy="231140"/>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28EA04B6" wp14:editId="34C38220">
            <wp:extent cx="252095" cy="231140"/>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e) </w:t>
      </w:r>
      <w:r>
        <w:rPr>
          <w:rFonts w:ascii="Times New Roman" w:eastAsia="Times New Roman" w:hAnsi="Times New Roman" w:cs="Times New Roman"/>
          <w:sz w:val="28"/>
          <w:szCs w:val="28"/>
          <w:lang w:val="kk-KZ" w:eastAsia="ru-RU"/>
        </w:rPr>
        <w:t>Оны шешудегі ең үздік үрдісті табуға тырысу</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4B63CE74" wp14:editId="4EF42742">
            <wp:extent cx="252095" cy="231140"/>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0792F721" wp14:editId="2C1F72E6">
            <wp:extent cx="252095" cy="231140"/>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4D87A716" wp14:editId="6821E669">
            <wp:extent cx="252095" cy="2311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779127CD" wp14:editId="16B0E5A0">
            <wp:extent cx="252095" cy="2311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1B65F23C" wp14:editId="310AA9BC">
            <wp:extent cx="252095" cy="2311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p>
    <w:p w:rsidR="00F86C5A" w:rsidRPr="00F9774E" w:rsidRDefault="00F86C5A" w:rsidP="00F86C5A">
      <w:pPr>
        <w:rPr>
          <w:rFonts w:ascii="Times New Roman" w:eastAsia="Times New Roman" w:hAnsi="Times New Roman" w:cs="Times New Roman"/>
          <w:sz w:val="28"/>
          <w:szCs w:val="28"/>
          <w:lang w:eastAsia="ru-RU"/>
        </w:rPr>
      </w:pPr>
      <w:r w:rsidRPr="00F9774E">
        <w:rPr>
          <w:rFonts w:ascii="Times New Roman" w:eastAsia="Times New Roman" w:hAnsi="Times New Roman" w:cs="Times New Roman"/>
          <w:sz w:val="28"/>
          <w:szCs w:val="28"/>
          <w:shd w:val="clear" w:color="auto" w:fill="FFFFFF"/>
          <w:lang w:eastAsia="ru-RU"/>
        </w:rPr>
        <w:t xml:space="preserve">18. </w:t>
      </w:r>
      <w:r>
        <w:rPr>
          <w:rFonts w:ascii="Times New Roman" w:eastAsia="Times New Roman" w:hAnsi="Times New Roman" w:cs="Times New Roman"/>
          <w:sz w:val="28"/>
          <w:szCs w:val="28"/>
          <w:shd w:val="clear" w:color="auto" w:fill="FFFFFF"/>
          <w:lang w:val="kk-KZ" w:eastAsia="ru-RU"/>
        </w:rPr>
        <w:t>Жалпы айтқанда, мен көбіне:</w:t>
      </w:r>
    </w:p>
    <w:p w:rsidR="00F86C5A" w:rsidRPr="00F9774E" w:rsidRDefault="00F86C5A" w:rsidP="00F86C5A">
      <w:pPr>
        <w:tabs>
          <w:tab w:val="left" w:pos="426"/>
        </w:tabs>
        <w:rPr>
          <w:rFonts w:ascii="Times New Roman" w:eastAsia="Times New Roman" w:hAnsi="Times New Roman" w:cs="Times New Roman"/>
          <w:sz w:val="28"/>
          <w:szCs w:val="28"/>
          <w:lang w:eastAsia="ru-RU"/>
        </w:rPr>
      </w:pPr>
      <w:r w:rsidRPr="00F9774E">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val="kk-KZ" w:eastAsia="ru-RU"/>
        </w:rPr>
        <w:t>нақты қызмет ететін әдістерді табуға және оларды неғұрлым жақсы қолдануға тырысамын</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011E6525" wp14:editId="061AF9BD">
            <wp:extent cx="252095" cy="2311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53EB6B1A" wp14:editId="0978A691">
            <wp:extent cx="252095" cy="2311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749AC9EF" wp14:editId="7141DE0B">
            <wp:extent cx="252095" cy="2311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06F02E61" wp14:editId="473005BF">
            <wp:extent cx="252095" cy="2311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1859474E" wp14:editId="341149C9">
            <wp:extent cx="252095" cy="2311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b) </w:t>
      </w:r>
      <w:r>
        <w:rPr>
          <w:rFonts w:ascii="Times New Roman" w:eastAsia="Times New Roman" w:hAnsi="Times New Roman" w:cs="Times New Roman"/>
          <w:sz w:val="28"/>
          <w:szCs w:val="28"/>
          <w:lang w:val="kk-KZ" w:eastAsia="ru-RU"/>
        </w:rPr>
        <w:t>Әр түрлі әдістер қалайша бірге қызмет ете алатыны туралы ойланамын</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164884AE" wp14:editId="7716C6D2">
            <wp:extent cx="252095" cy="2311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3FD66EA9" wp14:editId="2060135A">
            <wp:extent cx="252095" cy="2311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20D321E3" wp14:editId="5EC7D229">
            <wp:extent cx="252095" cy="2311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32D660C9" wp14:editId="654BDC74">
            <wp:extent cx="252095" cy="2311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2A553B63" wp14:editId="22D4185D">
            <wp:extent cx="252095" cy="2311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c) </w:t>
      </w:r>
      <w:r>
        <w:rPr>
          <w:rFonts w:ascii="Times New Roman" w:eastAsia="Times New Roman" w:hAnsi="Times New Roman" w:cs="Times New Roman"/>
          <w:sz w:val="28"/>
          <w:szCs w:val="28"/>
          <w:lang w:val="kk-KZ" w:eastAsia="ru-RU"/>
        </w:rPr>
        <w:t>Жаңа және анағұрлым жетілдірілген әдістерді ойластырамын</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3DB761A1" wp14:editId="3F294005">
            <wp:extent cx="252095" cy="2311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2C89D430" wp14:editId="3E9DFD25">
            <wp:extent cx="252095" cy="2311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4E0547C3" wp14:editId="3B9EDD14">
            <wp:extent cx="252095" cy="2311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58942EEB" wp14:editId="47D8C15E">
            <wp:extent cx="252095" cy="2311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617EFE60" wp14:editId="5FF190CD">
            <wp:extent cx="252095" cy="2311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d) </w:t>
      </w:r>
      <w:r>
        <w:rPr>
          <w:rFonts w:ascii="Times New Roman" w:eastAsia="Times New Roman" w:hAnsi="Times New Roman" w:cs="Times New Roman"/>
          <w:sz w:val="28"/>
          <w:szCs w:val="28"/>
          <w:lang w:val="kk-KZ" w:eastAsia="ru-RU"/>
        </w:rPr>
        <w:t xml:space="preserve"> Бар әдістерді жақсырақ және жаңаша жұмыс істететін әдістерді табамын</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514CDFD7" wp14:editId="0D340D01">
            <wp:extent cx="252095" cy="2311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20E3A74C" wp14:editId="5895D078">
            <wp:extent cx="252095" cy="2311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066B7ED6" wp14:editId="64ED9927">
            <wp:extent cx="252095" cy="2311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0A195CF7" wp14:editId="0A102382">
            <wp:extent cx="252095" cy="2311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282EF969" wp14:editId="2D22FA0D">
            <wp:extent cx="252095" cy="2311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r w:rsidRPr="00F9774E">
        <w:rPr>
          <w:rFonts w:ascii="Times New Roman" w:eastAsia="Times New Roman" w:hAnsi="Times New Roman" w:cs="Times New Roman"/>
          <w:sz w:val="28"/>
          <w:szCs w:val="28"/>
          <w:lang w:eastAsia="ru-RU"/>
        </w:rPr>
        <w:br/>
        <w:t xml:space="preserve">e) </w:t>
      </w:r>
      <w:r>
        <w:rPr>
          <w:rFonts w:ascii="Times New Roman" w:eastAsia="Times New Roman" w:hAnsi="Times New Roman" w:cs="Times New Roman"/>
          <w:sz w:val="28"/>
          <w:szCs w:val="28"/>
          <w:lang w:val="kk-KZ" w:eastAsia="ru-RU"/>
        </w:rPr>
        <w:t>Бар әдістер қалай және неліктен қызмет ету қажеттігін анықтау</w:t>
      </w:r>
      <w:r w:rsidRPr="00F9774E">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14:anchorId="31DF9473" wp14:editId="694EBD71">
            <wp:extent cx="252095" cy="2311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1 </w:t>
      </w:r>
      <w:r>
        <w:rPr>
          <w:rFonts w:ascii="Times New Roman" w:eastAsia="Times New Roman" w:hAnsi="Times New Roman" w:cs="Times New Roman"/>
          <w:noProof/>
          <w:sz w:val="28"/>
          <w:szCs w:val="28"/>
          <w:lang w:eastAsia="ru-RU"/>
        </w:rPr>
        <w:drawing>
          <wp:inline distT="0" distB="0" distL="0" distR="0" wp14:anchorId="0CC684B3" wp14:editId="36DD890A">
            <wp:extent cx="252095" cy="2311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2 </w:t>
      </w:r>
      <w:r>
        <w:rPr>
          <w:rFonts w:ascii="Times New Roman" w:eastAsia="Times New Roman" w:hAnsi="Times New Roman" w:cs="Times New Roman"/>
          <w:noProof/>
          <w:sz w:val="28"/>
          <w:szCs w:val="28"/>
          <w:lang w:eastAsia="ru-RU"/>
        </w:rPr>
        <w:drawing>
          <wp:inline distT="0" distB="0" distL="0" distR="0" wp14:anchorId="6BDF1F72" wp14:editId="69C637F2">
            <wp:extent cx="252095" cy="2311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3 </w:t>
      </w:r>
      <w:r>
        <w:rPr>
          <w:rFonts w:ascii="Times New Roman" w:eastAsia="Times New Roman" w:hAnsi="Times New Roman" w:cs="Times New Roman"/>
          <w:noProof/>
          <w:sz w:val="28"/>
          <w:szCs w:val="28"/>
          <w:lang w:eastAsia="ru-RU"/>
        </w:rPr>
        <w:drawing>
          <wp:inline distT="0" distB="0" distL="0" distR="0" wp14:anchorId="745D2F87" wp14:editId="35F54E79">
            <wp:extent cx="252095" cy="231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4 </w:t>
      </w:r>
      <w:r>
        <w:rPr>
          <w:rFonts w:ascii="Times New Roman" w:eastAsia="Times New Roman" w:hAnsi="Times New Roman" w:cs="Times New Roman"/>
          <w:noProof/>
          <w:sz w:val="28"/>
          <w:szCs w:val="28"/>
          <w:lang w:eastAsia="ru-RU"/>
        </w:rPr>
        <w:drawing>
          <wp:inline distT="0" distB="0" distL="0" distR="0" wp14:anchorId="1ED0382C" wp14:editId="3507BD03">
            <wp:extent cx="252095" cy="2311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 cy="231140"/>
                    </a:xfrm>
                    <a:prstGeom prst="rect">
                      <a:avLst/>
                    </a:prstGeom>
                    <a:noFill/>
                    <a:ln>
                      <a:noFill/>
                    </a:ln>
                  </pic:spPr>
                </pic:pic>
              </a:graphicData>
            </a:graphic>
          </wp:inline>
        </w:drawing>
      </w:r>
      <w:r w:rsidRPr="00F9774E">
        <w:rPr>
          <w:rFonts w:ascii="Times New Roman" w:eastAsia="Times New Roman" w:hAnsi="Times New Roman" w:cs="Times New Roman"/>
          <w:sz w:val="28"/>
          <w:szCs w:val="28"/>
          <w:lang w:eastAsia="ru-RU"/>
        </w:rPr>
        <w:t> 5 </w:t>
      </w:r>
    </w:p>
    <w:p w:rsidR="00F86C5A" w:rsidRPr="00F9774E" w:rsidRDefault="00F86C5A" w:rsidP="00F86C5A">
      <w:pPr>
        <w:rPr>
          <w:rFonts w:ascii="Times New Roman" w:hAnsi="Times New Roman" w:cs="Times New Roman"/>
          <w:sz w:val="28"/>
          <w:szCs w:val="28"/>
        </w:rPr>
      </w:pPr>
    </w:p>
    <w:p w:rsidR="00F86C5A" w:rsidRPr="00F9774E" w:rsidRDefault="00F86C5A" w:rsidP="00F86C5A">
      <w:pPr>
        <w:rPr>
          <w:rFonts w:ascii="Times New Roman" w:hAnsi="Times New Roman" w:cs="Times New Roman"/>
          <w:sz w:val="28"/>
          <w:szCs w:val="28"/>
        </w:rPr>
      </w:pPr>
    </w:p>
    <w:tbl>
      <w:tblPr>
        <w:tblW w:w="0" w:type="auto"/>
        <w:tblInd w:w="-481"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3130"/>
        <w:gridCol w:w="7139"/>
      </w:tblGrid>
      <w:tr w:rsidR="00F86C5A" w:rsidRPr="00F9774E" w:rsidTr="00F86C5A">
        <w:tc>
          <w:tcPr>
            <w:tcW w:w="11849" w:type="dxa"/>
            <w:gridSpan w:val="2"/>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F86C5A" w:rsidRPr="00F9774E" w:rsidRDefault="00F86C5A" w:rsidP="00F86C5A">
            <w:pPr>
              <w:jc w:val="center"/>
              <w:rPr>
                <w:rFonts w:ascii="Times New Roman" w:eastAsia="Times New Roman" w:hAnsi="Times New Roman" w:cs="Times New Roman"/>
                <w:color w:val="333333"/>
                <w:sz w:val="28"/>
                <w:szCs w:val="28"/>
                <w:lang w:eastAsia="ru-RU"/>
              </w:rPr>
            </w:pPr>
            <w:r w:rsidRPr="00F9774E">
              <w:rPr>
                <w:rFonts w:ascii="Times New Roman" w:eastAsia="Times New Roman" w:hAnsi="Times New Roman" w:cs="Times New Roman"/>
                <w:b/>
                <w:bCs/>
                <w:color w:val="333333"/>
                <w:sz w:val="28"/>
                <w:szCs w:val="28"/>
                <w:lang w:eastAsia="ru-RU"/>
              </w:rPr>
              <w:t>К</w:t>
            </w:r>
            <w:r>
              <w:rPr>
                <w:rFonts w:ascii="Times New Roman" w:eastAsia="Times New Roman" w:hAnsi="Times New Roman" w:cs="Times New Roman"/>
                <w:b/>
                <w:bCs/>
                <w:color w:val="333333"/>
                <w:sz w:val="28"/>
                <w:szCs w:val="28"/>
                <w:lang w:val="kk-KZ" w:eastAsia="ru-RU"/>
              </w:rPr>
              <w:t>ілт</w:t>
            </w:r>
          </w:p>
        </w:tc>
      </w:tr>
      <w:tr w:rsidR="00F86C5A" w:rsidRPr="00F9774E" w:rsidTr="00F86C5A">
        <w:trPr>
          <w:trHeight w:val="404"/>
        </w:trPr>
        <w:tc>
          <w:tcPr>
            <w:tcW w:w="3344"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F86C5A" w:rsidRPr="00F9774E" w:rsidRDefault="00F86C5A" w:rsidP="00F86C5A">
            <w:pPr>
              <w:jc w:val="center"/>
              <w:rPr>
                <w:rFonts w:ascii="Times New Roman" w:eastAsia="Times New Roman" w:hAnsi="Times New Roman" w:cs="Times New Roman"/>
                <w:color w:val="333333"/>
                <w:sz w:val="28"/>
                <w:szCs w:val="28"/>
                <w:lang w:eastAsia="ru-RU"/>
              </w:rPr>
            </w:pPr>
            <w:r w:rsidRPr="00F9774E">
              <w:rPr>
                <w:rFonts w:ascii="Times New Roman" w:eastAsia="Times New Roman" w:hAnsi="Times New Roman" w:cs="Times New Roman"/>
                <w:color w:val="333333"/>
                <w:sz w:val="28"/>
                <w:szCs w:val="28"/>
                <w:lang w:eastAsia="ru-RU"/>
              </w:rPr>
              <w:t>Шкала</w:t>
            </w:r>
          </w:p>
        </w:tc>
        <w:tc>
          <w:tcPr>
            <w:tcW w:w="8505"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F86C5A" w:rsidRPr="00F9774E" w:rsidRDefault="00F86C5A" w:rsidP="00F86C5A">
            <w:pPr>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kk-KZ" w:eastAsia="ru-RU"/>
              </w:rPr>
              <w:t>Жауаптар</w:t>
            </w:r>
          </w:p>
        </w:tc>
      </w:tr>
      <w:tr w:rsidR="00F86C5A" w:rsidRPr="00406534" w:rsidTr="00F86C5A">
        <w:tc>
          <w:tcPr>
            <w:tcW w:w="3344" w:type="dxa"/>
            <w:tcBorders>
              <w:top w:val="single" w:sz="6" w:space="0" w:color="AAAAAA"/>
              <w:left w:val="single" w:sz="6" w:space="0" w:color="AAAAAA"/>
              <w:bottom w:val="single" w:sz="6" w:space="0" w:color="AAAAAA"/>
              <w:right w:val="single" w:sz="6" w:space="0" w:color="AAAAAA"/>
            </w:tcBorders>
            <w:tcMar>
              <w:top w:w="75" w:type="dxa"/>
              <w:left w:w="75" w:type="dxa"/>
              <w:bottom w:w="75" w:type="dxa"/>
              <w:right w:w="75" w:type="dxa"/>
            </w:tcMar>
            <w:vAlign w:val="center"/>
            <w:hideMark/>
          </w:tcPr>
          <w:p w:rsidR="00F86C5A" w:rsidRPr="004D3C1E" w:rsidRDefault="00F86C5A" w:rsidP="00F86C5A">
            <w:pPr>
              <w:jc w:val="center"/>
              <w:rPr>
                <w:rFonts w:ascii="Times New Roman" w:eastAsia="Times New Roman" w:hAnsi="Times New Roman" w:cs="Times New Roman"/>
                <w:color w:val="333333"/>
                <w:sz w:val="28"/>
                <w:szCs w:val="28"/>
                <w:lang w:val="kk-KZ" w:eastAsia="ru-RU"/>
              </w:rPr>
            </w:pPr>
            <w:r w:rsidRPr="004D3C1E">
              <w:rPr>
                <w:rFonts w:ascii="Times New Roman" w:eastAsia="Times New Roman" w:hAnsi="Times New Roman" w:cs="Times New Roman"/>
                <w:color w:val="333333"/>
                <w:sz w:val="28"/>
                <w:szCs w:val="28"/>
                <w:lang w:val="kk-KZ" w:eastAsia="ru-RU"/>
              </w:rPr>
              <w:t>Синтетикалық стиль</w:t>
            </w:r>
          </w:p>
        </w:tc>
        <w:tc>
          <w:tcPr>
            <w:tcW w:w="8505" w:type="dxa"/>
            <w:tcBorders>
              <w:top w:val="single" w:sz="6" w:space="0" w:color="AAAAAA"/>
              <w:left w:val="single" w:sz="6" w:space="0" w:color="AAAAAA"/>
              <w:bottom w:val="single" w:sz="6" w:space="0" w:color="AAAAAA"/>
              <w:right w:val="single" w:sz="6" w:space="0" w:color="AAAAAA"/>
            </w:tcBorders>
            <w:tcMar>
              <w:top w:w="75" w:type="dxa"/>
              <w:left w:w="75" w:type="dxa"/>
              <w:bottom w:w="75" w:type="dxa"/>
              <w:right w:w="75" w:type="dxa"/>
            </w:tcMar>
            <w:vAlign w:val="center"/>
            <w:hideMark/>
          </w:tcPr>
          <w:p w:rsidR="00F86C5A" w:rsidRPr="00F9774E" w:rsidRDefault="00F86C5A" w:rsidP="00F86C5A">
            <w:pPr>
              <w:jc w:val="center"/>
              <w:rPr>
                <w:rFonts w:ascii="Times New Roman" w:eastAsia="Times New Roman" w:hAnsi="Times New Roman" w:cs="Times New Roman"/>
                <w:color w:val="333333"/>
                <w:sz w:val="28"/>
                <w:szCs w:val="28"/>
                <w:lang w:val="en-US" w:eastAsia="ru-RU"/>
              </w:rPr>
            </w:pPr>
            <w:r w:rsidRPr="00F9774E">
              <w:rPr>
                <w:rFonts w:ascii="Times New Roman" w:eastAsia="Times New Roman" w:hAnsi="Times New Roman" w:cs="Times New Roman"/>
                <w:color w:val="333333"/>
                <w:sz w:val="28"/>
                <w:szCs w:val="28"/>
                <w:lang w:val="en-US" w:eastAsia="ru-RU"/>
              </w:rPr>
              <w:t>1a, 2b, 3e, 4d, 5c, 6b, 7</w:t>
            </w:r>
            <w:r w:rsidRPr="00F9774E">
              <w:rPr>
                <w:rFonts w:ascii="Times New Roman" w:eastAsia="Times New Roman" w:hAnsi="Times New Roman" w:cs="Times New Roman"/>
                <w:color w:val="333333"/>
                <w:sz w:val="28"/>
                <w:szCs w:val="28"/>
                <w:lang w:eastAsia="ru-RU"/>
              </w:rPr>
              <w:t>а</w:t>
            </w:r>
            <w:r w:rsidRPr="00F9774E">
              <w:rPr>
                <w:rFonts w:ascii="Times New Roman" w:eastAsia="Times New Roman" w:hAnsi="Times New Roman" w:cs="Times New Roman"/>
                <w:color w:val="333333"/>
                <w:sz w:val="28"/>
                <w:szCs w:val="28"/>
                <w:lang w:val="en-US" w:eastAsia="ru-RU"/>
              </w:rPr>
              <w:t>, 8b, 9e, 10d, 11c, 12b, 13</w:t>
            </w:r>
            <w:r w:rsidRPr="00F9774E">
              <w:rPr>
                <w:rFonts w:ascii="Times New Roman" w:eastAsia="Times New Roman" w:hAnsi="Times New Roman" w:cs="Times New Roman"/>
                <w:color w:val="333333"/>
                <w:sz w:val="28"/>
                <w:szCs w:val="28"/>
                <w:lang w:eastAsia="ru-RU"/>
              </w:rPr>
              <w:t>а</w:t>
            </w:r>
            <w:r w:rsidRPr="00F9774E">
              <w:rPr>
                <w:rFonts w:ascii="Times New Roman" w:eastAsia="Times New Roman" w:hAnsi="Times New Roman" w:cs="Times New Roman"/>
                <w:color w:val="333333"/>
                <w:sz w:val="28"/>
                <w:szCs w:val="28"/>
                <w:lang w:val="en-US" w:eastAsia="ru-RU"/>
              </w:rPr>
              <w:t>, 14b, 15e, 16d, 17c, 18b</w:t>
            </w:r>
          </w:p>
        </w:tc>
      </w:tr>
      <w:tr w:rsidR="00F86C5A" w:rsidRPr="00F9774E" w:rsidTr="00F86C5A">
        <w:tc>
          <w:tcPr>
            <w:tcW w:w="3344" w:type="dxa"/>
            <w:tcBorders>
              <w:top w:val="single" w:sz="6" w:space="0" w:color="AAAAAA"/>
              <w:left w:val="single" w:sz="6" w:space="0" w:color="AAAAAA"/>
              <w:bottom w:val="single" w:sz="6" w:space="0" w:color="AAAAAA"/>
              <w:right w:val="single" w:sz="6" w:space="0" w:color="AAAAAA"/>
            </w:tcBorders>
            <w:tcMar>
              <w:top w:w="75" w:type="dxa"/>
              <w:left w:w="75" w:type="dxa"/>
              <w:bottom w:w="75" w:type="dxa"/>
              <w:right w:w="75" w:type="dxa"/>
            </w:tcMar>
            <w:vAlign w:val="center"/>
            <w:hideMark/>
          </w:tcPr>
          <w:p w:rsidR="00F86C5A" w:rsidRPr="004D3C1E" w:rsidRDefault="00F86C5A" w:rsidP="00F86C5A">
            <w:pPr>
              <w:jc w:val="center"/>
              <w:rPr>
                <w:rFonts w:ascii="Times New Roman" w:eastAsia="Times New Roman" w:hAnsi="Times New Roman" w:cs="Times New Roman"/>
                <w:color w:val="333333"/>
                <w:sz w:val="28"/>
                <w:szCs w:val="28"/>
                <w:lang w:val="kk-KZ" w:eastAsia="ru-RU"/>
              </w:rPr>
            </w:pPr>
            <w:r w:rsidRPr="004D3C1E">
              <w:rPr>
                <w:rFonts w:ascii="Times New Roman" w:eastAsia="Times New Roman" w:hAnsi="Times New Roman" w:cs="Times New Roman"/>
                <w:color w:val="333333"/>
                <w:sz w:val="28"/>
                <w:szCs w:val="28"/>
                <w:lang w:val="kk-KZ" w:eastAsia="ru-RU"/>
              </w:rPr>
              <w:t>Идеалистикалық стиль</w:t>
            </w:r>
          </w:p>
        </w:tc>
        <w:tc>
          <w:tcPr>
            <w:tcW w:w="8505" w:type="dxa"/>
            <w:tcBorders>
              <w:top w:val="single" w:sz="6" w:space="0" w:color="AAAAAA"/>
              <w:left w:val="single" w:sz="6" w:space="0" w:color="AAAAAA"/>
              <w:bottom w:val="single" w:sz="6" w:space="0" w:color="AAAAAA"/>
              <w:right w:val="single" w:sz="6" w:space="0" w:color="AAAAAA"/>
            </w:tcBorders>
            <w:tcMar>
              <w:top w:w="75" w:type="dxa"/>
              <w:left w:w="75" w:type="dxa"/>
              <w:bottom w:w="75" w:type="dxa"/>
              <w:right w:w="75" w:type="dxa"/>
            </w:tcMar>
            <w:vAlign w:val="center"/>
            <w:hideMark/>
          </w:tcPr>
          <w:p w:rsidR="00F86C5A" w:rsidRPr="00F9774E" w:rsidRDefault="00F86C5A" w:rsidP="00F86C5A">
            <w:pPr>
              <w:jc w:val="center"/>
              <w:rPr>
                <w:rFonts w:ascii="Times New Roman" w:eastAsia="Times New Roman" w:hAnsi="Times New Roman" w:cs="Times New Roman"/>
                <w:color w:val="333333"/>
                <w:sz w:val="28"/>
                <w:szCs w:val="28"/>
                <w:lang w:eastAsia="ru-RU"/>
              </w:rPr>
            </w:pPr>
            <w:r w:rsidRPr="00F9774E">
              <w:rPr>
                <w:rFonts w:ascii="Times New Roman" w:eastAsia="Times New Roman" w:hAnsi="Times New Roman" w:cs="Times New Roman"/>
                <w:color w:val="333333"/>
                <w:sz w:val="28"/>
                <w:szCs w:val="28"/>
                <w:lang w:eastAsia="ru-RU"/>
              </w:rPr>
              <w:t>1b, 2а, 3d, 4c, 5а, 6c, 7b, 8а, 9d, 10c, 11а, 12c, 13b, 14а, 15d, 16c, 17а, 18c</w:t>
            </w:r>
          </w:p>
        </w:tc>
      </w:tr>
      <w:tr w:rsidR="00F86C5A" w:rsidRPr="00406534" w:rsidTr="00F86C5A">
        <w:tc>
          <w:tcPr>
            <w:tcW w:w="3344" w:type="dxa"/>
            <w:tcBorders>
              <w:top w:val="single" w:sz="6" w:space="0" w:color="AAAAAA"/>
              <w:left w:val="single" w:sz="6" w:space="0" w:color="AAAAAA"/>
              <w:bottom w:val="single" w:sz="6" w:space="0" w:color="AAAAAA"/>
              <w:right w:val="single" w:sz="6" w:space="0" w:color="AAAAAA"/>
            </w:tcBorders>
            <w:tcMar>
              <w:top w:w="75" w:type="dxa"/>
              <w:left w:w="75" w:type="dxa"/>
              <w:bottom w:w="75" w:type="dxa"/>
              <w:right w:w="75" w:type="dxa"/>
            </w:tcMar>
            <w:vAlign w:val="center"/>
            <w:hideMark/>
          </w:tcPr>
          <w:p w:rsidR="00F86C5A" w:rsidRPr="004D3C1E" w:rsidRDefault="00F86C5A" w:rsidP="00F86C5A">
            <w:pPr>
              <w:jc w:val="center"/>
              <w:rPr>
                <w:rFonts w:ascii="Times New Roman" w:eastAsia="Times New Roman" w:hAnsi="Times New Roman" w:cs="Times New Roman"/>
                <w:color w:val="333333"/>
                <w:sz w:val="28"/>
                <w:szCs w:val="28"/>
                <w:lang w:val="kk-KZ" w:eastAsia="ru-RU"/>
              </w:rPr>
            </w:pPr>
            <w:r w:rsidRPr="004D3C1E">
              <w:rPr>
                <w:rFonts w:ascii="Times New Roman" w:eastAsia="Times New Roman" w:hAnsi="Times New Roman" w:cs="Times New Roman"/>
                <w:color w:val="333333"/>
                <w:sz w:val="28"/>
                <w:szCs w:val="28"/>
                <w:lang w:val="kk-KZ" w:eastAsia="ru-RU"/>
              </w:rPr>
              <w:t>Прагматикалық стиль</w:t>
            </w:r>
          </w:p>
        </w:tc>
        <w:tc>
          <w:tcPr>
            <w:tcW w:w="8505" w:type="dxa"/>
            <w:tcBorders>
              <w:top w:val="single" w:sz="6" w:space="0" w:color="AAAAAA"/>
              <w:left w:val="single" w:sz="6" w:space="0" w:color="AAAAAA"/>
              <w:bottom w:val="single" w:sz="6" w:space="0" w:color="AAAAAA"/>
              <w:right w:val="single" w:sz="6" w:space="0" w:color="AAAAAA"/>
            </w:tcBorders>
            <w:tcMar>
              <w:top w:w="75" w:type="dxa"/>
              <w:left w:w="75" w:type="dxa"/>
              <w:bottom w:w="75" w:type="dxa"/>
              <w:right w:w="75" w:type="dxa"/>
            </w:tcMar>
            <w:vAlign w:val="center"/>
            <w:hideMark/>
          </w:tcPr>
          <w:p w:rsidR="00F86C5A" w:rsidRPr="00F9774E" w:rsidRDefault="00F86C5A" w:rsidP="00F86C5A">
            <w:pPr>
              <w:jc w:val="center"/>
              <w:rPr>
                <w:rFonts w:ascii="Times New Roman" w:eastAsia="Times New Roman" w:hAnsi="Times New Roman" w:cs="Times New Roman"/>
                <w:color w:val="333333"/>
                <w:sz w:val="28"/>
                <w:szCs w:val="28"/>
                <w:lang w:val="en-US" w:eastAsia="ru-RU"/>
              </w:rPr>
            </w:pPr>
            <w:r w:rsidRPr="00F9774E">
              <w:rPr>
                <w:rFonts w:ascii="Times New Roman" w:eastAsia="Times New Roman" w:hAnsi="Times New Roman" w:cs="Times New Roman"/>
                <w:color w:val="333333"/>
                <w:sz w:val="28"/>
                <w:szCs w:val="28"/>
                <w:lang w:val="en-US" w:eastAsia="ru-RU"/>
              </w:rPr>
              <w:t>1c, 2d, 3a, 4e, 5b, 6d, 7c, 8d, 9a, 10e, 11b, 12d, 13c, 14d, 15a, 16e, 17b, 18d</w:t>
            </w:r>
          </w:p>
        </w:tc>
      </w:tr>
      <w:tr w:rsidR="00F86C5A" w:rsidRPr="00406534" w:rsidTr="00F86C5A">
        <w:tc>
          <w:tcPr>
            <w:tcW w:w="3344" w:type="dxa"/>
            <w:tcBorders>
              <w:top w:val="single" w:sz="6" w:space="0" w:color="AAAAAA"/>
              <w:left w:val="single" w:sz="6" w:space="0" w:color="AAAAAA"/>
              <w:bottom w:val="single" w:sz="6" w:space="0" w:color="AAAAAA"/>
              <w:right w:val="single" w:sz="6" w:space="0" w:color="AAAAAA"/>
            </w:tcBorders>
            <w:tcMar>
              <w:top w:w="75" w:type="dxa"/>
              <w:left w:w="75" w:type="dxa"/>
              <w:bottom w:w="75" w:type="dxa"/>
              <w:right w:w="75" w:type="dxa"/>
            </w:tcMar>
            <w:vAlign w:val="center"/>
            <w:hideMark/>
          </w:tcPr>
          <w:p w:rsidR="00F86C5A" w:rsidRPr="004D3C1E" w:rsidRDefault="00F86C5A" w:rsidP="00F86C5A">
            <w:pPr>
              <w:jc w:val="center"/>
              <w:rPr>
                <w:rFonts w:ascii="Times New Roman" w:eastAsia="Times New Roman" w:hAnsi="Times New Roman" w:cs="Times New Roman"/>
                <w:sz w:val="28"/>
                <w:szCs w:val="28"/>
                <w:lang w:val="kk-KZ" w:eastAsia="ru-RU"/>
              </w:rPr>
            </w:pPr>
            <w:r w:rsidRPr="004D3C1E">
              <w:rPr>
                <w:rFonts w:ascii="Times New Roman" w:eastAsia="Times New Roman" w:hAnsi="Times New Roman" w:cs="Times New Roman"/>
                <w:sz w:val="28"/>
                <w:szCs w:val="28"/>
                <w:lang w:val="kk-KZ" w:eastAsia="ru-RU"/>
              </w:rPr>
              <w:t>Аналитикалық стиль</w:t>
            </w:r>
          </w:p>
        </w:tc>
        <w:tc>
          <w:tcPr>
            <w:tcW w:w="8505" w:type="dxa"/>
            <w:tcBorders>
              <w:top w:val="single" w:sz="6" w:space="0" w:color="AAAAAA"/>
              <w:left w:val="single" w:sz="6" w:space="0" w:color="AAAAAA"/>
              <w:bottom w:val="single" w:sz="6" w:space="0" w:color="AAAAAA"/>
              <w:right w:val="single" w:sz="6" w:space="0" w:color="AAAAAA"/>
            </w:tcBorders>
            <w:tcMar>
              <w:top w:w="75" w:type="dxa"/>
              <w:left w:w="75" w:type="dxa"/>
              <w:bottom w:w="75" w:type="dxa"/>
              <w:right w:w="75" w:type="dxa"/>
            </w:tcMar>
            <w:vAlign w:val="center"/>
            <w:hideMark/>
          </w:tcPr>
          <w:p w:rsidR="00F86C5A" w:rsidRPr="00F9774E" w:rsidRDefault="00F86C5A" w:rsidP="00F86C5A">
            <w:pPr>
              <w:jc w:val="center"/>
              <w:rPr>
                <w:rFonts w:ascii="Times New Roman" w:eastAsia="Times New Roman" w:hAnsi="Times New Roman" w:cs="Times New Roman"/>
                <w:sz w:val="28"/>
                <w:szCs w:val="28"/>
                <w:lang w:val="en-US" w:eastAsia="ru-RU"/>
              </w:rPr>
            </w:pPr>
            <w:r w:rsidRPr="00F9774E">
              <w:rPr>
                <w:rFonts w:ascii="Times New Roman" w:eastAsia="Times New Roman" w:hAnsi="Times New Roman" w:cs="Times New Roman"/>
                <w:sz w:val="28"/>
                <w:szCs w:val="28"/>
                <w:lang w:val="en-US" w:eastAsia="ru-RU"/>
              </w:rPr>
              <w:t>1d, 2c, 3c, 4a, 5e, 6e, 7d, 8c, 9c, 10a, 11e, 12e, 13d, 14c, 15c, 16a, 17e, 18e</w:t>
            </w:r>
          </w:p>
        </w:tc>
      </w:tr>
      <w:tr w:rsidR="00F86C5A" w:rsidRPr="00406534" w:rsidTr="00F86C5A">
        <w:tc>
          <w:tcPr>
            <w:tcW w:w="3344" w:type="dxa"/>
            <w:tcBorders>
              <w:top w:val="single" w:sz="6" w:space="0" w:color="AAAAAA"/>
              <w:left w:val="single" w:sz="6" w:space="0" w:color="AAAAAA"/>
              <w:bottom w:val="single" w:sz="6" w:space="0" w:color="AAAAAA"/>
              <w:right w:val="single" w:sz="6" w:space="0" w:color="AAAAAA"/>
            </w:tcBorders>
            <w:tcMar>
              <w:top w:w="75" w:type="dxa"/>
              <w:left w:w="75" w:type="dxa"/>
              <w:bottom w:w="75" w:type="dxa"/>
              <w:right w:w="75" w:type="dxa"/>
            </w:tcMar>
            <w:vAlign w:val="center"/>
            <w:hideMark/>
          </w:tcPr>
          <w:p w:rsidR="00F86C5A" w:rsidRPr="004D3C1E" w:rsidRDefault="00F86C5A" w:rsidP="00F86C5A">
            <w:pPr>
              <w:jc w:val="center"/>
              <w:rPr>
                <w:rFonts w:ascii="Times New Roman" w:eastAsia="Times New Roman" w:hAnsi="Times New Roman" w:cs="Times New Roman"/>
                <w:sz w:val="28"/>
                <w:szCs w:val="28"/>
                <w:lang w:val="kk-KZ" w:eastAsia="ru-RU"/>
              </w:rPr>
            </w:pPr>
            <w:r w:rsidRPr="004D3C1E">
              <w:rPr>
                <w:rFonts w:ascii="Times New Roman" w:eastAsia="Times New Roman" w:hAnsi="Times New Roman" w:cs="Times New Roman"/>
                <w:sz w:val="28"/>
                <w:szCs w:val="28"/>
                <w:lang w:val="kk-KZ" w:eastAsia="ru-RU"/>
              </w:rPr>
              <w:t>Реалистикалық стиль</w:t>
            </w:r>
          </w:p>
        </w:tc>
        <w:tc>
          <w:tcPr>
            <w:tcW w:w="8505" w:type="dxa"/>
            <w:tcBorders>
              <w:top w:val="single" w:sz="6" w:space="0" w:color="AAAAAA"/>
              <w:left w:val="single" w:sz="6" w:space="0" w:color="AAAAAA"/>
              <w:bottom w:val="single" w:sz="6" w:space="0" w:color="AAAAAA"/>
              <w:right w:val="single" w:sz="6" w:space="0" w:color="AAAAAA"/>
            </w:tcBorders>
            <w:tcMar>
              <w:top w:w="75" w:type="dxa"/>
              <w:left w:w="75" w:type="dxa"/>
              <w:bottom w:w="75" w:type="dxa"/>
              <w:right w:w="75" w:type="dxa"/>
            </w:tcMar>
            <w:vAlign w:val="center"/>
            <w:hideMark/>
          </w:tcPr>
          <w:p w:rsidR="00F86C5A" w:rsidRPr="00F9774E" w:rsidRDefault="00F86C5A" w:rsidP="00F86C5A">
            <w:pPr>
              <w:jc w:val="center"/>
              <w:rPr>
                <w:rFonts w:ascii="Times New Roman" w:eastAsia="Times New Roman" w:hAnsi="Times New Roman" w:cs="Times New Roman"/>
                <w:sz w:val="28"/>
                <w:szCs w:val="28"/>
                <w:lang w:val="en-US" w:eastAsia="ru-RU"/>
              </w:rPr>
            </w:pPr>
            <w:r w:rsidRPr="00F9774E">
              <w:rPr>
                <w:rFonts w:ascii="Times New Roman" w:eastAsia="Times New Roman" w:hAnsi="Times New Roman" w:cs="Times New Roman"/>
                <w:sz w:val="28"/>
                <w:szCs w:val="28"/>
                <w:lang w:val="en-US" w:eastAsia="ru-RU"/>
              </w:rPr>
              <w:t>1e, 2e, 3b, 4b, 5d, 6a, 7e, 8e, 9b, 10b, 11d, 12a, 13e, 14e, 15b, 16b, 17d, 18a</w:t>
            </w:r>
          </w:p>
        </w:tc>
      </w:tr>
    </w:tbl>
    <w:p w:rsidR="00F86C5A" w:rsidRDefault="00F86C5A" w:rsidP="00F86C5A">
      <w:pPr>
        <w:pStyle w:val="2"/>
        <w:spacing w:before="0"/>
        <w:rPr>
          <w:sz w:val="28"/>
          <w:szCs w:val="28"/>
          <w:lang w:val="kk-KZ"/>
        </w:rPr>
      </w:pPr>
    </w:p>
    <w:p w:rsidR="00F86C5A" w:rsidRPr="00F86C5A" w:rsidRDefault="00F86C5A" w:rsidP="00F86C5A">
      <w:pPr>
        <w:pStyle w:val="2"/>
        <w:tabs>
          <w:tab w:val="left" w:pos="2214"/>
        </w:tabs>
        <w:spacing w:before="0"/>
        <w:rPr>
          <w:rFonts w:ascii="Times New Roman" w:hAnsi="Times New Roman" w:cs="Times New Roman"/>
          <w:color w:val="000000"/>
          <w:sz w:val="28"/>
          <w:szCs w:val="28"/>
          <w:lang w:val="kk-KZ"/>
        </w:rPr>
      </w:pPr>
      <w:r w:rsidRPr="00F86C5A">
        <w:rPr>
          <w:rFonts w:ascii="Times New Roman" w:hAnsi="Times New Roman" w:cs="Times New Roman"/>
          <w:color w:val="000000"/>
          <w:sz w:val="28"/>
          <w:szCs w:val="28"/>
          <w:lang w:val="kk-KZ"/>
        </w:rPr>
        <w:t>Нәтижелер интерпретациясы</w:t>
      </w:r>
    </w:p>
    <w:p w:rsidR="00F86C5A" w:rsidRPr="00F86C5A" w:rsidRDefault="00F86C5A" w:rsidP="00F86C5A">
      <w:pPr>
        <w:pStyle w:val="2"/>
        <w:tabs>
          <w:tab w:val="left" w:pos="2214"/>
        </w:tabs>
        <w:spacing w:before="0"/>
        <w:rPr>
          <w:rFonts w:ascii="Times New Roman" w:hAnsi="Times New Roman" w:cs="Times New Roman"/>
          <w:color w:val="000000"/>
          <w:sz w:val="28"/>
          <w:szCs w:val="28"/>
          <w:lang w:val="kk-KZ"/>
        </w:rPr>
      </w:pPr>
    </w:p>
    <w:p w:rsidR="00F86C5A" w:rsidRPr="00F86C5A" w:rsidRDefault="00F86C5A" w:rsidP="00F86C5A">
      <w:pPr>
        <w:shd w:val="clear" w:color="auto" w:fill="FFFFFF"/>
        <w:ind w:firstLine="709"/>
        <w:rPr>
          <w:rFonts w:ascii="Times New Roman" w:eastAsia="Times New Roman" w:hAnsi="Times New Roman" w:cs="Times New Roman"/>
          <w:color w:val="252525"/>
          <w:sz w:val="28"/>
          <w:szCs w:val="28"/>
          <w:lang w:val="kk-KZ" w:eastAsia="ru-RU"/>
        </w:rPr>
      </w:pPr>
      <w:r w:rsidRPr="00F86C5A">
        <w:rPr>
          <w:rFonts w:ascii="Times New Roman" w:eastAsia="Times New Roman" w:hAnsi="Times New Roman" w:cs="Times New Roman"/>
          <w:color w:val="252525"/>
          <w:sz w:val="28"/>
          <w:szCs w:val="28"/>
          <w:lang w:val="kk-KZ" w:eastAsia="ru-RU"/>
        </w:rPr>
        <w:t>Нәтижелердің түсіндіруліун ойлау стильдерінің жалпы картинасын беретін әрбір жеке шкала бойынша көрсеткіштерді салыстыру негізінде жүргізу қажет:</w:t>
      </w:r>
    </w:p>
    <w:p w:rsidR="00F86C5A" w:rsidRPr="00F86C5A" w:rsidRDefault="00F86C5A" w:rsidP="00F86C5A">
      <w:pPr>
        <w:numPr>
          <w:ilvl w:val="0"/>
          <w:numId w:val="28"/>
        </w:numPr>
        <w:shd w:val="clear" w:color="auto" w:fill="FFFFFF"/>
        <w:ind w:left="384" w:firstLine="709"/>
        <w:rPr>
          <w:rFonts w:ascii="Times New Roman" w:eastAsia="Times New Roman" w:hAnsi="Times New Roman" w:cs="Times New Roman"/>
          <w:color w:val="252525"/>
          <w:sz w:val="28"/>
          <w:szCs w:val="28"/>
          <w:lang w:val="kk-KZ" w:eastAsia="ru-RU"/>
        </w:rPr>
      </w:pPr>
      <w:r w:rsidRPr="00F86C5A">
        <w:rPr>
          <w:rFonts w:ascii="Times New Roman" w:eastAsia="Times New Roman" w:hAnsi="Times New Roman" w:cs="Times New Roman"/>
          <w:color w:val="252525"/>
          <w:sz w:val="28"/>
          <w:szCs w:val="28"/>
          <w:lang w:val="kk-KZ" w:eastAsia="ru-RU"/>
        </w:rPr>
        <w:t>36 немесе одан төмен ұпайлар: бұл стиль сыналушыға мүлдем тән емес, мүмкін ол бұл стильді ешқайда және ешқайда қолданбайды.</w:t>
      </w:r>
    </w:p>
    <w:p w:rsidR="00F86C5A" w:rsidRPr="00F86C5A" w:rsidRDefault="00F86C5A" w:rsidP="00F86C5A">
      <w:pPr>
        <w:numPr>
          <w:ilvl w:val="0"/>
          <w:numId w:val="28"/>
        </w:numPr>
        <w:shd w:val="clear" w:color="auto" w:fill="FFFFFF"/>
        <w:ind w:left="384" w:firstLine="709"/>
        <w:rPr>
          <w:rFonts w:ascii="Times New Roman" w:eastAsia="Times New Roman" w:hAnsi="Times New Roman" w:cs="Times New Roman"/>
          <w:color w:val="252525"/>
          <w:sz w:val="28"/>
          <w:szCs w:val="28"/>
          <w:lang w:val="kk-KZ" w:eastAsia="ru-RU"/>
        </w:rPr>
      </w:pPr>
      <w:r w:rsidRPr="00F86C5A">
        <w:rPr>
          <w:rFonts w:ascii="Times New Roman" w:eastAsia="Times New Roman" w:hAnsi="Times New Roman" w:cs="Times New Roman"/>
          <w:color w:val="252525"/>
          <w:sz w:val="28"/>
          <w:szCs w:val="28"/>
          <w:lang w:val="kk-KZ" w:eastAsia="ru-RU"/>
        </w:rPr>
        <w:t>42-ден 43-ке дейінгі ұпайлар: берілген стильді тұрақты түрде мойындамау мүмкін.</w:t>
      </w:r>
    </w:p>
    <w:p w:rsidR="00F86C5A" w:rsidRPr="00F86C5A" w:rsidRDefault="00F86C5A" w:rsidP="00F86C5A">
      <w:pPr>
        <w:numPr>
          <w:ilvl w:val="0"/>
          <w:numId w:val="28"/>
        </w:numPr>
        <w:shd w:val="clear" w:color="auto" w:fill="FFFFFF"/>
        <w:ind w:left="384" w:firstLine="709"/>
        <w:rPr>
          <w:rFonts w:ascii="Times New Roman" w:eastAsia="Times New Roman" w:hAnsi="Times New Roman" w:cs="Times New Roman"/>
          <w:color w:val="252525"/>
          <w:sz w:val="28"/>
          <w:szCs w:val="28"/>
          <w:lang w:val="kk-KZ" w:eastAsia="ru-RU"/>
        </w:rPr>
      </w:pPr>
      <w:r w:rsidRPr="00F86C5A">
        <w:rPr>
          <w:rFonts w:ascii="Times New Roman" w:eastAsia="Times New Roman" w:hAnsi="Times New Roman" w:cs="Times New Roman"/>
          <w:color w:val="252525"/>
          <w:sz w:val="28"/>
          <w:szCs w:val="28"/>
          <w:lang w:val="kk-KZ" w:eastAsia="ru-RU"/>
        </w:rPr>
        <w:t>48-ден 43-ке дейінгі ұпайлар: сыналушы берілген ойлау стилін шектеулі түрде мойындамайды, яғни, басқа да тең шарттар жағдайында ол, мүмкіндігінше, берілген стильді маңызды мәселелерді шешуде қолданудан мейлінше бас тартады.</w:t>
      </w:r>
    </w:p>
    <w:p w:rsidR="00F86C5A" w:rsidRPr="00F86C5A" w:rsidRDefault="00F86C5A" w:rsidP="00F86C5A">
      <w:pPr>
        <w:numPr>
          <w:ilvl w:val="0"/>
          <w:numId w:val="28"/>
        </w:numPr>
        <w:shd w:val="clear" w:color="auto" w:fill="FFFFFF"/>
        <w:ind w:left="384" w:firstLine="709"/>
        <w:rPr>
          <w:rFonts w:ascii="Times New Roman" w:eastAsia="Times New Roman" w:hAnsi="Times New Roman" w:cs="Times New Roman"/>
          <w:color w:val="252525"/>
          <w:sz w:val="28"/>
          <w:szCs w:val="28"/>
          <w:lang w:val="kk-KZ" w:eastAsia="ru-RU"/>
        </w:rPr>
      </w:pPr>
      <w:r w:rsidRPr="00F86C5A">
        <w:rPr>
          <w:rFonts w:ascii="Times New Roman" w:eastAsia="Times New Roman" w:hAnsi="Times New Roman" w:cs="Times New Roman"/>
          <w:color w:val="252525"/>
          <w:sz w:val="28"/>
          <w:szCs w:val="28"/>
          <w:lang w:val="kk-KZ" w:eastAsia="ru-RU"/>
        </w:rPr>
        <w:t>59-дан 49-ға дейінгі ұпайлар: белгісіздік аймағы. Берілген стильді қарастырудан мүлдем алып тастау қажет.</w:t>
      </w:r>
    </w:p>
    <w:p w:rsidR="00F86C5A" w:rsidRPr="00F86C5A" w:rsidRDefault="00F86C5A" w:rsidP="00F86C5A">
      <w:pPr>
        <w:numPr>
          <w:ilvl w:val="0"/>
          <w:numId w:val="28"/>
        </w:numPr>
        <w:shd w:val="clear" w:color="auto" w:fill="FFFFFF"/>
        <w:ind w:left="384" w:firstLine="709"/>
        <w:rPr>
          <w:rFonts w:ascii="Times New Roman" w:eastAsia="Times New Roman" w:hAnsi="Times New Roman" w:cs="Times New Roman"/>
          <w:color w:val="252525"/>
          <w:sz w:val="28"/>
          <w:szCs w:val="28"/>
          <w:lang w:val="kk-KZ" w:eastAsia="ru-RU"/>
        </w:rPr>
      </w:pPr>
      <w:r w:rsidRPr="00F86C5A">
        <w:rPr>
          <w:rFonts w:ascii="Times New Roman" w:eastAsia="Times New Roman" w:hAnsi="Times New Roman" w:cs="Times New Roman"/>
          <w:color w:val="252525"/>
          <w:sz w:val="28"/>
          <w:szCs w:val="28"/>
          <w:lang w:val="kk-KZ" w:eastAsia="ru-RU"/>
        </w:rPr>
        <w:t>65-тен 60-қа дейінгі ұпайлар: сыналушы бұл стильде қажетінше жүгінеді. Басқаша айтқанда, басқа тең шарттарда бұл стильді басқаларына қарағанда көбірек немесе жиірек қолданады.</w:t>
      </w:r>
    </w:p>
    <w:p w:rsidR="00F86C5A" w:rsidRPr="00F86C5A" w:rsidRDefault="00F86C5A" w:rsidP="00F86C5A">
      <w:pPr>
        <w:numPr>
          <w:ilvl w:val="0"/>
          <w:numId w:val="28"/>
        </w:numPr>
        <w:shd w:val="clear" w:color="auto" w:fill="FFFFFF"/>
        <w:ind w:left="384" w:firstLine="709"/>
        <w:rPr>
          <w:rFonts w:ascii="Times New Roman" w:eastAsia="Times New Roman" w:hAnsi="Times New Roman" w:cs="Times New Roman"/>
          <w:color w:val="252525"/>
          <w:sz w:val="28"/>
          <w:szCs w:val="28"/>
          <w:lang w:val="kk-KZ" w:eastAsia="ru-RU"/>
        </w:rPr>
      </w:pPr>
      <w:r w:rsidRPr="00F86C5A">
        <w:rPr>
          <w:rFonts w:ascii="Times New Roman" w:eastAsia="Times New Roman" w:hAnsi="Times New Roman" w:cs="Times New Roman"/>
          <w:color w:val="252525"/>
          <w:sz w:val="28"/>
          <w:szCs w:val="28"/>
          <w:lang w:val="kk-KZ" w:eastAsia="ru-RU"/>
        </w:rPr>
        <w:t>71-ден 66-ға дейінгі ұпайлар: сыналушы ойлаудың бұл стилін көбірек қолданады. Мүмкін, ол берілген стильді жүйелі түрде және көптеген жағдайларда қолданады. Тіпті, кей жағдайларда сыналушы бұл стильді шамадан тыс қолдануы мүмкін, яғни бұл стиль мәселеге деген дұрыс көзқарас табуға көмектеспесе де қолданады. Көп жағдайда бұл әрекет шиеленіскен жағдайларда (уақыт аздығы, қақтығыс және т.б.) орын алады.</w:t>
      </w:r>
    </w:p>
    <w:p w:rsidR="00F86C5A" w:rsidRPr="00F86C5A" w:rsidRDefault="00F86C5A" w:rsidP="00F86C5A">
      <w:pPr>
        <w:numPr>
          <w:ilvl w:val="0"/>
          <w:numId w:val="28"/>
        </w:numPr>
        <w:shd w:val="clear" w:color="auto" w:fill="FFFFFF"/>
        <w:ind w:left="384" w:firstLine="709"/>
        <w:rPr>
          <w:rFonts w:ascii="Times New Roman" w:eastAsia="Times New Roman" w:hAnsi="Times New Roman" w:cs="Times New Roman"/>
          <w:color w:val="252525"/>
          <w:sz w:val="28"/>
          <w:szCs w:val="28"/>
          <w:lang w:val="kk-KZ" w:eastAsia="ru-RU"/>
        </w:rPr>
      </w:pPr>
      <w:r w:rsidRPr="00F86C5A">
        <w:rPr>
          <w:rFonts w:ascii="Times New Roman" w:eastAsia="Times New Roman" w:hAnsi="Times New Roman" w:cs="Times New Roman"/>
          <w:color w:val="252525"/>
          <w:sz w:val="28"/>
          <w:szCs w:val="28"/>
          <w:lang w:val="kk-KZ" w:eastAsia="ru-RU"/>
        </w:rPr>
        <w:t>72 және одан көп ұпайлар: сыналуышы барлық стильдерден бұрын осы стильді ғана қолданады. Басқа сөзбен айтқанда, ол бұл стильге тым көп назар аударады, барлық жағдаяттарда қолданады, сәйкесінше, тіпті бұл стиль оңтайлы болып табылмайтын (тіпті қолдануға жарамайтын) жағдайларда да қпайдаланады.</w:t>
      </w:r>
    </w:p>
    <w:p w:rsidR="00F86C5A" w:rsidRPr="00F86C5A" w:rsidRDefault="00F86C5A" w:rsidP="00F86C5A">
      <w:pPr>
        <w:shd w:val="clear" w:color="auto" w:fill="FFFFFF"/>
        <w:ind w:firstLine="709"/>
        <w:outlineLvl w:val="2"/>
        <w:rPr>
          <w:rFonts w:ascii="Times New Roman" w:eastAsia="Times New Roman" w:hAnsi="Times New Roman" w:cs="Times New Roman"/>
          <w:b/>
          <w:bCs/>
          <w:color w:val="000000"/>
          <w:sz w:val="28"/>
          <w:szCs w:val="28"/>
          <w:lang w:val="kk-KZ" w:eastAsia="ru-RU"/>
        </w:rPr>
      </w:pPr>
      <w:r w:rsidRPr="00F86C5A">
        <w:rPr>
          <w:rFonts w:ascii="Times New Roman" w:eastAsia="Times New Roman" w:hAnsi="Times New Roman" w:cs="Times New Roman"/>
          <w:b/>
          <w:bCs/>
          <w:color w:val="000000"/>
          <w:sz w:val="28"/>
          <w:szCs w:val="28"/>
          <w:lang w:val="kk-KZ" w:eastAsia="ru-RU"/>
        </w:rPr>
        <w:t>Ойлау стильдерінің қысқаша сипаттамасы</w:t>
      </w:r>
    </w:p>
    <w:p w:rsidR="00F86C5A" w:rsidRPr="00F86C5A" w:rsidRDefault="00F86C5A" w:rsidP="00F86C5A">
      <w:pPr>
        <w:shd w:val="clear" w:color="auto" w:fill="FFFFFF"/>
        <w:ind w:firstLine="709"/>
        <w:rPr>
          <w:rFonts w:ascii="Times New Roman" w:eastAsia="Times New Roman" w:hAnsi="Times New Roman" w:cs="Times New Roman"/>
          <w:bCs/>
          <w:color w:val="252525"/>
          <w:sz w:val="28"/>
          <w:szCs w:val="28"/>
          <w:lang w:val="kk-KZ" w:eastAsia="ru-RU"/>
        </w:rPr>
      </w:pPr>
      <w:r w:rsidRPr="00F86C5A">
        <w:rPr>
          <w:rFonts w:ascii="Times New Roman" w:eastAsia="Times New Roman" w:hAnsi="Times New Roman" w:cs="Times New Roman"/>
          <w:bCs/>
          <w:color w:val="252525"/>
          <w:sz w:val="28"/>
          <w:szCs w:val="28"/>
          <w:lang w:val="kk-KZ" w:eastAsia="ru-RU"/>
        </w:rPr>
        <w:t xml:space="preserve">Ойлаудың </w:t>
      </w:r>
      <w:r w:rsidRPr="00F86C5A">
        <w:rPr>
          <w:rFonts w:ascii="Times New Roman" w:eastAsia="Times New Roman" w:hAnsi="Times New Roman" w:cs="Times New Roman"/>
          <w:b/>
          <w:bCs/>
          <w:color w:val="252525"/>
          <w:sz w:val="28"/>
          <w:szCs w:val="28"/>
          <w:lang w:val="kk-KZ" w:eastAsia="ru-RU"/>
        </w:rPr>
        <w:t xml:space="preserve">синтеттикалық стилі </w:t>
      </w:r>
      <w:r w:rsidRPr="00F86C5A">
        <w:rPr>
          <w:rFonts w:ascii="Times New Roman" w:eastAsia="Times New Roman" w:hAnsi="Times New Roman" w:cs="Times New Roman"/>
          <w:bCs/>
          <w:color w:val="252525"/>
          <w:sz w:val="28"/>
          <w:szCs w:val="28"/>
          <w:lang w:val="kk-KZ" w:eastAsia="ru-RU"/>
        </w:rPr>
        <w:t>жаңа, бірегей жаңалық ашу, үйлеспейтін, бір-біріне қарама-қайшы болатын идеялар, көзқарастарды үйлестіру, ойша тәжірибелерді жүзеге асыру. Синтезатордың ұраны – «Егер ... ше». Синтезаторлар мүмкіндіктерінше неғұрлым кең, түрлі көзқарастарды біріктіруге мүмкіндік беретін жалпы концепциясын құруға, қарама-қайшылықтарды алып тастауға, қарсы жақтарды татуластыруға ұмтылады. Бұл ойлаудың теоретикаланған стилі, мұндай адамдар теориялар құрастырғанды ұнатады және өз шешімдерін теориялар негізінде қалайды, өзгелердің ойларындағы қарама-қайшылықтарды табуға тырысады, олар әлемді үздіксіз өзгеріс қалпында көруге бейім, өзгерістерді жақсы көреді.</w:t>
      </w:r>
    </w:p>
    <w:p w:rsidR="00F86C5A" w:rsidRPr="00F86C5A" w:rsidRDefault="00F86C5A" w:rsidP="00F86C5A">
      <w:pPr>
        <w:shd w:val="clear" w:color="auto" w:fill="FFFFFF"/>
        <w:ind w:firstLine="709"/>
        <w:rPr>
          <w:rFonts w:ascii="Times New Roman" w:eastAsia="Times New Roman" w:hAnsi="Times New Roman" w:cs="Times New Roman"/>
          <w:bCs/>
          <w:color w:val="252525"/>
          <w:sz w:val="28"/>
          <w:szCs w:val="28"/>
          <w:lang w:val="kk-KZ" w:eastAsia="ru-RU"/>
        </w:rPr>
      </w:pPr>
      <w:r w:rsidRPr="00F86C5A">
        <w:rPr>
          <w:rFonts w:ascii="Times New Roman" w:eastAsia="Times New Roman" w:hAnsi="Times New Roman" w:cs="Times New Roman"/>
          <w:bCs/>
          <w:color w:val="252525"/>
          <w:sz w:val="28"/>
          <w:szCs w:val="28"/>
          <w:lang w:val="kk-KZ" w:eastAsia="ru-RU"/>
        </w:rPr>
        <w:t xml:space="preserve">Ойлаудың </w:t>
      </w:r>
      <w:r w:rsidRPr="00F86C5A">
        <w:rPr>
          <w:rFonts w:ascii="Times New Roman" w:eastAsia="Times New Roman" w:hAnsi="Times New Roman" w:cs="Times New Roman"/>
          <w:b/>
          <w:bCs/>
          <w:color w:val="252525"/>
          <w:sz w:val="28"/>
          <w:szCs w:val="28"/>
          <w:lang w:val="kk-KZ" w:eastAsia="ru-RU"/>
        </w:rPr>
        <w:t xml:space="preserve">иедалистикалық стилі </w:t>
      </w:r>
      <w:r w:rsidRPr="00F86C5A">
        <w:rPr>
          <w:rFonts w:ascii="Times New Roman" w:eastAsia="Times New Roman" w:hAnsi="Times New Roman" w:cs="Times New Roman"/>
          <w:bCs/>
          <w:color w:val="252525"/>
          <w:sz w:val="28"/>
          <w:szCs w:val="28"/>
          <w:lang w:val="kk-KZ" w:eastAsia="ru-RU"/>
        </w:rPr>
        <w:t>мәселенің егжей-тегжейлі сараптамасын жүргізбей-ақ интуитивті, жаһандық бағалауға бейім. Идеалистердің ерекшелігі – мақсаттар, қажеттіліктер, адами құныдылықтар, адамгершілік мәселелерге деген аса қызығушылық; олар өздерінің шешімдерінде субъектілік және әлеуметтік факторларды есепке алады, қарама-қайшылықтарды жоюға және түрлі позициялардағы ұқсастықтарды белгілеуге тырысады. «Біз қайда және не үшін бара жатырмыз?» - Идеалистердің әдеттегі сұрағы.</w:t>
      </w:r>
    </w:p>
    <w:p w:rsidR="00F86C5A" w:rsidRPr="00F86C5A" w:rsidRDefault="00F86C5A" w:rsidP="00F86C5A">
      <w:pPr>
        <w:shd w:val="clear" w:color="auto" w:fill="FFFFFF"/>
        <w:ind w:firstLine="709"/>
        <w:rPr>
          <w:rFonts w:ascii="Times New Roman" w:eastAsia="Times New Roman" w:hAnsi="Times New Roman" w:cs="Times New Roman"/>
          <w:bCs/>
          <w:color w:val="252525"/>
          <w:sz w:val="28"/>
          <w:szCs w:val="28"/>
          <w:lang w:val="kk-KZ" w:eastAsia="ru-RU"/>
        </w:rPr>
      </w:pPr>
      <w:r w:rsidRPr="00F86C5A">
        <w:rPr>
          <w:rFonts w:ascii="Times New Roman" w:eastAsia="Times New Roman" w:hAnsi="Times New Roman" w:cs="Times New Roman"/>
          <w:bCs/>
          <w:color w:val="252525"/>
          <w:sz w:val="28"/>
          <w:szCs w:val="28"/>
          <w:lang w:val="kk-KZ" w:eastAsia="ru-RU"/>
        </w:rPr>
        <w:t xml:space="preserve">Ойлаудың </w:t>
      </w:r>
      <w:r w:rsidRPr="00F86C5A">
        <w:rPr>
          <w:rFonts w:ascii="Times New Roman" w:eastAsia="Times New Roman" w:hAnsi="Times New Roman" w:cs="Times New Roman"/>
          <w:b/>
          <w:bCs/>
          <w:color w:val="252525"/>
          <w:sz w:val="28"/>
          <w:szCs w:val="28"/>
          <w:lang w:val="kk-KZ" w:eastAsia="ru-RU"/>
        </w:rPr>
        <w:t xml:space="preserve">прагматикалық стилі </w:t>
      </w:r>
      <w:r w:rsidRPr="00F86C5A">
        <w:rPr>
          <w:rFonts w:ascii="Times New Roman" w:eastAsia="Times New Roman" w:hAnsi="Times New Roman" w:cs="Times New Roman"/>
          <w:bCs/>
          <w:color w:val="252525"/>
          <w:sz w:val="28"/>
          <w:szCs w:val="28"/>
          <w:lang w:val="kk-KZ" w:eastAsia="ru-RU"/>
        </w:rPr>
        <w:t>тікелеі жеке тәжірибеге, оңай қолжетімді материалдар мен ақпараттарды қолдануға сүйенеді, менлінше жылдам нақты ақпарат алуға (шектеулі болса да), тәжірибелік ұтыс алуға тырысады. Пргматиктердің ұраны: «Бір нәрсесі болар», «Жұмыс істейтіннің барлығы жарамды». Прагматиктердің қылығы үстіртін, тәртіпсіз болып көрінуі мүмкін, бірақ олар бір ұстаныммен жүреді: бұл әлемдегі жағдайлар келісімсіз болады, олардың барлық кездейсоқ жағдаяттарға тәуелді, сондықтан алдын-ала болмауға келмейтін әлемде тек байқап көру керек: «Бүгін бұлай істейік, ертең көрерміз...». Прагматиктер конъюктураны, сұраныс және ұсынысты жақсы сезінеді, қылықтар тактикасын жақсы анықтайды, бейімділік және иілгіштік танытады.</w:t>
      </w:r>
    </w:p>
    <w:p w:rsidR="00F86C5A" w:rsidRPr="00F86C5A" w:rsidRDefault="00F86C5A" w:rsidP="00F86C5A">
      <w:pPr>
        <w:shd w:val="clear" w:color="auto" w:fill="FFFFFF"/>
        <w:ind w:firstLine="709"/>
        <w:rPr>
          <w:rFonts w:ascii="Times New Roman" w:eastAsia="Times New Roman" w:hAnsi="Times New Roman" w:cs="Times New Roman"/>
          <w:bCs/>
          <w:color w:val="252525"/>
          <w:sz w:val="28"/>
          <w:szCs w:val="28"/>
          <w:lang w:val="kk-KZ" w:eastAsia="ru-RU"/>
        </w:rPr>
      </w:pPr>
      <w:r w:rsidRPr="00F86C5A">
        <w:rPr>
          <w:rFonts w:ascii="Times New Roman" w:eastAsia="Times New Roman" w:hAnsi="Times New Roman" w:cs="Times New Roman"/>
          <w:bCs/>
          <w:color w:val="252525"/>
          <w:sz w:val="28"/>
          <w:szCs w:val="28"/>
          <w:lang w:val="kk-KZ" w:eastAsia="ru-RU"/>
        </w:rPr>
        <w:t xml:space="preserve"> Ойлаудың </w:t>
      </w:r>
      <w:r w:rsidRPr="00F86C5A">
        <w:rPr>
          <w:rFonts w:ascii="Times New Roman" w:eastAsia="Times New Roman" w:hAnsi="Times New Roman" w:cs="Times New Roman"/>
          <w:b/>
          <w:bCs/>
          <w:color w:val="252525"/>
          <w:sz w:val="28"/>
          <w:szCs w:val="28"/>
          <w:lang w:val="kk-KZ" w:eastAsia="ru-RU"/>
        </w:rPr>
        <w:t xml:space="preserve">аналитикалық стилі </w:t>
      </w:r>
      <w:r w:rsidRPr="00F86C5A">
        <w:rPr>
          <w:rFonts w:ascii="Times New Roman" w:eastAsia="Times New Roman" w:hAnsi="Times New Roman" w:cs="Times New Roman"/>
          <w:bCs/>
          <w:color w:val="252525"/>
          <w:sz w:val="28"/>
          <w:szCs w:val="28"/>
          <w:lang w:val="kk-KZ" w:eastAsia="ru-RU"/>
        </w:rPr>
        <w:t>мәселені жүйелі және жан-жақсы қарастыруға бағытталған. Шешім қабылдар алдында, аналитиктер толыққанды жоспар құрастырады және мейлінше көп ақпарат, объективті фактілер және терең теориялар жинақтауға тырысады. Олар әлемі логикалық тұрғыда, реттелген және алдын-ала болжанатын ретінде қабылдайды, сондықтан олар рационалды негіздемеге бағынатын, белгілі бір мәселені шешуге мүмкіндік беретін формула, әдіс немес жүйені іздеуге тырысады.</w:t>
      </w:r>
    </w:p>
    <w:p w:rsidR="00F86C5A" w:rsidRPr="00F86C5A" w:rsidRDefault="00F86C5A" w:rsidP="00F86C5A">
      <w:pPr>
        <w:shd w:val="clear" w:color="auto" w:fill="FFFFFF"/>
        <w:ind w:firstLine="709"/>
        <w:rPr>
          <w:rFonts w:ascii="Times New Roman" w:eastAsia="Times New Roman" w:hAnsi="Times New Roman" w:cs="Times New Roman"/>
          <w:bCs/>
          <w:color w:val="252525"/>
          <w:sz w:val="28"/>
          <w:szCs w:val="28"/>
          <w:lang w:val="kk-KZ" w:eastAsia="ru-RU"/>
        </w:rPr>
      </w:pPr>
      <w:r w:rsidRPr="00F86C5A">
        <w:rPr>
          <w:rFonts w:ascii="Times New Roman" w:eastAsia="Times New Roman" w:hAnsi="Times New Roman" w:cs="Times New Roman"/>
          <w:bCs/>
          <w:color w:val="252525"/>
          <w:sz w:val="28"/>
          <w:szCs w:val="28"/>
          <w:lang w:val="kk-KZ" w:eastAsia="ru-RU"/>
        </w:rPr>
        <w:t xml:space="preserve">Ойлаудың </w:t>
      </w:r>
      <w:r w:rsidRPr="00F86C5A">
        <w:rPr>
          <w:rFonts w:ascii="Times New Roman" w:eastAsia="Times New Roman" w:hAnsi="Times New Roman" w:cs="Times New Roman"/>
          <w:b/>
          <w:bCs/>
          <w:color w:val="252525"/>
          <w:sz w:val="28"/>
          <w:szCs w:val="28"/>
          <w:lang w:val="kk-KZ" w:eastAsia="ru-RU"/>
        </w:rPr>
        <w:t xml:space="preserve">реалистикалық стилі </w:t>
      </w:r>
      <w:r w:rsidRPr="00F86C5A">
        <w:rPr>
          <w:rFonts w:ascii="Times New Roman" w:eastAsia="Times New Roman" w:hAnsi="Times New Roman" w:cs="Times New Roman"/>
          <w:bCs/>
          <w:color w:val="252525"/>
          <w:sz w:val="28"/>
          <w:szCs w:val="28"/>
          <w:lang w:val="kk-KZ" w:eastAsia="ru-RU"/>
        </w:rPr>
        <w:t xml:space="preserve">фактілерді сойындауға бағытталған, және олар үшін сезуге, көзбен көруге және естуге, қолмен ұстауға болатын және т.б. ғана шынайы болып табылады. Реалистикалық ойлау өзінің нақтылығымен және түзетілуге деген бағыттылығымен ерекшеленеді. Реалистер үшін әрдайым теріс жағдай көргенде мәселе туындайды, және олар оны түзетуге тырысады. </w:t>
      </w:r>
    </w:p>
    <w:p w:rsidR="00F86C5A" w:rsidRPr="00F86C5A" w:rsidRDefault="00F86C5A" w:rsidP="00F86C5A">
      <w:pPr>
        <w:shd w:val="clear" w:color="auto" w:fill="FFFFFF"/>
        <w:ind w:firstLine="709"/>
        <w:rPr>
          <w:rFonts w:ascii="Times New Roman" w:eastAsia="Times New Roman" w:hAnsi="Times New Roman" w:cs="Times New Roman"/>
          <w:bCs/>
          <w:color w:val="252525"/>
          <w:sz w:val="28"/>
          <w:szCs w:val="28"/>
          <w:lang w:val="kk-KZ" w:eastAsia="ru-RU"/>
        </w:rPr>
      </w:pPr>
      <w:r w:rsidRPr="00F86C5A">
        <w:rPr>
          <w:rFonts w:ascii="Times New Roman" w:eastAsia="Times New Roman" w:hAnsi="Times New Roman" w:cs="Times New Roman"/>
          <w:bCs/>
          <w:color w:val="252525"/>
          <w:sz w:val="28"/>
          <w:szCs w:val="28"/>
          <w:lang w:val="kk-KZ" w:eastAsia="ru-RU"/>
        </w:rPr>
        <w:t xml:space="preserve">Әр адамның ойлауының </w:t>
      </w:r>
      <w:r w:rsidRPr="00F86C5A">
        <w:rPr>
          <w:rFonts w:ascii="Times New Roman" w:eastAsia="Times New Roman" w:hAnsi="Times New Roman" w:cs="Times New Roman"/>
          <w:b/>
          <w:bCs/>
          <w:color w:val="252525"/>
          <w:sz w:val="28"/>
          <w:szCs w:val="28"/>
          <w:lang w:val="kk-KZ" w:eastAsia="ru-RU"/>
        </w:rPr>
        <w:t xml:space="preserve">жеке стилі </w:t>
      </w:r>
      <w:r w:rsidRPr="00F86C5A">
        <w:rPr>
          <w:rFonts w:ascii="Times New Roman" w:eastAsia="Times New Roman" w:hAnsi="Times New Roman" w:cs="Times New Roman"/>
          <w:bCs/>
          <w:color w:val="252525"/>
          <w:sz w:val="28"/>
          <w:szCs w:val="28"/>
          <w:lang w:val="kk-KZ" w:eastAsia="ru-RU"/>
        </w:rPr>
        <w:t>өзі таңдаған мәселелерді шешудің жолдарына, қылық әдістеріне, адамның жеке қасиеттеріне ықпал етеді. Адамдардың көбісінде ойлау стилінің аралас нұсқалары болатыны анық, дегенмен, олардың нақты біреуі әрқашан алдыңғы қатарда тұрады. Бұған қоса, әр адамда бір немесе екі жетекші стиль болады. Ойлау стильдері, негізінен, мәселені шешу үрдісінде мақсат қоюға жауап береді.</w:t>
      </w:r>
    </w:p>
    <w:p w:rsidR="00F86C5A" w:rsidRPr="00F86C5A" w:rsidRDefault="00F86C5A" w:rsidP="00F86C5A">
      <w:pPr>
        <w:pStyle w:val="2"/>
        <w:spacing w:before="0"/>
        <w:rPr>
          <w:rFonts w:ascii="Times New Roman" w:hAnsi="Times New Roman" w:cs="Times New Roman"/>
          <w:sz w:val="28"/>
          <w:szCs w:val="28"/>
          <w:lang w:val="kk-KZ"/>
        </w:rPr>
      </w:pPr>
    </w:p>
    <w:p w:rsidR="00F86C5A" w:rsidRPr="00F86C5A" w:rsidRDefault="00F86C5A" w:rsidP="00F86C5A">
      <w:pPr>
        <w:pStyle w:val="2"/>
        <w:spacing w:before="0"/>
        <w:rPr>
          <w:rFonts w:ascii="Times New Roman" w:hAnsi="Times New Roman" w:cs="Times New Roman"/>
          <w:color w:val="auto"/>
          <w:sz w:val="28"/>
          <w:szCs w:val="28"/>
          <w:lang w:val="kk-KZ"/>
        </w:rPr>
      </w:pPr>
      <w:r w:rsidRPr="00F86C5A">
        <w:rPr>
          <w:rFonts w:ascii="Times New Roman" w:hAnsi="Times New Roman" w:cs="Times New Roman"/>
          <w:color w:val="auto"/>
          <w:sz w:val="28"/>
          <w:szCs w:val="28"/>
          <w:lang w:val="kk-KZ"/>
        </w:rPr>
        <w:t>«Ойлау стильдері» әдістемесінің жауаптар бланкісі</w:t>
      </w:r>
    </w:p>
    <w:p w:rsidR="00F86C5A" w:rsidRPr="00F86C5A" w:rsidRDefault="00F86C5A" w:rsidP="00F86C5A">
      <w:pPr>
        <w:pStyle w:val="2"/>
        <w:spacing w:before="0"/>
        <w:rPr>
          <w:rFonts w:ascii="Times New Roman" w:hAnsi="Times New Roman" w:cs="Times New Roman"/>
          <w:color w:val="auto"/>
          <w:sz w:val="28"/>
          <w:szCs w:val="28"/>
          <w:lang w:val="kk-KZ"/>
        </w:rPr>
      </w:pPr>
      <w:r w:rsidRPr="00F86C5A">
        <w:rPr>
          <w:rFonts w:ascii="Times New Roman" w:hAnsi="Times New Roman" w:cs="Times New Roman"/>
          <w:color w:val="auto"/>
          <w:sz w:val="28"/>
          <w:szCs w:val="28"/>
          <w:lang w:val="kk-KZ"/>
        </w:rPr>
        <w:t>[Р. Брэмсон, А. Харрисон]</w:t>
      </w:r>
    </w:p>
    <w:p w:rsidR="00F86C5A" w:rsidRPr="00F86C5A" w:rsidRDefault="00F86C5A" w:rsidP="00F86C5A">
      <w:pPr>
        <w:pStyle w:val="2"/>
        <w:spacing w:before="0"/>
        <w:rPr>
          <w:rFonts w:ascii="Times New Roman" w:hAnsi="Times New Roman" w:cs="Times New Roman"/>
          <w:sz w:val="28"/>
          <w:szCs w:val="28"/>
          <w:lang w:val="kk-KZ"/>
        </w:rPr>
      </w:pPr>
    </w:p>
    <w:tbl>
      <w:tblPr>
        <w:tblStyle w:val="a9"/>
        <w:tblW w:w="0" w:type="auto"/>
        <w:tblLook w:val="04A0" w:firstRow="1" w:lastRow="0" w:firstColumn="1" w:lastColumn="0" w:noHBand="0" w:noVBand="1"/>
      </w:tblPr>
      <w:tblGrid>
        <w:gridCol w:w="694"/>
        <w:gridCol w:w="430"/>
        <w:gridCol w:w="464"/>
        <w:gridCol w:w="430"/>
        <w:gridCol w:w="459"/>
        <w:gridCol w:w="430"/>
        <w:gridCol w:w="465"/>
        <w:gridCol w:w="430"/>
        <w:gridCol w:w="465"/>
        <w:gridCol w:w="430"/>
        <w:gridCol w:w="570"/>
        <w:gridCol w:w="570"/>
        <w:gridCol w:w="570"/>
        <w:gridCol w:w="570"/>
        <w:gridCol w:w="575"/>
        <w:gridCol w:w="570"/>
        <w:gridCol w:w="575"/>
        <w:gridCol w:w="570"/>
        <w:gridCol w:w="587"/>
      </w:tblGrid>
      <w:tr w:rsidR="00F86C5A" w:rsidRPr="00F86C5A" w:rsidTr="00F86C5A">
        <w:tc>
          <w:tcPr>
            <w:tcW w:w="926" w:type="dxa"/>
          </w:tcPr>
          <w:p w:rsidR="00F86C5A" w:rsidRPr="00F86C5A" w:rsidRDefault="00F86C5A" w:rsidP="00F86C5A">
            <w:pPr>
              <w:pStyle w:val="2"/>
              <w:spacing w:before="0"/>
              <w:rPr>
                <w:rFonts w:ascii="Times New Roman" w:hAnsi="Times New Roman" w:cs="Times New Roman"/>
                <w:color w:val="auto"/>
                <w:sz w:val="28"/>
                <w:szCs w:val="28"/>
              </w:rPr>
            </w:pPr>
            <w:r w:rsidRPr="00F86C5A">
              <w:rPr>
                <w:rFonts w:ascii="Times New Roman" w:hAnsi="Times New Roman" w:cs="Times New Roman"/>
                <w:color w:val="auto"/>
                <w:sz w:val="28"/>
                <w:szCs w:val="28"/>
              </w:rPr>
              <w:t>№</w:t>
            </w:r>
          </w:p>
        </w:tc>
        <w:tc>
          <w:tcPr>
            <w:tcW w:w="405"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1</w:t>
            </w:r>
          </w:p>
        </w:tc>
        <w:tc>
          <w:tcPr>
            <w:tcW w:w="522"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2</w:t>
            </w:r>
          </w:p>
        </w:tc>
        <w:tc>
          <w:tcPr>
            <w:tcW w:w="420"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3</w:t>
            </w:r>
          </w:p>
        </w:tc>
        <w:tc>
          <w:tcPr>
            <w:tcW w:w="507"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4</w:t>
            </w:r>
          </w:p>
        </w:tc>
        <w:tc>
          <w:tcPr>
            <w:tcW w:w="405"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5</w:t>
            </w:r>
          </w:p>
        </w:tc>
        <w:tc>
          <w:tcPr>
            <w:tcW w:w="523"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6</w:t>
            </w:r>
          </w:p>
        </w:tc>
        <w:tc>
          <w:tcPr>
            <w:tcW w:w="405"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7</w:t>
            </w:r>
          </w:p>
        </w:tc>
        <w:tc>
          <w:tcPr>
            <w:tcW w:w="523"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8</w:t>
            </w:r>
          </w:p>
        </w:tc>
        <w:tc>
          <w:tcPr>
            <w:tcW w:w="420"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9</w:t>
            </w:r>
          </w:p>
        </w:tc>
        <w:tc>
          <w:tcPr>
            <w:tcW w:w="509"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10</w:t>
            </w:r>
          </w:p>
        </w:tc>
        <w:tc>
          <w:tcPr>
            <w:tcW w:w="375"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11</w:t>
            </w:r>
          </w:p>
        </w:tc>
        <w:tc>
          <w:tcPr>
            <w:tcW w:w="554"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12</w:t>
            </w:r>
          </w:p>
        </w:tc>
        <w:tc>
          <w:tcPr>
            <w:tcW w:w="356"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13</w:t>
            </w:r>
          </w:p>
        </w:tc>
        <w:tc>
          <w:tcPr>
            <w:tcW w:w="584"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14</w:t>
            </w:r>
          </w:p>
        </w:tc>
        <w:tc>
          <w:tcPr>
            <w:tcW w:w="356"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15</w:t>
            </w:r>
          </w:p>
        </w:tc>
        <w:tc>
          <w:tcPr>
            <w:tcW w:w="584"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16</w:t>
            </w:r>
          </w:p>
        </w:tc>
        <w:tc>
          <w:tcPr>
            <w:tcW w:w="356"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17</w:t>
            </w:r>
          </w:p>
        </w:tc>
        <w:tc>
          <w:tcPr>
            <w:tcW w:w="615"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18</w:t>
            </w:r>
          </w:p>
        </w:tc>
      </w:tr>
      <w:tr w:rsidR="00F86C5A" w:rsidRPr="00F86C5A" w:rsidTr="00F86C5A">
        <w:tc>
          <w:tcPr>
            <w:tcW w:w="926" w:type="dxa"/>
          </w:tcPr>
          <w:p w:rsidR="00F86C5A" w:rsidRPr="00F86C5A" w:rsidRDefault="00F86C5A" w:rsidP="00F86C5A">
            <w:pPr>
              <w:pStyle w:val="2"/>
              <w:spacing w:before="0"/>
              <w:rPr>
                <w:rFonts w:ascii="Times New Roman" w:hAnsi="Times New Roman" w:cs="Times New Roman"/>
                <w:color w:val="auto"/>
                <w:sz w:val="28"/>
                <w:szCs w:val="28"/>
              </w:rPr>
            </w:pPr>
            <w:r w:rsidRPr="00F86C5A">
              <w:rPr>
                <w:rFonts w:ascii="Times New Roman" w:hAnsi="Times New Roman" w:cs="Times New Roman"/>
                <w:color w:val="auto"/>
                <w:sz w:val="28"/>
                <w:szCs w:val="28"/>
                <w:lang w:val="en-US"/>
              </w:rPr>
              <w:t>a</w:t>
            </w:r>
          </w:p>
        </w:tc>
        <w:tc>
          <w:tcPr>
            <w:tcW w:w="405" w:type="dxa"/>
          </w:tcPr>
          <w:p w:rsidR="00F86C5A" w:rsidRPr="00F86C5A" w:rsidRDefault="00F86C5A" w:rsidP="00F86C5A">
            <w:pPr>
              <w:pStyle w:val="2"/>
              <w:spacing w:before="0"/>
              <w:rPr>
                <w:rFonts w:ascii="Times New Roman" w:hAnsi="Times New Roman" w:cs="Times New Roman"/>
                <w:color w:val="auto"/>
                <w:sz w:val="28"/>
                <w:szCs w:val="28"/>
              </w:rPr>
            </w:pPr>
          </w:p>
        </w:tc>
        <w:tc>
          <w:tcPr>
            <w:tcW w:w="522" w:type="dxa"/>
          </w:tcPr>
          <w:p w:rsidR="00F86C5A" w:rsidRPr="00F86C5A" w:rsidRDefault="00F86C5A" w:rsidP="00F86C5A">
            <w:pPr>
              <w:pStyle w:val="2"/>
              <w:spacing w:before="0"/>
              <w:rPr>
                <w:rFonts w:ascii="Times New Roman" w:hAnsi="Times New Roman" w:cs="Times New Roman"/>
                <w:color w:val="auto"/>
                <w:sz w:val="28"/>
                <w:szCs w:val="28"/>
              </w:rPr>
            </w:pPr>
          </w:p>
        </w:tc>
        <w:tc>
          <w:tcPr>
            <w:tcW w:w="420" w:type="dxa"/>
          </w:tcPr>
          <w:p w:rsidR="00F86C5A" w:rsidRPr="00F86C5A" w:rsidRDefault="00F86C5A" w:rsidP="00F86C5A">
            <w:pPr>
              <w:pStyle w:val="2"/>
              <w:spacing w:before="0"/>
              <w:rPr>
                <w:rFonts w:ascii="Times New Roman" w:hAnsi="Times New Roman" w:cs="Times New Roman"/>
                <w:color w:val="auto"/>
                <w:sz w:val="28"/>
                <w:szCs w:val="28"/>
              </w:rPr>
            </w:pPr>
          </w:p>
        </w:tc>
        <w:tc>
          <w:tcPr>
            <w:tcW w:w="507" w:type="dxa"/>
          </w:tcPr>
          <w:p w:rsidR="00F86C5A" w:rsidRPr="00F86C5A" w:rsidRDefault="00F86C5A" w:rsidP="00F86C5A">
            <w:pPr>
              <w:pStyle w:val="2"/>
              <w:spacing w:before="0"/>
              <w:rPr>
                <w:rFonts w:ascii="Times New Roman" w:hAnsi="Times New Roman" w:cs="Times New Roman"/>
                <w:color w:val="auto"/>
                <w:sz w:val="28"/>
                <w:szCs w:val="28"/>
              </w:rPr>
            </w:pPr>
          </w:p>
        </w:tc>
        <w:tc>
          <w:tcPr>
            <w:tcW w:w="405" w:type="dxa"/>
          </w:tcPr>
          <w:p w:rsidR="00F86C5A" w:rsidRPr="00F86C5A" w:rsidRDefault="00F86C5A" w:rsidP="00F86C5A">
            <w:pPr>
              <w:pStyle w:val="2"/>
              <w:spacing w:before="0"/>
              <w:rPr>
                <w:rFonts w:ascii="Times New Roman" w:hAnsi="Times New Roman" w:cs="Times New Roman"/>
                <w:color w:val="auto"/>
                <w:sz w:val="28"/>
                <w:szCs w:val="28"/>
              </w:rPr>
            </w:pPr>
          </w:p>
        </w:tc>
        <w:tc>
          <w:tcPr>
            <w:tcW w:w="523" w:type="dxa"/>
          </w:tcPr>
          <w:p w:rsidR="00F86C5A" w:rsidRPr="00F86C5A" w:rsidRDefault="00F86C5A" w:rsidP="00F86C5A">
            <w:pPr>
              <w:pStyle w:val="2"/>
              <w:spacing w:before="0"/>
              <w:rPr>
                <w:rFonts w:ascii="Times New Roman" w:hAnsi="Times New Roman" w:cs="Times New Roman"/>
                <w:color w:val="auto"/>
                <w:sz w:val="28"/>
                <w:szCs w:val="28"/>
              </w:rPr>
            </w:pPr>
          </w:p>
        </w:tc>
        <w:tc>
          <w:tcPr>
            <w:tcW w:w="405" w:type="dxa"/>
          </w:tcPr>
          <w:p w:rsidR="00F86C5A" w:rsidRPr="00F86C5A" w:rsidRDefault="00F86C5A" w:rsidP="00F86C5A">
            <w:pPr>
              <w:pStyle w:val="2"/>
              <w:spacing w:before="0"/>
              <w:rPr>
                <w:rFonts w:ascii="Times New Roman" w:hAnsi="Times New Roman" w:cs="Times New Roman"/>
                <w:color w:val="auto"/>
                <w:sz w:val="28"/>
                <w:szCs w:val="28"/>
              </w:rPr>
            </w:pPr>
          </w:p>
        </w:tc>
        <w:tc>
          <w:tcPr>
            <w:tcW w:w="523" w:type="dxa"/>
          </w:tcPr>
          <w:p w:rsidR="00F86C5A" w:rsidRPr="00F86C5A" w:rsidRDefault="00F86C5A" w:rsidP="00F86C5A">
            <w:pPr>
              <w:pStyle w:val="2"/>
              <w:spacing w:before="0"/>
              <w:rPr>
                <w:rFonts w:ascii="Times New Roman" w:hAnsi="Times New Roman" w:cs="Times New Roman"/>
                <w:color w:val="auto"/>
                <w:sz w:val="28"/>
                <w:szCs w:val="28"/>
              </w:rPr>
            </w:pPr>
          </w:p>
        </w:tc>
        <w:tc>
          <w:tcPr>
            <w:tcW w:w="420" w:type="dxa"/>
          </w:tcPr>
          <w:p w:rsidR="00F86C5A" w:rsidRPr="00F86C5A" w:rsidRDefault="00F86C5A" w:rsidP="00F86C5A">
            <w:pPr>
              <w:pStyle w:val="2"/>
              <w:spacing w:before="0"/>
              <w:rPr>
                <w:rFonts w:ascii="Times New Roman" w:hAnsi="Times New Roman" w:cs="Times New Roman"/>
                <w:color w:val="auto"/>
                <w:sz w:val="28"/>
                <w:szCs w:val="28"/>
              </w:rPr>
            </w:pPr>
          </w:p>
        </w:tc>
        <w:tc>
          <w:tcPr>
            <w:tcW w:w="509" w:type="dxa"/>
          </w:tcPr>
          <w:p w:rsidR="00F86C5A" w:rsidRPr="00F86C5A" w:rsidRDefault="00F86C5A" w:rsidP="00F86C5A">
            <w:pPr>
              <w:pStyle w:val="2"/>
              <w:spacing w:before="0"/>
              <w:rPr>
                <w:rFonts w:ascii="Times New Roman" w:hAnsi="Times New Roman" w:cs="Times New Roman"/>
                <w:color w:val="auto"/>
                <w:sz w:val="28"/>
                <w:szCs w:val="28"/>
              </w:rPr>
            </w:pPr>
          </w:p>
        </w:tc>
        <w:tc>
          <w:tcPr>
            <w:tcW w:w="375" w:type="dxa"/>
          </w:tcPr>
          <w:p w:rsidR="00F86C5A" w:rsidRPr="00F86C5A" w:rsidRDefault="00F86C5A" w:rsidP="00F86C5A">
            <w:pPr>
              <w:pStyle w:val="2"/>
              <w:spacing w:before="0"/>
              <w:rPr>
                <w:rFonts w:ascii="Times New Roman" w:hAnsi="Times New Roman" w:cs="Times New Roman"/>
                <w:color w:val="auto"/>
                <w:sz w:val="28"/>
                <w:szCs w:val="28"/>
              </w:rPr>
            </w:pPr>
          </w:p>
        </w:tc>
        <w:tc>
          <w:tcPr>
            <w:tcW w:w="554" w:type="dxa"/>
          </w:tcPr>
          <w:p w:rsidR="00F86C5A" w:rsidRPr="00F86C5A" w:rsidRDefault="00F86C5A" w:rsidP="00F86C5A">
            <w:pPr>
              <w:pStyle w:val="2"/>
              <w:spacing w:before="0"/>
              <w:rPr>
                <w:rFonts w:ascii="Times New Roman" w:hAnsi="Times New Roman" w:cs="Times New Roman"/>
                <w:color w:val="auto"/>
                <w:sz w:val="28"/>
                <w:szCs w:val="28"/>
              </w:rPr>
            </w:pPr>
          </w:p>
        </w:tc>
        <w:tc>
          <w:tcPr>
            <w:tcW w:w="356" w:type="dxa"/>
          </w:tcPr>
          <w:p w:rsidR="00F86C5A" w:rsidRPr="00F86C5A" w:rsidRDefault="00F86C5A" w:rsidP="00F86C5A">
            <w:pPr>
              <w:pStyle w:val="2"/>
              <w:spacing w:before="0"/>
              <w:rPr>
                <w:rFonts w:ascii="Times New Roman" w:hAnsi="Times New Roman" w:cs="Times New Roman"/>
                <w:color w:val="auto"/>
                <w:sz w:val="28"/>
                <w:szCs w:val="28"/>
              </w:rPr>
            </w:pPr>
          </w:p>
        </w:tc>
        <w:tc>
          <w:tcPr>
            <w:tcW w:w="584" w:type="dxa"/>
          </w:tcPr>
          <w:p w:rsidR="00F86C5A" w:rsidRPr="00F86C5A" w:rsidRDefault="00F86C5A" w:rsidP="00F86C5A">
            <w:pPr>
              <w:pStyle w:val="2"/>
              <w:spacing w:before="0"/>
              <w:rPr>
                <w:rFonts w:ascii="Times New Roman" w:hAnsi="Times New Roman" w:cs="Times New Roman"/>
                <w:color w:val="auto"/>
                <w:sz w:val="28"/>
                <w:szCs w:val="28"/>
              </w:rPr>
            </w:pPr>
          </w:p>
        </w:tc>
        <w:tc>
          <w:tcPr>
            <w:tcW w:w="356" w:type="dxa"/>
          </w:tcPr>
          <w:p w:rsidR="00F86C5A" w:rsidRPr="00F86C5A" w:rsidRDefault="00F86C5A" w:rsidP="00F86C5A">
            <w:pPr>
              <w:pStyle w:val="2"/>
              <w:spacing w:before="0"/>
              <w:rPr>
                <w:rFonts w:ascii="Times New Roman" w:hAnsi="Times New Roman" w:cs="Times New Roman"/>
                <w:color w:val="auto"/>
                <w:sz w:val="28"/>
                <w:szCs w:val="28"/>
              </w:rPr>
            </w:pPr>
          </w:p>
        </w:tc>
        <w:tc>
          <w:tcPr>
            <w:tcW w:w="584" w:type="dxa"/>
          </w:tcPr>
          <w:p w:rsidR="00F86C5A" w:rsidRPr="00F86C5A" w:rsidRDefault="00F86C5A" w:rsidP="00F86C5A">
            <w:pPr>
              <w:pStyle w:val="2"/>
              <w:spacing w:before="0"/>
              <w:rPr>
                <w:rFonts w:ascii="Times New Roman" w:hAnsi="Times New Roman" w:cs="Times New Roman"/>
                <w:color w:val="auto"/>
                <w:sz w:val="28"/>
                <w:szCs w:val="28"/>
              </w:rPr>
            </w:pPr>
          </w:p>
        </w:tc>
        <w:tc>
          <w:tcPr>
            <w:tcW w:w="356" w:type="dxa"/>
          </w:tcPr>
          <w:p w:rsidR="00F86C5A" w:rsidRPr="00F86C5A" w:rsidRDefault="00F86C5A" w:rsidP="00F86C5A">
            <w:pPr>
              <w:pStyle w:val="2"/>
              <w:spacing w:before="0"/>
              <w:rPr>
                <w:rFonts w:ascii="Times New Roman" w:hAnsi="Times New Roman" w:cs="Times New Roman"/>
                <w:color w:val="auto"/>
                <w:sz w:val="28"/>
                <w:szCs w:val="28"/>
              </w:rPr>
            </w:pPr>
          </w:p>
        </w:tc>
        <w:tc>
          <w:tcPr>
            <w:tcW w:w="615" w:type="dxa"/>
          </w:tcPr>
          <w:p w:rsidR="00F86C5A" w:rsidRPr="00F86C5A" w:rsidRDefault="00F86C5A" w:rsidP="00F86C5A">
            <w:pPr>
              <w:pStyle w:val="2"/>
              <w:spacing w:before="0"/>
              <w:rPr>
                <w:rFonts w:ascii="Times New Roman" w:hAnsi="Times New Roman" w:cs="Times New Roman"/>
                <w:color w:val="auto"/>
                <w:sz w:val="28"/>
                <w:szCs w:val="28"/>
              </w:rPr>
            </w:pPr>
          </w:p>
        </w:tc>
      </w:tr>
      <w:tr w:rsidR="00F86C5A" w:rsidRPr="00F86C5A" w:rsidTr="00F86C5A">
        <w:tc>
          <w:tcPr>
            <w:tcW w:w="926"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b</w:t>
            </w:r>
          </w:p>
        </w:tc>
        <w:tc>
          <w:tcPr>
            <w:tcW w:w="405" w:type="dxa"/>
          </w:tcPr>
          <w:p w:rsidR="00F86C5A" w:rsidRPr="00F86C5A" w:rsidRDefault="00F86C5A" w:rsidP="00F86C5A">
            <w:pPr>
              <w:pStyle w:val="2"/>
              <w:spacing w:before="0"/>
              <w:rPr>
                <w:rFonts w:ascii="Times New Roman" w:hAnsi="Times New Roman" w:cs="Times New Roman"/>
                <w:color w:val="auto"/>
                <w:sz w:val="28"/>
                <w:szCs w:val="28"/>
                <w:lang w:val="en-US"/>
              </w:rPr>
            </w:pPr>
          </w:p>
        </w:tc>
        <w:tc>
          <w:tcPr>
            <w:tcW w:w="522" w:type="dxa"/>
          </w:tcPr>
          <w:p w:rsidR="00F86C5A" w:rsidRPr="00F86C5A" w:rsidRDefault="00F86C5A" w:rsidP="00F86C5A">
            <w:pPr>
              <w:pStyle w:val="2"/>
              <w:spacing w:before="0"/>
              <w:rPr>
                <w:rFonts w:ascii="Times New Roman" w:hAnsi="Times New Roman" w:cs="Times New Roman"/>
                <w:color w:val="auto"/>
                <w:sz w:val="28"/>
                <w:szCs w:val="28"/>
                <w:lang w:val="en-US"/>
              </w:rPr>
            </w:pPr>
          </w:p>
        </w:tc>
        <w:tc>
          <w:tcPr>
            <w:tcW w:w="420" w:type="dxa"/>
          </w:tcPr>
          <w:p w:rsidR="00F86C5A" w:rsidRPr="00F86C5A" w:rsidRDefault="00F86C5A" w:rsidP="00F86C5A">
            <w:pPr>
              <w:pStyle w:val="2"/>
              <w:spacing w:before="0"/>
              <w:rPr>
                <w:rFonts w:ascii="Times New Roman" w:hAnsi="Times New Roman" w:cs="Times New Roman"/>
                <w:color w:val="auto"/>
                <w:sz w:val="28"/>
                <w:szCs w:val="28"/>
                <w:lang w:val="en-US"/>
              </w:rPr>
            </w:pPr>
          </w:p>
        </w:tc>
        <w:tc>
          <w:tcPr>
            <w:tcW w:w="507" w:type="dxa"/>
          </w:tcPr>
          <w:p w:rsidR="00F86C5A" w:rsidRPr="00F86C5A" w:rsidRDefault="00F86C5A" w:rsidP="00F86C5A">
            <w:pPr>
              <w:pStyle w:val="2"/>
              <w:spacing w:before="0"/>
              <w:rPr>
                <w:rFonts w:ascii="Times New Roman" w:hAnsi="Times New Roman" w:cs="Times New Roman"/>
                <w:color w:val="auto"/>
                <w:sz w:val="28"/>
                <w:szCs w:val="28"/>
                <w:lang w:val="en-US"/>
              </w:rPr>
            </w:pPr>
          </w:p>
        </w:tc>
        <w:tc>
          <w:tcPr>
            <w:tcW w:w="405" w:type="dxa"/>
          </w:tcPr>
          <w:p w:rsidR="00F86C5A" w:rsidRPr="00F86C5A" w:rsidRDefault="00F86C5A" w:rsidP="00F86C5A">
            <w:pPr>
              <w:pStyle w:val="2"/>
              <w:spacing w:before="0"/>
              <w:rPr>
                <w:rFonts w:ascii="Times New Roman" w:hAnsi="Times New Roman" w:cs="Times New Roman"/>
                <w:color w:val="auto"/>
                <w:sz w:val="28"/>
                <w:szCs w:val="28"/>
                <w:lang w:val="en-US"/>
              </w:rPr>
            </w:pPr>
          </w:p>
        </w:tc>
        <w:tc>
          <w:tcPr>
            <w:tcW w:w="523" w:type="dxa"/>
          </w:tcPr>
          <w:p w:rsidR="00F86C5A" w:rsidRPr="00F86C5A" w:rsidRDefault="00F86C5A" w:rsidP="00F86C5A">
            <w:pPr>
              <w:pStyle w:val="2"/>
              <w:spacing w:before="0"/>
              <w:rPr>
                <w:rFonts w:ascii="Times New Roman" w:hAnsi="Times New Roman" w:cs="Times New Roman"/>
                <w:color w:val="auto"/>
                <w:sz w:val="28"/>
                <w:szCs w:val="28"/>
                <w:lang w:val="en-US"/>
              </w:rPr>
            </w:pPr>
          </w:p>
        </w:tc>
        <w:tc>
          <w:tcPr>
            <w:tcW w:w="405" w:type="dxa"/>
          </w:tcPr>
          <w:p w:rsidR="00F86C5A" w:rsidRPr="00F86C5A" w:rsidRDefault="00F86C5A" w:rsidP="00F86C5A">
            <w:pPr>
              <w:pStyle w:val="2"/>
              <w:spacing w:before="0"/>
              <w:rPr>
                <w:rFonts w:ascii="Times New Roman" w:hAnsi="Times New Roman" w:cs="Times New Roman"/>
                <w:color w:val="auto"/>
                <w:sz w:val="28"/>
                <w:szCs w:val="28"/>
                <w:lang w:val="en-US"/>
              </w:rPr>
            </w:pPr>
          </w:p>
        </w:tc>
        <w:tc>
          <w:tcPr>
            <w:tcW w:w="523" w:type="dxa"/>
          </w:tcPr>
          <w:p w:rsidR="00F86C5A" w:rsidRPr="00F86C5A" w:rsidRDefault="00F86C5A" w:rsidP="00F86C5A">
            <w:pPr>
              <w:pStyle w:val="2"/>
              <w:spacing w:before="0"/>
              <w:rPr>
                <w:rFonts w:ascii="Times New Roman" w:hAnsi="Times New Roman" w:cs="Times New Roman"/>
                <w:color w:val="auto"/>
                <w:sz w:val="28"/>
                <w:szCs w:val="28"/>
                <w:lang w:val="en-US"/>
              </w:rPr>
            </w:pPr>
          </w:p>
        </w:tc>
        <w:tc>
          <w:tcPr>
            <w:tcW w:w="420" w:type="dxa"/>
          </w:tcPr>
          <w:p w:rsidR="00F86C5A" w:rsidRPr="00F86C5A" w:rsidRDefault="00F86C5A" w:rsidP="00F86C5A">
            <w:pPr>
              <w:pStyle w:val="2"/>
              <w:spacing w:before="0"/>
              <w:rPr>
                <w:rFonts w:ascii="Times New Roman" w:hAnsi="Times New Roman" w:cs="Times New Roman"/>
                <w:color w:val="auto"/>
                <w:sz w:val="28"/>
                <w:szCs w:val="28"/>
              </w:rPr>
            </w:pPr>
          </w:p>
        </w:tc>
        <w:tc>
          <w:tcPr>
            <w:tcW w:w="509" w:type="dxa"/>
          </w:tcPr>
          <w:p w:rsidR="00F86C5A" w:rsidRPr="00F86C5A" w:rsidRDefault="00F86C5A" w:rsidP="00F86C5A">
            <w:pPr>
              <w:pStyle w:val="2"/>
              <w:spacing w:before="0"/>
              <w:rPr>
                <w:rFonts w:ascii="Times New Roman" w:hAnsi="Times New Roman" w:cs="Times New Roman"/>
                <w:color w:val="auto"/>
                <w:sz w:val="28"/>
                <w:szCs w:val="28"/>
              </w:rPr>
            </w:pPr>
          </w:p>
        </w:tc>
        <w:tc>
          <w:tcPr>
            <w:tcW w:w="375" w:type="dxa"/>
          </w:tcPr>
          <w:p w:rsidR="00F86C5A" w:rsidRPr="00F86C5A" w:rsidRDefault="00F86C5A" w:rsidP="00F86C5A">
            <w:pPr>
              <w:pStyle w:val="2"/>
              <w:spacing w:before="0"/>
              <w:rPr>
                <w:rFonts w:ascii="Times New Roman" w:hAnsi="Times New Roman" w:cs="Times New Roman"/>
                <w:color w:val="auto"/>
                <w:sz w:val="28"/>
                <w:szCs w:val="28"/>
              </w:rPr>
            </w:pPr>
          </w:p>
        </w:tc>
        <w:tc>
          <w:tcPr>
            <w:tcW w:w="554" w:type="dxa"/>
          </w:tcPr>
          <w:p w:rsidR="00F86C5A" w:rsidRPr="00F86C5A" w:rsidRDefault="00F86C5A" w:rsidP="00F86C5A">
            <w:pPr>
              <w:pStyle w:val="2"/>
              <w:spacing w:before="0"/>
              <w:rPr>
                <w:rFonts w:ascii="Times New Roman" w:hAnsi="Times New Roman" w:cs="Times New Roman"/>
                <w:color w:val="auto"/>
                <w:sz w:val="28"/>
                <w:szCs w:val="28"/>
              </w:rPr>
            </w:pPr>
          </w:p>
        </w:tc>
        <w:tc>
          <w:tcPr>
            <w:tcW w:w="356" w:type="dxa"/>
          </w:tcPr>
          <w:p w:rsidR="00F86C5A" w:rsidRPr="00F86C5A" w:rsidRDefault="00F86C5A" w:rsidP="00F86C5A">
            <w:pPr>
              <w:pStyle w:val="2"/>
              <w:spacing w:before="0"/>
              <w:rPr>
                <w:rFonts w:ascii="Times New Roman" w:hAnsi="Times New Roman" w:cs="Times New Roman"/>
                <w:color w:val="auto"/>
                <w:sz w:val="28"/>
                <w:szCs w:val="28"/>
              </w:rPr>
            </w:pPr>
          </w:p>
        </w:tc>
        <w:tc>
          <w:tcPr>
            <w:tcW w:w="584" w:type="dxa"/>
          </w:tcPr>
          <w:p w:rsidR="00F86C5A" w:rsidRPr="00F86C5A" w:rsidRDefault="00F86C5A" w:rsidP="00F86C5A">
            <w:pPr>
              <w:pStyle w:val="2"/>
              <w:spacing w:before="0"/>
              <w:rPr>
                <w:rFonts w:ascii="Times New Roman" w:hAnsi="Times New Roman" w:cs="Times New Roman"/>
                <w:color w:val="auto"/>
                <w:sz w:val="28"/>
                <w:szCs w:val="28"/>
              </w:rPr>
            </w:pPr>
          </w:p>
        </w:tc>
        <w:tc>
          <w:tcPr>
            <w:tcW w:w="356" w:type="dxa"/>
          </w:tcPr>
          <w:p w:rsidR="00F86C5A" w:rsidRPr="00F86C5A" w:rsidRDefault="00F86C5A" w:rsidP="00F86C5A">
            <w:pPr>
              <w:pStyle w:val="2"/>
              <w:spacing w:before="0"/>
              <w:rPr>
                <w:rFonts w:ascii="Times New Roman" w:hAnsi="Times New Roman" w:cs="Times New Roman"/>
                <w:color w:val="auto"/>
                <w:sz w:val="28"/>
                <w:szCs w:val="28"/>
              </w:rPr>
            </w:pPr>
          </w:p>
        </w:tc>
        <w:tc>
          <w:tcPr>
            <w:tcW w:w="584" w:type="dxa"/>
          </w:tcPr>
          <w:p w:rsidR="00F86C5A" w:rsidRPr="00F86C5A" w:rsidRDefault="00F86C5A" w:rsidP="00F86C5A">
            <w:pPr>
              <w:pStyle w:val="2"/>
              <w:spacing w:before="0"/>
              <w:rPr>
                <w:rFonts w:ascii="Times New Roman" w:hAnsi="Times New Roman" w:cs="Times New Roman"/>
                <w:color w:val="auto"/>
                <w:sz w:val="28"/>
                <w:szCs w:val="28"/>
              </w:rPr>
            </w:pPr>
          </w:p>
        </w:tc>
        <w:tc>
          <w:tcPr>
            <w:tcW w:w="356" w:type="dxa"/>
          </w:tcPr>
          <w:p w:rsidR="00F86C5A" w:rsidRPr="00F86C5A" w:rsidRDefault="00F86C5A" w:rsidP="00F86C5A">
            <w:pPr>
              <w:pStyle w:val="2"/>
              <w:spacing w:before="0"/>
              <w:rPr>
                <w:rFonts w:ascii="Times New Roman" w:hAnsi="Times New Roman" w:cs="Times New Roman"/>
                <w:color w:val="auto"/>
                <w:sz w:val="28"/>
                <w:szCs w:val="28"/>
              </w:rPr>
            </w:pPr>
          </w:p>
        </w:tc>
        <w:tc>
          <w:tcPr>
            <w:tcW w:w="615" w:type="dxa"/>
          </w:tcPr>
          <w:p w:rsidR="00F86C5A" w:rsidRPr="00F86C5A" w:rsidRDefault="00F86C5A" w:rsidP="00F86C5A">
            <w:pPr>
              <w:pStyle w:val="2"/>
              <w:spacing w:before="0"/>
              <w:rPr>
                <w:rFonts w:ascii="Times New Roman" w:hAnsi="Times New Roman" w:cs="Times New Roman"/>
                <w:color w:val="auto"/>
                <w:sz w:val="28"/>
                <w:szCs w:val="28"/>
              </w:rPr>
            </w:pPr>
          </w:p>
        </w:tc>
      </w:tr>
      <w:tr w:rsidR="00F86C5A" w:rsidRPr="00F86C5A" w:rsidTr="00F86C5A">
        <w:tc>
          <w:tcPr>
            <w:tcW w:w="926"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c</w:t>
            </w:r>
          </w:p>
        </w:tc>
        <w:tc>
          <w:tcPr>
            <w:tcW w:w="405" w:type="dxa"/>
          </w:tcPr>
          <w:p w:rsidR="00F86C5A" w:rsidRPr="00F86C5A" w:rsidRDefault="00F86C5A" w:rsidP="00F86C5A">
            <w:pPr>
              <w:pStyle w:val="2"/>
              <w:spacing w:before="0"/>
              <w:rPr>
                <w:rFonts w:ascii="Times New Roman" w:hAnsi="Times New Roman" w:cs="Times New Roman"/>
                <w:color w:val="auto"/>
                <w:sz w:val="28"/>
                <w:szCs w:val="28"/>
              </w:rPr>
            </w:pPr>
          </w:p>
        </w:tc>
        <w:tc>
          <w:tcPr>
            <w:tcW w:w="522" w:type="dxa"/>
          </w:tcPr>
          <w:p w:rsidR="00F86C5A" w:rsidRPr="00F86C5A" w:rsidRDefault="00F86C5A" w:rsidP="00F86C5A">
            <w:pPr>
              <w:pStyle w:val="2"/>
              <w:spacing w:before="0"/>
              <w:rPr>
                <w:rFonts w:ascii="Times New Roman" w:hAnsi="Times New Roman" w:cs="Times New Roman"/>
                <w:color w:val="auto"/>
                <w:sz w:val="28"/>
                <w:szCs w:val="28"/>
              </w:rPr>
            </w:pPr>
          </w:p>
        </w:tc>
        <w:tc>
          <w:tcPr>
            <w:tcW w:w="420" w:type="dxa"/>
          </w:tcPr>
          <w:p w:rsidR="00F86C5A" w:rsidRPr="00F86C5A" w:rsidRDefault="00F86C5A" w:rsidP="00F86C5A">
            <w:pPr>
              <w:pStyle w:val="2"/>
              <w:spacing w:before="0"/>
              <w:rPr>
                <w:rFonts w:ascii="Times New Roman" w:hAnsi="Times New Roman" w:cs="Times New Roman"/>
                <w:color w:val="auto"/>
                <w:sz w:val="28"/>
                <w:szCs w:val="28"/>
              </w:rPr>
            </w:pPr>
          </w:p>
        </w:tc>
        <w:tc>
          <w:tcPr>
            <w:tcW w:w="507" w:type="dxa"/>
          </w:tcPr>
          <w:p w:rsidR="00F86C5A" w:rsidRPr="00F86C5A" w:rsidRDefault="00F86C5A" w:rsidP="00F86C5A">
            <w:pPr>
              <w:pStyle w:val="2"/>
              <w:spacing w:before="0"/>
              <w:rPr>
                <w:rFonts w:ascii="Times New Roman" w:hAnsi="Times New Roman" w:cs="Times New Roman"/>
                <w:color w:val="auto"/>
                <w:sz w:val="28"/>
                <w:szCs w:val="28"/>
              </w:rPr>
            </w:pPr>
          </w:p>
        </w:tc>
        <w:tc>
          <w:tcPr>
            <w:tcW w:w="405" w:type="dxa"/>
          </w:tcPr>
          <w:p w:rsidR="00F86C5A" w:rsidRPr="00F86C5A" w:rsidRDefault="00F86C5A" w:rsidP="00F86C5A">
            <w:pPr>
              <w:pStyle w:val="2"/>
              <w:spacing w:before="0"/>
              <w:rPr>
                <w:rFonts w:ascii="Times New Roman" w:hAnsi="Times New Roman" w:cs="Times New Roman"/>
                <w:color w:val="auto"/>
                <w:sz w:val="28"/>
                <w:szCs w:val="28"/>
              </w:rPr>
            </w:pPr>
          </w:p>
        </w:tc>
        <w:tc>
          <w:tcPr>
            <w:tcW w:w="523" w:type="dxa"/>
          </w:tcPr>
          <w:p w:rsidR="00F86C5A" w:rsidRPr="00F86C5A" w:rsidRDefault="00F86C5A" w:rsidP="00F86C5A">
            <w:pPr>
              <w:pStyle w:val="2"/>
              <w:spacing w:before="0"/>
              <w:rPr>
                <w:rFonts w:ascii="Times New Roman" w:hAnsi="Times New Roman" w:cs="Times New Roman"/>
                <w:color w:val="auto"/>
                <w:sz w:val="28"/>
                <w:szCs w:val="28"/>
              </w:rPr>
            </w:pPr>
          </w:p>
        </w:tc>
        <w:tc>
          <w:tcPr>
            <w:tcW w:w="405" w:type="dxa"/>
          </w:tcPr>
          <w:p w:rsidR="00F86C5A" w:rsidRPr="00F86C5A" w:rsidRDefault="00F86C5A" w:rsidP="00F86C5A">
            <w:pPr>
              <w:pStyle w:val="2"/>
              <w:spacing w:before="0"/>
              <w:rPr>
                <w:rFonts w:ascii="Times New Roman" w:hAnsi="Times New Roman" w:cs="Times New Roman"/>
                <w:color w:val="auto"/>
                <w:sz w:val="28"/>
                <w:szCs w:val="28"/>
              </w:rPr>
            </w:pPr>
          </w:p>
        </w:tc>
        <w:tc>
          <w:tcPr>
            <w:tcW w:w="523" w:type="dxa"/>
          </w:tcPr>
          <w:p w:rsidR="00F86C5A" w:rsidRPr="00F86C5A" w:rsidRDefault="00F86C5A" w:rsidP="00F86C5A">
            <w:pPr>
              <w:pStyle w:val="2"/>
              <w:spacing w:before="0"/>
              <w:rPr>
                <w:rFonts w:ascii="Times New Roman" w:hAnsi="Times New Roman" w:cs="Times New Roman"/>
                <w:color w:val="auto"/>
                <w:sz w:val="28"/>
                <w:szCs w:val="28"/>
              </w:rPr>
            </w:pPr>
          </w:p>
        </w:tc>
        <w:tc>
          <w:tcPr>
            <w:tcW w:w="420" w:type="dxa"/>
          </w:tcPr>
          <w:p w:rsidR="00F86C5A" w:rsidRPr="00F86C5A" w:rsidRDefault="00F86C5A" w:rsidP="00F86C5A">
            <w:pPr>
              <w:pStyle w:val="2"/>
              <w:spacing w:before="0"/>
              <w:rPr>
                <w:rFonts w:ascii="Times New Roman" w:hAnsi="Times New Roman" w:cs="Times New Roman"/>
                <w:color w:val="auto"/>
                <w:sz w:val="28"/>
                <w:szCs w:val="28"/>
              </w:rPr>
            </w:pPr>
          </w:p>
        </w:tc>
        <w:tc>
          <w:tcPr>
            <w:tcW w:w="509" w:type="dxa"/>
          </w:tcPr>
          <w:p w:rsidR="00F86C5A" w:rsidRPr="00F86C5A" w:rsidRDefault="00F86C5A" w:rsidP="00F86C5A">
            <w:pPr>
              <w:pStyle w:val="2"/>
              <w:spacing w:before="0"/>
              <w:rPr>
                <w:rFonts w:ascii="Times New Roman" w:hAnsi="Times New Roman" w:cs="Times New Roman"/>
                <w:color w:val="auto"/>
                <w:sz w:val="28"/>
                <w:szCs w:val="28"/>
              </w:rPr>
            </w:pPr>
          </w:p>
        </w:tc>
        <w:tc>
          <w:tcPr>
            <w:tcW w:w="375" w:type="dxa"/>
          </w:tcPr>
          <w:p w:rsidR="00F86C5A" w:rsidRPr="00F86C5A" w:rsidRDefault="00F86C5A" w:rsidP="00F86C5A">
            <w:pPr>
              <w:pStyle w:val="2"/>
              <w:spacing w:before="0"/>
              <w:rPr>
                <w:rFonts w:ascii="Times New Roman" w:hAnsi="Times New Roman" w:cs="Times New Roman"/>
                <w:color w:val="auto"/>
                <w:sz w:val="28"/>
                <w:szCs w:val="28"/>
              </w:rPr>
            </w:pPr>
          </w:p>
        </w:tc>
        <w:tc>
          <w:tcPr>
            <w:tcW w:w="554" w:type="dxa"/>
          </w:tcPr>
          <w:p w:rsidR="00F86C5A" w:rsidRPr="00F86C5A" w:rsidRDefault="00F86C5A" w:rsidP="00F86C5A">
            <w:pPr>
              <w:pStyle w:val="2"/>
              <w:spacing w:before="0"/>
              <w:rPr>
                <w:rFonts w:ascii="Times New Roman" w:hAnsi="Times New Roman" w:cs="Times New Roman"/>
                <w:color w:val="auto"/>
                <w:sz w:val="28"/>
                <w:szCs w:val="28"/>
              </w:rPr>
            </w:pPr>
          </w:p>
        </w:tc>
        <w:tc>
          <w:tcPr>
            <w:tcW w:w="356" w:type="dxa"/>
          </w:tcPr>
          <w:p w:rsidR="00F86C5A" w:rsidRPr="00F86C5A" w:rsidRDefault="00F86C5A" w:rsidP="00F86C5A">
            <w:pPr>
              <w:pStyle w:val="2"/>
              <w:spacing w:before="0"/>
              <w:rPr>
                <w:rFonts w:ascii="Times New Roman" w:hAnsi="Times New Roman" w:cs="Times New Roman"/>
                <w:color w:val="auto"/>
                <w:sz w:val="28"/>
                <w:szCs w:val="28"/>
              </w:rPr>
            </w:pPr>
          </w:p>
        </w:tc>
        <w:tc>
          <w:tcPr>
            <w:tcW w:w="584" w:type="dxa"/>
          </w:tcPr>
          <w:p w:rsidR="00F86C5A" w:rsidRPr="00F86C5A" w:rsidRDefault="00F86C5A" w:rsidP="00F86C5A">
            <w:pPr>
              <w:pStyle w:val="2"/>
              <w:spacing w:before="0"/>
              <w:rPr>
                <w:rFonts w:ascii="Times New Roman" w:hAnsi="Times New Roman" w:cs="Times New Roman"/>
                <w:color w:val="auto"/>
                <w:sz w:val="28"/>
                <w:szCs w:val="28"/>
              </w:rPr>
            </w:pPr>
          </w:p>
        </w:tc>
        <w:tc>
          <w:tcPr>
            <w:tcW w:w="356" w:type="dxa"/>
          </w:tcPr>
          <w:p w:rsidR="00F86C5A" w:rsidRPr="00F86C5A" w:rsidRDefault="00F86C5A" w:rsidP="00F86C5A">
            <w:pPr>
              <w:pStyle w:val="2"/>
              <w:spacing w:before="0"/>
              <w:rPr>
                <w:rFonts w:ascii="Times New Roman" w:hAnsi="Times New Roman" w:cs="Times New Roman"/>
                <w:color w:val="auto"/>
                <w:sz w:val="28"/>
                <w:szCs w:val="28"/>
              </w:rPr>
            </w:pPr>
          </w:p>
        </w:tc>
        <w:tc>
          <w:tcPr>
            <w:tcW w:w="584" w:type="dxa"/>
          </w:tcPr>
          <w:p w:rsidR="00F86C5A" w:rsidRPr="00F86C5A" w:rsidRDefault="00F86C5A" w:rsidP="00F86C5A">
            <w:pPr>
              <w:pStyle w:val="2"/>
              <w:spacing w:before="0"/>
              <w:rPr>
                <w:rFonts w:ascii="Times New Roman" w:hAnsi="Times New Roman" w:cs="Times New Roman"/>
                <w:color w:val="auto"/>
                <w:sz w:val="28"/>
                <w:szCs w:val="28"/>
              </w:rPr>
            </w:pPr>
          </w:p>
        </w:tc>
        <w:tc>
          <w:tcPr>
            <w:tcW w:w="356" w:type="dxa"/>
          </w:tcPr>
          <w:p w:rsidR="00F86C5A" w:rsidRPr="00F86C5A" w:rsidRDefault="00F86C5A" w:rsidP="00F86C5A">
            <w:pPr>
              <w:pStyle w:val="2"/>
              <w:spacing w:before="0"/>
              <w:rPr>
                <w:rFonts w:ascii="Times New Roman" w:hAnsi="Times New Roman" w:cs="Times New Roman"/>
                <w:color w:val="auto"/>
                <w:sz w:val="28"/>
                <w:szCs w:val="28"/>
              </w:rPr>
            </w:pPr>
          </w:p>
        </w:tc>
        <w:tc>
          <w:tcPr>
            <w:tcW w:w="615" w:type="dxa"/>
          </w:tcPr>
          <w:p w:rsidR="00F86C5A" w:rsidRPr="00F86C5A" w:rsidRDefault="00F86C5A" w:rsidP="00F86C5A">
            <w:pPr>
              <w:pStyle w:val="2"/>
              <w:spacing w:before="0"/>
              <w:rPr>
                <w:rFonts w:ascii="Times New Roman" w:hAnsi="Times New Roman" w:cs="Times New Roman"/>
                <w:color w:val="auto"/>
                <w:sz w:val="28"/>
                <w:szCs w:val="28"/>
              </w:rPr>
            </w:pPr>
          </w:p>
        </w:tc>
      </w:tr>
      <w:tr w:rsidR="00F86C5A" w:rsidRPr="00F86C5A" w:rsidTr="00F86C5A">
        <w:tc>
          <w:tcPr>
            <w:tcW w:w="926"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d</w:t>
            </w:r>
          </w:p>
        </w:tc>
        <w:tc>
          <w:tcPr>
            <w:tcW w:w="405" w:type="dxa"/>
          </w:tcPr>
          <w:p w:rsidR="00F86C5A" w:rsidRPr="00F86C5A" w:rsidRDefault="00F86C5A" w:rsidP="00F86C5A">
            <w:pPr>
              <w:pStyle w:val="2"/>
              <w:spacing w:before="0"/>
              <w:rPr>
                <w:rFonts w:ascii="Times New Roman" w:hAnsi="Times New Roman" w:cs="Times New Roman"/>
                <w:color w:val="auto"/>
                <w:sz w:val="28"/>
                <w:szCs w:val="28"/>
              </w:rPr>
            </w:pPr>
          </w:p>
        </w:tc>
        <w:tc>
          <w:tcPr>
            <w:tcW w:w="522" w:type="dxa"/>
          </w:tcPr>
          <w:p w:rsidR="00F86C5A" w:rsidRPr="00F86C5A" w:rsidRDefault="00F86C5A" w:rsidP="00F86C5A">
            <w:pPr>
              <w:pStyle w:val="2"/>
              <w:spacing w:before="0"/>
              <w:rPr>
                <w:rFonts w:ascii="Times New Roman" w:hAnsi="Times New Roman" w:cs="Times New Roman"/>
                <w:color w:val="auto"/>
                <w:sz w:val="28"/>
                <w:szCs w:val="28"/>
              </w:rPr>
            </w:pPr>
          </w:p>
        </w:tc>
        <w:tc>
          <w:tcPr>
            <w:tcW w:w="420" w:type="dxa"/>
          </w:tcPr>
          <w:p w:rsidR="00F86C5A" w:rsidRPr="00F86C5A" w:rsidRDefault="00F86C5A" w:rsidP="00F86C5A">
            <w:pPr>
              <w:pStyle w:val="2"/>
              <w:spacing w:before="0"/>
              <w:rPr>
                <w:rFonts w:ascii="Times New Roman" w:hAnsi="Times New Roman" w:cs="Times New Roman"/>
                <w:color w:val="auto"/>
                <w:sz w:val="28"/>
                <w:szCs w:val="28"/>
              </w:rPr>
            </w:pPr>
          </w:p>
        </w:tc>
        <w:tc>
          <w:tcPr>
            <w:tcW w:w="507" w:type="dxa"/>
          </w:tcPr>
          <w:p w:rsidR="00F86C5A" w:rsidRPr="00F86C5A" w:rsidRDefault="00F86C5A" w:rsidP="00F86C5A">
            <w:pPr>
              <w:pStyle w:val="2"/>
              <w:spacing w:before="0"/>
              <w:rPr>
                <w:rFonts w:ascii="Times New Roman" w:hAnsi="Times New Roman" w:cs="Times New Roman"/>
                <w:color w:val="auto"/>
                <w:sz w:val="28"/>
                <w:szCs w:val="28"/>
              </w:rPr>
            </w:pPr>
          </w:p>
        </w:tc>
        <w:tc>
          <w:tcPr>
            <w:tcW w:w="405" w:type="dxa"/>
          </w:tcPr>
          <w:p w:rsidR="00F86C5A" w:rsidRPr="00F86C5A" w:rsidRDefault="00F86C5A" w:rsidP="00F86C5A">
            <w:pPr>
              <w:pStyle w:val="2"/>
              <w:spacing w:before="0"/>
              <w:rPr>
                <w:rFonts w:ascii="Times New Roman" w:hAnsi="Times New Roman" w:cs="Times New Roman"/>
                <w:color w:val="auto"/>
                <w:sz w:val="28"/>
                <w:szCs w:val="28"/>
              </w:rPr>
            </w:pPr>
          </w:p>
        </w:tc>
        <w:tc>
          <w:tcPr>
            <w:tcW w:w="523" w:type="dxa"/>
          </w:tcPr>
          <w:p w:rsidR="00F86C5A" w:rsidRPr="00F86C5A" w:rsidRDefault="00F86C5A" w:rsidP="00F86C5A">
            <w:pPr>
              <w:pStyle w:val="2"/>
              <w:spacing w:before="0"/>
              <w:rPr>
                <w:rFonts w:ascii="Times New Roman" w:hAnsi="Times New Roman" w:cs="Times New Roman"/>
                <w:color w:val="auto"/>
                <w:sz w:val="28"/>
                <w:szCs w:val="28"/>
              </w:rPr>
            </w:pPr>
          </w:p>
        </w:tc>
        <w:tc>
          <w:tcPr>
            <w:tcW w:w="405" w:type="dxa"/>
          </w:tcPr>
          <w:p w:rsidR="00F86C5A" w:rsidRPr="00F86C5A" w:rsidRDefault="00F86C5A" w:rsidP="00F86C5A">
            <w:pPr>
              <w:pStyle w:val="2"/>
              <w:spacing w:before="0"/>
              <w:rPr>
                <w:rFonts w:ascii="Times New Roman" w:hAnsi="Times New Roman" w:cs="Times New Roman"/>
                <w:color w:val="auto"/>
                <w:sz w:val="28"/>
                <w:szCs w:val="28"/>
              </w:rPr>
            </w:pPr>
          </w:p>
        </w:tc>
        <w:tc>
          <w:tcPr>
            <w:tcW w:w="523" w:type="dxa"/>
          </w:tcPr>
          <w:p w:rsidR="00F86C5A" w:rsidRPr="00F86C5A" w:rsidRDefault="00F86C5A" w:rsidP="00F86C5A">
            <w:pPr>
              <w:pStyle w:val="2"/>
              <w:spacing w:before="0"/>
              <w:rPr>
                <w:rFonts w:ascii="Times New Roman" w:hAnsi="Times New Roman" w:cs="Times New Roman"/>
                <w:color w:val="auto"/>
                <w:sz w:val="28"/>
                <w:szCs w:val="28"/>
              </w:rPr>
            </w:pPr>
          </w:p>
        </w:tc>
        <w:tc>
          <w:tcPr>
            <w:tcW w:w="420" w:type="dxa"/>
          </w:tcPr>
          <w:p w:rsidR="00F86C5A" w:rsidRPr="00F86C5A" w:rsidRDefault="00F86C5A" w:rsidP="00F86C5A">
            <w:pPr>
              <w:pStyle w:val="2"/>
              <w:spacing w:before="0"/>
              <w:rPr>
                <w:rFonts w:ascii="Times New Roman" w:hAnsi="Times New Roman" w:cs="Times New Roman"/>
                <w:color w:val="auto"/>
                <w:sz w:val="28"/>
                <w:szCs w:val="28"/>
              </w:rPr>
            </w:pPr>
          </w:p>
        </w:tc>
        <w:tc>
          <w:tcPr>
            <w:tcW w:w="509" w:type="dxa"/>
          </w:tcPr>
          <w:p w:rsidR="00F86C5A" w:rsidRPr="00F86C5A" w:rsidRDefault="00F86C5A" w:rsidP="00F86C5A">
            <w:pPr>
              <w:pStyle w:val="2"/>
              <w:spacing w:before="0"/>
              <w:rPr>
                <w:rFonts w:ascii="Times New Roman" w:hAnsi="Times New Roman" w:cs="Times New Roman"/>
                <w:color w:val="auto"/>
                <w:sz w:val="28"/>
                <w:szCs w:val="28"/>
              </w:rPr>
            </w:pPr>
          </w:p>
        </w:tc>
        <w:tc>
          <w:tcPr>
            <w:tcW w:w="375" w:type="dxa"/>
          </w:tcPr>
          <w:p w:rsidR="00F86C5A" w:rsidRPr="00F86C5A" w:rsidRDefault="00F86C5A" w:rsidP="00F86C5A">
            <w:pPr>
              <w:pStyle w:val="2"/>
              <w:spacing w:before="0"/>
              <w:rPr>
                <w:rFonts w:ascii="Times New Roman" w:hAnsi="Times New Roman" w:cs="Times New Roman"/>
                <w:color w:val="auto"/>
                <w:sz w:val="28"/>
                <w:szCs w:val="28"/>
              </w:rPr>
            </w:pPr>
          </w:p>
        </w:tc>
        <w:tc>
          <w:tcPr>
            <w:tcW w:w="554" w:type="dxa"/>
          </w:tcPr>
          <w:p w:rsidR="00F86C5A" w:rsidRPr="00F86C5A" w:rsidRDefault="00F86C5A" w:rsidP="00F86C5A">
            <w:pPr>
              <w:pStyle w:val="2"/>
              <w:spacing w:before="0"/>
              <w:rPr>
                <w:rFonts w:ascii="Times New Roman" w:hAnsi="Times New Roman" w:cs="Times New Roman"/>
                <w:color w:val="auto"/>
                <w:sz w:val="28"/>
                <w:szCs w:val="28"/>
              </w:rPr>
            </w:pPr>
          </w:p>
        </w:tc>
        <w:tc>
          <w:tcPr>
            <w:tcW w:w="356" w:type="dxa"/>
          </w:tcPr>
          <w:p w:rsidR="00F86C5A" w:rsidRPr="00F86C5A" w:rsidRDefault="00F86C5A" w:rsidP="00F86C5A">
            <w:pPr>
              <w:pStyle w:val="2"/>
              <w:spacing w:before="0"/>
              <w:rPr>
                <w:rFonts w:ascii="Times New Roman" w:hAnsi="Times New Roman" w:cs="Times New Roman"/>
                <w:color w:val="auto"/>
                <w:sz w:val="28"/>
                <w:szCs w:val="28"/>
              </w:rPr>
            </w:pPr>
          </w:p>
        </w:tc>
        <w:tc>
          <w:tcPr>
            <w:tcW w:w="584" w:type="dxa"/>
          </w:tcPr>
          <w:p w:rsidR="00F86C5A" w:rsidRPr="00F86C5A" w:rsidRDefault="00F86C5A" w:rsidP="00F86C5A">
            <w:pPr>
              <w:pStyle w:val="2"/>
              <w:spacing w:before="0"/>
              <w:rPr>
                <w:rFonts w:ascii="Times New Roman" w:hAnsi="Times New Roman" w:cs="Times New Roman"/>
                <w:color w:val="auto"/>
                <w:sz w:val="28"/>
                <w:szCs w:val="28"/>
              </w:rPr>
            </w:pPr>
          </w:p>
        </w:tc>
        <w:tc>
          <w:tcPr>
            <w:tcW w:w="356" w:type="dxa"/>
          </w:tcPr>
          <w:p w:rsidR="00F86C5A" w:rsidRPr="00F86C5A" w:rsidRDefault="00F86C5A" w:rsidP="00F86C5A">
            <w:pPr>
              <w:pStyle w:val="2"/>
              <w:spacing w:before="0"/>
              <w:rPr>
                <w:rFonts w:ascii="Times New Roman" w:hAnsi="Times New Roman" w:cs="Times New Roman"/>
                <w:color w:val="auto"/>
                <w:sz w:val="28"/>
                <w:szCs w:val="28"/>
              </w:rPr>
            </w:pPr>
          </w:p>
        </w:tc>
        <w:tc>
          <w:tcPr>
            <w:tcW w:w="584" w:type="dxa"/>
          </w:tcPr>
          <w:p w:rsidR="00F86C5A" w:rsidRPr="00F86C5A" w:rsidRDefault="00F86C5A" w:rsidP="00F86C5A">
            <w:pPr>
              <w:pStyle w:val="2"/>
              <w:spacing w:before="0"/>
              <w:rPr>
                <w:rFonts w:ascii="Times New Roman" w:hAnsi="Times New Roman" w:cs="Times New Roman"/>
                <w:color w:val="auto"/>
                <w:sz w:val="28"/>
                <w:szCs w:val="28"/>
              </w:rPr>
            </w:pPr>
          </w:p>
        </w:tc>
        <w:tc>
          <w:tcPr>
            <w:tcW w:w="356" w:type="dxa"/>
          </w:tcPr>
          <w:p w:rsidR="00F86C5A" w:rsidRPr="00F86C5A" w:rsidRDefault="00F86C5A" w:rsidP="00F86C5A">
            <w:pPr>
              <w:pStyle w:val="2"/>
              <w:spacing w:before="0"/>
              <w:rPr>
                <w:rFonts w:ascii="Times New Roman" w:hAnsi="Times New Roman" w:cs="Times New Roman"/>
                <w:color w:val="auto"/>
                <w:sz w:val="28"/>
                <w:szCs w:val="28"/>
              </w:rPr>
            </w:pPr>
          </w:p>
        </w:tc>
        <w:tc>
          <w:tcPr>
            <w:tcW w:w="615" w:type="dxa"/>
          </w:tcPr>
          <w:p w:rsidR="00F86C5A" w:rsidRPr="00F86C5A" w:rsidRDefault="00F86C5A" w:rsidP="00F86C5A">
            <w:pPr>
              <w:pStyle w:val="2"/>
              <w:spacing w:before="0"/>
              <w:rPr>
                <w:rFonts w:ascii="Times New Roman" w:hAnsi="Times New Roman" w:cs="Times New Roman"/>
                <w:color w:val="auto"/>
                <w:sz w:val="28"/>
                <w:szCs w:val="28"/>
              </w:rPr>
            </w:pPr>
          </w:p>
        </w:tc>
      </w:tr>
      <w:tr w:rsidR="00F86C5A" w:rsidRPr="00F86C5A" w:rsidTr="00F86C5A">
        <w:tc>
          <w:tcPr>
            <w:tcW w:w="926" w:type="dxa"/>
          </w:tcPr>
          <w:p w:rsidR="00F86C5A" w:rsidRPr="00F86C5A" w:rsidRDefault="00F86C5A" w:rsidP="00F86C5A">
            <w:pPr>
              <w:pStyle w:val="2"/>
              <w:spacing w:before="0"/>
              <w:rPr>
                <w:rFonts w:ascii="Times New Roman" w:hAnsi="Times New Roman" w:cs="Times New Roman"/>
                <w:color w:val="auto"/>
                <w:sz w:val="28"/>
                <w:szCs w:val="28"/>
                <w:lang w:val="en-US"/>
              </w:rPr>
            </w:pPr>
            <w:r w:rsidRPr="00F86C5A">
              <w:rPr>
                <w:rFonts w:ascii="Times New Roman" w:hAnsi="Times New Roman" w:cs="Times New Roman"/>
                <w:color w:val="auto"/>
                <w:sz w:val="28"/>
                <w:szCs w:val="28"/>
                <w:lang w:val="en-US"/>
              </w:rPr>
              <w:t xml:space="preserve">e </w:t>
            </w:r>
          </w:p>
        </w:tc>
        <w:tc>
          <w:tcPr>
            <w:tcW w:w="405" w:type="dxa"/>
          </w:tcPr>
          <w:p w:rsidR="00F86C5A" w:rsidRPr="00F86C5A" w:rsidRDefault="00F86C5A" w:rsidP="00F86C5A">
            <w:pPr>
              <w:pStyle w:val="2"/>
              <w:spacing w:before="0"/>
              <w:rPr>
                <w:rFonts w:ascii="Times New Roman" w:hAnsi="Times New Roman" w:cs="Times New Roman"/>
                <w:color w:val="auto"/>
                <w:sz w:val="28"/>
                <w:szCs w:val="28"/>
              </w:rPr>
            </w:pPr>
          </w:p>
        </w:tc>
        <w:tc>
          <w:tcPr>
            <w:tcW w:w="522" w:type="dxa"/>
          </w:tcPr>
          <w:p w:rsidR="00F86C5A" w:rsidRPr="00F86C5A" w:rsidRDefault="00F86C5A" w:rsidP="00F86C5A">
            <w:pPr>
              <w:pStyle w:val="2"/>
              <w:spacing w:before="0"/>
              <w:rPr>
                <w:rFonts w:ascii="Times New Roman" w:hAnsi="Times New Roman" w:cs="Times New Roman"/>
                <w:color w:val="auto"/>
                <w:sz w:val="28"/>
                <w:szCs w:val="28"/>
              </w:rPr>
            </w:pPr>
          </w:p>
        </w:tc>
        <w:tc>
          <w:tcPr>
            <w:tcW w:w="420" w:type="dxa"/>
          </w:tcPr>
          <w:p w:rsidR="00F86C5A" w:rsidRPr="00F86C5A" w:rsidRDefault="00F86C5A" w:rsidP="00F86C5A">
            <w:pPr>
              <w:pStyle w:val="2"/>
              <w:spacing w:before="0"/>
              <w:rPr>
                <w:rFonts w:ascii="Times New Roman" w:hAnsi="Times New Roman" w:cs="Times New Roman"/>
                <w:color w:val="auto"/>
                <w:sz w:val="28"/>
                <w:szCs w:val="28"/>
              </w:rPr>
            </w:pPr>
          </w:p>
        </w:tc>
        <w:tc>
          <w:tcPr>
            <w:tcW w:w="507" w:type="dxa"/>
          </w:tcPr>
          <w:p w:rsidR="00F86C5A" w:rsidRPr="00F86C5A" w:rsidRDefault="00F86C5A" w:rsidP="00F86C5A">
            <w:pPr>
              <w:pStyle w:val="2"/>
              <w:spacing w:before="0"/>
              <w:rPr>
                <w:rFonts w:ascii="Times New Roman" w:hAnsi="Times New Roman" w:cs="Times New Roman"/>
                <w:color w:val="auto"/>
                <w:sz w:val="28"/>
                <w:szCs w:val="28"/>
              </w:rPr>
            </w:pPr>
          </w:p>
        </w:tc>
        <w:tc>
          <w:tcPr>
            <w:tcW w:w="405" w:type="dxa"/>
          </w:tcPr>
          <w:p w:rsidR="00F86C5A" w:rsidRPr="00F86C5A" w:rsidRDefault="00F86C5A" w:rsidP="00F86C5A">
            <w:pPr>
              <w:pStyle w:val="2"/>
              <w:spacing w:before="0"/>
              <w:rPr>
                <w:rFonts w:ascii="Times New Roman" w:hAnsi="Times New Roman" w:cs="Times New Roman"/>
                <w:color w:val="auto"/>
                <w:sz w:val="28"/>
                <w:szCs w:val="28"/>
              </w:rPr>
            </w:pPr>
          </w:p>
        </w:tc>
        <w:tc>
          <w:tcPr>
            <w:tcW w:w="523" w:type="dxa"/>
          </w:tcPr>
          <w:p w:rsidR="00F86C5A" w:rsidRPr="00F86C5A" w:rsidRDefault="00F86C5A" w:rsidP="00F86C5A">
            <w:pPr>
              <w:pStyle w:val="2"/>
              <w:spacing w:before="0"/>
              <w:rPr>
                <w:rFonts w:ascii="Times New Roman" w:hAnsi="Times New Roman" w:cs="Times New Roman"/>
                <w:color w:val="auto"/>
                <w:sz w:val="28"/>
                <w:szCs w:val="28"/>
              </w:rPr>
            </w:pPr>
          </w:p>
        </w:tc>
        <w:tc>
          <w:tcPr>
            <w:tcW w:w="405" w:type="dxa"/>
          </w:tcPr>
          <w:p w:rsidR="00F86C5A" w:rsidRPr="00F86C5A" w:rsidRDefault="00F86C5A" w:rsidP="00F86C5A">
            <w:pPr>
              <w:pStyle w:val="2"/>
              <w:spacing w:before="0"/>
              <w:rPr>
                <w:rFonts w:ascii="Times New Roman" w:hAnsi="Times New Roman" w:cs="Times New Roman"/>
                <w:color w:val="auto"/>
                <w:sz w:val="28"/>
                <w:szCs w:val="28"/>
              </w:rPr>
            </w:pPr>
          </w:p>
        </w:tc>
        <w:tc>
          <w:tcPr>
            <w:tcW w:w="523" w:type="dxa"/>
          </w:tcPr>
          <w:p w:rsidR="00F86C5A" w:rsidRPr="00F86C5A" w:rsidRDefault="00F86C5A" w:rsidP="00F86C5A">
            <w:pPr>
              <w:pStyle w:val="2"/>
              <w:spacing w:before="0"/>
              <w:rPr>
                <w:rFonts w:ascii="Times New Roman" w:hAnsi="Times New Roman" w:cs="Times New Roman"/>
                <w:color w:val="auto"/>
                <w:sz w:val="28"/>
                <w:szCs w:val="28"/>
              </w:rPr>
            </w:pPr>
          </w:p>
        </w:tc>
        <w:tc>
          <w:tcPr>
            <w:tcW w:w="420" w:type="dxa"/>
          </w:tcPr>
          <w:p w:rsidR="00F86C5A" w:rsidRPr="00F86C5A" w:rsidRDefault="00F86C5A" w:rsidP="00F86C5A">
            <w:pPr>
              <w:pStyle w:val="2"/>
              <w:spacing w:before="0"/>
              <w:rPr>
                <w:rFonts w:ascii="Times New Roman" w:hAnsi="Times New Roman" w:cs="Times New Roman"/>
                <w:color w:val="auto"/>
                <w:sz w:val="28"/>
                <w:szCs w:val="28"/>
              </w:rPr>
            </w:pPr>
          </w:p>
        </w:tc>
        <w:tc>
          <w:tcPr>
            <w:tcW w:w="509" w:type="dxa"/>
          </w:tcPr>
          <w:p w:rsidR="00F86C5A" w:rsidRPr="00F86C5A" w:rsidRDefault="00F86C5A" w:rsidP="00F86C5A">
            <w:pPr>
              <w:pStyle w:val="2"/>
              <w:spacing w:before="0"/>
              <w:rPr>
                <w:rFonts w:ascii="Times New Roman" w:hAnsi="Times New Roman" w:cs="Times New Roman"/>
                <w:color w:val="auto"/>
                <w:sz w:val="28"/>
                <w:szCs w:val="28"/>
              </w:rPr>
            </w:pPr>
          </w:p>
        </w:tc>
        <w:tc>
          <w:tcPr>
            <w:tcW w:w="375" w:type="dxa"/>
          </w:tcPr>
          <w:p w:rsidR="00F86C5A" w:rsidRPr="00F86C5A" w:rsidRDefault="00F86C5A" w:rsidP="00F86C5A">
            <w:pPr>
              <w:pStyle w:val="2"/>
              <w:spacing w:before="0"/>
              <w:rPr>
                <w:rFonts w:ascii="Times New Roman" w:hAnsi="Times New Roman" w:cs="Times New Roman"/>
                <w:color w:val="auto"/>
                <w:sz w:val="28"/>
                <w:szCs w:val="28"/>
              </w:rPr>
            </w:pPr>
          </w:p>
        </w:tc>
        <w:tc>
          <w:tcPr>
            <w:tcW w:w="554" w:type="dxa"/>
          </w:tcPr>
          <w:p w:rsidR="00F86C5A" w:rsidRPr="00F86C5A" w:rsidRDefault="00F86C5A" w:rsidP="00F86C5A">
            <w:pPr>
              <w:pStyle w:val="2"/>
              <w:spacing w:before="0"/>
              <w:rPr>
                <w:rFonts w:ascii="Times New Roman" w:hAnsi="Times New Roman" w:cs="Times New Roman"/>
                <w:color w:val="auto"/>
                <w:sz w:val="28"/>
                <w:szCs w:val="28"/>
              </w:rPr>
            </w:pPr>
          </w:p>
        </w:tc>
        <w:tc>
          <w:tcPr>
            <w:tcW w:w="356" w:type="dxa"/>
          </w:tcPr>
          <w:p w:rsidR="00F86C5A" w:rsidRPr="00F86C5A" w:rsidRDefault="00F86C5A" w:rsidP="00F86C5A">
            <w:pPr>
              <w:pStyle w:val="2"/>
              <w:spacing w:before="0"/>
              <w:rPr>
                <w:rFonts w:ascii="Times New Roman" w:hAnsi="Times New Roman" w:cs="Times New Roman"/>
                <w:color w:val="auto"/>
                <w:sz w:val="28"/>
                <w:szCs w:val="28"/>
              </w:rPr>
            </w:pPr>
          </w:p>
        </w:tc>
        <w:tc>
          <w:tcPr>
            <w:tcW w:w="584" w:type="dxa"/>
          </w:tcPr>
          <w:p w:rsidR="00F86C5A" w:rsidRPr="00F86C5A" w:rsidRDefault="00F86C5A" w:rsidP="00F86C5A">
            <w:pPr>
              <w:pStyle w:val="2"/>
              <w:spacing w:before="0"/>
              <w:rPr>
                <w:rFonts w:ascii="Times New Roman" w:hAnsi="Times New Roman" w:cs="Times New Roman"/>
                <w:color w:val="auto"/>
                <w:sz w:val="28"/>
                <w:szCs w:val="28"/>
              </w:rPr>
            </w:pPr>
          </w:p>
        </w:tc>
        <w:tc>
          <w:tcPr>
            <w:tcW w:w="356" w:type="dxa"/>
          </w:tcPr>
          <w:p w:rsidR="00F86C5A" w:rsidRPr="00F86C5A" w:rsidRDefault="00F86C5A" w:rsidP="00F86C5A">
            <w:pPr>
              <w:pStyle w:val="2"/>
              <w:spacing w:before="0"/>
              <w:rPr>
                <w:rFonts w:ascii="Times New Roman" w:hAnsi="Times New Roman" w:cs="Times New Roman"/>
                <w:color w:val="auto"/>
                <w:sz w:val="28"/>
                <w:szCs w:val="28"/>
              </w:rPr>
            </w:pPr>
          </w:p>
        </w:tc>
        <w:tc>
          <w:tcPr>
            <w:tcW w:w="584" w:type="dxa"/>
          </w:tcPr>
          <w:p w:rsidR="00F86C5A" w:rsidRPr="00F86C5A" w:rsidRDefault="00F86C5A" w:rsidP="00F86C5A">
            <w:pPr>
              <w:pStyle w:val="2"/>
              <w:spacing w:before="0"/>
              <w:rPr>
                <w:rFonts w:ascii="Times New Roman" w:hAnsi="Times New Roman" w:cs="Times New Roman"/>
                <w:color w:val="auto"/>
                <w:sz w:val="28"/>
                <w:szCs w:val="28"/>
              </w:rPr>
            </w:pPr>
          </w:p>
        </w:tc>
        <w:tc>
          <w:tcPr>
            <w:tcW w:w="356" w:type="dxa"/>
          </w:tcPr>
          <w:p w:rsidR="00F86C5A" w:rsidRPr="00F86C5A" w:rsidRDefault="00F86C5A" w:rsidP="00F86C5A">
            <w:pPr>
              <w:pStyle w:val="2"/>
              <w:spacing w:before="0"/>
              <w:rPr>
                <w:rFonts w:ascii="Times New Roman" w:hAnsi="Times New Roman" w:cs="Times New Roman"/>
                <w:color w:val="auto"/>
                <w:sz w:val="28"/>
                <w:szCs w:val="28"/>
              </w:rPr>
            </w:pPr>
          </w:p>
        </w:tc>
        <w:tc>
          <w:tcPr>
            <w:tcW w:w="615" w:type="dxa"/>
          </w:tcPr>
          <w:p w:rsidR="00F86C5A" w:rsidRPr="00F86C5A" w:rsidRDefault="00F86C5A" w:rsidP="00F86C5A">
            <w:pPr>
              <w:pStyle w:val="2"/>
              <w:spacing w:before="0"/>
              <w:rPr>
                <w:rFonts w:ascii="Times New Roman" w:hAnsi="Times New Roman" w:cs="Times New Roman"/>
                <w:color w:val="auto"/>
                <w:sz w:val="28"/>
                <w:szCs w:val="28"/>
              </w:rPr>
            </w:pPr>
          </w:p>
        </w:tc>
      </w:tr>
    </w:tbl>
    <w:p w:rsidR="00F86C5A" w:rsidRPr="00F86C5A" w:rsidRDefault="00F86C5A" w:rsidP="00F86C5A">
      <w:pPr>
        <w:pStyle w:val="2"/>
        <w:spacing w:before="0"/>
        <w:rPr>
          <w:rFonts w:ascii="Times New Roman" w:hAnsi="Times New Roman" w:cs="Times New Roman"/>
          <w:sz w:val="28"/>
          <w:szCs w:val="28"/>
          <w:lang w:val="kk-KZ"/>
        </w:rPr>
      </w:pPr>
    </w:p>
    <w:p w:rsidR="00F86C5A" w:rsidRPr="00F86C5A" w:rsidRDefault="00F86C5A" w:rsidP="00294B93">
      <w:pPr>
        <w:ind w:left="-851"/>
        <w:jc w:val="center"/>
        <w:rPr>
          <w:rFonts w:ascii="Times New Roman" w:hAnsi="Times New Roman" w:cs="Times New Roman"/>
          <w:b/>
          <w:sz w:val="28"/>
          <w:szCs w:val="28"/>
          <w:lang w:val="kk-KZ"/>
        </w:rPr>
      </w:pPr>
    </w:p>
    <w:p w:rsidR="00292A00" w:rsidRDefault="00292A00">
      <w:pPr>
        <w:ind w:left="-851"/>
        <w:rPr>
          <w:lang w:val="kk-KZ"/>
        </w:rPr>
      </w:pPr>
    </w:p>
    <w:p w:rsidR="00292A00" w:rsidRDefault="00292A00">
      <w:pPr>
        <w:ind w:left="-851"/>
        <w:rPr>
          <w:lang w:val="kk-KZ"/>
        </w:rPr>
      </w:pPr>
    </w:p>
    <w:p w:rsidR="00292A00" w:rsidRDefault="00292A00">
      <w:pPr>
        <w:ind w:left="-851"/>
        <w:rPr>
          <w:lang w:val="kk-KZ"/>
        </w:rPr>
      </w:pPr>
    </w:p>
    <w:p w:rsidR="00292A00" w:rsidRDefault="00292A00">
      <w:pPr>
        <w:ind w:left="-851"/>
        <w:rPr>
          <w:lang w:val="en-US"/>
        </w:rPr>
      </w:pPr>
    </w:p>
    <w:p w:rsidR="00E04AD9" w:rsidRDefault="00E04AD9">
      <w:pPr>
        <w:ind w:left="-851"/>
        <w:rPr>
          <w:lang w:val="en-US"/>
        </w:rPr>
      </w:pPr>
    </w:p>
    <w:p w:rsidR="00E04AD9" w:rsidRDefault="00E04AD9">
      <w:pPr>
        <w:ind w:left="-851"/>
        <w:rPr>
          <w:lang w:val="en-US"/>
        </w:rPr>
      </w:pPr>
    </w:p>
    <w:p w:rsidR="00E04AD9" w:rsidRDefault="00E04AD9">
      <w:pPr>
        <w:ind w:left="-851"/>
        <w:rPr>
          <w:lang w:val="en-US"/>
        </w:rPr>
      </w:pPr>
    </w:p>
    <w:p w:rsidR="00E04AD9" w:rsidRDefault="00E04AD9">
      <w:pPr>
        <w:ind w:left="-851"/>
        <w:rPr>
          <w:lang w:val="en-US"/>
        </w:rPr>
      </w:pPr>
    </w:p>
    <w:p w:rsidR="00E04AD9" w:rsidRDefault="00E04AD9">
      <w:pPr>
        <w:ind w:left="-851"/>
        <w:rPr>
          <w:lang w:val="en-US"/>
        </w:rPr>
      </w:pPr>
    </w:p>
    <w:p w:rsidR="00E04AD9" w:rsidRDefault="00E04AD9">
      <w:pPr>
        <w:ind w:left="-851"/>
        <w:rPr>
          <w:lang w:val="en-US"/>
        </w:rPr>
      </w:pPr>
    </w:p>
    <w:p w:rsidR="00E04AD9" w:rsidRDefault="00E04AD9">
      <w:pPr>
        <w:ind w:left="-851"/>
        <w:rPr>
          <w:lang w:val="en-US"/>
        </w:rPr>
      </w:pPr>
    </w:p>
    <w:p w:rsidR="00E04AD9" w:rsidRDefault="00E04AD9">
      <w:pPr>
        <w:ind w:left="-851"/>
        <w:rPr>
          <w:lang w:val="en-US"/>
        </w:rPr>
      </w:pPr>
    </w:p>
    <w:p w:rsidR="00E04AD9" w:rsidRDefault="00E04AD9">
      <w:pPr>
        <w:ind w:left="-851"/>
        <w:rPr>
          <w:lang w:val="en-US"/>
        </w:rPr>
      </w:pPr>
    </w:p>
    <w:p w:rsidR="00E04AD9" w:rsidRDefault="00E04AD9">
      <w:pPr>
        <w:ind w:left="-851"/>
        <w:rPr>
          <w:lang w:val="en-US"/>
        </w:rPr>
      </w:pPr>
    </w:p>
    <w:p w:rsidR="00E04AD9" w:rsidRDefault="00E04AD9">
      <w:pPr>
        <w:ind w:left="-851"/>
        <w:rPr>
          <w:lang w:val="en-US"/>
        </w:rPr>
      </w:pPr>
    </w:p>
    <w:p w:rsidR="00E04AD9" w:rsidRDefault="00E04AD9">
      <w:pPr>
        <w:ind w:left="-851"/>
        <w:rPr>
          <w:lang w:val="en-US"/>
        </w:rPr>
      </w:pPr>
    </w:p>
    <w:p w:rsidR="00E04AD9" w:rsidRDefault="00E04AD9">
      <w:pPr>
        <w:ind w:left="-851"/>
        <w:rPr>
          <w:lang w:val="en-US"/>
        </w:rPr>
      </w:pPr>
    </w:p>
    <w:p w:rsidR="00E04AD9" w:rsidRDefault="00E04AD9">
      <w:pPr>
        <w:ind w:left="-851"/>
        <w:rPr>
          <w:lang w:val="en-US"/>
        </w:rPr>
      </w:pPr>
    </w:p>
    <w:p w:rsidR="00E04AD9" w:rsidRDefault="00E04AD9">
      <w:pPr>
        <w:ind w:left="-851"/>
        <w:rPr>
          <w:lang w:val="en-US"/>
        </w:rPr>
      </w:pPr>
    </w:p>
    <w:p w:rsidR="00E04AD9" w:rsidRDefault="00E04AD9">
      <w:pPr>
        <w:ind w:left="-851"/>
        <w:rPr>
          <w:lang w:val="en-US"/>
        </w:rPr>
      </w:pPr>
    </w:p>
    <w:p w:rsidR="00E04AD9" w:rsidRDefault="00E04AD9">
      <w:pPr>
        <w:ind w:left="-851"/>
        <w:rPr>
          <w:lang w:val="en-US"/>
        </w:rPr>
      </w:pPr>
    </w:p>
    <w:p w:rsidR="00E04AD9" w:rsidRDefault="00E04AD9">
      <w:pPr>
        <w:ind w:left="-851"/>
        <w:rPr>
          <w:lang w:val="en-US"/>
        </w:rPr>
      </w:pPr>
    </w:p>
    <w:p w:rsidR="00E04AD9" w:rsidRDefault="00E04AD9">
      <w:pPr>
        <w:ind w:left="-851"/>
        <w:rPr>
          <w:lang w:val="en-US"/>
        </w:rPr>
      </w:pPr>
    </w:p>
    <w:p w:rsidR="00E04AD9" w:rsidRDefault="00E04AD9">
      <w:pPr>
        <w:ind w:left="-851"/>
        <w:rPr>
          <w:lang w:val="en-US"/>
        </w:rPr>
      </w:pPr>
    </w:p>
    <w:p w:rsidR="00E04AD9" w:rsidRDefault="00E04AD9">
      <w:pPr>
        <w:ind w:left="-851"/>
        <w:rPr>
          <w:lang w:val="en-US"/>
        </w:rPr>
      </w:pPr>
    </w:p>
    <w:p w:rsidR="00E04AD9" w:rsidRPr="00516FDF" w:rsidRDefault="00E04AD9">
      <w:pPr>
        <w:ind w:left="-851"/>
        <w:rPr>
          <w:rFonts w:ascii="Times New Roman" w:hAnsi="Times New Roman" w:cs="Times New Roman"/>
          <w:lang w:val="en-US"/>
        </w:rPr>
      </w:pPr>
    </w:p>
    <w:p w:rsidR="00516FDF" w:rsidRDefault="00E04AD9" w:rsidP="00516FDF">
      <w:pPr>
        <w:ind w:left="-851"/>
        <w:jc w:val="center"/>
        <w:rPr>
          <w:rFonts w:ascii="Times New Roman" w:hAnsi="Times New Roman" w:cs="Times New Roman"/>
          <w:b/>
          <w:sz w:val="28"/>
          <w:szCs w:val="28"/>
          <w:lang w:val="kk-KZ"/>
        </w:rPr>
      </w:pPr>
      <w:r w:rsidRPr="00F86C5A">
        <w:rPr>
          <w:rFonts w:ascii="Times New Roman" w:hAnsi="Times New Roman" w:cs="Times New Roman"/>
          <w:b/>
          <w:sz w:val="28"/>
          <w:szCs w:val="28"/>
          <w:lang w:val="kk-KZ"/>
        </w:rPr>
        <w:t xml:space="preserve">ҚОСЫМША </w:t>
      </w:r>
      <w:r w:rsidR="00516FDF">
        <w:rPr>
          <w:rFonts w:ascii="Times New Roman" w:hAnsi="Times New Roman" w:cs="Times New Roman"/>
          <w:b/>
          <w:sz w:val="28"/>
          <w:szCs w:val="28"/>
          <w:lang w:val="kk-KZ"/>
        </w:rPr>
        <w:t>Г</w:t>
      </w:r>
    </w:p>
    <w:p w:rsidR="00516FDF" w:rsidRDefault="00516FDF" w:rsidP="00516FDF">
      <w:pPr>
        <w:ind w:left="-851"/>
        <w:jc w:val="center"/>
        <w:rPr>
          <w:rFonts w:ascii="Times New Roman" w:hAnsi="Times New Roman" w:cs="Times New Roman"/>
          <w:b/>
          <w:sz w:val="28"/>
          <w:szCs w:val="28"/>
          <w:lang w:val="kk-KZ"/>
        </w:rPr>
      </w:pPr>
    </w:p>
    <w:p w:rsidR="00516FDF" w:rsidRPr="00516FDF" w:rsidRDefault="00516FDF" w:rsidP="00E04AD9">
      <w:pPr>
        <w:ind w:left="-851"/>
        <w:jc w:val="center"/>
        <w:rPr>
          <w:rFonts w:ascii="Times New Roman" w:hAnsi="Times New Roman" w:cs="Times New Roman"/>
          <w:b/>
          <w:color w:val="000000"/>
          <w:sz w:val="28"/>
          <w:szCs w:val="28"/>
          <w:lang w:val="kk-KZ"/>
        </w:rPr>
      </w:pPr>
      <w:r w:rsidRPr="00516FDF">
        <w:rPr>
          <w:rFonts w:ascii="Times New Roman" w:hAnsi="Times New Roman" w:cs="Times New Roman"/>
          <w:b/>
          <w:color w:val="000000"/>
          <w:sz w:val="28"/>
          <w:szCs w:val="28"/>
        </w:rPr>
        <w:t xml:space="preserve">Сипаттамасы </w:t>
      </w:r>
    </w:p>
    <w:p w:rsidR="00516FDF" w:rsidRPr="00516FDF" w:rsidRDefault="00516FDF" w:rsidP="00E04AD9">
      <w:pPr>
        <w:ind w:left="-851"/>
        <w:jc w:val="center"/>
        <w:rPr>
          <w:rFonts w:ascii="Times New Roman" w:hAnsi="Times New Roman" w:cs="Times New Roman"/>
          <w:b/>
          <w:sz w:val="28"/>
          <w:szCs w:val="28"/>
          <w:lang w:val="kk-KZ"/>
        </w:rPr>
      </w:pPr>
      <w:r w:rsidRPr="00516FDF">
        <w:rPr>
          <w:rFonts w:ascii="Times New Roman" w:hAnsi="Times New Roman" w:cs="Times New Roman"/>
          <w:color w:val="000000"/>
          <w:sz w:val="28"/>
          <w:szCs w:val="28"/>
        </w:rPr>
        <w:t xml:space="preserve">Зерттеуде қолданылатын психодиагностикалық әдістер: 1. </w:t>
      </w:r>
      <w:r w:rsidRPr="00516FDF">
        <w:rPr>
          <w:rFonts w:ascii="Times New Roman" w:hAnsi="Times New Roman" w:cs="Times New Roman"/>
          <w:color w:val="000000"/>
          <w:sz w:val="28"/>
          <w:szCs w:val="28"/>
          <w:lang w:val="kk-KZ"/>
        </w:rPr>
        <w:t xml:space="preserve">ЗӘ </w:t>
      </w:r>
      <w:r w:rsidRPr="00516FDF">
        <w:rPr>
          <w:rFonts w:ascii="Times New Roman" w:hAnsi="Times New Roman" w:cs="Times New Roman"/>
          <w:color w:val="000000"/>
          <w:sz w:val="28"/>
          <w:szCs w:val="28"/>
        </w:rPr>
        <w:t>51 зерттеу әдістемесі (Бордовская Н.В., Костромина С. Н., Розум С. и., Москвичева Н. Л., Искра Н. Н.). Студенттің зерттеу әлеуетінің айқындылығының жеке өлшемін диагностикалау әдістемесі (мотивациялық, когнитивтік және мінез-құлық компонент</w:t>
      </w:r>
      <w:r>
        <w:rPr>
          <w:rFonts w:ascii="Times New Roman" w:hAnsi="Times New Roman" w:cs="Times New Roman"/>
          <w:color w:val="000000"/>
          <w:sz w:val="28"/>
          <w:szCs w:val="28"/>
        </w:rPr>
        <w:t xml:space="preserve">тері) 1. </w:t>
      </w:r>
      <w:r>
        <w:rPr>
          <w:rFonts w:ascii="Times New Roman" w:hAnsi="Times New Roman" w:cs="Times New Roman"/>
          <w:color w:val="000000"/>
          <w:sz w:val="28"/>
          <w:szCs w:val="28"/>
          <w:lang w:val="kk-KZ"/>
        </w:rPr>
        <w:t xml:space="preserve">ЗӘ </w:t>
      </w:r>
      <w:r w:rsidRPr="00516FDF">
        <w:rPr>
          <w:rFonts w:ascii="Times New Roman" w:hAnsi="Times New Roman" w:cs="Times New Roman"/>
          <w:color w:val="000000"/>
          <w:sz w:val="28"/>
          <w:szCs w:val="28"/>
        </w:rPr>
        <w:t>51 зерттеу әдістемесі (Бордовская Н., Костромина с., Розум с., Москвичева Н., Искра Н.) студенттердің зерттеу әлеуетінің ауырлығының жеке өлшемін диагностикалау әдістемесін Санкт-Петербург мемлекеттік университетінің психологиялық факультетінің "Жеке және кәсіби даму психологиясы және педагогикасы" кафедрасының қызметкерлері жасаған. Сауалнама 51 пікірден тұрады, оның ішінде белгілі бір субъектінің зерттеу әлеуетінің жалпы құрылымында тиісті салалардың (мотивациялық, танымдық және мінез-құлық) қатысу дәрежесін бағалауға арналған үш қосалқы мектеп бар. 56 сауалнаманы жеке де, пәндер тобында да қолдануға болады. Респонденттерге бекіту тізімі ұсынылады</w:t>
      </w:r>
    </w:p>
    <w:p w:rsidR="00516FDF" w:rsidRDefault="00516FDF" w:rsidP="00E04AD9">
      <w:pPr>
        <w:ind w:left="-851"/>
        <w:jc w:val="center"/>
        <w:rPr>
          <w:rFonts w:ascii="Times New Roman" w:hAnsi="Times New Roman" w:cs="Times New Roman"/>
          <w:b/>
          <w:sz w:val="28"/>
          <w:szCs w:val="28"/>
          <w:lang w:val="kk-KZ"/>
        </w:rPr>
      </w:pPr>
    </w:p>
    <w:p w:rsidR="00516FDF" w:rsidRDefault="00516FDF" w:rsidP="00E04AD9">
      <w:pPr>
        <w:ind w:left="-851"/>
        <w:jc w:val="center"/>
        <w:rPr>
          <w:rFonts w:ascii="Times New Roman" w:hAnsi="Times New Roman" w:cs="Times New Roman"/>
          <w:b/>
          <w:sz w:val="28"/>
          <w:szCs w:val="28"/>
          <w:lang w:val="kk-KZ"/>
        </w:rPr>
      </w:pPr>
    </w:p>
    <w:p w:rsidR="00A663BB" w:rsidRPr="00835DEC" w:rsidRDefault="00A663BB" w:rsidP="00A663BB">
      <w:pPr>
        <w:jc w:val="center"/>
        <w:rPr>
          <w:rFonts w:ascii="Times New Roman" w:hAnsi="Times New Roman" w:cs="Times New Roman"/>
          <w:b/>
          <w:sz w:val="28"/>
          <w:szCs w:val="28"/>
          <w:lang w:val="kk-KZ"/>
        </w:rPr>
      </w:pPr>
      <w:r w:rsidRPr="00835DEC">
        <w:rPr>
          <w:rFonts w:ascii="Times New Roman" w:hAnsi="Times New Roman" w:cs="Times New Roman"/>
          <w:b/>
          <w:sz w:val="28"/>
          <w:szCs w:val="28"/>
          <w:lang w:val="kk-KZ"/>
        </w:rPr>
        <w:t>Зерттеушілік әлеуетті бағалау әдістемесі</w:t>
      </w:r>
    </w:p>
    <w:p w:rsidR="00A663BB" w:rsidRPr="00835DEC" w:rsidRDefault="00A663BB" w:rsidP="00A663BB">
      <w:pPr>
        <w:jc w:val="center"/>
        <w:rPr>
          <w:rFonts w:ascii="Times New Roman" w:hAnsi="Times New Roman" w:cs="Times New Roman"/>
          <w:b/>
          <w:sz w:val="28"/>
          <w:szCs w:val="28"/>
          <w:lang w:val="kk-KZ"/>
        </w:rPr>
      </w:pPr>
    </w:p>
    <w:tbl>
      <w:tblPr>
        <w:tblStyle w:val="a9"/>
        <w:tblW w:w="10691" w:type="dxa"/>
        <w:tblInd w:w="-601" w:type="dxa"/>
        <w:tblLook w:val="04A0" w:firstRow="1" w:lastRow="0" w:firstColumn="1" w:lastColumn="0" w:noHBand="0" w:noVBand="1"/>
      </w:tblPr>
      <w:tblGrid>
        <w:gridCol w:w="709"/>
        <w:gridCol w:w="7513"/>
        <w:gridCol w:w="2469"/>
      </w:tblGrid>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1</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Мен үшін зерттеліп жатқан мәселенің түбіне жету маңызды</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2</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Маған менің қиялым жақсы амығанын айтады</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3</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Мен ұзақ уақытты ой еңбегінен шаршаймын</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4</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Мен әріптестерімді бірегей идеялармен таң қалдырамын</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1 2 345 67 8 9 10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5</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Мен бір мәселемен беттескенде, оны түпкілікті зерттеп, барлық егжей-тегжейін анықтауға тырысамын</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6</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Ғылыми мәселені шешуде мен өзімнің ішкі түйсігіме сенемін</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7</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Мен ғылыми ақпаратты түсіну және өңдеу қиындық тудырмайды</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8</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Үздік нәтижеге қол жеткізу үшін мен өзін-өзі ақтаған стратегияны қолдануға тырысамын</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9</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Менің қалағаным үнемі жаңа білімдерге ұмтылатын адам</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1 2 345 67 8 9 10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10</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Мен ғылыми мәселені шешуде тиімді пайымдауларға сүйенемін</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11</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Мен қолға алған жұмысты орындауда алдын ала жоспарлауға қарағанда, кездейсоқ, жағдайға байланысты әрекет еткенді артық көремін</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12</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Маған анық емес жағдайда жұмыс жасау қиынға соғады</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13</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Маған білімнің жаңа салаларын зерттеген ұнайды</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14</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Мен үшін барлығын өз орындарына қою, егжей-тегжейін ерекшелеп, олардың арасындағы байланысты түсіну маңызды</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15</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Мен мәселені шешудің бір құрылған жоспарын ұстануды артық көремін</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16</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Мен жалпыға ортақ постулаттарды жиі күдік астына аламын</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17</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Мен өзімді қызықтыратын мәселе бойынша жаңа ақпаратты табуға уақыт кетіруге тырысамын</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1 23456789 10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18</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Барлық қажетті ақпаратты мұқият жинап алмайынша шешімдер қабылдамаймын</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19</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Мен ғылыми мәселені шешуде ойлар қатарын басқарып отырамын</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20</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Мен  тәжірибе жасағанды ұнатпаймын</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21</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Жағдай немесе құбылыс себептерінің егжей-тегжейін анықтап алмайынша шешім қабылдамаймын</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22</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Өз жұмысымның негізгі сыншысы - Мен</w:t>
            </w:r>
          </w:p>
        </w:tc>
        <w:tc>
          <w:tcPr>
            <w:tcW w:w="2469" w:type="dxa"/>
            <w:vAlign w:val="center"/>
          </w:tcPr>
          <w:p w:rsidR="00835DEC" w:rsidRPr="00835DEC" w:rsidRDefault="00835DEC" w:rsidP="00A37C12">
            <w:pPr>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23</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Мені жаңа ақпарат іздеу қажет деген ой жабырқатады</w:t>
            </w:r>
          </w:p>
        </w:tc>
        <w:tc>
          <w:tcPr>
            <w:tcW w:w="2469" w:type="dxa"/>
            <w:vAlign w:val="center"/>
          </w:tcPr>
          <w:p w:rsidR="00835DEC" w:rsidRPr="00835DEC" w:rsidRDefault="00835DEC" w:rsidP="00835DEC">
            <w:pPr>
              <w:ind w:firstLine="0"/>
              <w:jc w:val="left"/>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24</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Егер берілген дәйектемелерде логика болмаса олар мен үшін құндылығын жоғалтады</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25</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Мен үшін бұрыс жолмен жергенімді және мәселені шешудің жаңа нұсқаларын іздеу оңай емес</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26</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Мен өз идеяларымның дұрыстығының дәйектемесін қолға алмайынша белгілі бір шешімдер қабылдамаймын</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27</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Мен өзімді қызықтырғанға ғылыми негіздеме табыға тырысамын</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28</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Мен әдебиетті оқып жатқанда, көп жағдайда автордың не айтқысы келгені түсіне алмай қиналамын</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29</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Әрекеттерім қалаған нәтижеге алып келмейтінін көрсем де, бастаған ісімді соңына дейін жеткізуге тырысамын</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30</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Білімнің құндылығы материалды дереккөздерден кем емес</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31</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Маған жағдаятты толығымен көру қиындық тудырмайды</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32</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Мен үшін жаңа ақпаратты өзім көріп тұрғанмен сәйкестендіру маңызды</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33</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Маған ғылым мен техникадағы жаңалықтар туралы мақалалар оқыған ұнайды</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34</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Мен болып жатқан оқиғалардың даму желісін алдын-ала болжай аламын</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35</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Егер істі қолға алсам, оны соңына дейін жеткіземін</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36</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Мен ғылыми мәселе бойынша әдеттегіден тыс сұрақтар құрастыра аламын</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37</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Белгілі бір ғылыми мәселені (зерттеушілік міндетті) шеше отырып мен уақыттың қалай өткенін білмей қаламын</w:t>
            </w:r>
          </w:p>
        </w:tc>
        <w:tc>
          <w:tcPr>
            <w:tcW w:w="2469" w:type="dxa"/>
            <w:vAlign w:val="center"/>
          </w:tcPr>
          <w:p w:rsidR="00835DEC" w:rsidRPr="00835DEC" w:rsidRDefault="00835DEC" w:rsidP="00835DEC">
            <w:pPr>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38</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Мен үшін ғылыми мәселенің түпкілікті мәнін түсіну қиынға соқпайды</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39</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Мәселені шешу барысында қиындықтарды жеңу – менің артықшылықтарымның бірі</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40</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Әдеттен тыс жағдаят мені абыржытады</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41</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Мен әрдайым ғылыми мәселені шешудің әр түрлі әдістерін ұсынуға тырысамын</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42</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Мен күрделі және әдеттен тыс мәселелерді шешуді ұнатамын</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43</w:t>
            </w:r>
          </w:p>
        </w:tc>
        <w:tc>
          <w:tcPr>
            <w:tcW w:w="7513" w:type="dxa"/>
            <w:vAlign w:val="center"/>
          </w:tcPr>
          <w:p w:rsidR="00835DEC" w:rsidRPr="00835DEC" w:rsidRDefault="00835DEC" w:rsidP="00835DEC">
            <w:pPr>
              <w:jc w:val="center"/>
              <w:rPr>
                <w:rFonts w:ascii="Times New Roman" w:hAnsi="Times New Roman" w:cs="Times New Roman"/>
                <w:sz w:val="28"/>
                <w:szCs w:val="28"/>
              </w:rPr>
            </w:pPr>
            <w:r w:rsidRPr="00835DEC">
              <w:rPr>
                <w:rFonts w:ascii="Times New Roman" w:hAnsi="Times New Roman" w:cs="Times New Roman"/>
                <w:sz w:val="28"/>
                <w:szCs w:val="28"/>
                <w:lang w:val="kk-KZ"/>
              </w:rPr>
              <w:t>Ғылыми мәселені шешу барысында басқа пікірлер қызықтырмайды</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44</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Мен мәселенің оңтайлы шешімін таппайынша тыным таба алмаймын</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45</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Иедяларды қалыптастыра отырып, мен мәселеге деген өз көзқарасыма сүйенемін</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46</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Мәселені шешудегі кедергілер мен қиындықтар мені жұмылдырады</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47</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Маған ғылыми мәселенің шешімін іздеу кезінде табандылық жетпейді</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48</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Мен өздігімнен ойлап және шешім қабылдағанды ұнатамын</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49</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Егер білімдер өмірде қолданылмайтын болса, оларды меңгерудің қажеті жоқ</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50</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Мен шешім нұсқаларын бірнеше идеялармен тексеруге тырысамын</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r w:rsidR="00835DEC" w:rsidRPr="00835DEC" w:rsidTr="00835DEC">
        <w:tc>
          <w:tcPr>
            <w:tcW w:w="709" w:type="dxa"/>
            <w:vAlign w:val="center"/>
          </w:tcPr>
          <w:p w:rsidR="00835DEC" w:rsidRPr="00835DEC" w:rsidRDefault="00835DEC" w:rsidP="00835DEC">
            <w:pPr>
              <w:jc w:val="left"/>
              <w:rPr>
                <w:rFonts w:ascii="Times New Roman" w:hAnsi="Times New Roman" w:cs="Times New Roman"/>
                <w:sz w:val="28"/>
                <w:szCs w:val="28"/>
              </w:rPr>
            </w:pPr>
            <w:r w:rsidRPr="00835DEC">
              <w:rPr>
                <w:rFonts w:ascii="Times New Roman" w:hAnsi="Times New Roman" w:cs="Times New Roman"/>
                <w:sz w:val="28"/>
                <w:szCs w:val="28"/>
              </w:rPr>
              <w:t>51</w:t>
            </w:r>
          </w:p>
        </w:tc>
        <w:tc>
          <w:tcPr>
            <w:tcW w:w="7513" w:type="dxa"/>
            <w:vAlign w:val="center"/>
          </w:tcPr>
          <w:p w:rsidR="00835DEC" w:rsidRPr="00835DEC" w:rsidRDefault="00835DEC" w:rsidP="00835DEC">
            <w:pPr>
              <w:ind w:firstLine="225"/>
              <w:jc w:val="center"/>
              <w:rPr>
                <w:rFonts w:ascii="Times New Roman" w:hAnsi="Times New Roman" w:cs="Times New Roman"/>
                <w:sz w:val="28"/>
                <w:szCs w:val="28"/>
              </w:rPr>
            </w:pPr>
            <w:r w:rsidRPr="00835DEC">
              <w:rPr>
                <w:rFonts w:ascii="Times New Roman" w:hAnsi="Times New Roman" w:cs="Times New Roman"/>
                <w:sz w:val="28"/>
                <w:szCs w:val="28"/>
                <w:lang w:val="kk-KZ"/>
              </w:rPr>
              <w:t>Мен өз идеяларымды дәлелдеуде көпшілікке қарсы шығуға дайынмын</w:t>
            </w:r>
          </w:p>
        </w:tc>
        <w:tc>
          <w:tcPr>
            <w:tcW w:w="2469" w:type="dxa"/>
            <w:vAlign w:val="center"/>
          </w:tcPr>
          <w:p w:rsidR="00835DEC" w:rsidRPr="00835DEC" w:rsidRDefault="00835DEC" w:rsidP="00835DEC">
            <w:pPr>
              <w:ind w:firstLine="0"/>
              <w:rPr>
                <w:rFonts w:ascii="Times New Roman" w:hAnsi="Times New Roman" w:cs="Times New Roman"/>
                <w:sz w:val="28"/>
                <w:szCs w:val="28"/>
              </w:rPr>
            </w:pPr>
            <w:r w:rsidRPr="00835DEC">
              <w:rPr>
                <w:rFonts w:ascii="Times New Roman" w:hAnsi="Times New Roman" w:cs="Times New Roman"/>
                <w:sz w:val="28"/>
                <w:szCs w:val="28"/>
              </w:rPr>
              <w:t>1 2 345 67 89 10</w:t>
            </w:r>
          </w:p>
        </w:tc>
      </w:tr>
    </w:tbl>
    <w:p w:rsidR="00A663BB" w:rsidRPr="00835DEC" w:rsidRDefault="00A663BB" w:rsidP="00A663BB">
      <w:pPr>
        <w:jc w:val="center"/>
        <w:rPr>
          <w:rFonts w:ascii="Times New Roman" w:hAnsi="Times New Roman" w:cs="Times New Roman"/>
          <w:b/>
          <w:sz w:val="28"/>
          <w:szCs w:val="28"/>
          <w:lang w:val="kk-KZ"/>
        </w:rPr>
      </w:pPr>
    </w:p>
    <w:p w:rsidR="00835DEC" w:rsidRPr="00835DEC" w:rsidRDefault="00835DEC" w:rsidP="00835DEC">
      <w:pPr>
        <w:rPr>
          <w:rFonts w:ascii="Times New Roman" w:hAnsi="Times New Roman" w:cs="Times New Roman"/>
          <w:b/>
          <w:bCs/>
          <w:sz w:val="28"/>
          <w:szCs w:val="28"/>
          <w:lang w:val="kk-KZ"/>
        </w:rPr>
      </w:pPr>
      <w:r w:rsidRPr="00835DEC">
        <w:rPr>
          <w:rFonts w:ascii="Times New Roman" w:hAnsi="Times New Roman" w:cs="Times New Roman"/>
          <w:b/>
          <w:bCs/>
          <w:sz w:val="28"/>
          <w:szCs w:val="28"/>
          <w:lang w:val="kk-KZ"/>
        </w:rPr>
        <w:t>Нәтижелер түссіндірілуі. </w:t>
      </w:r>
      <w:r w:rsidRPr="00835DEC">
        <w:rPr>
          <w:rFonts w:ascii="Times New Roman" w:hAnsi="Times New Roman" w:cs="Times New Roman"/>
          <w:bCs/>
          <w:sz w:val="28"/>
          <w:szCs w:val="28"/>
          <w:lang w:val="kk-KZ"/>
        </w:rPr>
        <w:t xml:space="preserve">Жалпы шкала және субшкалалар бойынша жоғары бағалар студенттің зерттеушілік әлеуеті деңгейінің біршама дамығандығын көрсетеді. </w:t>
      </w:r>
    </w:p>
    <w:p w:rsidR="00835DEC" w:rsidRPr="00835DEC" w:rsidRDefault="00835DEC" w:rsidP="00835DEC">
      <w:pPr>
        <w:rPr>
          <w:rFonts w:ascii="Times New Roman" w:hAnsi="Times New Roman" w:cs="Times New Roman"/>
          <w:sz w:val="28"/>
          <w:szCs w:val="28"/>
          <w:lang w:val="kk-KZ"/>
        </w:rPr>
      </w:pPr>
      <w:r w:rsidRPr="00835DEC">
        <w:rPr>
          <w:rFonts w:ascii="Times New Roman" w:hAnsi="Times New Roman" w:cs="Times New Roman"/>
          <w:b/>
          <w:bCs/>
          <w:sz w:val="28"/>
          <w:szCs w:val="28"/>
          <w:lang w:val="kk-KZ"/>
        </w:rPr>
        <w:t xml:space="preserve">Нәтижелерді өңдеу әдістері. </w:t>
      </w:r>
    </w:p>
    <w:p w:rsidR="00835DEC" w:rsidRPr="00835DEC" w:rsidRDefault="00835DEC" w:rsidP="00835DEC">
      <w:pPr>
        <w:rPr>
          <w:rFonts w:ascii="Times New Roman" w:hAnsi="Times New Roman" w:cs="Times New Roman"/>
          <w:sz w:val="28"/>
          <w:szCs w:val="28"/>
          <w:lang w:val="kk-KZ"/>
        </w:rPr>
      </w:pPr>
      <w:r w:rsidRPr="00835DEC">
        <w:rPr>
          <w:rFonts w:ascii="Times New Roman" w:hAnsi="Times New Roman" w:cs="Times New Roman"/>
          <w:i/>
          <w:iCs/>
          <w:sz w:val="28"/>
          <w:szCs w:val="28"/>
          <w:lang w:val="kk-KZ"/>
        </w:rPr>
        <w:t xml:space="preserve">Зерттеушілік әлеуеттің жалпы деңгейі </w:t>
      </w:r>
      <w:r w:rsidRPr="00835DEC">
        <w:rPr>
          <w:rFonts w:ascii="Times New Roman" w:hAnsi="Times New Roman" w:cs="Times New Roman"/>
          <w:iCs/>
          <w:sz w:val="28"/>
          <w:szCs w:val="28"/>
          <w:lang w:val="kk-KZ"/>
        </w:rPr>
        <w:t xml:space="preserve">ұпайлар соммасы сияқты анықталады, олардың бір бөлігі төменде көрсетілген кестеге сәйкес кері ретте бағаланады. </w:t>
      </w:r>
      <w:r w:rsidRPr="00835DEC">
        <w:rPr>
          <w:rFonts w:ascii="Times New Roman" w:hAnsi="Times New Roman" w:cs="Times New Roman"/>
          <w:sz w:val="28"/>
          <w:szCs w:val="28"/>
          <w:lang w:val="kk-KZ"/>
        </w:rPr>
        <w:t xml:space="preserve"> </w:t>
      </w:r>
    </w:p>
    <w:p w:rsidR="00835DEC" w:rsidRPr="00835DEC" w:rsidRDefault="00835DEC" w:rsidP="00835DEC">
      <w:pPr>
        <w:rPr>
          <w:rFonts w:ascii="Times New Roman" w:hAnsi="Times New Roman" w:cs="Times New Roman"/>
          <w:sz w:val="28"/>
          <w:szCs w:val="28"/>
          <w:lang w:val="kk-KZ"/>
        </w:rPr>
      </w:pPr>
      <w:r w:rsidRPr="00835DEC">
        <w:rPr>
          <w:rFonts w:ascii="Times New Roman" w:hAnsi="Times New Roman" w:cs="Times New Roman"/>
          <w:i/>
          <w:iCs/>
          <w:sz w:val="28"/>
          <w:szCs w:val="28"/>
          <w:lang w:val="kk-KZ"/>
        </w:rPr>
        <w:t>Кері ретте</w:t>
      </w:r>
      <w:r w:rsidRPr="00835DEC">
        <w:rPr>
          <w:rFonts w:ascii="Times New Roman" w:hAnsi="Times New Roman" w:cs="Times New Roman"/>
          <w:sz w:val="28"/>
          <w:szCs w:val="28"/>
          <w:lang w:val="kk-KZ"/>
        </w:rPr>
        <w:t xml:space="preserve">: 3, 11, 12, 15, 20, 23, 25, 28, 29, 40, 43, 47, 49 пунктілері бойынша ұпайдар санын есептеу жүзеге асырылады. Есептеу кезінде келесі кесте бойынша (8 кесте) әрбір жауап үшін бір ұпай беріледі. </w:t>
      </w:r>
    </w:p>
    <w:p w:rsidR="00835DEC" w:rsidRPr="00835DEC" w:rsidRDefault="00835DEC" w:rsidP="00835DEC">
      <w:pPr>
        <w:rPr>
          <w:rFonts w:ascii="Times New Roman" w:hAnsi="Times New Roman" w:cs="Times New Roman"/>
          <w:sz w:val="28"/>
          <w:szCs w:val="28"/>
          <w:lang w:val="kk-KZ"/>
        </w:rPr>
      </w:pPr>
      <w:r w:rsidRPr="00835DEC">
        <w:rPr>
          <w:rFonts w:ascii="Times New Roman" w:hAnsi="Times New Roman" w:cs="Times New Roman"/>
          <w:sz w:val="28"/>
          <w:szCs w:val="28"/>
          <w:lang w:val="kk-KZ"/>
        </w:rPr>
        <w:t>8 кесте</w:t>
      </w:r>
    </w:p>
    <w:p w:rsidR="00835DEC" w:rsidRDefault="00835DEC" w:rsidP="00835DEC">
      <w:pPr>
        <w:rPr>
          <w:rFonts w:ascii="Times New Roman" w:hAnsi="Times New Roman" w:cs="Times New Roman"/>
          <w:b/>
          <w:bCs/>
          <w:sz w:val="28"/>
          <w:szCs w:val="28"/>
          <w:lang w:val="kk-KZ"/>
        </w:rPr>
      </w:pPr>
      <w:r w:rsidRPr="00835DEC">
        <w:rPr>
          <w:rFonts w:ascii="Times New Roman" w:hAnsi="Times New Roman" w:cs="Times New Roman"/>
          <w:b/>
          <w:bCs/>
          <w:sz w:val="28"/>
          <w:szCs w:val="28"/>
          <w:lang w:val="kk-KZ"/>
        </w:rPr>
        <w:t xml:space="preserve">Кері ретте есептеу үшін ұпайлап сәйкестігі </w:t>
      </w:r>
    </w:p>
    <w:p w:rsidR="00835DEC" w:rsidRDefault="00835DEC" w:rsidP="00835DEC">
      <w:pPr>
        <w:rPr>
          <w:b/>
          <w:bCs/>
          <w:lang w:val="kk-KZ"/>
        </w:rPr>
      </w:pPr>
    </w:p>
    <w:p w:rsidR="00835DEC" w:rsidRDefault="00835DEC" w:rsidP="00835DEC">
      <w:pPr>
        <w:rPr>
          <w:b/>
          <w:bCs/>
          <w:lang w:val="kk-KZ"/>
        </w:rPr>
      </w:pPr>
    </w:p>
    <w:tbl>
      <w:tblPr>
        <w:tblStyle w:val="a9"/>
        <w:tblW w:w="0" w:type="auto"/>
        <w:tblInd w:w="216" w:type="dxa"/>
        <w:tblLook w:val="04A0" w:firstRow="1" w:lastRow="0" w:firstColumn="1" w:lastColumn="0" w:noHBand="0" w:noVBand="1"/>
      </w:tblPr>
      <w:tblGrid>
        <w:gridCol w:w="2727"/>
        <w:gridCol w:w="567"/>
        <w:gridCol w:w="567"/>
        <w:gridCol w:w="573"/>
        <w:gridCol w:w="561"/>
        <w:gridCol w:w="567"/>
        <w:gridCol w:w="567"/>
        <w:gridCol w:w="567"/>
        <w:gridCol w:w="567"/>
        <w:gridCol w:w="567"/>
        <w:gridCol w:w="851"/>
      </w:tblGrid>
      <w:tr w:rsidR="005643CE" w:rsidRPr="005643CE" w:rsidTr="005643CE">
        <w:tc>
          <w:tcPr>
            <w:tcW w:w="2727" w:type="dxa"/>
          </w:tcPr>
          <w:p w:rsidR="005643CE" w:rsidRPr="005643CE" w:rsidRDefault="005643CE" w:rsidP="00835DEC">
            <w:pPr>
              <w:ind w:left="0" w:firstLine="0"/>
              <w:rPr>
                <w:rFonts w:ascii="Times New Roman" w:hAnsi="Times New Roman" w:cs="Times New Roman"/>
                <w:sz w:val="28"/>
                <w:szCs w:val="28"/>
                <w:lang w:val="kk-KZ"/>
              </w:rPr>
            </w:pPr>
            <w:r w:rsidRPr="005643CE">
              <w:rPr>
                <w:rFonts w:ascii="Times New Roman" w:hAnsi="Times New Roman" w:cs="Times New Roman"/>
                <w:sz w:val="28"/>
                <w:szCs w:val="28"/>
                <w:lang w:val="kk-KZ"/>
              </w:rPr>
              <w:t>Сыналушының бағасы</w:t>
            </w:r>
          </w:p>
        </w:tc>
        <w:tc>
          <w:tcPr>
            <w:tcW w:w="567" w:type="dxa"/>
            <w:vAlign w:val="center"/>
          </w:tcPr>
          <w:p w:rsidR="005643CE" w:rsidRPr="005643CE" w:rsidRDefault="005643CE" w:rsidP="00A37C12">
            <w:pPr>
              <w:rPr>
                <w:rFonts w:ascii="Times New Roman" w:hAnsi="Times New Roman" w:cs="Times New Roman"/>
                <w:sz w:val="28"/>
                <w:szCs w:val="28"/>
              </w:rPr>
            </w:pPr>
            <w:r w:rsidRPr="005643CE">
              <w:rPr>
                <w:rFonts w:ascii="Times New Roman" w:hAnsi="Times New Roman" w:cs="Times New Roman"/>
                <w:sz w:val="28"/>
                <w:szCs w:val="28"/>
              </w:rPr>
              <w:t>1</w:t>
            </w:r>
          </w:p>
        </w:tc>
        <w:tc>
          <w:tcPr>
            <w:tcW w:w="567" w:type="dxa"/>
            <w:vAlign w:val="center"/>
          </w:tcPr>
          <w:p w:rsidR="005643CE" w:rsidRPr="005643CE" w:rsidRDefault="005643CE" w:rsidP="00A37C12">
            <w:pPr>
              <w:rPr>
                <w:rFonts w:ascii="Times New Roman" w:hAnsi="Times New Roman" w:cs="Times New Roman"/>
                <w:sz w:val="28"/>
                <w:szCs w:val="28"/>
              </w:rPr>
            </w:pPr>
            <w:r w:rsidRPr="005643CE">
              <w:rPr>
                <w:rFonts w:ascii="Times New Roman" w:hAnsi="Times New Roman" w:cs="Times New Roman"/>
                <w:sz w:val="28"/>
                <w:szCs w:val="28"/>
              </w:rPr>
              <w:t>2</w:t>
            </w:r>
          </w:p>
        </w:tc>
        <w:tc>
          <w:tcPr>
            <w:tcW w:w="573" w:type="dxa"/>
            <w:vAlign w:val="center"/>
          </w:tcPr>
          <w:p w:rsidR="005643CE" w:rsidRPr="005643CE" w:rsidRDefault="005643CE" w:rsidP="00A37C12">
            <w:pPr>
              <w:rPr>
                <w:rFonts w:ascii="Times New Roman" w:hAnsi="Times New Roman" w:cs="Times New Roman"/>
                <w:sz w:val="28"/>
                <w:szCs w:val="28"/>
              </w:rPr>
            </w:pPr>
            <w:r w:rsidRPr="005643CE">
              <w:rPr>
                <w:rFonts w:ascii="Times New Roman" w:hAnsi="Times New Roman" w:cs="Times New Roman"/>
                <w:sz w:val="28"/>
                <w:szCs w:val="28"/>
              </w:rPr>
              <w:t>3</w:t>
            </w:r>
          </w:p>
        </w:tc>
        <w:tc>
          <w:tcPr>
            <w:tcW w:w="561" w:type="dxa"/>
            <w:vAlign w:val="center"/>
          </w:tcPr>
          <w:p w:rsidR="005643CE" w:rsidRPr="005643CE" w:rsidRDefault="005643CE" w:rsidP="00A37C12">
            <w:pPr>
              <w:rPr>
                <w:rFonts w:ascii="Times New Roman" w:hAnsi="Times New Roman" w:cs="Times New Roman"/>
                <w:sz w:val="28"/>
                <w:szCs w:val="28"/>
              </w:rPr>
            </w:pPr>
            <w:r w:rsidRPr="005643CE">
              <w:rPr>
                <w:rFonts w:ascii="Times New Roman" w:hAnsi="Times New Roman" w:cs="Times New Roman"/>
                <w:sz w:val="28"/>
                <w:szCs w:val="28"/>
              </w:rPr>
              <w:t>4</w:t>
            </w:r>
          </w:p>
        </w:tc>
        <w:tc>
          <w:tcPr>
            <w:tcW w:w="567" w:type="dxa"/>
            <w:vAlign w:val="center"/>
          </w:tcPr>
          <w:p w:rsidR="005643CE" w:rsidRPr="005643CE" w:rsidRDefault="005643CE" w:rsidP="00A37C12">
            <w:pPr>
              <w:rPr>
                <w:rFonts w:ascii="Times New Roman" w:hAnsi="Times New Roman" w:cs="Times New Roman"/>
                <w:sz w:val="28"/>
                <w:szCs w:val="28"/>
              </w:rPr>
            </w:pPr>
            <w:r w:rsidRPr="005643CE">
              <w:rPr>
                <w:rFonts w:ascii="Times New Roman" w:hAnsi="Times New Roman" w:cs="Times New Roman"/>
                <w:sz w:val="28"/>
                <w:szCs w:val="28"/>
              </w:rPr>
              <w:t>5</w:t>
            </w:r>
          </w:p>
        </w:tc>
        <w:tc>
          <w:tcPr>
            <w:tcW w:w="567" w:type="dxa"/>
            <w:vAlign w:val="center"/>
          </w:tcPr>
          <w:p w:rsidR="005643CE" w:rsidRPr="005643CE" w:rsidRDefault="005643CE" w:rsidP="00A37C12">
            <w:pPr>
              <w:rPr>
                <w:rFonts w:ascii="Times New Roman" w:hAnsi="Times New Roman" w:cs="Times New Roman"/>
                <w:sz w:val="28"/>
                <w:szCs w:val="28"/>
              </w:rPr>
            </w:pPr>
            <w:r w:rsidRPr="005643CE">
              <w:rPr>
                <w:rFonts w:ascii="Times New Roman" w:hAnsi="Times New Roman" w:cs="Times New Roman"/>
                <w:sz w:val="28"/>
                <w:szCs w:val="28"/>
              </w:rPr>
              <w:t>6</w:t>
            </w:r>
          </w:p>
        </w:tc>
        <w:tc>
          <w:tcPr>
            <w:tcW w:w="567" w:type="dxa"/>
            <w:vAlign w:val="center"/>
          </w:tcPr>
          <w:p w:rsidR="005643CE" w:rsidRPr="005643CE" w:rsidRDefault="005643CE" w:rsidP="00A37C12">
            <w:pPr>
              <w:rPr>
                <w:rFonts w:ascii="Times New Roman" w:hAnsi="Times New Roman" w:cs="Times New Roman"/>
                <w:sz w:val="28"/>
                <w:szCs w:val="28"/>
              </w:rPr>
            </w:pPr>
            <w:r w:rsidRPr="005643CE">
              <w:rPr>
                <w:rFonts w:ascii="Times New Roman" w:hAnsi="Times New Roman" w:cs="Times New Roman"/>
                <w:sz w:val="28"/>
                <w:szCs w:val="28"/>
              </w:rPr>
              <w:t>7</w:t>
            </w:r>
          </w:p>
        </w:tc>
        <w:tc>
          <w:tcPr>
            <w:tcW w:w="567" w:type="dxa"/>
            <w:vAlign w:val="center"/>
          </w:tcPr>
          <w:p w:rsidR="005643CE" w:rsidRPr="005643CE" w:rsidRDefault="005643CE" w:rsidP="00A37C12">
            <w:pPr>
              <w:rPr>
                <w:rFonts w:ascii="Times New Roman" w:hAnsi="Times New Roman" w:cs="Times New Roman"/>
                <w:sz w:val="28"/>
                <w:szCs w:val="28"/>
              </w:rPr>
            </w:pPr>
            <w:r w:rsidRPr="005643CE">
              <w:rPr>
                <w:rFonts w:ascii="Times New Roman" w:hAnsi="Times New Roman" w:cs="Times New Roman"/>
                <w:sz w:val="28"/>
                <w:szCs w:val="28"/>
              </w:rPr>
              <w:t>8</w:t>
            </w:r>
          </w:p>
        </w:tc>
        <w:tc>
          <w:tcPr>
            <w:tcW w:w="567" w:type="dxa"/>
            <w:vAlign w:val="center"/>
          </w:tcPr>
          <w:p w:rsidR="005643CE" w:rsidRPr="005643CE" w:rsidRDefault="005643CE" w:rsidP="00A37C12">
            <w:pPr>
              <w:rPr>
                <w:rFonts w:ascii="Times New Roman" w:hAnsi="Times New Roman" w:cs="Times New Roman"/>
                <w:sz w:val="28"/>
                <w:szCs w:val="28"/>
              </w:rPr>
            </w:pPr>
            <w:r w:rsidRPr="005643CE">
              <w:rPr>
                <w:rFonts w:ascii="Times New Roman" w:hAnsi="Times New Roman" w:cs="Times New Roman"/>
                <w:sz w:val="28"/>
                <w:szCs w:val="28"/>
              </w:rPr>
              <w:t>9</w:t>
            </w:r>
          </w:p>
        </w:tc>
        <w:tc>
          <w:tcPr>
            <w:tcW w:w="851" w:type="dxa"/>
            <w:vAlign w:val="center"/>
          </w:tcPr>
          <w:p w:rsidR="005643CE" w:rsidRPr="005643CE" w:rsidRDefault="005643CE" w:rsidP="00A37C12">
            <w:pPr>
              <w:rPr>
                <w:rFonts w:ascii="Times New Roman" w:hAnsi="Times New Roman" w:cs="Times New Roman"/>
                <w:sz w:val="28"/>
                <w:szCs w:val="28"/>
              </w:rPr>
            </w:pPr>
            <w:r w:rsidRPr="005643CE">
              <w:rPr>
                <w:rFonts w:ascii="Times New Roman" w:hAnsi="Times New Roman" w:cs="Times New Roman"/>
                <w:sz w:val="28"/>
                <w:szCs w:val="28"/>
              </w:rPr>
              <w:t>10</w:t>
            </w:r>
          </w:p>
        </w:tc>
      </w:tr>
      <w:tr w:rsidR="005643CE" w:rsidRPr="005643CE" w:rsidTr="005643CE">
        <w:tc>
          <w:tcPr>
            <w:tcW w:w="2727" w:type="dxa"/>
          </w:tcPr>
          <w:p w:rsidR="005643CE" w:rsidRPr="005643CE" w:rsidRDefault="005643CE" w:rsidP="00835DEC">
            <w:pPr>
              <w:ind w:left="0" w:firstLine="0"/>
              <w:rPr>
                <w:rFonts w:ascii="Times New Roman" w:hAnsi="Times New Roman" w:cs="Times New Roman"/>
                <w:sz w:val="28"/>
                <w:szCs w:val="28"/>
                <w:lang w:val="kk-KZ"/>
              </w:rPr>
            </w:pPr>
            <w:r w:rsidRPr="005643CE">
              <w:rPr>
                <w:rFonts w:ascii="Times New Roman" w:hAnsi="Times New Roman" w:cs="Times New Roman"/>
                <w:sz w:val="28"/>
                <w:szCs w:val="28"/>
                <w:lang w:val="kk-KZ"/>
              </w:rPr>
              <w:t>Берілетін ұпай</w:t>
            </w:r>
          </w:p>
        </w:tc>
        <w:tc>
          <w:tcPr>
            <w:tcW w:w="567" w:type="dxa"/>
            <w:vAlign w:val="center"/>
          </w:tcPr>
          <w:p w:rsidR="005643CE" w:rsidRPr="005643CE" w:rsidRDefault="005643CE" w:rsidP="00A37C12">
            <w:pPr>
              <w:rPr>
                <w:rFonts w:ascii="Times New Roman" w:hAnsi="Times New Roman" w:cs="Times New Roman"/>
                <w:sz w:val="28"/>
                <w:szCs w:val="28"/>
              </w:rPr>
            </w:pPr>
            <w:r w:rsidRPr="005643CE">
              <w:rPr>
                <w:rFonts w:ascii="Times New Roman" w:hAnsi="Times New Roman" w:cs="Times New Roman"/>
                <w:sz w:val="28"/>
                <w:szCs w:val="28"/>
              </w:rPr>
              <w:t>1</w:t>
            </w:r>
          </w:p>
        </w:tc>
        <w:tc>
          <w:tcPr>
            <w:tcW w:w="567" w:type="dxa"/>
            <w:vAlign w:val="center"/>
          </w:tcPr>
          <w:p w:rsidR="005643CE" w:rsidRPr="005643CE" w:rsidRDefault="005643CE" w:rsidP="00A37C12">
            <w:pPr>
              <w:rPr>
                <w:rFonts w:ascii="Times New Roman" w:hAnsi="Times New Roman" w:cs="Times New Roman"/>
                <w:sz w:val="28"/>
                <w:szCs w:val="28"/>
              </w:rPr>
            </w:pPr>
            <w:r w:rsidRPr="005643CE">
              <w:rPr>
                <w:rFonts w:ascii="Times New Roman" w:hAnsi="Times New Roman" w:cs="Times New Roman"/>
                <w:sz w:val="28"/>
                <w:szCs w:val="28"/>
              </w:rPr>
              <w:t>2</w:t>
            </w:r>
          </w:p>
        </w:tc>
        <w:tc>
          <w:tcPr>
            <w:tcW w:w="573" w:type="dxa"/>
            <w:vAlign w:val="center"/>
          </w:tcPr>
          <w:p w:rsidR="005643CE" w:rsidRPr="005643CE" w:rsidRDefault="005643CE" w:rsidP="00A37C12">
            <w:pPr>
              <w:rPr>
                <w:rFonts w:ascii="Times New Roman" w:hAnsi="Times New Roman" w:cs="Times New Roman"/>
                <w:sz w:val="28"/>
                <w:szCs w:val="28"/>
              </w:rPr>
            </w:pPr>
            <w:r w:rsidRPr="005643CE">
              <w:rPr>
                <w:rFonts w:ascii="Times New Roman" w:hAnsi="Times New Roman" w:cs="Times New Roman"/>
                <w:sz w:val="28"/>
                <w:szCs w:val="28"/>
              </w:rPr>
              <w:t>3</w:t>
            </w:r>
          </w:p>
        </w:tc>
        <w:tc>
          <w:tcPr>
            <w:tcW w:w="561" w:type="dxa"/>
            <w:vAlign w:val="center"/>
          </w:tcPr>
          <w:p w:rsidR="005643CE" w:rsidRPr="005643CE" w:rsidRDefault="005643CE" w:rsidP="00A37C12">
            <w:pPr>
              <w:rPr>
                <w:rFonts w:ascii="Times New Roman" w:hAnsi="Times New Roman" w:cs="Times New Roman"/>
                <w:sz w:val="28"/>
                <w:szCs w:val="28"/>
              </w:rPr>
            </w:pPr>
            <w:r w:rsidRPr="005643CE">
              <w:rPr>
                <w:rFonts w:ascii="Times New Roman" w:hAnsi="Times New Roman" w:cs="Times New Roman"/>
                <w:sz w:val="28"/>
                <w:szCs w:val="28"/>
              </w:rPr>
              <w:t>4</w:t>
            </w:r>
          </w:p>
        </w:tc>
        <w:tc>
          <w:tcPr>
            <w:tcW w:w="567" w:type="dxa"/>
            <w:vAlign w:val="center"/>
          </w:tcPr>
          <w:p w:rsidR="005643CE" w:rsidRPr="005643CE" w:rsidRDefault="005643CE" w:rsidP="00A37C12">
            <w:pPr>
              <w:rPr>
                <w:rFonts w:ascii="Times New Roman" w:hAnsi="Times New Roman" w:cs="Times New Roman"/>
                <w:sz w:val="28"/>
                <w:szCs w:val="28"/>
              </w:rPr>
            </w:pPr>
            <w:r w:rsidRPr="005643CE">
              <w:rPr>
                <w:rFonts w:ascii="Times New Roman" w:hAnsi="Times New Roman" w:cs="Times New Roman"/>
                <w:sz w:val="28"/>
                <w:szCs w:val="28"/>
              </w:rPr>
              <w:t>5</w:t>
            </w:r>
          </w:p>
        </w:tc>
        <w:tc>
          <w:tcPr>
            <w:tcW w:w="567" w:type="dxa"/>
            <w:vAlign w:val="center"/>
          </w:tcPr>
          <w:p w:rsidR="005643CE" w:rsidRPr="005643CE" w:rsidRDefault="005643CE" w:rsidP="00A37C12">
            <w:pPr>
              <w:rPr>
                <w:rFonts w:ascii="Times New Roman" w:hAnsi="Times New Roman" w:cs="Times New Roman"/>
                <w:sz w:val="28"/>
                <w:szCs w:val="28"/>
              </w:rPr>
            </w:pPr>
            <w:r w:rsidRPr="005643CE">
              <w:rPr>
                <w:rFonts w:ascii="Times New Roman" w:hAnsi="Times New Roman" w:cs="Times New Roman"/>
                <w:sz w:val="28"/>
                <w:szCs w:val="28"/>
              </w:rPr>
              <w:t>6</w:t>
            </w:r>
          </w:p>
        </w:tc>
        <w:tc>
          <w:tcPr>
            <w:tcW w:w="567" w:type="dxa"/>
            <w:vAlign w:val="center"/>
          </w:tcPr>
          <w:p w:rsidR="005643CE" w:rsidRPr="005643CE" w:rsidRDefault="005643CE" w:rsidP="00A37C12">
            <w:pPr>
              <w:rPr>
                <w:rFonts w:ascii="Times New Roman" w:hAnsi="Times New Roman" w:cs="Times New Roman"/>
                <w:sz w:val="28"/>
                <w:szCs w:val="28"/>
              </w:rPr>
            </w:pPr>
            <w:r w:rsidRPr="005643CE">
              <w:rPr>
                <w:rFonts w:ascii="Times New Roman" w:hAnsi="Times New Roman" w:cs="Times New Roman"/>
                <w:sz w:val="28"/>
                <w:szCs w:val="28"/>
              </w:rPr>
              <w:t>7</w:t>
            </w:r>
          </w:p>
        </w:tc>
        <w:tc>
          <w:tcPr>
            <w:tcW w:w="567" w:type="dxa"/>
            <w:vAlign w:val="center"/>
          </w:tcPr>
          <w:p w:rsidR="005643CE" w:rsidRPr="005643CE" w:rsidRDefault="005643CE" w:rsidP="00A37C12">
            <w:pPr>
              <w:rPr>
                <w:rFonts w:ascii="Times New Roman" w:hAnsi="Times New Roman" w:cs="Times New Roman"/>
                <w:sz w:val="28"/>
                <w:szCs w:val="28"/>
              </w:rPr>
            </w:pPr>
            <w:r w:rsidRPr="005643CE">
              <w:rPr>
                <w:rFonts w:ascii="Times New Roman" w:hAnsi="Times New Roman" w:cs="Times New Roman"/>
                <w:sz w:val="28"/>
                <w:szCs w:val="28"/>
              </w:rPr>
              <w:t>8</w:t>
            </w:r>
          </w:p>
        </w:tc>
        <w:tc>
          <w:tcPr>
            <w:tcW w:w="567" w:type="dxa"/>
            <w:vAlign w:val="center"/>
          </w:tcPr>
          <w:p w:rsidR="005643CE" w:rsidRPr="005643CE" w:rsidRDefault="005643CE" w:rsidP="00A37C12">
            <w:pPr>
              <w:rPr>
                <w:rFonts w:ascii="Times New Roman" w:hAnsi="Times New Roman" w:cs="Times New Roman"/>
                <w:sz w:val="28"/>
                <w:szCs w:val="28"/>
              </w:rPr>
            </w:pPr>
            <w:r w:rsidRPr="005643CE">
              <w:rPr>
                <w:rFonts w:ascii="Times New Roman" w:hAnsi="Times New Roman" w:cs="Times New Roman"/>
                <w:sz w:val="28"/>
                <w:szCs w:val="28"/>
              </w:rPr>
              <w:t>9</w:t>
            </w:r>
          </w:p>
        </w:tc>
        <w:tc>
          <w:tcPr>
            <w:tcW w:w="851" w:type="dxa"/>
            <w:vAlign w:val="center"/>
          </w:tcPr>
          <w:p w:rsidR="005643CE" w:rsidRPr="005643CE" w:rsidRDefault="005643CE" w:rsidP="00A37C12">
            <w:pPr>
              <w:rPr>
                <w:rFonts w:ascii="Times New Roman" w:hAnsi="Times New Roman" w:cs="Times New Roman"/>
                <w:sz w:val="28"/>
                <w:szCs w:val="28"/>
              </w:rPr>
            </w:pPr>
            <w:r w:rsidRPr="005643CE">
              <w:rPr>
                <w:rFonts w:ascii="Times New Roman" w:hAnsi="Times New Roman" w:cs="Times New Roman"/>
                <w:sz w:val="28"/>
                <w:szCs w:val="28"/>
              </w:rPr>
              <w:t>10</w:t>
            </w:r>
          </w:p>
        </w:tc>
      </w:tr>
    </w:tbl>
    <w:p w:rsidR="00835DEC" w:rsidRPr="00564303" w:rsidRDefault="00835DEC" w:rsidP="00835DEC">
      <w:pPr>
        <w:rPr>
          <w:lang w:val="kk-KZ"/>
        </w:rPr>
      </w:pPr>
    </w:p>
    <w:p w:rsidR="00835DEC" w:rsidRPr="005643CE" w:rsidRDefault="00835DEC" w:rsidP="00835DEC">
      <w:pPr>
        <w:rPr>
          <w:rFonts w:ascii="Times New Roman" w:hAnsi="Times New Roman" w:cs="Times New Roman"/>
          <w:sz w:val="28"/>
          <w:szCs w:val="28"/>
          <w:lang w:val="kk-KZ"/>
        </w:rPr>
      </w:pPr>
      <w:r w:rsidRPr="005643CE">
        <w:rPr>
          <w:rFonts w:ascii="Times New Roman" w:hAnsi="Times New Roman" w:cs="Times New Roman"/>
          <w:i/>
          <w:iCs/>
          <w:sz w:val="28"/>
          <w:szCs w:val="28"/>
          <w:lang w:val="kk-KZ"/>
        </w:rPr>
        <w:t xml:space="preserve">Ынталанадырушы субшкаланы </w:t>
      </w:r>
      <w:r w:rsidRPr="005643CE">
        <w:rPr>
          <w:rFonts w:ascii="Times New Roman" w:hAnsi="Times New Roman" w:cs="Times New Roman"/>
          <w:iCs/>
          <w:sz w:val="28"/>
          <w:szCs w:val="28"/>
          <w:lang w:val="kk-KZ"/>
        </w:rPr>
        <w:t xml:space="preserve">(М) құратын пунктілер: </w:t>
      </w:r>
      <w:r w:rsidRPr="005643CE">
        <w:rPr>
          <w:rFonts w:ascii="Times New Roman" w:hAnsi="Times New Roman" w:cs="Times New Roman"/>
          <w:sz w:val="28"/>
          <w:szCs w:val="28"/>
          <w:lang w:val="kk-KZ"/>
        </w:rPr>
        <w:t>1, 5, 9, 13, 17, 20, 23, 27, 30, 33, 37, 42, 44, 49.</w:t>
      </w:r>
    </w:p>
    <w:p w:rsidR="00835DEC" w:rsidRPr="005643CE" w:rsidRDefault="00835DEC" w:rsidP="00835DEC">
      <w:pPr>
        <w:rPr>
          <w:rFonts w:ascii="Times New Roman" w:hAnsi="Times New Roman" w:cs="Times New Roman"/>
          <w:sz w:val="28"/>
          <w:szCs w:val="28"/>
        </w:rPr>
      </w:pPr>
      <w:r w:rsidRPr="005643CE">
        <w:rPr>
          <w:rFonts w:ascii="Times New Roman" w:hAnsi="Times New Roman" w:cs="Times New Roman"/>
          <w:i/>
          <w:iCs/>
          <w:sz w:val="28"/>
          <w:szCs w:val="28"/>
        </w:rPr>
        <w:t>Когнитив</w:t>
      </w:r>
      <w:r w:rsidRPr="005643CE">
        <w:rPr>
          <w:rFonts w:ascii="Times New Roman" w:hAnsi="Times New Roman" w:cs="Times New Roman"/>
          <w:i/>
          <w:iCs/>
          <w:sz w:val="28"/>
          <w:szCs w:val="28"/>
          <w:lang w:val="kk-KZ"/>
        </w:rPr>
        <w:t xml:space="preserve">ті субшкаланы </w:t>
      </w:r>
      <w:r w:rsidRPr="005643CE">
        <w:rPr>
          <w:rFonts w:ascii="Times New Roman" w:hAnsi="Times New Roman" w:cs="Times New Roman"/>
          <w:iCs/>
          <w:sz w:val="28"/>
          <w:szCs w:val="28"/>
          <w:lang w:val="kk-KZ"/>
        </w:rPr>
        <w:t xml:space="preserve">(К) құратын пунктілер: </w:t>
      </w:r>
      <w:r w:rsidRPr="005643CE">
        <w:rPr>
          <w:rFonts w:ascii="Times New Roman" w:hAnsi="Times New Roman" w:cs="Times New Roman"/>
          <w:sz w:val="28"/>
          <w:szCs w:val="28"/>
        </w:rPr>
        <w:t>2, 4, 6, 8, 10, 12, 14, 16, 18, 24, 25, 26, 28, 31, 34, 36, 38, 41, 43, 47.</w:t>
      </w:r>
    </w:p>
    <w:p w:rsidR="00835DEC" w:rsidRPr="005643CE" w:rsidRDefault="00835DEC" w:rsidP="00835DEC">
      <w:pPr>
        <w:rPr>
          <w:rFonts w:ascii="Times New Roman" w:hAnsi="Times New Roman" w:cs="Times New Roman"/>
          <w:sz w:val="28"/>
          <w:szCs w:val="28"/>
        </w:rPr>
      </w:pPr>
      <w:r w:rsidRPr="005643CE">
        <w:rPr>
          <w:rFonts w:ascii="Times New Roman" w:hAnsi="Times New Roman" w:cs="Times New Roman"/>
          <w:i/>
          <w:iCs/>
          <w:sz w:val="28"/>
          <w:szCs w:val="28"/>
          <w:lang w:val="kk-KZ"/>
        </w:rPr>
        <w:t xml:space="preserve">Мінездік субшкаланы </w:t>
      </w:r>
      <w:r w:rsidRPr="005643CE">
        <w:rPr>
          <w:rFonts w:ascii="Times New Roman" w:hAnsi="Times New Roman" w:cs="Times New Roman"/>
          <w:iCs/>
          <w:sz w:val="28"/>
          <w:szCs w:val="28"/>
          <w:lang w:val="kk-KZ"/>
        </w:rPr>
        <w:t xml:space="preserve">(М) құратын пунктілер: </w:t>
      </w:r>
      <w:r w:rsidRPr="005643CE">
        <w:rPr>
          <w:rFonts w:ascii="Times New Roman" w:hAnsi="Times New Roman" w:cs="Times New Roman"/>
          <w:sz w:val="28"/>
          <w:szCs w:val="28"/>
        </w:rPr>
        <w:t xml:space="preserve"> 3,7, 11, 15, 19,21,22,29,32,35,39,40,45,46,48,50,51.</w:t>
      </w:r>
    </w:p>
    <w:p w:rsidR="00835DEC" w:rsidRDefault="00835DEC" w:rsidP="00835DEC">
      <w:pPr>
        <w:rPr>
          <w:rFonts w:ascii="Times New Roman" w:hAnsi="Times New Roman" w:cs="Times New Roman"/>
          <w:sz w:val="28"/>
          <w:szCs w:val="28"/>
          <w:lang w:val="kk-KZ"/>
        </w:rPr>
      </w:pPr>
      <w:r w:rsidRPr="005643CE">
        <w:rPr>
          <w:rFonts w:ascii="Times New Roman" w:hAnsi="Times New Roman" w:cs="Times New Roman"/>
          <w:sz w:val="28"/>
          <w:szCs w:val="28"/>
          <w:lang w:val="kk-KZ"/>
        </w:rPr>
        <w:t xml:space="preserve">Жалпы шкала және субшкалалар бойынша ұпайларды есептеген соң «шикі» ұпайлар стандартты шкалаға келтірілген  6 кестеге сәйкес алмастырылады. </w:t>
      </w:r>
    </w:p>
    <w:p w:rsidR="005643CE" w:rsidRDefault="005643CE" w:rsidP="00835DEC">
      <w:pPr>
        <w:rPr>
          <w:rFonts w:ascii="Times New Roman" w:hAnsi="Times New Roman" w:cs="Times New Roman"/>
          <w:sz w:val="28"/>
          <w:szCs w:val="28"/>
          <w:lang w:val="kk-KZ"/>
        </w:rPr>
      </w:pPr>
    </w:p>
    <w:p w:rsidR="005643CE" w:rsidRPr="005643CE" w:rsidRDefault="005643CE" w:rsidP="005643CE">
      <w:pPr>
        <w:rPr>
          <w:rFonts w:ascii="Times New Roman" w:hAnsi="Times New Roman" w:cs="Times New Roman"/>
          <w:b/>
          <w:bCs/>
          <w:sz w:val="28"/>
          <w:szCs w:val="28"/>
          <w:lang w:val="kk-KZ"/>
        </w:rPr>
      </w:pPr>
      <w:r w:rsidRPr="005643CE">
        <w:rPr>
          <w:rFonts w:ascii="Times New Roman" w:hAnsi="Times New Roman" w:cs="Times New Roman"/>
          <w:b/>
          <w:bCs/>
          <w:sz w:val="28"/>
          <w:szCs w:val="28"/>
          <w:lang w:val="kk-KZ"/>
        </w:rPr>
        <w:t xml:space="preserve">Шикі деректерді стенайндарға аудару </w:t>
      </w:r>
    </w:p>
    <w:p w:rsidR="005643CE" w:rsidRDefault="005643CE" w:rsidP="005643CE">
      <w:pPr>
        <w:rPr>
          <w:rFonts w:ascii="Times New Roman" w:hAnsi="Times New Roman" w:cs="Times New Roman"/>
          <w:sz w:val="28"/>
          <w:szCs w:val="28"/>
        </w:rPr>
      </w:pPr>
      <w:r w:rsidRPr="005643CE">
        <w:rPr>
          <w:rFonts w:ascii="Times New Roman" w:hAnsi="Times New Roman" w:cs="Times New Roman"/>
          <w:sz w:val="28"/>
          <w:szCs w:val="28"/>
        </w:rPr>
        <w:t>6</w:t>
      </w:r>
      <w:r w:rsidRPr="005643CE">
        <w:rPr>
          <w:rFonts w:ascii="Times New Roman" w:hAnsi="Times New Roman" w:cs="Times New Roman"/>
          <w:sz w:val="28"/>
          <w:szCs w:val="28"/>
          <w:lang w:val="kk-KZ"/>
        </w:rPr>
        <w:t xml:space="preserve"> кесте</w:t>
      </w:r>
      <w:r w:rsidRPr="005643CE">
        <w:rPr>
          <w:rFonts w:ascii="Times New Roman" w:hAnsi="Times New Roman" w:cs="Times New Roman"/>
          <w:sz w:val="28"/>
          <w:szCs w:val="28"/>
        </w:rPr>
        <w:t>.</w:t>
      </w:r>
    </w:p>
    <w:p w:rsidR="005643CE" w:rsidRDefault="005643CE" w:rsidP="005643CE">
      <w:pPr>
        <w:rPr>
          <w:rFonts w:ascii="Times New Roman" w:hAnsi="Times New Roman" w:cs="Times New Roman"/>
          <w:sz w:val="28"/>
          <w:szCs w:val="28"/>
        </w:rPr>
      </w:pPr>
    </w:p>
    <w:p w:rsidR="005643CE" w:rsidRDefault="005643CE" w:rsidP="005643CE">
      <w:pPr>
        <w:rPr>
          <w:rFonts w:ascii="Times New Roman" w:hAnsi="Times New Roman" w:cs="Times New Roman"/>
          <w:sz w:val="28"/>
          <w:szCs w:val="28"/>
        </w:rPr>
      </w:pPr>
    </w:p>
    <w:tbl>
      <w:tblPr>
        <w:tblStyle w:val="a9"/>
        <w:tblW w:w="10546" w:type="dxa"/>
        <w:tblInd w:w="-459" w:type="dxa"/>
        <w:tblLayout w:type="fixed"/>
        <w:tblLook w:val="04A0" w:firstRow="1" w:lastRow="0" w:firstColumn="1" w:lastColumn="0" w:noHBand="0" w:noVBand="1"/>
      </w:tblPr>
      <w:tblGrid>
        <w:gridCol w:w="2552"/>
        <w:gridCol w:w="992"/>
        <w:gridCol w:w="939"/>
        <w:gridCol w:w="735"/>
        <w:gridCol w:w="807"/>
        <w:gridCol w:w="735"/>
        <w:gridCol w:w="1037"/>
        <w:gridCol w:w="992"/>
        <w:gridCol w:w="850"/>
        <w:gridCol w:w="907"/>
      </w:tblGrid>
      <w:tr w:rsidR="007E00B2" w:rsidRPr="007E00B2" w:rsidTr="007E00B2">
        <w:tc>
          <w:tcPr>
            <w:tcW w:w="2552" w:type="dxa"/>
            <w:vMerge w:val="restart"/>
          </w:tcPr>
          <w:p w:rsidR="007E00B2" w:rsidRPr="007E00B2" w:rsidRDefault="007E00B2" w:rsidP="005643CE">
            <w:pPr>
              <w:ind w:left="0" w:firstLine="0"/>
              <w:rPr>
                <w:rFonts w:ascii="Times New Roman" w:hAnsi="Times New Roman" w:cs="Times New Roman"/>
                <w:sz w:val="28"/>
                <w:szCs w:val="28"/>
              </w:rPr>
            </w:pPr>
          </w:p>
        </w:tc>
        <w:tc>
          <w:tcPr>
            <w:tcW w:w="2666" w:type="dxa"/>
            <w:gridSpan w:val="3"/>
          </w:tcPr>
          <w:p w:rsidR="007E00B2" w:rsidRPr="007E00B2" w:rsidRDefault="007E00B2" w:rsidP="005643CE">
            <w:pPr>
              <w:ind w:left="0" w:firstLine="0"/>
              <w:rPr>
                <w:rFonts w:ascii="Times New Roman" w:hAnsi="Times New Roman" w:cs="Times New Roman"/>
                <w:sz w:val="28"/>
                <w:szCs w:val="28"/>
                <w:lang w:val="kk-KZ"/>
              </w:rPr>
            </w:pPr>
            <w:r w:rsidRPr="007E00B2">
              <w:rPr>
                <w:rFonts w:ascii="Times New Roman" w:hAnsi="Times New Roman" w:cs="Times New Roman"/>
                <w:sz w:val="28"/>
                <w:szCs w:val="28"/>
              </w:rPr>
              <w:t>Т</w:t>
            </w:r>
            <w:r w:rsidRPr="007E00B2">
              <w:rPr>
                <w:rFonts w:ascii="Times New Roman" w:hAnsi="Times New Roman" w:cs="Times New Roman"/>
                <w:sz w:val="28"/>
                <w:szCs w:val="28"/>
                <w:lang w:val="kk-KZ"/>
              </w:rPr>
              <w:t>өмен деңгей</w:t>
            </w:r>
          </w:p>
        </w:tc>
        <w:tc>
          <w:tcPr>
            <w:tcW w:w="2579" w:type="dxa"/>
            <w:gridSpan w:val="3"/>
          </w:tcPr>
          <w:p w:rsidR="007E00B2" w:rsidRPr="007E00B2" w:rsidRDefault="007E00B2" w:rsidP="005643CE">
            <w:pPr>
              <w:ind w:left="0" w:firstLine="0"/>
              <w:rPr>
                <w:rFonts w:ascii="Times New Roman" w:hAnsi="Times New Roman" w:cs="Times New Roman"/>
                <w:sz w:val="28"/>
                <w:szCs w:val="28"/>
                <w:lang w:val="kk-KZ"/>
              </w:rPr>
            </w:pPr>
            <w:r w:rsidRPr="007E00B2">
              <w:rPr>
                <w:rFonts w:ascii="Times New Roman" w:hAnsi="Times New Roman" w:cs="Times New Roman"/>
                <w:sz w:val="28"/>
                <w:szCs w:val="28"/>
                <w:lang w:val="kk-KZ"/>
              </w:rPr>
              <w:t>Орташа деңгей</w:t>
            </w:r>
          </w:p>
        </w:tc>
        <w:tc>
          <w:tcPr>
            <w:tcW w:w="2749" w:type="dxa"/>
            <w:gridSpan w:val="3"/>
          </w:tcPr>
          <w:p w:rsidR="007E00B2" w:rsidRPr="007E00B2" w:rsidRDefault="007E00B2" w:rsidP="005643CE">
            <w:pPr>
              <w:ind w:left="0" w:firstLine="0"/>
              <w:rPr>
                <w:rFonts w:ascii="Times New Roman" w:hAnsi="Times New Roman" w:cs="Times New Roman"/>
                <w:sz w:val="28"/>
                <w:szCs w:val="28"/>
                <w:lang w:val="kk-KZ"/>
              </w:rPr>
            </w:pPr>
            <w:r w:rsidRPr="007E00B2">
              <w:rPr>
                <w:rFonts w:ascii="Times New Roman" w:hAnsi="Times New Roman" w:cs="Times New Roman"/>
                <w:sz w:val="28"/>
                <w:szCs w:val="28"/>
                <w:lang w:val="kk-KZ"/>
              </w:rPr>
              <w:t>Жоғарғы деңгей</w:t>
            </w:r>
          </w:p>
        </w:tc>
      </w:tr>
      <w:tr w:rsidR="007E00B2" w:rsidRPr="007E00B2" w:rsidTr="007E00B2">
        <w:tc>
          <w:tcPr>
            <w:tcW w:w="2552" w:type="dxa"/>
            <w:vMerge/>
          </w:tcPr>
          <w:p w:rsidR="007E00B2" w:rsidRPr="007E00B2" w:rsidRDefault="007E00B2" w:rsidP="005643CE">
            <w:pPr>
              <w:ind w:left="0" w:firstLine="0"/>
              <w:rPr>
                <w:rFonts w:ascii="Times New Roman" w:hAnsi="Times New Roman" w:cs="Times New Roman"/>
                <w:sz w:val="28"/>
                <w:szCs w:val="28"/>
              </w:rPr>
            </w:pPr>
          </w:p>
        </w:tc>
        <w:tc>
          <w:tcPr>
            <w:tcW w:w="992"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1</w:t>
            </w:r>
          </w:p>
        </w:tc>
        <w:tc>
          <w:tcPr>
            <w:tcW w:w="939"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2</w:t>
            </w:r>
          </w:p>
        </w:tc>
        <w:tc>
          <w:tcPr>
            <w:tcW w:w="735"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3</w:t>
            </w:r>
          </w:p>
        </w:tc>
        <w:tc>
          <w:tcPr>
            <w:tcW w:w="807"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4</w:t>
            </w:r>
          </w:p>
        </w:tc>
        <w:tc>
          <w:tcPr>
            <w:tcW w:w="735"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5</w:t>
            </w:r>
          </w:p>
        </w:tc>
        <w:tc>
          <w:tcPr>
            <w:tcW w:w="1037"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6</w:t>
            </w:r>
          </w:p>
        </w:tc>
        <w:tc>
          <w:tcPr>
            <w:tcW w:w="992"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7</w:t>
            </w:r>
          </w:p>
        </w:tc>
        <w:tc>
          <w:tcPr>
            <w:tcW w:w="850"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8</w:t>
            </w:r>
          </w:p>
        </w:tc>
        <w:tc>
          <w:tcPr>
            <w:tcW w:w="907"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9</w:t>
            </w:r>
          </w:p>
        </w:tc>
      </w:tr>
      <w:tr w:rsidR="007E00B2" w:rsidRPr="007E00B2" w:rsidTr="007E00B2">
        <w:tc>
          <w:tcPr>
            <w:tcW w:w="2552" w:type="dxa"/>
            <w:vAlign w:val="center"/>
          </w:tcPr>
          <w:p w:rsidR="007E00B2" w:rsidRPr="007E00B2" w:rsidRDefault="007E00B2" w:rsidP="00A37C12">
            <w:pPr>
              <w:rPr>
                <w:rFonts w:ascii="Times New Roman" w:hAnsi="Times New Roman" w:cs="Times New Roman"/>
                <w:sz w:val="24"/>
                <w:szCs w:val="24"/>
              </w:rPr>
            </w:pPr>
            <w:r w:rsidRPr="007E00B2">
              <w:rPr>
                <w:rFonts w:ascii="Times New Roman" w:hAnsi="Times New Roman" w:cs="Times New Roman"/>
                <w:sz w:val="24"/>
                <w:szCs w:val="24"/>
                <w:lang w:val="kk-KZ"/>
              </w:rPr>
              <w:t xml:space="preserve">Зерттеушілік әлеует </w:t>
            </w:r>
            <w:r w:rsidRPr="007E00B2">
              <w:rPr>
                <w:rFonts w:ascii="Times New Roman" w:hAnsi="Times New Roman" w:cs="Times New Roman"/>
                <w:sz w:val="24"/>
                <w:szCs w:val="24"/>
              </w:rPr>
              <w:t xml:space="preserve"> (</w:t>
            </w:r>
            <w:r w:rsidRPr="007E00B2">
              <w:rPr>
                <w:rFonts w:ascii="Times New Roman" w:hAnsi="Times New Roman" w:cs="Times New Roman"/>
                <w:sz w:val="24"/>
                <w:szCs w:val="24"/>
                <w:lang w:val="kk-KZ"/>
              </w:rPr>
              <w:t>жалпы ұпай</w:t>
            </w:r>
            <w:r w:rsidRPr="007E00B2">
              <w:rPr>
                <w:rFonts w:ascii="Times New Roman" w:hAnsi="Times New Roman" w:cs="Times New Roman"/>
                <w:sz w:val="24"/>
                <w:szCs w:val="24"/>
              </w:rPr>
              <w:t>)</w:t>
            </w:r>
          </w:p>
        </w:tc>
        <w:tc>
          <w:tcPr>
            <w:tcW w:w="992"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0-249</w:t>
            </w:r>
          </w:p>
        </w:tc>
        <w:tc>
          <w:tcPr>
            <w:tcW w:w="939" w:type="dxa"/>
            <w:vAlign w:val="center"/>
          </w:tcPr>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250-</w:t>
            </w:r>
          </w:p>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271</w:t>
            </w:r>
          </w:p>
        </w:tc>
        <w:tc>
          <w:tcPr>
            <w:tcW w:w="735" w:type="dxa"/>
            <w:vAlign w:val="center"/>
          </w:tcPr>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272-</w:t>
            </w:r>
          </w:p>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294</w:t>
            </w:r>
          </w:p>
        </w:tc>
        <w:tc>
          <w:tcPr>
            <w:tcW w:w="807" w:type="dxa"/>
            <w:vAlign w:val="center"/>
          </w:tcPr>
          <w:p w:rsidR="007E00B2" w:rsidRPr="007E00B2" w:rsidRDefault="007E00B2" w:rsidP="00A37C12">
            <w:pPr>
              <w:rPr>
                <w:rFonts w:ascii="Times New Roman" w:hAnsi="Times New Roman" w:cs="Times New Roman"/>
                <w:sz w:val="28"/>
                <w:szCs w:val="28"/>
                <w:lang w:val="kk-KZ"/>
              </w:rPr>
            </w:pPr>
            <w:r w:rsidRPr="007E00B2">
              <w:rPr>
                <w:rFonts w:ascii="Times New Roman" w:hAnsi="Times New Roman" w:cs="Times New Roman"/>
                <w:sz w:val="28"/>
                <w:szCs w:val="28"/>
              </w:rPr>
              <w:t>295-</w:t>
            </w:r>
          </w:p>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318</w:t>
            </w:r>
          </w:p>
        </w:tc>
        <w:tc>
          <w:tcPr>
            <w:tcW w:w="735" w:type="dxa"/>
            <w:vAlign w:val="center"/>
          </w:tcPr>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319-</w:t>
            </w:r>
          </w:p>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342</w:t>
            </w:r>
          </w:p>
        </w:tc>
        <w:tc>
          <w:tcPr>
            <w:tcW w:w="1037" w:type="dxa"/>
            <w:vAlign w:val="center"/>
          </w:tcPr>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343-</w:t>
            </w:r>
          </w:p>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364</w:t>
            </w:r>
          </w:p>
        </w:tc>
        <w:tc>
          <w:tcPr>
            <w:tcW w:w="992" w:type="dxa"/>
            <w:vAlign w:val="center"/>
          </w:tcPr>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365-</w:t>
            </w:r>
          </w:p>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385</w:t>
            </w:r>
          </w:p>
        </w:tc>
        <w:tc>
          <w:tcPr>
            <w:tcW w:w="850" w:type="dxa"/>
            <w:vAlign w:val="center"/>
          </w:tcPr>
          <w:p w:rsidR="007E00B2" w:rsidRPr="007E00B2" w:rsidRDefault="007E00B2" w:rsidP="00A37C12">
            <w:pPr>
              <w:rPr>
                <w:rFonts w:ascii="Times New Roman" w:hAnsi="Times New Roman" w:cs="Times New Roman"/>
                <w:sz w:val="28"/>
                <w:szCs w:val="28"/>
                <w:lang w:val="kk-KZ"/>
              </w:rPr>
            </w:pPr>
            <w:r w:rsidRPr="007E00B2">
              <w:rPr>
                <w:rFonts w:ascii="Times New Roman" w:hAnsi="Times New Roman" w:cs="Times New Roman"/>
                <w:sz w:val="28"/>
                <w:szCs w:val="28"/>
              </w:rPr>
              <w:t>386-</w:t>
            </w:r>
          </w:p>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400</w:t>
            </w:r>
          </w:p>
        </w:tc>
        <w:tc>
          <w:tcPr>
            <w:tcW w:w="907" w:type="dxa"/>
            <w:vAlign w:val="center"/>
          </w:tcPr>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401-</w:t>
            </w:r>
          </w:p>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462</w:t>
            </w:r>
          </w:p>
        </w:tc>
      </w:tr>
      <w:tr w:rsidR="007E00B2" w:rsidRPr="007E00B2" w:rsidTr="007E00B2">
        <w:tc>
          <w:tcPr>
            <w:tcW w:w="2552" w:type="dxa"/>
            <w:vAlign w:val="center"/>
          </w:tcPr>
          <w:p w:rsidR="007E00B2" w:rsidRPr="007E00B2" w:rsidRDefault="007E00B2" w:rsidP="00A37C12">
            <w:pPr>
              <w:rPr>
                <w:rFonts w:ascii="Times New Roman" w:hAnsi="Times New Roman" w:cs="Times New Roman"/>
                <w:sz w:val="24"/>
                <w:szCs w:val="24"/>
              </w:rPr>
            </w:pPr>
            <w:r w:rsidRPr="007E00B2">
              <w:rPr>
                <w:rFonts w:ascii="Times New Roman" w:hAnsi="Times New Roman" w:cs="Times New Roman"/>
                <w:sz w:val="24"/>
                <w:szCs w:val="24"/>
                <w:lang w:val="kk-KZ"/>
              </w:rPr>
              <w:t xml:space="preserve">Ынталандырушы құрамдас </w:t>
            </w:r>
          </w:p>
        </w:tc>
        <w:tc>
          <w:tcPr>
            <w:tcW w:w="992"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0-65</w:t>
            </w:r>
          </w:p>
        </w:tc>
        <w:tc>
          <w:tcPr>
            <w:tcW w:w="939"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66-73</w:t>
            </w:r>
          </w:p>
        </w:tc>
        <w:tc>
          <w:tcPr>
            <w:tcW w:w="735"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74-84</w:t>
            </w:r>
          </w:p>
        </w:tc>
        <w:tc>
          <w:tcPr>
            <w:tcW w:w="807"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85-92</w:t>
            </w:r>
          </w:p>
        </w:tc>
        <w:tc>
          <w:tcPr>
            <w:tcW w:w="735" w:type="dxa"/>
            <w:vAlign w:val="center"/>
          </w:tcPr>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93-</w:t>
            </w:r>
          </w:p>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102</w:t>
            </w:r>
          </w:p>
        </w:tc>
        <w:tc>
          <w:tcPr>
            <w:tcW w:w="1037"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103-</w:t>
            </w:r>
          </w:p>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109</w:t>
            </w:r>
          </w:p>
        </w:tc>
        <w:tc>
          <w:tcPr>
            <w:tcW w:w="992"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110-122</w:t>
            </w:r>
          </w:p>
        </w:tc>
        <w:tc>
          <w:tcPr>
            <w:tcW w:w="850"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123</w:t>
            </w:r>
          </w:p>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124</w:t>
            </w:r>
          </w:p>
        </w:tc>
        <w:tc>
          <w:tcPr>
            <w:tcW w:w="907" w:type="dxa"/>
            <w:vAlign w:val="center"/>
          </w:tcPr>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125-</w:t>
            </w:r>
          </w:p>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172</w:t>
            </w:r>
          </w:p>
        </w:tc>
      </w:tr>
      <w:tr w:rsidR="007E00B2" w:rsidRPr="007E00B2" w:rsidTr="007E00B2">
        <w:tc>
          <w:tcPr>
            <w:tcW w:w="2552" w:type="dxa"/>
            <w:vAlign w:val="center"/>
          </w:tcPr>
          <w:p w:rsidR="007E00B2" w:rsidRPr="007E00B2" w:rsidRDefault="007E00B2" w:rsidP="00A37C12">
            <w:pPr>
              <w:rPr>
                <w:rFonts w:ascii="Times New Roman" w:hAnsi="Times New Roman" w:cs="Times New Roman"/>
                <w:sz w:val="24"/>
                <w:szCs w:val="24"/>
              </w:rPr>
            </w:pPr>
            <w:r w:rsidRPr="007E00B2">
              <w:rPr>
                <w:rFonts w:ascii="Times New Roman" w:hAnsi="Times New Roman" w:cs="Times New Roman"/>
                <w:sz w:val="24"/>
                <w:szCs w:val="24"/>
                <w:lang w:val="kk-KZ"/>
              </w:rPr>
              <w:t xml:space="preserve">Когнитивті құрамдас </w:t>
            </w:r>
          </w:p>
        </w:tc>
        <w:tc>
          <w:tcPr>
            <w:tcW w:w="992"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0-88</w:t>
            </w:r>
          </w:p>
        </w:tc>
        <w:tc>
          <w:tcPr>
            <w:tcW w:w="939"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89-97</w:t>
            </w:r>
          </w:p>
        </w:tc>
        <w:tc>
          <w:tcPr>
            <w:tcW w:w="735" w:type="dxa"/>
            <w:vAlign w:val="center"/>
          </w:tcPr>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98-</w:t>
            </w:r>
          </w:p>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105</w:t>
            </w:r>
          </w:p>
        </w:tc>
        <w:tc>
          <w:tcPr>
            <w:tcW w:w="807" w:type="dxa"/>
            <w:vAlign w:val="center"/>
          </w:tcPr>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106-</w:t>
            </w:r>
          </w:p>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113</w:t>
            </w:r>
          </w:p>
        </w:tc>
        <w:tc>
          <w:tcPr>
            <w:tcW w:w="735" w:type="dxa"/>
            <w:vAlign w:val="center"/>
          </w:tcPr>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114-</w:t>
            </w:r>
          </w:p>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123</w:t>
            </w:r>
          </w:p>
        </w:tc>
        <w:tc>
          <w:tcPr>
            <w:tcW w:w="1037" w:type="dxa"/>
            <w:vAlign w:val="center"/>
          </w:tcPr>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124-</w:t>
            </w:r>
          </w:p>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131</w:t>
            </w:r>
          </w:p>
        </w:tc>
        <w:tc>
          <w:tcPr>
            <w:tcW w:w="992" w:type="dxa"/>
            <w:vAlign w:val="center"/>
          </w:tcPr>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132-</w:t>
            </w:r>
          </w:p>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139</w:t>
            </w:r>
          </w:p>
        </w:tc>
        <w:tc>
          <w:tcPr>
            <w:tcW w:w="850" w:type="dxa"/>
            <w:vAlign w:val="center"/>
          </w:tcPr>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140-</w:t>
            </w:r>
          </w:p>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149</w:t>
            </w:r>
          </w:p>
        </w:tc>
        <w:tc>
          <w:tcPr>
            <w:tcW w:w="907"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150-159</w:t>
            </w:r>
          </w:p>
        </w:tc>
      </w:tr>
      <w:tr w:rsidR="007E00B2" w:rsidRPr="007E00B2" w:rsidTr="007E00B2">
        <w:tc>
          <w:tcPr>
            <w:tcW w:w="2552" w:type="dxa"/>
            <w:vAlign w:val="center"/>
          </w:tcPr>
          <w:p w:rsidR="007E00B2" w:rsidRPr="007E00B2" w:rsidRDefault="007E00B2" w:rsidP="00A37C12">
            <w:pPr>
              <w:rPr>
                <w:rFonts w:ascii="Times New Roman" w:hAnsi="Times New Roman" w:cs="Times New Roman"/>
                <w:sz w:val="24"/>
                <w:szCs w:val="24"/>
              </w:rPr>
            </w:pPr>
            <w:r w:rsidRPr="007E00B2">
              <w:rPr>
                <w:rFonts w:ascii="Times New Roman" w:hAnsi="Times New Roman" w:cs="Times New Roman"/>
                <w:sz w:val="24"/>
                <w:szCs w:val="24"/>
                <w:lang w:val="kk-KZ"/>
              </w:rPr>
              <w:t>Мінездік құрамдас</w:t>
            </w:r>
          </w:p>
        </w:tc>
        <w:tc>
          <w:tcPr>
            <w:tcW w:w="992"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0-83</w:t>
            </w:r>
          </w:p>
        </w:tc>
        <w:tc>
          <w:tcPr>
            <w:tcW w:w="939"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84-91</w:t>
            </w:r>
          </w:p>
        </w:tc>
        <w:tc>
          <w:tcPr>
            <w:tcW w:w="735" w:type="dxa"/>
            <w:vAlign w:val="center"/>
          </w:tcPr>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92-</w:t>
            </w:r>
          </w:p>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100</w:t>
            </w:r>
          </w:p>
        </w:tc>
        <w:tc>
          <w:tcPr>
            <w:tcW w:w="807" w:type="dxa"/>
            <w:vAlign w:val="center"/>
          </w:tcPr>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101-</w:t>
            </w:r>
          </w:p>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107</w:t>
            </w:r>
          </w:p>
        </w:tc>
        <w:tc>
          <w:tcPr>
            <w:tcW w:w="735" w:type="dxa"/>
            <w:vAlign w:val="center"/>
          </w:tcPr>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108-</w:t>
            </w:r>
          </w:p>
          <w:p w:rsidR="007E00B2" w:rsidRPr="007E00B2" w:rsidRDefault="007E00B2" w:rsidP="00A37C12">
            <w:pPr>
              <w:ind w:left="0" w:firstLine="0"/>
              <w:rPr>
                <w:rFonts w:ascii="Times New Roman" w:hAnsi="Times New Roman" w:cs="Times New Roman"/>
                <w:sz w:val="28"/>
                <w:szCs w:val="28"/>
              </w:rPr>
            </w:pPr>
            <w:r w:rsidRPr="007E00B2">
              <w:rPr>
                <w:rFonts w:ascii="Times New Roman" w:hAnsi="Times New Roman" w:cs="Times New Roman"/>
                <w:sz w:val="28"/>
                <w:szCs w:val="28"/>
              </w:rPr>
              <w:t>114</w:t>
            </w:r>
          </w:p>
        </w:tc>
        <w:tc>
          <w:tcPr>
            <w:tcW w:w="1037" w:type="dxa"/>
            <w:vAlign w:val="center"/>
          </w:tcPr>
          <w:p w:rsidR="007E00B2" w:rsidRPr="007E00B2" w:rsidRDefault="007E00B2" w:rsidP="007E00B2">
            <w:pPr>
              <w:rPr>
                <w:rFonts w:ascii="Times New Roman" w:hAnsi="Times New Roman" w:cs="Times New Roman"/>
                <w:sz w:val="28"/>
                <w:szCs w:val="28"/>
              </w:rPr>
            </w:pPr>
            <w:r>
              <w:rPr>
                <w:rFonts w:ascii="Times New Roman" w:hAnsi="Times New Roman" w:cs="Times New Roman"/>
                <w:sz w:val="28"/>
                <w:szCs w:val="28"/>
              </w:rPr>
              <w:t>115</w:t>
            </w:r>
            <w:r w:rsidRPr="007E00B2">
              <w:rPr>
                <w:rFonts w:ascii="Times New Roman" w:hAnsi="Times New Roman" w:cs="Times New Roman"/>
                <w:sz w:val="28"/>
                <w:szCs w:val="28"/>
              </w:rPr>
              <w:t>123</w:t>
            </w:r>
          </w:p>
        </w:tc>
        <w:tc>
          <w:tcPr>
            <w:tcW w:w="992" w:type="dxa"/>
            <w:vAlign w:val="center"/>
          </w:tcPr>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124</w:t>
            </w:r>
          </w:p>
          <w:p w:rsidR="007E00B2" w:rsidRPr="007E00B2" w:rsidRDefault="007E00B2" w:rsidP="00A37C12">
            <w:pPr>
              <w:rPr>
                <w:rFonts w:ascii="Times New Roman" w:hAnsi="Times New Roman" w:cs="Times New Roman"/>
                <w:sz w:val="28"/>
                <w:szCs w:val="28"/>
              </w:rPr>
            </w:pPr>
            <w:r w:rsidRPr="007E00B2">
              <w:rPr>
                <w:rFonts w:ascii="Times New Roman" w:hAnsi="Times New Roman" w:cs="Times New Roman"/>
                <w:sz w:val="28"/>
                <w:szCs w:val="28"/>
              </w:rPr>
              <w:t>129</w:t>
            </w:r>
          </w:p>
        </w:tc>
        <w:tc>
          <w:tcPr>
            <w:tcW w:w="850" w:type="dxa"/>
          </w:tcPr>
          <w:p w:rsidR="007E00B2" w:rsidRPr="007E00B2" w:rsidRDefault="007E00B2" w:rsidP="005643CE">
            <w:pPr>
              <w:ind w:left="0" w:firstLine="0"/>
              <w:rPr>
                <w:rFonts w:ascii="Times New Roman" w:hAnsi="Times New Roman" w:cs="Times New Roman"/>
                <w:sz w:val="28"/>
                <w:szCs w:val="28"/>
              </w:rPr>
            </w:pPr>
            <w:r w:rsidRPr="007E00B2">
              <w:rPr>
                <w:rFonts w:ascii="Times New Roman" w:hAnsi="Times New Roman" w:cs="Times New Roman"/>
                <w:sz w:val="28"/>
                <w:szCs w:val="28"/>
              </w:rPr>
              <w:t>130-136</w:t>
            </w:r>
          </w:p>
        </w:tc>
        <w:tc>
          <w:tcPr>
            <w:tcW w:w="907" w:type="dxa"/>
          </w:tcPr>
          <w:p w:rsidR="007E00B2" w:rsidRPr="007E00B2" w:rsidRDefault="007E00B2" w:rsidP="005643CE">
            <w:pPr>
              <w:ind w:left="0" w:firstLine="0"/>
              <w:rPr>
                <w:rFonts w:ascii="Times New Roman" w:hAnsi="Times New Roman" w:cs="Times New Roman"/>
                <w:sz w:val="28"/>
                <w:szCs w:val="28"/>
              </w:rPr>
            </w:pPr>
            <w:r w:rsidRPr="007E00B2">
              <w:rPr>
                <w:rFonts w:ascii="Times New Roman" w:hAnsi="Times New Roman" w:cs="Times New Roman"/>
                <w:sz w:val="28"/>
                <w:szCs w:val="28"/>
              </w:rPr>
              <w:t>137-159</w:t>
            </w:r>
          </w:p>
        </w:tc>
      </w:tr>
    </w:tbl>
    <w:p w:rsidR="005643CE" w:rsidRDefault="005643CE" w:rsidP="005643CE">
      <w:pPr>
        <w:rPr>
          <w:rFonts w:ascii="Times New Roman" w:hAnsi="Times New Roman" w:cs="Times New Roman"/>
          <w:sz w:val="28"/>
          <w:szCs w:val="28"/>
        </w:rPr>
      </w:pPr>
    </w:p>
    <w:p w:rsidR="005643CE" w:rsidRDefault="005643CE" w:rsidP="005643CE">
      <w:pPr>
        <w:rPr>
          <w:rFonts w:ascii="Times New Roman" w:hAnsi="Times New Roman" w:cs="Times New Roman"/>
          <w:sz w:val="28"/>
          <w:szCs w:val="28"/>
        </w:rPr>
      </w:pPr>
    </w:p>
    <w:p w:rsidR="005643CE" w:rsidRDefault="005643CE" w:rsidP="005643CE">
      <w:pPr>
        <w:rPr>
          <w:rFonts w:ascii="Times New Roman" w:hAnsi="Times New Roman" w:cs="Times New Roman"/>
          <w:sz w:val="28"/>
          <w:szCs w:val="28"/>
        </w:rPr>
      </w:pPr>
    </w:p>
    <w:p w:rsidR="005643CE" w:rsidRDefault="005643CE" w:rsidP="005643CE">
      <w:pPr>
        <w:rPr>
          <w:rFonts w:ascii="Times New Roman" w:hAnsi="Times New Roman" w:cs="Times New Roman"/>
          <w:sz w:val="28"/>
          <w:szCs w:val="28"/>
        </w:rPr>
      </w:pPr>
    </w:p>
    <w:p w:rsidR="005643CE" w:rsidRDefault="005643CE" w:rsidP="005643CE">
      <w:pPr>
        <w:rPr>
          <w:rFonts w:ascii="Times New Roman" w:hAnsi="Times New Roman" w:cs="Times New Roman"/>
          <w:sz w:val="28"/>
          <w:szCs w:val="28"/>
        </w:rPr>
      </w:pPr>
    </w:p>
    <w:p w:rsidR="005643CE" w:rsidRDefault="005643CE" w:rsidP="005643CE">
      <w:pPr>
        <w:rPr>
          <w:rFonts w:ascii="Times New Roman" w:hAnsi="Times New Roman" w:cs="Times New Roman"/>
          <w:sz w:val="28"/>
          <w:szCs w:val="28"/>
        </w:rPr>
      </w:pPr>
    </w:p>
    <w:p w:rsidR="005643CE" w:rsidRDefault="005643CE" w:rsidP="005643CE">
      <w:pPr>
        <w:rPr>
          <w:rFonts w:ascii="Times New Roman" w:hAnsi="Times New Roman" w:cs="Times New Roman"/>
          <w:sz w:val="28"/>
          <w:szCs w:val="28"/>
        </w:rPr>
      </w:pPr>
    </w:p>
    <w:p w:rsidR="005643CE" w:rsidRPr="005643CE" w:rsidRDefault="005643CE" w:rsidP="005643CE">
      <w:pPr>
        <w:rPr>
          <w:rFonts w:ascii="Times New Roman" w:hAnsi="Times New Roman" w:cs="Times New Roman"/>
          <w:sz w:val="28"/>
          <w:szCs w:val="28"/>
        </w:rPr>
      </w:pPr>
    </w:p>
    <w:p w:rsidR="005643CE" w:rsidRPr="005643CE" w:rsidRDefault="005643CE" w:rsidP="00835DEC">
      <w:pPr>
        <w:rPr>
          <w:rFonts w:ascii="Times New Roman" w:hAnsi="Times New Roman" w:cs="Times New Roman"/>
          <w:sz w:val="28"/>
          <w:szCs w:val="28"/>
        </w:rPr>
      </w:pPr>
    </w:p>
    <w:tbl>
      <w:tblPr>
        <w:tblW w:w="14882" w:type="dxa"/>
        <w:tblCellSpacing w:w="15" w:type="dxa"/>
        <w:tblInd w:w="284" w:type="dxa"/>
        <w:tblLayout w:type="fixed"/>
        <w:tblCellMar>
          <w:top w:w="15" w:type="dxa"/>
          <w:left w:w="15" w:type="dxa"/>
          <w:bottom w:w="15" w:type="dxa"/>
          <w:right w:w="15" w:type="dxa"/>
        </w:tblCellMar>
        <w:tblLook w:val="04A0" w:firstRow="1" w:lastRow="0" w:firstColumn="1" w:lastColumn="0" w:noHBand="0" w:noVBand="1"/>
      </w:tblPr>
      <w:tblGrid>
        <w:gridCol w:w="14787"/>
        <w:gridCol w:w="95"/>
      </w:tblGrid>
      <w:tr w:rsidR="00835DEC" w:rsidRPr="00857B66" w:rsidTr="00A37C12">
        <w:trPr>
          <w:tblCellSpacing w:w="15" w:type="dxa"/>
        </w:trPr>
        <w:tc>
          <w:tcPr>
            <w:tcW w:w="14822" w:type="dxa"/>
            <w:gridSpan w:val="2"/>
            <w:vAlign w:val="center"/>
            <w:hideMark/>
          </w:tcPr>
          <w:p w:rsidR="00835DEC" w:rsidRPr="00857B66" w:rsidRDefault="00835DEC" w:rsidP="00A37C12"/>
        </w:tc>
      </w:tr>
      <w:tr w:rsidR="00835DEC" w:rsidRPr="00253860" w:rsidTr="00A37C12">
        <w:trPr>
          <w:gridAfter w:val="1"/>
          <w:wAfter w:w="50" w:type="dxa"/>
          <w:tblCellSpacing w:w="15" w:type="dxa"/>
        </w:trPr>
        <w:tc>
          <w:tcPr>
            <w:tcW w:w="14742" w:type="dxa"/>
            <w:hideMark/>
          </w:tcPr>
          <w:p w:rsidR="00835DEC" w:rsidRPr="00253860" w:rsidRDefault="00835DEC" w:rsidP="00A37C12">
            <w:pPr>
              <w:rPr>
                <w:rFonts w:ascii="Times New Roman" w:hAnsi="Times New Roman" w:cs="Times New Roman"/>
                <w:b/>
                <w:bCs/>
                <w:sz w:val="28"/>
                <w:szCs w:val="28"/>
                <w:lang w:val="kk-KZ"/>
              </w:rPr>
            </w:pPr>
          </w:p>
          <w:p w:rsidR="00835DEC" w:rsidRPr="00253860" w:rsidRDefault="00835DEC" w:rsidP="00A37C12">
            <w:pPr>
              <w:rPr>
                <w:rFonts w:ascii="Times New Roman" w:hAnsi="Times New Roman" w:cs="Times New Roman"/>
                <w:b/>
                <w:bCs/>
                <w:sz w:val="28"/>
                <w:szCs w:val="28"/>
                <w:lang w:val="kk-KZ"/>
              </w:rPr>
            </w:pPr>
          </w:p>
          <w:p w:rsidR="00835DEC" w:rsidRPr="00253860" w:rsidRDefault="00835DEC" w:rsidP="00A37C12">
            <w:pPr>
              <w:rPr>
                <w:rFonts w:ascii="Times New Roman" w:hAnsi="Times New Roman" w:cs="Times New Roman"/>
                <w:b/>
                <w:bCs/>
                <w:sz w:val="28"/>
                <w:szCs w:val="28"/>
                <w:lang w:val="kk-KZ"/>
              </w:rPr>
            </w:pPr>
          </w:p>
          <w:p w:rsidR="00835DEC" w:rsidRPr="00253860" w:rsidRDefault="00835DEC" w:rsidP="00A37C12">
            <w:pPr>
              <w:rPr>
                <w:rFonts w:ascii="Times New Roman" w:hAnsi="Times New Roman" w:cs="Times New Roman"/>
                <w:b/>
                <w:bCs/>
                <w:sz w:val="28"/>
                <w:szCs w:val="28"/>
                <w:lang w:val="kk-KZ"/>
              </w:rPr>
            </w:pPr>
          </w:p>
          <w:p w:rsidR="00835DEC" w:rsidRPr="00253860" w:rsidRDefault="00835DEC" w:rsidP="00A37C12">
            <w:pPr>
              <w:rPr>
                <w:rFonts w:ascii="Times New Roman" w:hAnsi="Times New Roman" w:cs="Times New Roman"/>
                <w:b/>
                <w:bCs/>
                <w:sz w:val="28"/>
                <w:szCs w:val="28"/>
                <w:lang w:val="kk-KZ"/>
              </w:rPr>
            </w:pPr>
          </w:p>
          <w:p w:rsidR="00835DEC" w:rsidRPr="00253860" w:rsidRDefault="00835DEC" w:rsidP="00A37C12">
            <w:pPr>
              <w:rPr>
                <w:rFonts w:ascii="Times New Roman" w:hAnsi="Times New Roman" w:cs="Times New Roman"/>
                <w:b/>
                <w:bCs/>
                <w:sz w:val="28"/>
                <w:szCs w:val="28"/>
                <w:lang w:val="kk-KZ"/>
              </w:rPr>
            </w:pPr>
          </w:p>
          <w:p w:rsidR="00835DEC" w:rsidRPr="00253860" w:rsidRDefault="00835DEC" w:rsidP="00A37C12">
            <w:pPr>
              <w:rPr>
                <w:rFonts w:ascii="Times New Roman" w:hAnsi="Times New Roman" w:cs="Times New Roman"/>
                <w:b/>
                <w:bCs/>
                <w:sz w:val="28"/>
                <w:szCs w:val="28"/>
                <w:lang w:val="kk-KZ"/>
              </w:rPr>
            </w:pPr>
          </w:p>
          <w:p w:rsidR="00835DEC" w:rsidRPr="00253860" w:rsidRDefault="00835DEC" w:rsidP="00A37C12">
            <w:pPr>
              <w:rPr>
                <w:rFonts w:ascii="Times New Roman" w:hAnsi="Times New Roman" w:cs="Times New Roman"/>
                <w:b/>
                <w:bCs/>
                <w:sz w:val="28"/>
                <w:szCs w:val="28"/>
                <w:lang w:val="kk-KZ"/>
              </w:rPr>
            </w:pPr>
          </w:p>
          <w:p w:rsidR="00835DEC" w:rsidRDefault="00835DEC" w:rsidP="00253860">
            <w:pPr>
              <w:ind w:left="0" w:firstLine="0"/>
              <w:rPr>
                <w:rFonts w:ascii="Times New Roman" w:hAnsi="Times New Roman" w:cs="Times New Roman"/>
                <w:b/>
                <w:bCs/>
                <w:sz w:val="28"/>
                <w:szCs w:val="28"/>
                <w:lang w:val="kk-KZ"/>
              </w:rPr>
            </w:pPr>
          </w:p>
          <w:p w:rsidR="00253860" w:rsidRPr="00253860" w:rsidRDefault="00253860" w:rsidP="00253860">
            <w:pPr>
              <w:ind w:left="0" w:firstLine="0"/>
              <w:rPr>
                <w:rFonts w:ascii="Times New Roman" w:hAnsi="Times New Roman" w:cs="Times New Roman"/>
                <w:b/>
                <w:bCs/>
                <w:sz w:val="28"/>
                <w:szCs w:val="28"/>
                <w:lang w:val="kk-KZ"/>
              </w:rPr>
            </w:pPr>
          </w:p>
          <w:p w:rsidR="00835DEC" w:rsidRPr="00253860" w:rsidRDefault="00253860" w:rsidP="00253860">
            <w:pPr>
              <w:tabs>
                <w:tab w:val="left" w:pos="3559"/>
              </w:tabs>
              <w:rPr>
                <w:rFonts w:ascii="Times New Roman" w:hAnsi="Times New Roman" w:cs="Times New Roman"/>
                <w:b/>
                <w:bCs/>
                <w:sz w:val="28"/>
                <w:szCs w:val="28"/>
                <w:lang w:val="kk-KZ"/>
              </w:rPr>
            </w:pPr>
            <w:r w:rsidRPr="00253860">
              <w:rPr>
                <w:rFonts w:ascii="Times New Roman" w:hAnsi="Times New Roman" w:cs="Times New Roman"/>
                <w:b/>
                <w:bCs/>
                <w:sz w:val="28"/>
                <w:szCs w:val="28"/>
                <w:lang w:val="kk-KZ"/>
              </w:rPr>
              <w:tab/>
            </w:r>
            <w:r w:rsidRPr="00253860">
              <w:rPr>
                <w:rFonts w:ascii="Times New Roman" w:hAnsi="Times New Roman" w:cs="Times New Roman"/>
                <w:b/>
                <w:bCs/>
                <w:sz w:val="28"/>
                <w:szCs w:val="28"/>
                <w:lang w:val="kk-KZ"/>
              </w:rPr>
              <w:tab/>
              <w:t>ҚОСЫМША Д</w:t>
            </w:r>
          </w:p>
          <w:p w:rsidR="00835DEC" w:rsidRPr="00253860" w:rsidRDefault="00835DEC" w:rsidP="00A37C12">
            <w:pPr>
              <w:rPr>
                <w:rFonts w:ascii="Times New Roman" w:hAnsi="Times New Roman" w:cs="Times New Roman"/>
                <w:b/>
                <w:bCs/>
                <w:sz w:val="28"/>
                <w:szCs w:val="28"/>
                <w:lang w:val="kk-KZ"/>
              </w:rPr>
            </w:pPr>
          </w:p>
          <w:p w:rsidR="00835DEC" w:rsidRPr="00253860" w:rsidRDefault="00835DEC" w:rsidP="00A37C12">
            <w:pPr>
              <w:rPr>
                <w:rFonts w:ascii="Times New Roman" w:hAnsi="Times New Roman" w:cs="Times New Roman"/>
                <w:sz w:val="28"/>
                <w:szCs w:val="28"/>
              </w:rPr>
            </w:pPr>
          </w:p>
        </w:tc>
      </w:tr>
    </w:tbl>
    <w:p w:rsidR="00253860" w:rsidRPr="00253860" w:rsidRDefault="00253860" w:rsidP="00253860">
      <w:pPr>
        <w:ind w:firstLine="709"/>
        <w:jc w:val="center"/>
        <w:rPr>
          <w:rFonts w:ascii="Times New Roman" w:eastAsia="Times New Roman" w:hAnsi="Times New Roman" w:cs="Times New Roman"/>
          <w:b/>
          <w:color w:val="000000"/>
          <w:sz w:val="28"/>
          <w:szCs w:val="28"/>
          <w:lang w:val="kk-KZ" w:eastAsia="ru-RU"/>
        </w:rPr>
      </w:pPr>
      <w:r w:rsidRPr="00253860">
        <w:rPr>
          <w:rFonts w:ascii="Times New Roman" w:eastAsia="Times New Roman" w:hAnsi="Times New Roman" w:cs="Times New Roman"/>
          <w:b/>
          <w:color w:val="000000"/>
          <w:sz w:val="28"/>
          <w:szCs w:val="28"/>
          <w:lang w:val="kk-KZ" w:eastAsia="ru-RU"/>
        </w:rPr>
        <w:t>«ӨЗІН-ӨЗІ БАСҚАРУ ҚАБІЛЕТІ» ӘДІСТЕМЕСІ (Н. М. ПЕЙСАХОВ)</w:t>
      </w:r>
    </w:p>
    <w:p w:rsidR="00253860" w:rsidRPr="00253860" w:rsidRDefault="00253860" w:rsidP="00253860">
      <w:pPr>
        <w:ind w:firstLine="709"/>
        <w:rPr>
          <w:rFonts w:ascii="Times New Roman" w:eastAsia="Times New Roman" w:hAnsi="Times New Roman" w:cs="Times New Roman"/>
          <w:color w:val="000000"/>
          <w:sz w:val="28"/>
          <w:szCs w:val="28"/>
          <w:lang w:val="kk-KZ" w:eastAsia="ru-RU"/>
        </w:rPr>
      </w:pPr>
      <w:r w:rsidRPr="00253860">
        <w:rPr>
          <w:rFonts w:ascii="Tahoma" w:eastAsia="Times New Roman" w:hAnsi="Tahoma" w:cs="Tahoma"/>
          <w:color w:val="000000"/>
          <w:sz w:val="28"/>
          <w:szCs w:val="28"/>
          <w:lang w:val="kk-KZ" w:eastAsia="ru-RU"/>
        </w:rPr>
        <w:t>﻿</w:t>
      </w:r>
    </w:p>
    <w:p w:rsidR="00253860" w:rsidRPr="00253860" w:rsidRDefault="00253860" w:rsidP="00253860">
      <w:pPr>
        <w:ind w:firstLine="709"/>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Өзінің кәсіптік болашағын және өз мақсаттарына жету жолындағы нақты қадамдарды әрі қарай жоспарлау үшін сізде өз шешімдеріңізбен жүретіндей табандылық пен жігер, алғаш туындаған қиындыққа төтеп беретін алатындай күш бар екендігін білу маңызды. Өмір бойы жалғасатын саяхатқа шығар алдында өзіңнің мүмкіндіктеріңді дұрыс бағалаған жөн, қиындықтар мен күнделікті қайталанбалы тәртіпке төтеп беру қажет, және қажет жағдайда қазіргі уақытта жеткілікті дамымаған, бірақ болашақта қажет болатын қасиеттерді де дамыту маңызды.</w:t>
      </w:r>
    </w:p>
    <w:p w:rsidR="00253860" w:rsidRPr="00253860" w:rsidRDefault="00253860" w:rsidP="00253860">
      <w:pPr>
        <w:ind w:firstLine="709"/>
        <w:rPr>
          <w:rFonts w:ascii="Times New Roman" w:eastAsia="Times New Roman" w:hAnsi="Times New Roman" w:cs="Times New Roman"/>
          <w:b/>
          <w:color w:val="000000"/>
          <w:sz w:val="28"/>
          <w:szCs w:val="28"/>
          <w:lang w:val="kk-KZ" w:eastAsia="ru-RU"/>
        </w:rPr>
      </w:pPr>
    </w:p>
    <w:p w:rsidR="00253860" w:rsidRPr="00253860" w:rsidRDefault="00253860" w:rsidP="00253860">
      <w:pPr>
        <w:ind w:firstLine="709"/>
        <w:rPr>
          <w:rFonts w:ascii="Times New Roman" w:eastAsia="Times New Roman" w:hAnsi="Times New Roman" w:cs="Times New Roman"/>
          <w:b/>
          <w:color w:val="000000"/>
          <w:sz w:val="28"/>
          <w:szCs w:val="28"/>
          <w:lang w:val="kk-KZ" w:eastAsia="ru-RU"/>
        </w:rPr>
      </w:pPr>
      <w:r w:rsidRPr="00253860">
        <w:rPr>
          <w:rFonts w:ascii="Times New Roman" w:eastAsia="Times New Roman" w:hAnsi="Times New Roman" w:cs="Times New Roman"/>
          <w:b/>
          <w:color w:val="000000"/>
          <w:sz w:val="28"/>
          <w:szCs w:val="28"/>
          <w:lang w:val="kk-KZ" w:eastAsia="ru-RU"/>
        </w:rPr>
        <w:t>Тестіге нұсқаулық</w:t>
      </w:r>
    </w:p>
    <w:p w:rsidR="00253860" w:rsidRPr="00253860" w:rsidRDefault="00253860" w:rsidP="00253860">
      <w:pPr>
        <w:ind w:firstLine="708"/>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Ұсынылатын сауалнама түрлі жағдаяттарда өзін-өзі ұстай алу қабілеттері туралы білу мүмкіндігін береді. Сауалнамада тұжырымдамалардың екі тобы берілген:</w:t>
      </w:r>
    </w:p>
    <w:p w:rsidR="00253860" w:rsidRPr="00253860" w:rsidRDefault="00253860" w:rsidP="00253860">
      <w:pPr>
        <w:ind w:firstLine="708"/>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Тәжірибеге сүйенуді қажет ететін тұжырымдамалар, мысалы 5 п. Егер сіз шынымен де өз әрекеттер мен қылықтарыңызды жиі бағалайтын болсаңыз, қойылған сұраққа жауап табуға тырыссаңыз, «иә» деп жауап беріңіз, ал егер бұны сирек орындасаңыз, «жоқ» деп беріңіз.</w:t>
      </w:r>
    </w:p>
    <w:p w:rsidR="00253860" w:rsidRPr="00253860" w:rsidRDefault="00253860" w:rsidP="00253860">
      <w:pPr>
        <w:ind w:firstLine="708"/>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Сіздің жалпы ортақ пікірге деген көзқарасыңызды білдіретін тұжырымдамалар, мысалы, 28 п. Егер сіз пікірмен келіссеңіз «иә» деп, ал егер келіспесеңіз «жоқ» деп жауап беріңіз. «Иә» жауабы «+» белгісімен, «жоқ» жауабы «-» белгісімен белгіленген.</w:t>
      </w:r>
    </w:p>
    <w:p w:rsidR="00253860" w:rsidRPr="00253860" w:rsidRDefault="00253860" w:rsidP="00253860">
      <w:pPr>
        <w:ind w:firstLine="709"/>
        <w:rPr>
          <w:rFonts w:ascii="Times New Roman" w:eastAsia="Times New Roman" w:hAnsi="Times New Roman" w:cs="Times New Roman"/>
          <w:color w:val="000000"/>
          <w:sz w:val="28"/>
          <w:szCs w:val="28"/>
          <w:lang w:val="kk-KZ" w:eastAsia="ru-RU"/>
        </w:rPr>
      </w:pPr>
    </w:p>
    <w:p w:rsidR="00253860" w:rsidRPr="00253860" w:rsidRDefault="00253860" w:rsidP="00253860">
      <w:pPr>
        <w:ind w:firstLine="709"/>
        <w:jc w:val="center"/>
        <w:rPr>
          <w:rFonts w:ascii="Times New Roman" w:eastAsia="Times New Roman" w:hAnsi="Times New Roman" w:cs="Times New Roman"/>
          <w:b/>
          <w:color w:val="000000"/>
          <w:sz w:val="28"/>
          <w:szCs w:val="28"/>
          <w:lang w:val="kk-KZ" w:eastAsia="ru-RU"/>
        </w:rPr>
      </w:pPr>
      <w:r w:rsidRPr="00253860">
        <w:rPr>
          <w:rFonts w:ascii="Times New Roman" w:eastAsia="Times New Roman" w:hAnsi="Times New Roman" w:cs="Times New Roman"/>
          <w:b/>
          <w:color w:val="000000"/>
          <w:sz w:val="28"/>
          <w:szCs w:val="28"/>
          <w:lang w:val="kk-KZ" w:eastAsia="ru-RU"/>
        </w:rPr>
        <w:t>«ӨЗІН-ӨЗІ БАСҚАРУ ҚАБІЛЕТІ» ӘДІСТЕМЕСІ (Н. М. ПЕЙСАХОВ)</w:t>
      </w:r>
    </w:p>
    <w:p w:rsidR="00253860" w:rsidRPr="00253860" w:rsidRDefault="00253860" w:rsidP="00253860">
      <w:pPr>
        <w:ind w:firstLine="709"/>
        <w:rPr>
          <w:rFonts w:ascii="Times New Roman" w:eastAsia="Times New Roman" w:hAnsi="Times New Roman" w:cs="Times New Roman"/>
          <w:b/>
          <w:bCs/>
          <w:color w:val="000000"/>
          <w:sz w:val="28"/>
          <w:szCs w:val="28"/>
          <w:lang w:val="kk-KZ" w:eastAsia="ru-RU"/>
        </w:rPr>
      </w:pPr>
    </w:p>
    <w:p w:rsidR="00253860" w:rsidRPr="00253860" w:rsidRDefault="00253860" w:rsidP="00253860">
      <w:pPr>
        <w:ind w:firstLine="709"/>
        <w:jc w:val="center"/>
        <w:rPr>
          <w:rFonts w:ascii="Times New Roman" w:eastAsia="Times New Roman" w:hAnsi="Times New Roman" w:cs="Times New Roman"/>
          <w:b/>
          <w:bCs/>
          <w:color w:val="000000"/>
          <w:sz w:val="28"/>
          <w:szCs w:val="28"/>
          <w:lang w:eastAsia="ru-RU"/>
        </w:rPr>
      </w:pPr>
      <w:r w:rsidRPr="00253860">
        <w:rPr>
          <w:rFonts w:ascii="Times New Roman" w:eastAsia="Times New Roman" w:hAnsi="Times New Roman" w:cs="Times New Roman"/>
          <w:b/>
          <w:bCs/>
          <w:color w:val="000000"/>
          <w:sz w:val="28"/>
          <w:szCs w:val="28"/>
          <w:lang w:eastAsia="ru-RU"/>
        </w:rPr>
        <w:t>Тест</w:t>
      </w:r>
      <w:r w:rsidRPr="00253860">
        <w:rPr>
          <w:rFonts w:ascii="Times New Roman" w:eastAsia="Times New Roman" w:hAnsi="Times New Roman" w:cs="Times New Roman"/>
          <w:b/>
          <w:bCs/>
          <w:color w:val="000000"/>
          <w:sz w:val="28"/>
          <w:szCs w:val="28"/>
          <w:lang w:val="kk-KZ" w:eastAsia="ru-RU"/>
        </w:rPr>
        <w:t xml:space="preserve">ік </w:t>
      </w:r>
      <w:r w:rsidRPr="00253860">
        <w:rPr>
          <w:rFonts w:ascii="Times New Roman" w:eastAsia="Times New Roman" w:hAnsi="Times New Roman" w:cs="Times New Roman"/>
          <w:b/>
          <w:bCs/>
          <w:color w:val="000000"/>
          <w:sz w:val="28"/>
          <w:szCs w:val="28"/>
          <w:lang w:eastAsia="ru-RU"/>
        </w:rPr>
        <w:t>материал</w:t>
      </w:r>
    </w:p>
    <w:p w:rsidR="00253860" w:rsidRPr="00253860" w:rsidRDefault="00253860" w:rsidP="00253860">
      <w:pPr>
        <w:ind w:firstLine="709"/>
        <w:jc w:val="center"/>
        <w:rPr>
          <w:rFonts w:ascii="Times New Roman" w:eastAsia="Times New Roman" w:hAnsi="Times New Roman" w:cs="Times New Roman"/>
          <w:b/>
          <w:bCs/>
          <w:color w:val="000000"/>
          <w:sz w:val="28"/>
          <w:szCs w:val="28"/>
          <w:lang w:val="kk-KZ" w:eastAsia="ru-RU"/>
        </w:rPr>
      </w:pPr>
    </w:p>
    <w:p w:rsidR="00253860" w:rsidRDefault="00253860" w:rsidP="00253860">
      <w:pPr>
        <w:ind w:firstLine="709"/>
        <w:jc w:val="center"/>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 xml:space="preserve">Тегі, аты, </w:t>
      </w:r>
      <w:r w:rsidRPr="00253860">
        <w:rPr>
          <w:rFonts w:ascii="Times New Roman" w:eastAsia="Times New Roman" w:hAnsi="Times New Roman" w:cs="Times New Roman"/>
          <w:b/>
          <w:bCs/>
          <w:color w:val="000000"/>
          <w:sz w:val="28"/>
          <w:szCs w:val="28"/>
          <w:lang w:val="kk-KZ" w:eastAsia="ru-RU"/>
        </w:rPr>
        <w:t>жөні</w:t>
      </w:r>
      <w:r w:rsidRPr="00253860">
        <w:rPr>
          <w:rFonts w:ascii="Times New Roman" w:eastAsia="Times New Roman" w:hAnsi="Times New Roman" w:cs="Times New Roman"/>
          <w:b/>
          <w:bCs/>
          <w:color w:val="000000"/>
          <w:sz w:val="28"/>
          <w:szCs w:val="28"/>
          <w:lang w:eastAsia="ru-RU"/>
        </w:rPr>
        <w:t>_______________________________________________________</w:t>
      </w:r>
    </w:p>
    <w:p w:rsidR="00253860" w:rsidRPr="00253860" w:rsidRDefault="00253860" w:rsidP="00253860">
      <w:pPr>
        <w:ind w:firstLine="709"/>
        <w:rPr>
          <w:rFonts w:ascii="Times New Roman" w:eastAsia="Times New Roman" w:hAnsi="Times New Roman" w:cs="Times New Roman"/>
          <w:b/>
          <w:bCs/>
          <w:color w:val="000000"/>
          <w:sz w:val="28"/>
          <w:szCs w:val="28"/>
          <w:lang w:val="kk-KZ" w:eastAsia="ru-RU"/>
        </w:rPr>
      </w:pP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1. Мен кез-келген қызметте өз мүмкіндіктерімді дұрыс анықтайтынымды тәжірибе көрсетеді.</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2. Мен мұқият адаммын.</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3. Тек соңына дейін жеткізе алатын жұмысқа ғана кірісемін.</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4. Әдетте көздеген мақсатыма жету үшін не істеу керек екенін анық көремін.</w:t>
      </w:r>
    </w:p>
    <w:p w:rsidR="00253860" w:rsidRPr="00253860" w:rsidRDefault="00253860" w:rsidP="00253860">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5. Әрдайым «Не жақсы және не жаман?» деген сұраққа жауап табуға тырысамын.</w:t>
      </w:r>
    </w:p>
    <w:p w:rsidR="00253860" w:rsidRPr="00253860" w:rsidRDefault="00253860" w:rsidP="00253860">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6. соңғы қадамды жасар алдында барлық «оң» және «теріс» жақтарын салыстырып аламын. </w:t>
      </w:r>
    </w:p>
    <w:p w:rsidR="00253860" w:rsidRPr="00253860" w:rsidRDefault="00253860" w:rsidP="00253860">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7. Менімен не болып жатқанын әрдайым түсініп тұрамын.</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8. Кездейсоқ жағдайлар маған істі соңына дейін жеткізуге кедергі жасай алмайды. </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9. Бірден шешілмеген мәселені ұзақ уақыт бойы шешуге менің шыдамым жетпейді. </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10. Өз қылықтарым мен қызметтерімді алдын ала болжағанды ұнатпаймын. </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11. Өмірімдегі басты мақсаттар жайлы сирек ойланамын. </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12. Ойластырылған жоспарлардың болмауы мен үшін жақсы нәтижеге жетуде кедергі бола алмайды. </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13. Қалағаныма қол жеткіздім бе, жоқ па екенін көп жағдайда айта алмаймын. </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14. Менің шешімдерді таңдауыма қойылған мақсаттар емес, сол сәттегі көңіл күйім ықпал етеді. </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15. Көп жағдайда мен бір немесе бірнеше сағаттың босқа кеткенін сезінемін. </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16. Орын алған ақаулықтарды міндетті түрде түзететін адам, әрдайым жаңа ақаулықтарға орын беретінін байқамайды. </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17. Күрделлі мәселені шешу кезінде жаңа энергия мен күш ағынын сезінемін. </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18. Мен өзімнің өмірлік перспективаларымды анық елестетемін. </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19. Менің мақсаттан бездіретінің барлығынан бас тарта аламын. </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20. Сөйлегенде және жұмыс жасағанда «Жеті рет өлше, бір рет кес» мақалын ұстанамын. </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21. Өз әрекеттерімді қандай позициядан бағалау қажет екендігін түсінуге көп уақыт бөлемін.</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22. Өз әрекеттерімде мен тәуекел мен сақтықты тиімді үйлестіремін. </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23. Өз-өзімді тексеріп отырып, менің екінші табиғатыма айналды. </w:t>
      </w:r>
    </w:p>
    <w:p w:rsidR="00253860" w:rsidRPr="00253860" w:rsidRDefault="00253860" w:rsidP="00253860">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24. Адамдармен қарым-қатынасым нашарлап бара жатқанда, оларды өзгерте аламын. </w:t>
      </w:r>
    </w:p>
    <w:p w:rsidR="00253860" w:rsidRPr="00253860" w:rsidRDefault="00253860" w:rsidP="00253860">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25. Қалыптасқан жағдайда бастыны ерекшелеу үшін әдетте маған қиындық тудырады. </w:t>
      </w:r>
    </w:p>
    <w:p w:rsidR="00253860" w:rsidRPr="00253860" w:rsidRDefault="00253860" w:rsidP="00253860">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26. Өмір менің болжамдарым сирек іске асатынын көрсетеді. </w:t>
      </w:r>
    </w:p>
    <w:p w:rsidR="00253860" w:rsidRPr="00253860" w:rsidRDefault="00253860" w:rsidP="00253860">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27. Әрқашан нені қалайтындарын білетін адамдар мен үшін тым рационалды болып табылады. </w:t>
      </w:r>
    </w:p>
    <w:p w:rsidR="00253860" w:rsidRPr="00253860" w:rsidRDefault="00253860" w:rsidP="00253860">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28. Сәттілік алдын ала болжайтын емес, әрекеттердің өздігінен болуына көнетін адамдардың еншісінде болады. </w:t>
      </w:r>
    </w:p>
    <w:p w:rsidR="00253860" w:rsidRPr="00253860" w:rsidRDefault="00253860" w:rsidP="00253860">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29. Жақын адамдармен қарым-қатынаста маған шектілік сезімі жетіспейді. </w:t>
      </w:r>
    </w:p>
    <w:p w:rsidR="00253860" w:rsidRPr="00253860" w:rsidRDefault="00253860" w:rsidP="00253860">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30. Мені шұғыл шешімдер қабылдау қажеттілігі абыржытады. </w:t>
      </w:r>
    </w:p>
    <w:p w:rsidR="00253860" w:rsidRPr="00253860" w:rsidRDefault="00253860" w:rsidP="00253860">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31. Әдетте өз сөзімді бақылай қоймаймын. </w:t>
      </w:r>
    </w:p>
    <w:p w:rsidR="00253860" w:rsidRPr="00253860" w:rsidRDefault="00253860" w:rsidP="00253860">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31. Өзімнің кейбір әдеттерімді қалай өзгертуге болатыны білсем, асыға өзгертер едім. </w:t>
      </w:r>
    </w:p>
    <w:p w:rsidR="00253860" w:rsidRPr="00253860" w:rsidRDefault="00253860" w:rsidP="00253860">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33. Менің үнемі ойлайтыным – мен нені қалаймын және не істеуім керек. </w:t>
      </w:r>
    </w:p>
    <w:p w:rsidR="00253860" w:rsidRPr="00253860" w:rsidRDefault="00253860" w:rsidP="00253860">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34. Адамдардан қандай қылықтар күтуге болатынын алдын ала білемін. </w:t>
      </w:r>
    </w:p>
    <w:p w:rsidR="00253860" w:rsidRPr="00253860" w:rsidRDefault="00253860" w:rsidP="00253860">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35. Әдетте басынан бастап-ақ болатын нәтижені анық елестете аламын. </w:t>
      </w:r>
    </w:p>
    <w:p w:rsidR="00253860" w:rsidRPr="00253860" w:rsidRDefault="00253860" w:rsidP="00253860">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36. Анық, нақты жоспар құрастырмайынша байсалды әңгіме құрмаймын. </w:t>
      </w:r>
    </w:p>
    <w:p w:rsidR="00253860" w:rsidRPr="00253860" w:rsidRDefault="00253860" w:rsidP="00253860">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37. Менің өз еңбегімді бағалайтын нақты бағыттарым бар. </w:t>
      </w:r>
    </w:p>
    <w:p w:rsidR="00253860" w:rsidRPr="00253860" w:rsidRDefault="00253860" w:rsidP="00253860">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38. Мен әрдайым өзім қабылдайтын шешімдердің нәтижелерін ескеремін. </w:t>
      </w:r>
    </w:p>
    <w:p w:rsidR="00253860" w:rsidRPr="00253860" w:rsidRDefault="00253860" w:rsidP="00253860">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39. Дау-дамай кезінде мені түсініп жатқан-жатпағанын мұқият бақылаймын. </w:t>
      </w:r>
    </w:p>
    <w:p w:rsidR="00253860" w:rsidRPr="00253860" w:rsidRDefault="00253860" w:rsidP="00253860">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40. Мен аяқталған жұмыс қайта-қайта жетілдіре беруге дайынмын. </w:t>
      </w:r>
    </w:p>
    <w:p w:rsidR="00253860" w:rsidRPr="00253860" w:rsidRDefault="00253860" w:rsidP="00253860">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41. Өмірлік қиындықтарды қанша сараптағанмен, толық анықтылыққа қол жеткізе алмаймын. </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42. Өмір соншалықты қиын, мен оқиғалар ағымының алдын алу босқа уақыт кетіру деп санаймын. </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43. Бір кездері қойған мақсат жолында жүре беру өмірді кедейлендіреді. </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44. Жоспарласаң да, жоспарламасаң да, жағдаяттар маңыздырақ деп есептеймін. </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45. Соңғы кезде басты нәрселерді ұмытып, ұсақ-түйекке мән беретін болғанымды байқап жүрмін. </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46. Мүмкін нұсқалардың көп болуы себебінен кейде маған дұрыс шешім табу қиынға түседі. </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47. Ұрыс-керістерде өз-өзімді ұстай алмай қалатынымды байқаймын. </w:t>
      </w:r>
    </w:p>
    <w:p w:rsidR="00253860" w:rsidRPr="00253860" w:rsidRDefault="00253860" w:rsidP="00253860">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48. Жұмысты аяқтаған соң, орын алған ақаулықтарды түзетпеуге тырысамын.</w:t>
      </w:r>
    </w:p>
    <w:p w:rsidR="00253860" w:rsidRPr="00253860" w:rsidRDefault="00253860" w:rsidP="00253860">
      <w:pPr>
        <w:ind w:firstLine="709"/>
        <w:rPr>
          <w:rFonts w:ascii="Times New Roman" w:eastAsia="Times New Roman" w:hAnsi="Times New Roman" w:cs="Times New Roman"/>
          <w:color w:val="000000"/>
          <w:sz w:val="28"/>
          <w:szCs w:val="28"/>
          <w:lang w:val="kk-KZ" w:eastAsia="ru-RU"/>
        </w:rPr>
      </w:pPr>
    </w:p>
    <w:p w:rsidR="00253860" w:rsidRPr="00253860" w:rsidRDefault="00253860" w:rsidP="00253860">
      <w:pPr>
        <w:ind w:firstLine="708"/>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b/>
          <w:bCs/>
          <w:color w:val="000000"/>
          <w:sz w:val="28"/>
          <w:szCs w:val="28"/>
          <w:lang w:val="kk-KZ" w:eastAsia="ru-RU"/>
        </w:rPr>
        <w:t>Пейсахов әдістемесінің кілті</w:t>
      </w:r>
    </w:p>
    <w:p w:rsidR="00253860" w:rsidRPr="00253860" w:rsidRDefault="00253860" w:rsidP="00253860">
      <w:pPr>
        <w:ind w:firstLine="708"/>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Әдістемеге қосымшада жауаптар бланкісі құрылған, онда сыналушы тұжырымдармен келісу белгісін («+») және келіспеу белгісін («-») қояды. Бұл бланкілер пунктілердің орналасу құрылымына сәйкес әрбір сыналушының деректерін өңдеу ыңғайлылығы үшін құрастырылған кілтке сай келеді.</w:t>
      </w:r>
    </w:p>
    <w:p w:rsidR="00253860" w:rsidRDefault="00253860" w:rsidP="00253860">
      <w:pPr>
        <w:ind w:firstLine="709"/>
        <w:rPr>
          <w:rFonts w:ascii="Times New Roman" w:eastAsia="Times New Roman" w:hAnsi="Times New Roman" w:cs="Times New Roman"/>
          <w:b/>
          <w:bCs/>
          <w:color w:val="000000"/>
          <w:sz w:val="28"/>
          <w:szCs w:val="28"/>
          <w:lang w:val="kk-KZ" w:eastAsia="ru-RU"/>
        </w:rPr>
      </w:pPr>
      <w:r w:rsidRPr="00253860">
        <w:rPr>
          <w:rFonts w:ascii="Times New Roman" w:eastAsia="Times New Roman" w:hAnsi="Times New Roman" w:cs="Times New Roman"/>
          <w:b/>
          <w:bCs/>
          <w:color w:val="000000"/>
          <w:sz w:val="28"/>
          <w:szCs w:val="28"/>
          <w:lang w:val="kk-KZ" w:eastAsia="ru-RU"/>
        </w:rPr>
        <w:t>Толтыру үлгісі</w:t>
      </w:r>
    </w:p>
    <w:tbl>
      <w:tblPr>
        <w:tblStyle w:val="a9"/>
        <w:tblW w:w="0" w:type="auto"/>
        <w:tblInd w:w="216" w:type="dxa"/>
        <w:tblLook w:val="04A0" w:firstRow="1" w:lastRow="0" w:firstColumn="1" w:lastColumn="0" w:noHBand="0" w:noVBand="1"/>
      </w:tblPr>
      <w:tblGrid>
        <w:gridCol w:w="1377"/>
        <w:gridCol w:w="1376"/>
        <w:gridCol w:w="1377"/>
        <w:gridCol w:w="1377"/>
        <w:gridCol w:w="1377"/>
        <w:gridCol w:w="1377"/>
        <w:gridCol w:w="1377"/>
      </w:tblGrid>
      <w:tr w:rsidR="00253860" w:rsidTr="00A37C12">
        <w:tc>
          <w:tcPr>
            <w:tcW w:w="6884" w:type="dxa"/>
            <w:gridSpan w:val="5"/>
          </w:tcPr>
          <w:p w:rsidR="00253860" w:rsidRDefault="00253860" w:rsidP="00253860">
            <w:pPr>
              <w:ind w:left="0" w:firstLine="0"/>
              <w:jc w:val="center"/>
              <w:rPr>
                <w:rFonts w:ascii="Times New Roman" w:eastAsia="Times New Roman" w:hAnsi="Times New Roman" w:cs="Times New Roman"/>
                <w:color w:val="000000"/>
                <w:sz w:val="28"/>
                <w:szCs w:val="28"/>
                <w:lang w:val="kk-KZ" w:eastAsia="ru-RU"/>
              </w:rPr>
            </w:pPr>
            <w:r w:rsidRPr="00166759">
              <w:rPr>
                <w:rFonts w:ascii="Times New Roman" w:eastAsia="Times New Roman" w:hAnsi="Times New Roman"/>
                <w:color w:val="000000"/>
                <w:sz w:val="24"/>
                <w:szCs w:val="24"/>
                <w:lang w:val="kk-KZ" w:eastAsia="ru-RU"/>
              </w:rPr>
              <w:t>Сұраққа жауаптар</w:t>
            </w:r>
            <w:r w:rsidRPr="00166759">
              <w:rPr>
                <w:rFonts w:ascii="Times New Roman" w:eastAsia="Times New Roman" w:hAnsi="Times New Roman"/>
                <w:color w:val="000000"/>
                <w:sz w:val="24"/>
                <w:szCs w:val="24"/>
                <w:lang w:eastAsia="ru-RU"/>
              </w:rPr>
              <w:t xml:space="preserve"> (N)</w:t>
            </w:r>
          </w:p>
        </w:tc>
        <w:tc>
          <w:tcPr>
            <w:tcW w:w="1377" w:type="dxa"/>
          </w:tcPr>
          <w:p w:rsidR="00253860" w:rsidRDefault="00253860" w:rsidP="00253860">
            <w:pPr>
              <w:ind w:left="0" w:firstLine="0"/>
              <w:jc w:val="left"/>
              <w:rPr>
                <w:rFonts w:ascii="Times New Roman" w:eastAsia="Times New Roman" w:hAnsi="Times New Roman" w:cs="Times New Roman"/>
                <w:color w:val="000000"/>
                <w:sz w:val="28"/>
                <w:szCs w:val="28"/>
                <w:lang w:val="kk-KZ" w:eastAsia="ru-RU"/>
              </w:rPr>
            </w:pPr>
          </w:p>
        </w:tc>
        <w:tc>
          <w:tcPr>
            <w:tcW w:w="1377" w:type="dxa"/>
          </w:tcPr>
          <w:p w:rsidR="00253860" w:rsidRDefault="00253860" w:rsidP="00253860">
            <w:pPr>
              <w:ind w:left="0" w:firstLine="0"/>
              <w:jc w:val="left"/>
              <w:rPr>
                <w:rFonts w:ascii="Times New Roman" w:eastAsia="Times New Roman" w:hAnsi="Times New Roman" w:cs="Times New Roman"/>
                <w:color w:val="000000"/>
                <w:sz w:val="28"/>
                <w:szCs w:val="28"/>
                <w:lang w:val="kk-KZ" w:eastAsia="ru-RU"/>
              </w:rPr>
            </w:pPr>
            <w:r w:rsidRPr="00166759">
              <w:rPr>
                <w:rFonts w:ascii="Times New Roman" w:eastAsia="Times New Roman" w:hAnsi="Times New Roman"/>
                <w:color w:val="000000"/>
                <w:sz w:val="24"/>
                <w:szCs w:val="24"/>
                <w:lang w:val="kk-KZ" w:eastAsia="ru-RU"/>
              </w:rPr>
              <w:t>Ұпайлар</w:t>
            </w:r>
          </w:p>
        </w:tc>
      </w:tr>
      <w:tr w:rsidR="00253860" w:rsidTr="00253860">
        <w:tc>
          <w:tcPr>
            <w:tcW w:w="1377" w:type="dxa"/>
          </w:tcPr>
          <w:p w:rsidR="00253860" w:rsidRPr="00166759" w:rsidRDefault="00253860" w:rsidP="00A37C12">
            <w:pPr>
              <w:ind w:firstLine="709"/>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1</w:t>
            </w:r>
          </w:p>
        </w:tc>
        <w:tc>
          <w:tcPr>
            <w:tcW w:w="1376"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17</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33</w:t>
            </w:r>
          </w:p>
        </w:tc>
        <w:tc>
          <w:tcPr>
            <w:tcW w:w="1377" w:type="dxa"/>
          </w:tcPr>
          <w:p w:rsidR="00253860" w:rsidRPr="00166759" w:rsidRDefault="00253860" w:rsidP="00253860">
            <w:pPr>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9</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25</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41</w:t>
            </w:r>
          </w:p>
        </w:tc>
        <w:tc>
          <w:tcPr>
            <w:tcW w:w="1377" w:type="dxa"/>
          </w:tcPr>
          <w:p w:rsidR="00253860" w:rsidRDefault="00253860" w:rsidP="00253860">
            <w:pPr>
              <w:ind w:left="0" w:firstLine="0"/>
              <w:jc w:val="left"/>
              <w:rPr>
                <w:rFonts w:ascii="Times New Roman" w:eastAsia="Times New Roman" w:hAnsi="Times New Roman" w:cs="Times New Roman"/>
                <w:color w:val="000000"/>
                <w:sz w:val="28"/>
                <w:szCs w:val="28"/>
                <w:lang w:val="kk-KZ" w:eastAsia="ru-RU"/>
              </w:rPr>
            </w:pPr>
          </w:p>
        </w:tc>
      </w:tr>
      <w:tr w:rsidR="00253860" w:rsidTr="00253860">
        <w:tc>
          <w:tcPr>
            <w:tcW w:w="1377" w:type="dxa"/>
          </w:tcPr>
          <w:p w:rsidR="00253860" w:rsidRPr="00166759" w:rsidRDefault="00253860" w:rsidP="00A37C12">
            <w:pPr>
              <w:ind w:firstLine="709"/>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2</w:t>
            </w:r>
          </w:p>
        </w:tc>
        <w:tc>
          <w:tcPr>
            <w:tcW w:w="1376"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18</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34</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10</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26</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42</w:t>
            </w:r>
          </w:p>
        </w:tc>
        <w:tc>
          <w:tcPr>
            <w:tcW w:w="1377" w:type="dxa"/>
          </w:tcPr>
          <w:p w:rsidR="00253860" w:rsidRDefault="00253860" w:rsidP="00253860">
            <w:pPr>
              <w:ind w:left="0" w:firstLine="0"/>
              <w:jc w:val="left"/>
              <w:rPr>
                <w:rFonts w:ascii="Times New Roman" w:eastAsia="Times New Roman" w:hAnsi="Times New Roman" w:cs="Times New Roman"/>
                <w:color w:val="000000"/>
                <w:sz w:val="28"/>
                <w:szCs w:val="28"/>
                <w:lang w:val="kk-KZ" w:eastAsia="ru-RU"/>
              </w:rPr>
            </w:pPr>
          </w:p>
        </w:tc>
      </w:tr>
      <w:tr w:rsidR="00253860" w:rsidTr="00253860">
        <w:tc>
          <w:tcPr>
            <w:tcW w:w="1377" w:type="dxa"/>
          </w:tcPr>
          <w:p w:rsidR="00253860" w:rsidRPr="00166759" w:rsidRDefault="00253860" w:rsidP="00A37C12">
            <w:pPr>
              <w:ind w:firstLine="709"/>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3</w:t>
            </w:r>
          </w:p>
        </w:tc>
        <w:tc>
          <w:tcPr>
            <w:tcW w:w="1376"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19</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35</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11</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27</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43</w:t>
            </w:r>
          </w:p>
        </w:tc>
        <w:tc>
          <w:tcPr>
            <w:tcW w:w="1377" w:type="dxa"/>
          </w:tcPr>
          <w:p w:rsidR="00253860" w:rsidRDefault="00253860" w:rsidP="00253860">
            <w:pPr>
              <w:ind w:left="0" w:firstLine="0"/>
              <w:jc w:val="left"/>
              <w:rPr>
                <w:rFonts w:ascii="Times New Roman" w:eastAsia="Times New Roman" w:hAnsi="Times New Roman" w:cs="Times New Roman"/>
                <w:color w:val="000000"/>
                <w:sz w:val="28"/>
                <w:szCs w:val="28"/>
                <w:lang w:val="kk-KZ" w:eastAsia="ru-RU"/>
              </w:rPr>
            </w:pPr>
          </w:p>
        </w:tc>
      </w:tr>
      <w:tr w:rsidR="00253860" w:rsidTr="00253860">
        <w:tc>
          <w:tcPr>
            <w:tcW w:w="1377" w:type="dxa"/>
          </w:tcPr>
          <w:p w:rsidR="00253860" w:rsidRPr="00166759" w:rsidRDefault="00253860" w:rsidP="00A37C12">
            <w:pPr>
              <w:ind w:firstLine="709"/>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4</w:t>
            </w:r>
          </w:p>
        </w:tc>
        <w:tc>
          <w:tcPr>
            <w:tcW w:w="1376"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20</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36</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12</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28</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44</w:t>
            </w:r>
          </w:p>
        </w:tc>
        <w:tc>
          <w:tcPr>
            <w:tcW w:w="1377" w:type="dxa"/>
          </w:tcPr>
          <w:p w:rsidR="00253860" w:rsidRDefault="00253860" w:rsidP="00253860">
            <w:pPr>
              <w:ind w:left="0" w:firstLine="0"/>
              <w:jc w:val="left"/>
              <w:rPr>
                <w:rFonts w:ascii="Times New Roman" w:eastAsia="Times New Roman" w:hAnsi="Times New Roman" w:cs="Times New Roman"/>
                <w:color w:val="000000"/>
                <w:sz w:val="28"/>
                <w:szCs w:val="28"/>
                <w:lang w:val="kk-KZ" w:eastAsia="ru-RU"/>
              </w:rPr>
            </w:pPr>
          </w:p>
        </w:tc>
      </w:tr>
      <w:tr w:rsidR="00253860" w:rsidTr="00253860">
        <w:tc>
          <w:tcPr>
            <w:tcW w:w="1377" w:type="dxa"/>
          </w:tcPr>
          <w:p w:rsidR="00253860" w:rsidRPr="00166759" w:rsidRDefault="00253860" w:rsidP="00A37C12">
            <w:pPr>
              <w:ind w:firstLine="709"/>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5</w:t>
            </w:r>
          </w:p>
        </w:tc>
        <w:tc>
          <w:tcPr>
            <w:tcW w:w="1376"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21</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37</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13</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29</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45</w:t>
            </w:r>
          </w:p>
        </w:tc>
        <w:tc>
          <w:tcPr>
            <w:tcW w:w="1377" w:type="dxa"/>
          </w:tcPr>
          <w:p w:rsidR="00253860" w:rsidRDefault="00253860" w:rsidP="00253860">
            <w:pPr>
              <w:ind w:left="0" w:firstLine="0"/>
              <w:jc w:val="left"/>
              <w:rPr>
                <w:rFonts w:ascii="Times New Roman" w:eastAsia="Times New Roman" w:hAnsi="Times New Roman" w:cs="Times New Roman"/>
                <w:color w:val="000000"/>
                <w:sz w:val="28"/>
                <w:szCs w:val="28"/>
                <w:lang w:val="kk-KZ" w:eastAsia="ru-RU"/>
              </w:rPr>
            </w:pPr>
          </w:p>
        </w:tc>
      </w:tr>
      <w:tr w:rsidR="00253860" w:rsidTr="00253860">
        <w:tc>
          <w:tcPr>
            <w:tcW w:w="1377" w:type="dxa"/>
          </w:tcPr>
          <w:p w:rsidR="00253860" w:rsidRPr="00166759" w:rsidRDefault="00253860" w:rsidP="00A37C12">
            <w:pPr>
              <w:ind w:firstLine="709"/>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6</w:t>
            </w:r>
          </w:p>
        </w:tc>
        <w:tc>
          <w:tcPr>
            <w:tcW w:w="1376"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22</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38</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14</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30</w:t>
            </w:r>
          </w:p>
        </w:tc>
        <w:tc>
          <w:tcPr>
            <w:tcW w:w="1377" w:type="dxa"/>
          </w:tcPr>
          <w:p w:rsidR="00253860" w:rsidRPr="00166759" w:rsidRDefault="00253860" w:rsidP="00253860">
            <w:pPr>
              <w:ind w:firstLine="0"/>
              <w:rPr>
                <w:rFonts w:ascii="Times New Roman" w:eastAsia="Times New Roman" w:hAnsi="Times New Roman"/>
                <w:color w:val="000000"/>
                <w:sz w:val="24"/>
                <w:szCs w:val="24"/>
                <w:lang w:eastAsia="ru-RU"/>
              </w:rPr>
            </w:pPr>
            <w:r w:rsidRPr="00166759">
              <w:rPr>
                <w:rFonts w:ascii="Times New Roman" w:eastAsia="Times New Roman" w:hAnsi="Times New Roman"/>
                <w:color w:val="000000"/>
                <w:sz w:val="24"/>
                <w:szCs w:val="24"/>
                <w:lang w:eastAsia="ru-RU"/>
              </w:rPr>
              <w:t>46</w:t>
            </w:r>
          </w:p>
        </w:tc>
        <w:tc>
          <w:tcPr>
            <w:tcW w:w="1377" w:type="dxa"/>
          </w:tcPr>
          <w:p w:rsidR="00253860" w:rsidRDefault="00253860" w:rsidP="00253860">
            <w:pPr>
              <w:ind w:left="0" w:firstLine="0"/>
              <w:jc w:val="left"/>
              <w:rPr>
                <w:rFonts w:ascii="Times New Roman" w:eastAsia="Times New Roman" w:hAnsi="Times New Roman" w:cs="Times New Roman"/>
                <w:color w:val="000000"/>
                <w:sz w:val="28"/>
                <w:szCs w:val="28"/>
                <w:lang w:val="kk-KZ" w:eastAsia="ru-RU"/>
              </w:rPr>
            </w:pPr>
          </w:p>
        </w:tc>
      </w:tr>
    </w:tbl>
    <w:p w:rsidR="00253860" w:rsidRPr="00253860" w:rsidRDefault="00253860" w:rsidP="00253860">
      <w:pPr>
        <w:ind w:firstLine="709"/>
        <w:jc w:val="left"/>
        <w:rPr>
          <w:rFonts w:ascii="Times New Roman" w:eastAsia="Times New Roman" w:hAnsi="Times New Roman" w:cs="Times New Roman"/>
          <w:color w:val="000000"/>
          <w:sz w:val="28"/>
          <w:szCs w:val="28"/>
          <w:lang w:val="kk-KZ" w:eastAsia="ru-RU"/>
        </w:rPr>
      </w:pPr>
    </w:p>
    <w:p w:rsidR="00253860" w:rsidRPr="00253860" w:rsidRDefault="00253860" w:rsidP="00253860">
      <w:pPr>
        <w:ind w:firstLine="709"/>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Кілт бойынша әдістеме пунктілерінің барлық жиынтығы екі бөлікке бөлінеді: оң (бланкінің үстіңгі жағы) және теріс (бланкінің астыңғы жағы). Кілттің оң бөлігінде әрбір жауап үшін бөлімнің жалпы нәтижесіне «+», сонымен қатар, соммалық нәтижесіне 1 ұпай қосылады. Теріс бөлігінде әр жауап үшін «-» беріледі.</w:t>
      </w:r>
    </w:p>
    <w:p w:rsidR="00253860" w:rsidRPr="00253860" w:rsidRDefault="00253860" w:rsidP="00253860">
      <w:pPr>
        <w:ind w:firstLine="709"/>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Кілтте пунктілер әр бөлім бойынша нәтижелерді көлденеңінен есептеуге ыңғайлы, сосын жалпы нәтижені де есептеуге ыңғайлы болатындай орналасқан. Тестіге қосымша сандық нәтижелерді сапалық нәтижелерге айналдыруға мүмкіндік беретін локалдық бағалау шкаласы берілген.</w:t>
      </w:r>
    </w:p>
    <w:p w:rsidR="00253860" w:rsidRPr="00253860" w:rsidRDefault="00253860" w:rsidP="00253860">
      <w:pPr>
        <w:ind w:firstLine="709"/>
        <w:rPr>
          <w:rFonts w:ascii="Times New Roman" w:eastAsia="Times New Roman" w:hAnsi="Times New Roman" w:cs="Times New Roman"/>
          <w:b/>
          <w:bCs/>
          <w:color w:val="000000"/>
          <w:sz w:val="28"/>
          <w:szCs w:val="28"/>
          <w:lang w:val="kk-KZ" w:eastAsia="ru-RU"/>
        </w:rPr>
      </w:pPr>
    </w:p>
    <w:p w:rsidR="00253860" w:rsidRPr="00253860" w:rsidRDefault="00253860" w:rsidP="00253860">
      <w:pPr>
        <w:ind w:firstLine="709"/>
        <w:rPr>
          <w:rFonts w:ascii="Times New Roman" w:eastAsia="Times New Roman" w:hAnsi="Times New Roman" w:cs="Times New Roman"/>
          <w:b/>
          <w:bCs/>
          <w:color w:val="000000"/>
          <w:sz w:val="28"/>
          <w:szCs w:val="28"/>
          <w:lang w:val="kk-KZ" w:eastAsia="ru-RU"/>
        </w:rPr>
      </w:pPr>
      <w:r w:rsidRPr="00253860">
        <w:rPr>
          <w:rFonts w:ascii="Times New Roman" w:eastAsia="Times New Roman" w:hAnsi="Times New Roman" w:cs="Times New Roman"/>
          <w:b/>
          <w:bCs/>
          <w:color w:val="000000"/>
          <w:sz w:val="28"/>
          <w:szCs w:val="28"/>
          <w:lang w:val="kk-KZ" w:eastAsia="ru-RU"/>
        </w:rPr>
        <w:t>Мәндер есебі. Нәтижелерді өңдеу</w:t>
      </w:r>
    </w:p>
    <w:p w:rsidR="00253860" w:rsidRPr="00253860" w:rsidRDefault="00253860" w:rsidP="00253860">
      <w:pPr>
        <w:ind w:firstLine="709"/>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Алғашқы жолдағы «иә» және «жоқ» жауаптарын есептеу, жалпы сомасын табу; содан соң, екінші жолдағы «иә» және «жоқ» жауаптарының санын табу және т.с.с.</w:t>
      </w:r>
    </w:p>
    <w:p w:rsidR="00253860" w:rsidRPr="00253860" w:rsidRDefault="00253860" w:rsidP="00253860">
      <w:pPr>
        <w:ind w:firstLine="709"/>
        <w:rPr>
          <w:rFonts w:ascii="Times New Roman" w:eastAsia="Times New Roman" w:hAnsi="Times New Roman" w:cs="Times New Roman"/>
          <w:b/>
          <w:bCs/>
          <w:color w:val="000000"/>
          <w:sz w:val="28"/>
          <w:szCs w:val="28"/>
          <w:lang w:val="kk-KZ" w:eastAsia="ru-RU"/>
        </w:rPr>
      </w:pPr>
    </w:p>
    <w:p w:rsidR="00253860" w:rsidRDefault="00253860" w:rsidP="00253860">
      <w:pPr>
        <w:ind w:firstLine="709"/>
        <w:rPr>
          <w:rFonts w:ascii="Times New Roman" w:eastAsia="Times New Roman" w:hAnsi="Times New Roman" w:cs="Times New Roman"/>
          <w:b/>
          <w:bCs/>
          <w:color w:val="000000"/>
          <w:sz w:val="28"/>
          <w:szCs w:val="28"/>
          <w:lang w:val="kk-KZ" w:eastAsia="ru-RU"/>
        </w:rPr>
      </w:pPr>
      <w:r w:rsidRPr="00253860">
        <w:rPr>
          <w:rFonts w:ascii="Times New Roman" w:eastAsia="Times New Roman" w:hAnsi="Times New Roman" w:cs="Times New Roman"/>
          <w:b/>
          <w:bCs/>
          <w:color w:val="000000"/>
          <w:sz w:val="28"/>
          <w:szCs w:val="28"/>
          <w:lang w:val="kk-KZ" w:eastAsia="ru-RU"/>
        </w:rPr>
        <w:t>Бақылау карточкасының бланкісі</w:t>
      </w:r>
    </w:p>
    <w:p w:rsidR="00A37C12" w:rsidRDefault="00A37C12" w:rsidP="00253860">
      <w:pPr>
        <w:ind w:firstLine="709"/>
        <w:rPr>
          <w:rFonts w:ascii="Times New Roman" w:eastAsia="Times New Roman" w:hAnsi="Times New Roman" w:cs="Times New Roman"/>
          <w:b/>
          <w:bCs/>
          <w:color w:val="000000"/>
          <w:sz w:val="28"/>
          <w:szCs w:val="28"/>
          <w:lang w:val="kk-KZ" w:eastAsia="ru-RU"/>
        </w:rPr>
      </w:pPr>
    </w:p>
    <w:tbl>
      <w:tblPr>
        <w:tblStyle w:val="a9"/>
        <w:tblW w:w="0" w:type="auto"/>
        <w:tblInd w:w="216" w:type="dxa"/>
        <w:tblLook w:val="04A0" w:firstRow="1" w:lastRow="0" w:firstColumn="1" w:lastColumn="0" w:noHBand="0" w:noVBand="1"/>
      </w:tblPr>
      <w:tblGrid>
        <w:gridCol w:w="537"/>
        <w:gridCol w:w="7"/>
        <w:gridCol w:w="513"/>
        <w:gridCol w:w="605"/>
        <w:gridCol w:w="8"/>
        <w:gridCol w:w="771"/>
        <w:gridCol w:w="1771"/>
        <w:gridCol w:w="7"/>
        <w:gridCol w:w="800"/>
        <w:gridCol w:w="1227"/>
        <w:gridCol w:w="1830"/>
        <w:gridCol w:w="1562"/>
      </w:tblGrid>
      <w:tr w:rsidR="0070625F" w:rsidRPr="00406534" w:rsidTr="0070625F">
        <w:trPr>
          <w:trHeight w:val="1043"/>
        </w:trPr>
        <w:tc>
          <w:tcPr>
            <w:tcW w:w="5019" w:type="dxa"/>
            <w:gridSpan w:val="9"/>
            <w:tcBorders>
              <w:bottom w:val="single" w:sz="4" w:space="0" w:color="auto"/>
            </w:tcBorders>
          </w:tcPr>
          <w:p w:rsidR="0070625F" w:rsidRDefault="0070625F" w:rsidP="00253860">
            <w:pPr>
              <w:ind w:left="0" w:firstLine="0"/>
              <w:rPr>
                <w:rFonts w:ascii="Times New Roman" w:eastAsia="Times New Roman" w:hAnsi="Times New Roman" w:cs="Times New Roman"/>
                <w:b/>
                <w:bCs/>
                <w:color w:val="000000"/>
                <w:sz w:val="28"/>
                <w:szCs w:val="28"/>
                <w:lang w:val="kk-KZ" w:eastAsia="ru-RU"/>
              </w:rPr>
            </w:pPr>
          </w:p>
        </w:tc>
        <w:tc>
          <w:tcPr>
            <w:tcW w:w="1227" w:type="dxa"/>
            <w:vMerge w:val="restart"/>
          </w:tcPr>
          <w:p w:rsidR="0070625F" w:rsidRDefault="0070625F" w:rsidP="00253860">
            <w:pPr>
              <w:ind w:left="0" w:firstLine="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Нәтиже,</w:t>
            </w:r>
          </w:p>
          <w:p w:rsidR="0070625F" w:rsidRDefault="0070625F" w:rsidP="00253860">
            <w:pPr>
              <w:ind w:left="0" w:firstLine="0"/>
              <w:rPr>
                <w:rFonts w:ascii="Times New Roman" w:eastAsia="Times New Roman" w:hAnsi="Times New Roman" w:cs="Times New Roman"/>
                <w:b/>
                <w:bCs/>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ұпайлар</w:t>
            </w:r>
          </w:p>
        </w:tc>
        <w:tc>
          <w:tcPr>
            <w:tcW w:w="1830" w:type="dxa"/>
            <w:vMerge w:val="restart"/>
          </w:tcPr>
          <w:p w:rsidR="0070625F" w:rsidRDefault="0070625F" w:rsidP="00253860">
            <w:pPr>
              <w:ind w:left="0" w:firstLine="0"/>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Өзін-өзі </w:t>
            </w:r>
            <w:r w:rsidRPr="00253860">
              <w:rPr>
                <w:rFonts w:ascii="Times New Roman" w:eastAsia="Times New Roman" w:hAnsi="Times New Roman" w:cs="Times New Roman"/>
                <w:color w:val="000000"/>
                <w:sz w:val="28"/>
                <w:szCs w:val="28"/>
                <w:lang w:val="kk-KZ" w:eastAsia="ru-RU"/>
              </w:rPr>
              <w:t>басқару кезеңдерінің атауы</w:t>
            </w:r>
          </w:p>
        </w:tc>
        <w:tc>
          <w:tcPr>
            <w:tcW w:w="1562" w:type="dxa"/>
            <w:vMerge w:val="restart"/>
          </w:tcPr>
          <w:p w:rsidR="0070625F" w:rsidRDefault="0070625F" w:rsidP="00253860">
            <w:pPr>
              <w:ind w:left="0" w:firstLine="0"/>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Шкала </w:t>
            </w:r>
            <w:r w:rsidRPr="00253860">
              <w:rPr>
                <w:rFonts w:ascii="Times New Roman" w:eastAsia="Times New Roman" w:hAnsi="Times New Roman" w:cs="Times New Roman"/>
                <w:color w:val="000000"/>
                <w:sz w:val="28"/>
                <w:szCs w:val="28"/>
                <w:lang w:val="kk-KZ" w:eastAsia="ru-RU"/>
              </w:rPr>
              <w:t>бойынша өзін-өзі басқару деңгейін бағалау</w:t>
            </w:r>
          </w:p>
        </w:tc>
      </w:tr>
      <w:tr w:rsidR="0070625F" w:rsidTr="0070625F">
        <w:trPr>
          <w:trHeight w:val="894"/>
        </w:trPr>
        <w:tc>
          <w:tcPr>
            <w:tcW w:w="1670" w:type="dxa"/>
            <w:gridSpan w:val="5"/>
            <w:tcBorders>
              <w:top w:val="single" w:sz="4" w:space="0" w:color="auto"/>
              <w:right w:val="single" w:sz="4" w:space="0" w:color="auto"/>
            </w:tcBorders>
          </w:tcPr>
          <w:p w:rsidR="0070625F" w:rsidRPr="0070625F" w:rsidRDefault="0070625F" w:rsidP="00253860">
            <w:pPr>
              <w:ind w:left="0" w:firstLine="0"/>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Ия</w:t>
            </w:r>
          </w:p>
        </w:tc>
        <w:tc>
          <w:tcPr>
            <w:tcW w:w="3349" w:type="dxa"/>
            <w:gridSpan w:val="4"/>
            <w:tcBorders>
              <w:top w:val="single" w:sz="4" w:space="0" w:color="auto"/>
              <w:left w:val="single" w:sz="4" w:space="0" w:color="auto"/>
            </w:tcBorders>
          </w:tcPr>
          <w:p w:rsidR="0070625F" w:rsidRPr="0070625F" w:rsidRDefault="0070625F" w:rsidP="00253860">
            <w:pPr>
              <w:ind w:left="0" w:firstLine="0"/>
              <w:rPr>
                <w:rFonts w:ascii="Times New Roman" w:eastAsia="Times New Roman" w:hAnsi="Times New Roman" w:cs="Times New Roman"/>
                <w:bCs/>
                <w:color w:val="000000"/>
                <w:sz w:val="28"/>
                <w:szCs w:val="28"/>
                <w:lang w:val="kk-KZ" w:eastAsia="ru-RU"/>
              </w:rPr>
            </w:pPr>
            <w:r w:rsidRPr="0070625F">
              <w:rPr>
                <w:rFonts w:ascii="Times New Roman" w:eastAsia="Times New Roman" w:hAnsi="Times New Roman" w:cs="Times New Roman"/>
                <w:bCs/>
                <w:color w:val="000000"/>
                <w:sz w:val="28"/>
                <w:szCs w:val="28"/>
                <w:lang w:val="kk-KZ" w:eastAsia="ru-RU"/>
              </w:rPr>
              <w:t>Жоқ</w:t>
            </w:r>
          </w:p>
        </w:tc>
        <w:tc>
          <w:tcPr>
            <w:tcW w:w="1227" w:type="dxa"/>
            <w:vMerge/>
          </w:tcPr>
          <w:p w:rsidR="0070625F" w:rsidRDefault="0070625F" w:rsidP="00253860">
            <w:pPr>
              <w:ind w:left="0" w:firstLine="0"/>
              <w:rPr>
                <w:rFonts w:ascii="Times New Roman" w:eastAsia="Times New Roman" w:hAnsi="Times New Roman" w:cs="Times New Roman"/>
                <w:color w:val="000000"/>
                <w:sz w:val="28"/>
                <w:szCs w:val="28"/>
                <w:lang w:val="kk-KZ" w:eastAsia="ru-RU"/>
              </w:rPr>
            </w:pPr>
          </w:p>
        </w:tc>
        <w:tc>
          <w:tcPr>
            <w:tcW w:w="1830" w:type="dxa"/>
            <w:vMerge/>
          </w:tcPr>
          <w:p w:rsidR="0070625F" w:rsidRDefault="0070625F" w:rsidP="00253860">
            <w:pPr>
              <w:ind w:left="0" w:firstLine="0"/>
              <w:rPr>
                <w:rFonts w:ascii="Times New Roman" w:eastAsia="Times New Roman" w:hAnsi="Times New Roman" w:cs="Times New Roman"/>
                <w:color w:val="000000"/>
                <w:sz w:val="28"/>
                <w:szCs w:val="28"/>
                <w:lang w:val="kk-KZ" w:eastAsia="ru-RU"/>
              </w:rPr>
            </w:pPr>
          </w:p>
        </w:tc>
        <w:tc>
          <w:tcPr>
            <w:tcW w:w="1562" w:type="dxa"/>
            <w:vMerge/>
          </w:tcPr>
          <w:p w:rsidR="0070625F" w:rsidRDefault="0070625F" w:rsidP="00253860">
            <w:pPr>
              <w:ind w:left="0" w:firstLine="0"/>
              <w:rPr>
                <w:rFonts w:ascii="Times New Roman" w:eastAsia="Times New Roman" w:hAnsi="Times New Roman" w:cs="Times New Roman"/>
                <w:color w:val="000000"/>
                <w:sz w:val="28"/>
                <w:szCs w:val="28"/>
                <w:lang w:val="kk-KZ" w:eastAsia="ru-RU"/>
              </w:rPr>
            </w:pPr>
          </w:p>
        </w:tc>
      </w:tr>
      <w:tr w:rsidR="0070625F" w:rsidTr="0070625F">
        <w:tc>
          <w:tcPr>
            <w:tcW w:w="544" w:type="dxa"/>
            <w:gridSpan w:val="2"/>
            <w:tcBorders>
              <w:right w:val="single" w:sz="4" w:space="0" w:color="auto"/>
            </w:tcBorders>
          </w:tcPr>
          <w:p w:rsidR="0070625F" w:rsidRDefault="00A05AD6" w:rsidP="00253860">
            <w:pPr>
              <w:ind w:left="0" w:firstLine="0"/>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1</w:t>
            </w:r>
          </w:p>
        </w:tc>
        <w:tc>
          <w:tcPr>
            <w:tcW w:w="513" w:type="dxa"/>
            <w:tcBorders>
              <w:right w:val="single" w:sz="4" w:space="0" w:color="auto"/>
            </w:tcBorders>
          </w:tcPr>
          <w:p w:rsidR="0070625F" w:rsidRDefault="0070625F" w:rsidP="0070625F">
            <w:pPr>
              <w:ind w:left="0" w:firstLine="0"/>
              <w:rPr>
                <w:rFonts w:ascii="Times New Roman" w:eastAsia="Times New Roman" w:hAnsi="Times New Roman" w:cs="Times New Roman"/>
                <w:b/>
                <w:bCs/>
                <w:color w:val="000000"/>
                <w:sz w:val="28"/>
                <w:szCs w:val="28"/>
                <w:lang w:val="kk-KZ" w:eastAsia="ru-RU"/>
              </w:rPr>
            </w:pPr>
          </w:p>
        </w:tc>
        <w:tc>
          <w:tcPr>
            <w:tcW w:w="605" w:type="dxa"/>
            <w:tcBorders>
              <w:right w:val="single" w:sz="4" w:space="0" w:color="auto"/>
            </w:tcBorders>
          </w:tcPr>
          <w:p w:rsidR="0070625F" w:rsidRDefault="0070625F" w:rsidP="0070625F">
            <w:pPr>
              <w:ind w:left="0" w:firstLine="0"/>
              <w:rPr>
                <w:rFonts w:ascii="Times New Roman" w:eastAsia="Times New Roman" w:hAnsi="Times New Roman" w:cs="Times New Roman"/>
                <w:b/>
                <w:bCs/>
                <w:color w:val="000000"/>
                <w:sz w:val="28"/>
                <w:szCs w:val="28"/>
                <w:lang w:val="kk-KZ" w:eastAsia="ru-RU"/>
              </w:rPr>
            </w:pPr>
          </w:p>
        </w:tc>
        <w:tc>
          <w:tcPr>
            <w:tcW w:w="779" w:type="dxa"/>
            <w:gridSpan w:val="2"/>
            <w:tcBorders>
              <w:left w:val="single" w:sz="4" w:space="0" w:color="auto"/>
              <w:right w:val="single" w:sz="4" w:space="0" w:color="auto"/>
            </w:tcBorders>
          </w:tcPr>
          <w:p w:rsidR="0070625F" w:rsidRPr="00FC1050" w:rsidRDefault="00CC240E" w:rsidP="00253860">
            <w:pPr>
              <w:ind w:left="0" w:firstLine="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9</w:t>
            </w:r>
          </w:p>
        </w:tc>
        <w:tc>
          <w:tcPr>
            <w:tcW w:w="1771" w:type="dxa"/>
            <w:tcBorders>
              <w:left w:val="single" w:sz="4" w:space="0" w:color="auto"/>
              <w:right w:val="single" w:sz="4" w:space="0" w:color="auto"/>
            </w:tcBorders>
          </w:tcPr>
          <w:p w:rsidR="0070625F" w:rsidRPr="00A37C12" w:rsidRDefault="0070625F" w:rsidP="0070625F">
            <w:pPr>
              <w:ind w:left="0" w:firstLine="0"/>
              <w:rPr>
                <w:rFonts w:ascii="Times New Roman" w:eastAsia="Times New Roman" w:hAnsi="Times New Roman" w:cs="Times New Roman"/>
                <w:bCs/>
                <w:color w:val="000000"/>
                <w:sz w:val="28"/>
                <w:szCs w:val="28"/>
                <w:lang w:val="kk-KZ" w:eastAsia="ru-RU"/>
              </w:rPr>
            </w:pPr>
          </w:p>
        </w:tc>
        <w:tc>
          <w:tcPr>
            <w:tcW w:w="807" w:type="dxa"/>
            <w:gridSpan w:val="2"/>
            <w:tcBorders>
              <w:left w:val="single" w:sz="4" w:space="0" w:color="auto"/>
              <w:right w:val="single" w:sz="4" w:space="0" w:color="auto"/>
            </w:tcBorders>
          </w:tcPr>
          <w:p w:rsidR="0070625F" w:rsidRPr="00A37C12" w:rsidRDefault="0070625F" w:rsidP="0070625F">
            <w:pPr>
              <w:ind w:left="0" w:firstLine="0"/>
              <w:rPr>
                <w:rFonts w:ascii="Times New Roman" w:eastAsia="Times New Roman" w:hAnsi="Times New Roman" w:cs="Times New Roman"/>
                <w:bCs/>
                <w:color w:val="000000"/>
                <w:sz w:val="28"/>
                <w:szCs w:val="28"/>
                <w:lang w:val="kk-KZ" w:eastAsia="ru-RU"/>
              </w:rPr>
            </w:pPr>
          </w:p>
        </w:tc>
        <w:tc>
          <w:tcPr>
            <w:tcW w:w="1227" w:type="dxa"/>
            <w:tcBorders>
              <w:left w:val="single" w:sz="4" w:space="0" w:color="auto"/>
            </w:tcBorders>
          </w:tcPr>
          <w:p w:rsidR="0070625F" w:rsidRDefault="0070625F" w:rsidP="00253860">
            <w:pPr>
              <w:ind w:left="0" w:firstLine="0"/>
              <w:rPr>
                <w:rFonts w:ascii="Times New Roman" w:eastAsia="Times New Roman" w:hAnsi="Times New Roman" w:cs="Times New Roman"/>
                <w:b/>
                <w:bCs/>
                <w:color w:val="000000"/>
                <w:sz w:val="28"/>
                <w:szCs w:val="28"/>
                <w:lang w:val="kk-KZ" w:eastAsia="ru-RU"/>
              </w:rPr>
            </w:pPr>
          </w:p>
        </w:tc>
        <w:tc>
          <w:tcPr>
            <w:tcW w:w="1830" w:type="dxa"/>
          </w:tcPr>
          <w:p w:rsidR="0070625F" w:rsidRDefault="0070625F" w:rsidP="00253860">
            <w:pPr>
              <w:ind w:left="0" w:firstLine="0"/>
              <w:rPr>
                <w:rFonts w:ascii="Times New Roman" w:eastAsia="Times New Roman" w:hAnsi="Times New Roman" w:cs="Times New Roman"/>
                <w:b/>
                <w:bCs/>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Қарсылықтар сараптамасы</w:t>
            </w:r>
          </w:p>
        </w:tc>
        <w:tc>
          <w:tcPr>
            <w:tcW w:w="1562" w:type="dxa"/>
          </w:tcPr>
          <w:p w:rsidR="0070625F" w:rsidRPr="00BF405F" w:rsidRDefault="0070625F" w:rsidP="00C746D2">
            <w:pPr>
              <w:ind w:firstLine="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орташа</w:t>
            </w:r>
          </w:p>
        </w:tc>
      </w:tr>
      <w:tr w:rsidR="00BF405F" w:rsidTr="0070625F">
        <w:tc>
          <w:tcPr>
            <w:tcW w:w="537" w:type="dxa"/>
          </w:tcPr>
          <w:p w:rsidR="00BF405F" w:rsidRDefault="00A05AD6" w:rsidP="00253860">
            <w:pPr>
              <w:ind w:left="0" w:firstLine="0"/>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2</w:t>
            </w:r>
          </w:p>
        </w:tc>
        <w:tc>
          <w:tcPr>
            <w:tcW w:w="520" w:type="dxa"/>
            <w:gridSpan w:val="2"/>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605" w:type="dxa"/>
            <w:tcBorders>
              <w:right w:val="single" w:sz="4" w:space="0" w:color="auto"/>
            </w:tcBorders>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779" w:type="dxa"/>
            <w:gridSpan w:val="2"/>
            <w:tcBorders>
              <w:left w:val="single" w:sz="4" w:space="0" w:color="auto"/>
            </w:tcBorders>
          </w:tcPr>
          <w:p w:rsidR="00BF405F" w:rsidRDefault="00CC240E" w:rsidP="00253860">
            <w:pPr>
              <w:ind w:left="0" w:firstLine="0"/>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10</w:t>
            </w:r>
          </w:p>
        </w:tc>
        <w:tc>
          <w:tcPr>
            <w:tcW w:w="1778" w:type="dxa"/>
            <w:gridSpan w:val="2"/>
          </w:tcPr>
          <w:p w:rsidR="00BF405F" w:rsidRPr="00BF405F" w:rsidRDefault="00BF405F" w:rsidP="00C746D2">
            <w:pPr>
              <w:ind w:firstLine="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Орташадан төмен</w:t>
            </w:r>
          </w:p>
        </w:tc>
        <w:tc>
          <w:tcPr>
            <w:tcW w:w="800"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1227"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1830" w:type="dxa"/>
          </w:tcPr>
          <w:p w:rsidR="00BF405F" w:rsidRPr="00253860" w:rsidRDefault="00BF405F"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Болжау</w:t>
            </w:r>
          </w:p>
        </w:tc>
        <w:tc>
          <w:tcPr>
            <w:tcW w:w="1562"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color w:val="000000"/>
                <w:sz w:val="28"/>
                <w:szCs w:val="28"/>
                <w:lang w:val="kk-KZ" w:eastAsia="ru-RU"/>
              </w:rPr>
              <w:t>Орташадан төмен</w:t>
            </w:r>
          </w:p>
        </w:tc>
      </w:tr>
      <w:tr w:rsidR="00BF405F" w:rsidTr="0070625F">
        <w:tc>
          <w:tcPr>
            <w:tcW w:w="537" w:type="dxa"/>
          </w:tcPr>
          <w:p w:rsidR="00BF405F" w:rsidRDefault="00A05AD6" w:rsidP="00253860">
            <w:pPr>
              <w:ind w:left="0" w:firstLine="0"/>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3</w:t>
            </w:r>
          </w:p>
        </w:tc>
        <w:tc>
          <w:tcPr>
            <w:tcW w:w="520" w:type="dxa"/>
            <w:gridSpan w:val="2"/>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605"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779" w:type="dxa"/>
            <w:gridSpan w:val="2"/>
          </w:tcPr>
          <w:p w:rsidR="00BF405F" w:rsidRDefault="00CC240E" w:rsidP="00253860">
            <w:pPr>
              <w:ind w:left="0" w:firstLine="0"/>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11</w:t>
            </w:r>
          </w:p>
        </w:tc>
        <w:tc>
          <w:tcPr>
            <w:tcW w:w="1778" w:type="dxa"/>
            <w:gridSpan w:val="2"/>
          </w:tcPr>
          <w:p w:rsidR="00BF405F" w:rsidRPr="00BF405F" w:rsidRDefault="00BF405F" w:rsidP="00C746D2">
            <w:pPr>
              <w:ind w:firstLine="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Орташадан жоғары</w:t>
            </w:r>
          </w:p>
        </w:tc>
        <w:tc>
          <w:tcPr>
            <w:tcW w:w="800"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1227"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1830" w:type="dxa"/>
          </w:tcPr>
          <w:p w:rsidR="00BF405F" w:rsidRPr="00253860" w:rsidRDefault="00BF405F"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Мақсат қою</w:t>
            </w:r>
          </w:p>
        </w:tc>
        <w:tc>
          <w:tcPr>
            <w:tcW w:w="1562"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r>
      <w:tr w:rsidR="00BF405F" w:rsidTr="0070625F">
        <w:tc>
          <w:tcPr>
            <w:tcW w:w="537" w:type="dxa"/>
          </w:tcPr>
          <w:p w:rsidR="00BF405F" w:rsidRDefault="00A05AD6" w:rsidP="00253860">
            <w:pPr>
              <w:ind w:left="0" w:firstLine="0"/>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4</w:t>
            </w:r>
          </w:p>
        </w:tc>
        <w:tc>
          <w:tcPr>
            <w:tcW w:w="520" w:type="dxa"/>
            <w:gridSpan w:val="2"/>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605"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779" w:type="dxa"/>
            <w:gridSpan w:val="2"/>
          </w:tcPr>
          <w:p w:rsidR="00BF405F" w:rsidRDefault="00CC240E" w:rsidP="00253860">
            <w:pPr>
              <w:ind w:left="0" w:firstLine="0"/>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12</w:t>
            </w:r>
          </w:p>
        </w:tc>
        <w:tc>
          <w:tcPr>
            <w:tcW w:w="1778" w:type="dxa"/>
            <w:gridSpan w:val="2"/>
          </w:tcPr>
          <w:p w:rsidR="00BF405F" w:rsidRPr="00BF405F" w:rsidRDefault="00BF405F" w:rsidP="00C746D2">
            <w:pPr>
              <w:ind w:firstLine="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Орташа</w:t>
            </w:r>
          </w:p>
        </w:tc>
        <w:tc>
          <w:tcPr>
            <w:tcW w:w="800"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1227"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1830" w:type="dxa"/>
          </w:tcPr>
          <w:p w:rsidR="00BF405F" w:rsidRPr="00253860" w:rsidRDefault="00BF405F" w:rsidP="00A37C12">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Жоспарлау</w:t>
            </w:r>
          </w:p>
        </w:tc>
        <w:tc>
          <w:tcPr>
            <w:tcW w:w="1562"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color w:val="000000"/>
                <w:sz w:val="28"/>
                <w:szCs w:val="28"/>
                <w:lang w:val="kk-KZ" w:eastAsia="ru-RU"/>
              </w:rPr>
              <w:t>Орташадан жоғары</w:t>
            </w:r>
          </w:p>
        </w:tc>
      </w:tr>
      <w:tr w:rsidR="00BF405F" w:rsidTr="0070625F">
        <w:tc>
          <w:tcPr>
            <w:tcW w:w="537" w:type="dxa"/>
          </w:tcPr>
          <w:p w:rsidR="00BF405F" w:rsidRDefault="00A05AD6" w:rsidP="00253860">
            <w:pPr>
              <w:ind w:left="0" w:firstLine="0"/>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5</w:t>
            </w:r>
          </w:p>
        </w:tc>
        <w:tc>
          <w:tcPr>
            <w:tcW w:w="520" w:type="dxa"/>
            <w:gridSpan w:val="2"/>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605"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779" w:type="dxa"/>
            <w:gridSpan w:val="2"/>
          </w:tcPr>
          <w:p w:rsidR="00BF405F" w:rsidRDefault="00CC240E" w:rsidP="00253860">
            <w:pPr>
              <w:ind w:left="0" w:firstLine="0"/>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13</w:t>
            </w:r>
          </w:p>
        </w:tc>
        <w:tc>
          <w:tcPr>
            <w:tcW w:w="1778" w:type="dxa"/>
            <w:gridSpan w:val="2"/>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800"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1227"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1830" w:type="dxa"/>
          </w:tcPr>
          <w:p w:rsidR="00BF405F" w:rsidRPr="00253860" w:rsidRDefault="00BF405F"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Сапаны бағалау критерийі</w:t>
            </w:r>
          </w:p>
        </w:tc>
        <w:tc>
          <w:tcPr>
            <w:tcW w:w="1562"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color w:val="000000"/>
                <w:sz w:val="28"/>
                <w:szCs w:val="28"/>
                <w:lang w:val="kk-KZ" w:eastAsia="ru-RU"/>
              </w:rPr>
              <w:t>Орташа</w:t>
            </w:r>
          </w:p>
        </w:tc>
      </w:tr>
      <w:tr w:rsidR="00BF405F" w:rsidTr="0070625F">
        <w:tc>
          <w:tcPr>
            <w:tcW w:w="537" w:type="dxa"/>
          </w:tcPr>
          <w:p w:rsidR="00BF405F" w:rsidRDefault="00A05AD6" w:rsidP="00253860">
            <w:pPr>
              <w:ind w:left="0" w:firstLine="0"/>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6</w:t>
            </w:r>
          </w:p>
        </w:tc>
        <w:tc>
          <w:tcPr>
            <w:tcW w:w="520" w:type="dxa"/>
            <w:gridSpan w:val="2"/>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605"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779" w:type="dxa"/>
            <w:gridSpan w:val="2"/>
          </w:tcPr>
          <w:p w:rsidR="00BF405F" w:rsidRDefault="00CC240E" w:rsidP="00253860">
            <w:pPr>
              <w:ind w:left="0" w:firstLine="0"/>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14</w:t>
            </w:r>
          </w:p>
        </w:tc>
        <w:tc>
          <w:tcPr>
            <w:tcW w:w="1778" w:type="dxa"/>
            <w:gridSpan w:val="2"/>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800"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1227"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1830" w:type="dxa"/>
          </w:tcPr>
          <w:p w:rsidR="00BF405F" w:rsidRPr="00253860" w:rsidRDefault="00BF405F" w:rsidP="00A37C12">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Шешім қабылдау</w:t>
            </w:r>
          </w:p>
        </w:tc>
        <w:tc>
          <w:tcPr>
            <w:tcW w:w="1562"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r>
      <w:tr w:rsidR="00BF405F" w:rsidTr="0070625F">
        <w:tc>
          <w:tcPr>
            <w:tcW w:w="537" w:type="dxa"/>
          </w:tcPr>
          <w:p w:rsidR="00BF405F" w:rsidRDefault="00A05AD6" w:rsidP="00253860">
            <w:pPr>
              <w:ind w:left="0" w:firstLine="0"/>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7</w:t>
            </w:r>
          </w:p>
        </w:tc>
        <w:tc>
          <w:tcPr>
            <w:tcW w:w="520" w:type="dxa"/>
            <w:gridSpan w:val="2"/>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605"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779" w:type="dxa"/>
            <w:gridSpan w:val="2"/>
          </w:tcPr>
          <w:p w:rsidR="00BF405F" w:rsidRDefault="00CC240E" w:rsidP="00253860">
            <w:pPr>
              <w:ind w:left="0" w:firstLine="0"/>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15</w:t>
            </w:r>
          </w:p>
        </w:tc>
        <w:tc>
          <w:tcPr>
            <w:tcW w:w="1778" w:type="dxa"/>
            <w:gridSpan w:val="2"/>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800"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1227"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1830" w:type="dxa"/>
          </w:tcPr>
          <w:p w:rsidR="00BF405F" w:rsidRPr="00253860" w:rsidRDefault="00BF405F" w:rsidP="00A37C12">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Өзін-өзі бақылау</w:t>
            </w:r>
          </w:p>
        </w:tc>
        <w:tc>
          <w:tcPr>
            <w:tcW w:w="1562"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r>
      <w:tr w:rsidR="00BF405F" w:rsidTr="0070625F">
        <w:tc>
          <w:tcPr>
            <w:tcW w:w="537" w:type="dxa"/>
          </w:tcPr>
          <w:p w:rsidR="00BF405F" w:rsidRDefault="00A05AD6" w:rsidP="00253860">
            <w:pPr>
              <w:ind w:left="0" w:firstLine="0"/>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8</w:t>
            </w:r>
          </w:p>
        </w:tc>
        <w:tc>
          <w:tcPr>
            <w:tcW w:w="520" w:type="dxa"/>
            <w:gridSpan w:val="2"/>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605"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779" w:type="dxa"/>
            <w:gridSpan w:val="2"/>
          </w:tcPr>
          <w:p w:rsidR="00BF405F" w:rsidRDefault="00CC240E" w:rsidP="00253860">
            <w:pPr>
              <w:ind w:left="0" w:firstLine="0"/>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16</w:t>
            </w:r>
          </w:p>
        </w:tc>
        <w:tc>
          <w:tcPr>
            <w:tcW w:w="1778" w:type="dxa"/>
            <w:gridSpan w:val="2"/>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800"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1227"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1830" w:type="dxa"/>
          </w:tcPr>
          <w:p w:rsidR="00BF405F" w:rsidRPr="00253860" w:rsidRDefault="00BF405F"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Түзету </w:t>
            </w:r>
          </w:p>
        </w:tc>
        <w:tc>
          <w:tcPr>
            <w:tcW w:w="1562"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r>
      <w:tr w:rsidR="00BF405F" w:rsidRPr="00406534" w:rsidTr="0070625F">
        <w:tc>
          <w:tcPr>
            <w:tcW w:w="537"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520" w:type="dxa"/>
            <w:gridSpan w:val="2"/>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605"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779" w:type="dxa"/>
            <w:gridSpan w:val="2"/>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1778" w:type="dxa"/>
            <w:gridSpan w:val="2"/>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800"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1227"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1830" w:type="dxa"/>
          </w:tcPr>
          <w:p w:rsidR="00BF405F" w:rsidRPr="00A37C12" w:rsidRDefault="00BF405F" w:rsidP="00A37C12">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Өзін-өзі басқарудың жалпы білігі</w:t>
            </w:r>
          </w:p>
        </w:tc>
        <w:tc>
          <w:tcPr>
            <w:tcW w:w="1562"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r>
      <w:tr w:rsidR="00BF405F" w:rsidRPr="00406534" w:rsidTr="0070625F">
        <w:tc>
          <w:tcPr>
            <w:tcW w:w="537"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520" w:type="dxa"/>
            <w:gridSpan w:val="2"/>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605"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779" w:type="dxa"/>
            <w:gridSpan w:val="2"/>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1778" w:type="dxa"/>
            <w:gridSpan w:val="2"/>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800"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1227"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1830"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c>
          <w:tcPr>
            <w:tcW w:w="1562" w:type="dxa"/>
          </w:tcPr>
          <w:p w:rsidR="00BF405F" w:rsidRDefault="00BF405F" w:rsidP="00253860">
            <w:pPr>
              <w:ind w:left="0" w:firstLine="0"/>
              <w:rPr>
                <w:rFonts w:ascii="Times New Roman" w:eastAsia="Times New Roman" w:hAnsi="Times New Roman" w:cs="Times New Roman"/>
                <w:b/>
                <w:bCs/>
                <w:color w:val="000000"/>
                <w:sz w:val="28"/>
                <w:szCs w:val="28"/>
                <w:lang w:val="kk-KZ" w:eastAsia="ru-RU"/>
              </w:rPr>
            </w:pPr>
          </w:p>
        </w:tc>
      </w:tr>
    </w:tbl>
    <w:p w:rsidR="00A37C12" w:rsidRDefault="00A37C12" w:rsidP="00253860">
      <w:pPr>
        <w:ind w:firstLine="709"/>
        <w:rPr>
          <w:rFonts w:ascii="Times New Roman" w:eastAsia="Times New Roman" w:hAnsi="Times New Roman" w:cs="Times New Roman"/>
          <w:b/>
          <w:bCs/>
          <w:color w:val="000000"/>
          <w:sz w:val="28"/>
          <w:szCs w:val="28"/>
          <w:lang w:val="kk-KZ" w:eastAsia="ru-RU"/>
        </w:rPr>
      </w:pPr>
    </w:p>
    <w:p w:rsidR="00A37C12" w:rsidRDefault="00A37C12" w:rsidP="00253860">
      <w:pPr>
        <w:ind w:firstLine="709"/>
        <w:rPr>
          <w:rFonts w:ascii="Times New Roman" w:eastAsia="Times New Roman" w:hAnsi="Times New Roman" w:cs="Times New Roman"/>
          <w:b/>
          <w:bCs/>
          <w:color w:val="000000"/>
          <w:sz w:val="28"/>
          <w:szCs w:val="28"/>
          <w:lang w:val="kk-KZ" w:eastAsia="ru-RU"/>
        </w:rPr>
      </w:pPr>
    </w:p>
    <w:p w:rsidR="00A37C12" w:rsidRDefault="00A37C12" w:rsidP="00253860">
      <w:pPr>
        <w:ind w:firstLine="709"/>
        <w:rPr>
          <w:rFonts w:ascii="Times New Roman" w:eastAsia="Times New Roman" w:hAnsi="Times New Roman" w:cs="Times New Roman"/>
          <w:b/>
          <w:bCs/>
          <w:color w:val="000000"/>
          <w:sz w:val="28"/>
          <w:szCs w:val="28"/>
          <w:lang w:val="kk-KZ" w:eastAsia="ru-RU"/>
        </w:rPr>
      </w:pPr>
    </w:p>
    <w:p w:rsidR="00A37C12" w:rsidRDefault="00A37C12" w:rsidP="00253860">
      <w:pPr>
        <w:ind w:firstLine="709"/>
        <w:rPr>
          <w:rFonts w:ascii="Times New Roman" w:eastAsia="Times New Roman" w:hAnsi="Times New Roman" w:cs="Times New Roman"/>
          <w:b/>
          <w:bCs/>
          <w:color w:val="000000"/>
          <w:sz w:val="28"/>
          <w:szCs w:val="28"/>
          <w:lang w:val="kk-KZ" w:eastAsia="ru-RU"/>
        </w:rPr>
      </w:pPr>
    </w:p>
    <w:p w:rsidR="00A37C12" w:rsidRDefault="00A37C12" w:rsidP="00253860">
      <w:pPr>
        <w:ind w:firstLine="709"/>
        <w:rPr>
          <w:rFonts w:ascii="Times New Roman" w:eastAsia="Times New Roman" w:hAnsi="Times New Roman" w:cs="Times New Roman"/>
          <w:b/>
          <w:bCs/>
          <w:color w:val="000000"/>
          <w:sz w:val="28"/>
          <w:szCs w:val="28"/>
          <w:lang w:val="kk-KZ" w:eastAsia="ru-RU"/>
        </w:rPr>
      </w:pPr>
    </w:p>
    <w:p w:rsidR="00A37C12" w:rsidRDefault="00A37C12" w:rsidP="00253860">
      <w:pPr>
        <w:ind w:firstLine="709"/>
        <w:rPr>
          <w:rFonts w:ascii="Times New Roman" w:eastAsia="Times New Roman" w:hAnsi="Times New Roman" w:cs="Times New Roman"/>
          <w:b/>
          <w:bCs/>
          <w:color w:val="000000"/>
          <w:sz w:val="28"/>
          <w:szCs w:val="28"/>
          <w:lang w:val="kk-KZ" w:eastAsia="ru-RU"/>
        </w:rPr>
      </w:pPr>
    </w:p>
    <w:p w:rsidR="00A37C12" w:rsidRDefault="00A37C12" w:rsidP="00253860">
      <w:pPr>
        <w:ind w:firstLine="709"/>
        <w:rPr>
          <w:rFonts w:ascii="Times New Roman" w:eastAsia="Times New Roman" w:hAnsi="Times New Roman" w:cs="Times New Roman"/>
          <w:b/>
          <w:bCs/>
          <w:color w:val="000000"/>
          <w:sz w:val="28"/>
          <w:szCs w:val="28"/>
          <w:lang w:val="kk-KZ" w:eastAsia="ru-RU"/>
        </w:rPr>
      </w:pPr>
    </w:p>
    <w:p w:rsidR="00A37C12" w:rsidRDefault="00A37C12" w:rsidP="00253860">
      <w:pPr>
        <w:ind w:firstLine="709"/>
        <w:rPr>
          <w:rFonts w:ascii="Times New Roman" w:eastAsia="Times New Roman" w:hAnsi="Times New Roman" w:cs="Times New Roman"/>
          <w:b/>
          <w:bCs/>
          <w:color w:val="000000"/>
          <w:sz w:val="28"/>
          <w:szCs w:val="28"/>
          <w:lang w:val="kk-KZ" w:eastAsia="ru-RU"/>
        </w:rPr>
      </w:pPr>
    </w:p>
    <w:p w:rsidR="00A37C12" w:rsidRDefault="00A37C12" w:rsidP="00253860">
      <w:pPr>
        <w:ind w:firstLine="709"/>
        <w:rPr>
          <w:rFonts w:ascii="Times New Roman" w:eastAsia="Times New Roman" w:hAnsi="Times New Roman" w:cs="Times New Roman"/>
          <w:b/>
          <w:bCs/>
          <w:color w:val="000000"/>
          <w:sz w:val="28"/>
          <w:szCs w:val="28"/>
          <w:lang w:val="kk-KZ" w:eastAsia="ru-RU"/>
        </w:rPr>
      </w:pPr>
    </w:p>
    <w:p w:rsidR="00A37C12" w:rsidRDefault="00A37C12" w:rsidP="00253860">
      <w:pPr>
        <w:ind w:firstLine="709"/>
        <w:rPr>
          <w:rFonts w:ascii="Times New Roman" w:eastAsia="Times New Roman" w:hAnsi="Times New Roman" w:cs="Times New Roman"/>
          <w:b/>
          <w:bCs/>
          <w:color w:val="000000"/>
          <w:sz w:val="28"/>
          <w:szCs w:val="28"/>
          <w:lang w:val="kk-KZ" w:eastAsia="ru-RU"/>
        </w:rPr>
      </w:pPr>
    </w:p>
    <w:p w:rsidR="00A37C12" w:rsidRDefault="00A37C12" w:rsidP="00253860">
      <w:pPr>
        <w:ind w:firstLine="709"/>
        <w:rPr>
          <w:rFonts w:ascii="Times New Roman" w:eastAsia="Times New Roman" w:hAnsi="Times New Roman" w:cs="Times New Roman"/>
          <w:b/>
          <w:bCs/>
          <w:color w:val="000000"/>
          <w:sz w:val="28"/>
          <w:szCs w:val="28"/>
          <w:lang w:val="kk-KZ" w:eastAsia="ru-RU"/>
        </w:rPr>
      </w:pPr>
    </w:p>
    <w:p w:rsidR="00A37C12" w:rsidRPr="00A37C12" w:rsidRDefault="00A37C12" w:rsidP="00253860">
      <w:pPr>
        <w:ind w:firstLine="709"/>
        <w:rPr>
          <w:rFonts w:ascii="Times New Roman" w:eastAsia="Times New Roman" w:hAnsi="Times New Roman" w:cs="Times New Roman"/>
          <w:color w:val="000000"/>
          <w:sz w:val="28"/>
          <w:szCs w:val="28"/>
          <w:lang w:val="kk-KZ" w:eastAsia="ru-RU"/>
        </w:rPr>
      </w:pPr>
    </w:p>
    <w:tbl>
      <w:tblPr>
        <w:tblW w:w="9585" w:type="dxa"/>
        <w:tblCellSpacing w:w="7" w:type="dxa"/>
        <w:tblCellMar>
          <w:top w:w="30" w:type="dxa"/>
          <w:left w:w="30" w:type="dxa"/>
          <w:bottom w:w="30" w:type="dxa"/>
          <w:right w:w="30" w:type="dxa"/>
        </w:tblCellMar>
        <w:tblLook w:val="04A0" w:firstRow="1" w:lastRow="0" w:firstColumn="1" w:lastColumn="0" w:noHBand="0" w:noVBand="1"/>
      </w:tblPr>
      <w:tblGrid>
        <w:gridCol w:w="537"/>
        <w:gridCol w:w="638"/>
        <w:gridCol w:w="675"/>
        <w:gridCol w:w="638"/>
        <w:gridCol w:w="638"/>
        <w:gridCol w:w="675"/>
        <w:gridCol w:w="80"/>
        <w:gridCol w:w="2056"/>
        <w:gridCol w:w="106"/>
        <w:gridCol w:w="1781"/>
        <w:gridCol w:w="55"/>
        <w:gridCol w:w="1706"/>
      </w:tblGrid>
      <w:tr w:rsidR="00253860" w:rsidRPr="00253860" w:rsidTr="00A37C12">
        <w:trPr>
          <w:tblCellSpacing w:w="7" w:type="dxa"/>
        </w:trPr>
        <w:tc>
          <w:tcPr>
            <w:tcW w:w="4215" w:type="dxa"/>
            <w:gridSpan w:val="7"/>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A37C12" w:rsidRDefault="00253860" w:rsidP="00A37C12">
            <w:pPr>
              <w:ind w:firstLine="709"/>
              <w:rPr>
                <w:rFonts w:ascii="Times New Roman" w:eastAsia="Times New Roman" w:hAnsi="Times New Roman" w:cs="Times New Roman"/>
                <w:color w:val="000000"/>
                <w:sz w:val="28"/>
                <w:szCs w:val="28"/>
                <w:lang w:val="kk-KZ" w:eastAsia="ru-RU"/>
              </w:rPr>
            </w:pPr>
            <w:r w:rsidRPr="00A37C12">
              <w:rPr>
                <w:rFonts w:ascii="Times New Roman" w:eastAsia="Times New Roman" w:hAnsi="Times New Roman" w:cs="Times New Roman"/>
                <w:color w:val="000000"/>
                <w:sz w:val="28"/>
                <w:szCs w:val="28"/>
                <w:lang w:val="kk-KZ" w:eastAsia="ru-RU"/>
              </w:rPr>
              <w:t> </w:t>
            </w:r>
          </w:p>
        </w:tc>
        <w:tc>
          <w:tcPr>
            <w:tcW w:w="1215" w:type="dxa"/>
            <w:gridSpan w:val="2"/>
            <w:vMerge w:val="restar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A37C12" w:rsidP="00A37C1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kk-KZ" w:eastAsia="ru-RU"/>
              </w:rPr>
              <w:t>Нәтиже,</w:t>
            </w:r>
            <w:r w:rsidR="00253860" w:rsidRPr="00253860">
              <w:rPr>
                <w:rFonts w:ascii="Times New Roman" w:eastAsia="Times New Roman" w:hAnsi="Times New Roman" w:cs="Times New Roman"/>
                <w:color w:val="000000"/>
                <w:sz w:val="28"/>
                <w:szCs w:val="28"/>
                <w:lang w:val="kk-KZ" w:eastAsia="ru-RU"/>
              </w:rPr>
              <w:t>ұпайлар</w:t>
            </w:r>
          </w:p>
        </w:tc>
        <w:tc>
          <w:tcPr>
            <w:tcW w:w="1980" w:type="dxa"/>
            <w:gridSpan w:val="2"/>
            <w:vMerge w:val="restar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A37C12" w:rsidP="00A37C1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kk-KZ" w:eastAsia="ru-RU"/>
              </w:rPr>
              <w:t xml:space="preserve">Өзін-өзі </w:t>
            </w:r>
            <w:r w:rsidR="00253860" w:rsidRPr="00253860">
              <w:rPr>
                <w:rFonts w:ascii="Times New Roman" w:eastAsia="Times New Roman" w:hAnsi="Times New Roman" w:cs="Times New Roman"/>
                <w:color w:val="000000"/>
                <w:sz w:val="28"/>
                <w:szCs w:val="28"/>
                <w:lang w:val="kk-KZ" w:eastAsia="ru-RU"/>
              </w:rPr>
              <w:t>басқару кезеңдерінің атауы</w:t>
            </w:r>
          </w:p>
        </w:tc>
        <w:tc>
          <w:tcPr>
            <w:tcW w:w="1815" w:type="dxa"/>
            <w:vMerge w:val="restar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A37C12" w:rsidP="00A37C1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kk-KZ" w:eastAsia="ru-RU"/>
              </w:rPr>
              <w:t xml:space="preserve">Шкала </w:t>
            </w:r>
            <w:r w:rsidR="00253860" w:rsidRPr="00253860">
              <w:rPr>
                <w:rFonts w:ascii="Times New Roman" w:eastAsia="Times New Roman" w:hAnsi="Times New Roman" w:cs="Times New Roman"/>
                <w:color w:val="000000"/>
                <w:sz w:val="28"/>
                <w:szCs w:val="28"/>
                <w:lang w:val="kk-KZ" w:eastAsia="ru-RU"/>
              </w:rPr>
              <w:t xml:space="preserve">бойынша өзін-өзі басқару деңгейін бағалау </w:t>
            </w:r>
          </w:p>
        </w:tc>
      </w:tr>
      <w:tr w:rsidR="00253860" w:rsidRPr="00253860" w:rsidTr="00A37C12">
        <w:trPr>
          <w:tblCellSpacing w:w="7" w:type="dxa"/>
        </w:trPr>
        <w:tc>
          <w:tcPr>
            <w:tcW w:w="2055" w:type="dxa"/>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Иә</w:t>
            </w:r>
          </w:p>
        </w:tc>
        <w:tc>
          <w:tcPr>
            <w:tcW w:w="2085" w:type="dxa"/>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Жоқ</w:t>
            </w:r>
          </w:p>
        </w:tc>
        <w:tc>
          <w:tcPr>
            <w:tcW w:w="0" w:type="auto"/>
            <w:vAlign w:val="cente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p>
        </w:tc>
        <w:tc>
          <w:tcPr>
            <w:tcW w:w="0" w:type="auto"/>
            <w:gridSpan w:val="2"/>
            <w:vMerge/>
            <w:tcBorders>
              <w:top w:val="double" w:sz="6" w:space="0" w:color="00000A"/>
              <w:left w:val="double" w:sz="6" w:space="0" w:color="00000A"/>
              <w:bottom w:val="double" w:sz="6" w:space="0" w:color="00000A"/>
              <w:right w:val="double" w:sz="6" w:space="0" w:color="00000A"/>
            </w:tcBorders>
            <w:vAlign w:val="cente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p>
        </w:tc>
        <w:tc>
          <w:tcPr>
            <w:tcW w:w="0" w:type="auto"/>
            <w:gridSpan w:val="2"/>
            <w:vMerge/>
            <w:tcBorders>
              <w:top w:val="double" w:sz="6" w:space="0" w:color="00000A"/>
              <w:left w:val="double" w:sz="6" w:space="0" w:color="00000A"/>
              <w:bottom w:val="double" w:sz="6" w:space="0" w:color="00000A"/>
              <w:right w:val="double" w:sz="6" w:space="0" w:color="00000A"/>
            </w:tcBorders>
            <w:vAlign w:val="cente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p>
        </w:tc>
        <w:tc>
          <w:tcPr>
            <w:tcW w:w="0" w:type="auto"/>
            <w:vMerge/>
            <w:tcBorders>
              <w:top w:val="double" w:sz="6" w:space="0" w:color="00000A"/>
              <w:left w:val="double" w:sz="6" w:space="0" w:color="00000A"/>
              <w:bottom w:val="double" w:sz="6" w:space="0" w:color="00000A"/>
              <w:right w:val="double" w:sz="6" w:space="0" w:color="00000A"/>
            </w:tcBorders>
            <w:vAlign w:val="cente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p>
        </w:tc>
      </w:tr>
      <w:tr w:rsidR="00253860" w:rsidRPr="00253860" w:rsidTr="00A37C12">
        <w:trPr>
          <w:tblCellSpacing w:w="7" w:type="dxa"/>
        </w:trPr>
        <w:tc>
          <w:tcPr>
            <w:tcW w:w="6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17</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33</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9</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25</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41</w:t>
            </w:r>
          </w:p>
        </w:tc>
        <w:tc>
          <w:tcPr>
            <w:tcW w:w="121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p>
        </w:tc>
        <w:tc>
          <w:tcPr>
            <w:tcW w:w="1980"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Қарсылықтар сараптамасы </w:t>
            </w:r>
          </w:p>
        </w:tc>
        <w:tc>
          <w:tcPr>
            <w:tcW w:w="181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BF405F" w:rsidRDefault="00BF405F" w:rsidP="00BF405F">
            <w:pPr>
              <w:ind w:firstLine="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орташа</w:t>
            </w:r>
          </w:p>
        </w:tc>
      </w:tr>
      <w:tr w:rsidR="00253860" w:rsidRPr="00253860" w:rsidTr="00A37C12">
        <w:trPr>
          <w:tblCellSpacing w:w="7" w:type="dxa"/>
        </w:trPr>
        <w:tc>
          <w:tcPr>
            <w:tcW w:w="6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18</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34</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10</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26</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42</w:t>
            </w:r>
          </w:p>
        </w:tc>
        <w:tc>
          <w:tcPr>
            <w:tcW w:w="121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p>
        </w:tc>
        <w:tc>
          <w:tcPr>
            <w:tcW w:w="1980"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Болжау</w:t>
            </w:r>
          </w:p>
        </w:tc>
        <w:tc>
          <w:tcPr>
            <w:tcW w:w="181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BF405F" w:rsidRDefault="00BF405F" w:rsidP="00BF405F">
            <w:pPr>
              <w:ind w:firstLine="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Орташадан төмен</w:t>
            </w:r>
          </w:p>
        </w:tc>
      </w:tr>
      <w:tr w:rsidR="00253860" w:rsidRPr="00253860" w:rsidTr="00A37C12">
        <w:trPr>
          <w:tblCellSpacing w:w="7" w:type="dxa"/>
        </w:trPr>
        <w:tc>
          <w:tcPr>
            <w:tcW w:w="6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19</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35</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11</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27</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43</w:t>
            </w:r>
          </w:p>
        </w:tc>
        <w:tc>
          <w:tcPr>
            <w:tcW w:w="121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p>
        </w:tc>
        <w:tc>
          <w:tcPr>
            <w:tcW w:w="1980"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Мақсат қою</w:t>
            </w:r>
          </w:p>
        </w:tc>
        <w:tc>
          <w:tcPr>
            <w:tcW w:w="181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BF405F" w:rsidRDefault="00BF405F" w:rsidP="00BF405F">
            <w:pPr>
              <w:ind w:firstLine="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Орташадан жоғары</w:t>
            </w:r>
          </w:p>
        </w:tc>
      </w:tr>
      <w:tr w:rsidR="00253860" w:rsidRPr="00253860" w:rsidTr="00A37C12">
        <w:trPr>
          <w:tblCellSpacing w:w="7" w:type="dxa"/>
        </w:trPr>
        <w:tc>
          <w:tcPr>
            <w:tcW w:w="6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20</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36</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12</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28</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44</w:t>
            </w:r>
          </w:p>
        </w:tc>
        <w:tc>
          <w:tcPr>
            <w:tcW w:w="121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p>
        </w:tc>
        <w:tc>
          <w:tcPr>
            <w:tcW w:w="1980"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Жоспарлау</w:t>
            </w:r>
          </w:p>
        </w:tc>
        <w:tc>
          <w:tcPr>
            <w:tcW w:w="181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BF405F" w:rsidRDefault="00BF405F" w:rsidP="00BF405F">
            <w:pPr>
              <w:ind w:firstLine="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Орташа</w:t>
            </w:r>
          </w:p>
        </w:tc>
      </w:tr>
      <w:tr w:rsidR="00253860" w:rsidRPr="00253860" w:rsidTr="00A37C12">
        <w:trPr>
          <w:tblCellSpacing w:w="7" w:type="dxa"/>
        </w:trPr>
        <w:tc>
          <w:tcPr>
            <w:tcW w:w="6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5</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21</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37</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13</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29</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45</w:t>
            </w:r>
          </w:p>
        </w:tc>
        <w:tc>
          <w:tcPr>
            <w:tcW w:w="121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c>
          <w:tcPr>
            <w:tcW w:w="1980"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Сапаны бағалау критерийі</w:t>
            </w:r>
          </w:p>
        </w:tc>
        <w:tc>
          <w:tcPr>
            <w:tcW w:w="181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r>
      <w:tr w:rsidR="00253860" w:rsidRPr="00253860" w:rsidTr="00A37C12">
        <w:trPr>
          <w:tblCellSpacing w:w="7" w:type="dxa"/>
        </w:trPr>
        <w:tc>
          <w:tcPr>
            <w:tcW w:w="6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6</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22</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38</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14</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30</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46</w:t>
            </w:r>
          </w:p>
        </w:tc>
        <w:tc>
          <w:tcPr>
            <w:tcW w:w="121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c>
          <w:tcPr>
            <w:tcW w:w="1980"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Шешім қабылдау</w:t>
            </w:r>
          </w:p>
        </w:tc>
        <w:tc>
          <w:tcPr>
            <w:tcW w:w="181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r>
      <w:tr w:rsidR="00253860" w:rsidRPr="00253860" w:rsidTr="00A37C12">
        <w:trPr>
          <w:tblCellSpacing w:w="7" w:type="dxa"/>
        </w:trPr>
        <w:tc>
          <w:tcPr>
            <w:tcW w:w="6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7</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23</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39</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15</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31</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47</w:t>
            </w:r>
          </w:p>
        </w:tc>
        <w:tc>
          <w:tcPr>
            <w:tcW w:w="121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c>
          <w:tcPr>
            <w:tcW w:w="1980"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Өзін-өзі бақылау</w:t>
            </w:r>
          </w:p>
        </w:tc>
        <w:tc>
          <w:tcPr>
            <w:tcW w:w="181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r>
      <w:tr w:rsidR="00253860" w:rsidRPr="00253860" w:rsidTr="00A37C12">
        <w:trPr>
          <w:tblCellSpacing w:w="7" w:type="dxa"/>
        </w:trPr>
        <w:tc>
          <w:tcPr>
            <w:tcW w:w="6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8</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24</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40</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16</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32</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48</w:t>
            </w:r>
          </w:p>
        </w:tc>
        <w:tc>
          <w:tcPr>
            <w:tcW w:w="121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c>
          <w:tcPr>
            <w:tcW w:w="1980"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Түзету </w:t>
            </w:r>
          </w:p>
        </w:tc>
        <w:tc>
          <w:tcPr>
            <w:tcW w:w="181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r>
      <w:tr w:rsidR="00253860" w:rsidRPr="00253860" w:rsidTr="00A37C12">
        <w:trPr>
          <w:tblCellSpacing w:w="7" w:type="dxa"/>
        </w:trPr>
        <w:tc>
          <w:tcPr>
            <w:tcW w:w="6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c>
          <w:tcPr>
            <w:tcW w:w="64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c>
          <w:tcPr>
            <w:tcW w:w="121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Жалпы сома</w:t>
            </w:r>
          </w:p>
        </w:tc>
        <w:tc>
          <w:tcPr>
            <w:tcW w:w="1980"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Өзін-өзі басқарудың жалпы білігі</w:t>
            </w:r>
          </w:p>
        </w:tc>
        <w:tc>
          <w:tcPr>
            <w:tcW w:w="181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r>
    </w:tbl>
    <w:p w:rsidR="00253860" w:rsidRPr="00253860" w:rsidRDefault="00253860" w:rsidP="00253860">
      <w:pPr>
        <w:ind w:firstLine="709"/>
        <w:rPr>
          <w:rFonts w:ascii="Times New Roman" w:eastAsia="Times New Roman" w:hAnsi="Times New Roman" w:cs="Times New Roman"/>
          <w:color w:val="000000"/>
          <w:sz w:val="28"/>
          <w:szCs w:val="28"/>
          <w:lang w:eastAsia="ru-RU"/>
        </w:rPr>
      </w:pPr>
    </w:p>
    <w:p w:rsidR="00253860" w:rsidRPr="00253860" w:rsidRDefault="00253860" w:rsidP="00253860">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b/>
          <w:bCs/>
          <w:color w:val="000000"/>
          <w:sz w:val="28"/>
          <w:szCs w:val="28"/>
          <w:lang w:val="kk-KZ" w:eastAsia="ru-RU"/>
        </w:rPr>
        <w:t>Бақылау карточкасын өңдеудің мысалы</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654"/>
        <w:gridCol w:w="787"/>
        <w:gridCol w:w="787"/>
        <w:gridCol w:w="787"/>
        <w:gridCol w:w="787"/>
        <w:gridCol w:w="787"/>
        <w:gridCol w:w="157"/>
        <w:gridCol w:w="170"/>
        <w:gridCol w:w="1085"/>
        <w:gridCol w:w="197"/>
        <w:gridCol w:w="101"/>
        <w:gridCol w:w="1588"/>
        <w:gridCol w:w="135"/>
        <w:gridCol w:w="76"/>
        <w:gridCol w:w="1687"/>
      </w:tblGrid>
      <w:tr w:rsidR="00253860" w:rsidRPr="00253860" w:rsidTr="00A37C12">
        <w:trPr>
          <w:tblCellSpacing w:w="7" w:type="dxa"/>
        </w:trPr>
        <w:tc>
          <w:tcPr>
            <w:tcW w:w="1670" w:type="pct"/>
            <w:gridSpan w:val="8"/>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c>
          <w:tcPr>
            <w:tcW w:w="651" w:type="pct"/>
            <w:gridSpan w:val="3"/>
            <w:vMerge w:val="restar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Нәтиже, ұпайлар</w:t>
            </w:r>
          </w:p>
        </w:tc>
        <w:tc>
          <w:tcPr>
            <w:tcW w:w="1306" w:type="pct"/>
            <w:gridSpan w:val="3"/>
            <w:vMerge w:val="restar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Өзін-өзі басқару кезеңдерінің атауы</w:t>
            </w:r>
          </w:p>
        </w:tc>
        <w:tc>
          <w:tcPr>
            <w:tcW w:w="1337" w:type="pct"/>
            <w:vMerge w:val="restar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Шкала бойынша өзін-өзі басқару деңгейін бағалау </w:t>
            </w:r>
          </w:p>
        </w:tc>
      </w:tr>
      <w:tr w:rsidR="00253860" w:rsidRPr="00253860" w:rsidTr="00A37C12">
        <w:trPr>
          <w:tblCellSpacing w:w="7" w:type="dxa"/>
        </w:trPr>
        <w:tc>
          <w:tcPr>
            <w:tcW w:w="750"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Иә</w:t>
            </w:r>
            <w:r w:rsidRPr="00253860">
              <w:rPr>
                <w:rFonts w:ascii="Times New Roman" w:eastAsia="Times New Roman" w:hAnsi="Times New Roman" w:cs="Times New Roman"/>
                <w:color w:val="000000"/>
                <w:sz w:val="28"/>
                <w:szCs w:val="28"/>
                <w:lang w:eastAsia="ru-RU"/>
              </w:rPr>
              <w:t xml:space="preserve"> (+)</w:t>
            </w:r>
          </w:p>
        </w:tc>
        <w:tc>
          <w:tcPr>
            <w:tcW w:w="847" w:type="pct"/>
            <w:gridSpan w:val="4"/>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Жоқ</w:t>
            </w:r>
            <w:r w:rsidRPr="00253860">
              <w:rPr>
                <w:rFonts w:ascii="Times New Roman" w:eastAsia="Times New Roman" w:hAnsi="Times New Roman" w:cs="Times New Roman"/>
                <w:color w:val="000000"/>
                <w:sz w:val="28"/>
                <w:szCs w:val="28"/>
                <w:lang w:eastAsia="ru-RU"/>
              </w:rPr>
              <w:t xml:space="preserve"> (+)</w:t>
            </w:r>
          </w:p>
        </w:tc>
        <w:tc>
          <w:tcPr>
            <w:tcW w:w="0" w:type="auto"/>
            <w:vAlign w:val="cente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p>
        </w:tc>
        <w:tc>
          <w:tcPr>
            <w:tcW w:w="0" w:type="auto"/>
            <w:gridSpan w:val="3"/>
            <w:vMerge/>
            <w:tcBorders>
              <w:top w:val="double" w:sz="6" w:space="0" w:color="00000A"/>
              <w:left w:val="double" w:sz="6" w:space="0" w:color="00000A"/>
              <w:bottom w:val="double" w:sz="6" w:space="0" w:color="00000A"/>
              <w:right w:val="double" w:sz="6" w:space="0" w:color="00000A"/>
            </w:tcBorders>
            <w:vAlign w:val="cente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p>
        </w:tc>
        <w:tc>
          <w:tcPr>
            <w:tcW w:w="0" w:type="auto"/>
            <w:gridSpan w:val="3"/>
            <w:vMerge/>
            <w:tcBorders>
              <w:top w:val="double" w:sz="6" w:space="0" w:color="00000A"/>
              <w:left w:val="double" w:sz="6" w:space="0" w:color="00000A"/>
              <w:bottom w:val="double" w:sz="6" w:space="0" w:color="00000A"/>
              <w:right w:val="double" w:sz="6" w:space="0" w:color="00000A"/>
            </w:tcBorders>
            <w:vAlign w:val="cente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p>
        </w:tc>
        <w:tc>
          <w:tcPr>
            <w:tcW w:w="0" w:type="auto"/>
            <w:vMerge/>
            <w:tcBorders>
              <w:top w:val="double" w:sz="6" w:space="0" w:color="00000A"/>
              <w:left w:val="double" w:sz="6" w:space="0" w:color="00000A"/>
              <w:bottom w:val="double" w:sz="6" w:space="0" w:color="00000A"/>
              <w:right w:val="double" w:sz="6" w:space="0" w:color="00000A"/>
            </w:tcBorders>
            <w:vAlign w:val="cente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p>
        </w:tc>
      </w:tr>
      <w:tr w:rsidR="00253860" w:rsidRPr="00253860" w:rsidTr="00A37C12">
        <w:trPr>
          <w:tblCellSpacing w:w="7" w:type="dxa"/>
        </w:trPr>
        <w:tc>
          <w:tcPr>
            <w:tcW w:w="197"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17-</w:t>
            </w:r>
          </w:p>
        </w:tc>
        <w:tc>
          <w:tcPr>
            <w:tcW w:w="278"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33-</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9-</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25+</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41-</w:t>
            </w:r>
          </w:p>
        </w:tc>
        <w:tc>
          <w:tcPr>
            <w:tcW w:w="639"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Z1=1+2=3</w:t>
            </w:r>
          </w:p>
        </w:tc>
        <w:tc>
          <w:tcPr>
            <w:tcW w:w="1315"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Қарсылықтар сараптамасы</w:t>
            </w:r>
          </w:p>
        </w:tc>
        <w:tc>
          <w:tcPr>
            <w:tcW w:w="1455"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0"/>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орташа</w:t>
            </w:r>
          </w:p>
        </w:tc>
      </w:tr>
      <w:tr w:rsidR="00253860" w:rsidRPr="00253860" w:rsidTr="00A37C12">
        <w:trPr>
          <w:tblCellSpacing w:w="7" w:type="dxa"/>
        </w:trPr>
        <w:tc>
          <w:tcPr>
            <w:tcW w:w="197"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18+</w:t>
            </w:r>
          </w:p>
        </w:tc>
        <w:tc>
          <w:tcPr>
            <w:tcW w:w="278"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34+</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10+</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26+</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42+</w:t>
            </w:r>
          </w:p>
        </w:tc>
        <w:tc>
          <w:tcPr>
            <w:tcW w:w="639"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Z2=2+0=2</w:t>
            </w:r>
          </w:p>
        </w:tc>
        <w:tc>
          <w:tcPr>
            <w:tcW w:w="1315"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Болжау</w:t>
            </w:r>
          </w:p>
        </w:tc>
        <w:tc>
          <w:tcPr>
            <w:tcW w:w="1455"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0"/>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ортадан төмен</w:t>
            </w:r>
          </w:p>
        </w:tc>
      </w:tr>
      <w:tr w:rsidR="00253860" w:rsidRPr="00253860" w:rsidTr="00A37C12">
        <w:trPr>
          <w:tblCellSpacing w:w="7" w:type="dxa"/>
        </w:trPr>
        <w:tc>
          <w:tcPr>
            <w:tcW w:w="197"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19+</w:t>
            </w:r>
          </w:p>
        </w:tc>
        <w:tc>
          <w:tcPr>
            <w:tcW w:w="278"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35+</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11-</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27+</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43-</w:t>
            </w:r>
          </w:p>
        </w:tc>
        <w:tc>
          <w:tcPr>
            <w:tcW w:w="639"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Z3=3+2=5</w:t>
            </w:r>
          </w:p>
        </w:tc>
        <w:tc>
          <w:tcPr>
            <w:tcW w:w="1315"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Мақсат қою</w:t>
            </w:r>
          </w:p>
        </w:tc>
        <w:tc>
          <w:tcPr>
            <w:tcW w:w="1455"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0"/>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ортадан жоғары</w:t>
            </w:r>
          </w:p>
        </w:tc>
      </w:tr>
      <w:tr w:rsidR="00253860" w:rsidRPr="00253860" w:rsidTr="00A37C12">
        <w:trPr>
          <w:tblCellSpacing w:w="7" w:type="dxa"/>
        </w:trPr>
        <w:tc>
          <w:tcPr>
            <w:tcW w:w="197"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20-</w:t>
            </w:r>
          </w:p>
        </w:tc>
        <w:tc>
          <w:tcPr>
            <w:tcW w:w="278"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36+</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12-</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28-</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44+</w:t>
            </w:r>
          </w:p>
        </w:tc>
        <w:tc>
          <w:tcPr>
            <w:tcW w:w="639"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Z4=1+2=3</w:t>
            </w:r>
          </w:p>
        </w:tc>
        <w:tc>
          <w:tcPr>
            <w:tcW w:w="1315"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Жоспарлау</w:t>
            </w:r>
          </w:p>
        </w:tc>
        <w:tc>
          <w:tcPr>
            <w:tcW w:w="1455"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0"/>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орташа</w:t>
            </w:r>
          </w:p>
        </w:tc>
      </w:tr>
      <w:tr w:rsidR="00253860" w:rsidRPr="00253860" w:rsidTr="00A37C12">
        <w:trPr>
          <w:tblCellSpacing w:w="7" w:type="dxa"/>
        </w:trPr>
        <w:tc>
          <w:tcPr>
            <w:tcW w:w="197"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5</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21</w:t>
            </w:r>
          </w:p>
        </w:tc>
        <w:tc>
          <w:tcPr>
            <w:tcW w:w="278"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37</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13</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29</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45</w:t>
            </w:r>
          </w:p>
        </w:tc>
        <w:tc>
          <w:tcPr>
            <w:tcW w:w="639"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Z5=</w:t>
            </w:r>
          </w:p>
        </w:tc>
        <w:tc>
          <w:tcPr>
            <w:tcW w:w="1315"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Сапаны бағалау критерийі</w:t>
            </w:r>
          </w:p>
        </w:tc>
        <w:tc>
          <w:tcPr>
            <w:tcW w:w="1455"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r>
      <w:tr w:rsidR="00253860" w:rsidRPr="00253860" w:rsidTr="00A37C12">
        <w:trPr>
          <w:tblCellSpacing w:w="7" w:type="dxa"/>
        </w:trPr>
        <w:tc>
          <w:tcPr>
            <w:tcW w:w="197"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6</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22</w:t>
            </w:r>
          </w:p>
        </w:tc>
        <w:tc>
          <w:tcPr>
            <w:tcW w:w="278"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38</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14</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30</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46</w:t>
            </w:r>
          </w:p>
        </w:tc>
        <w:tc>
          <w:tcPr>
            <w:tcW w:w="639"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Z6=</w:t>
            </w:r>
          </w:p>
        </w:tc>
        <w:tc>
          <w:tcPr>
            <w:tcW w:w="1315"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Шешім қабылдау</w:t>
            </w:r>
          </w:p>
        </w:tc>
        <w:tc>
          <w:tcPr>
            <w:tcW w:w="1455"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r>
      <w:tr w:rsidR="00253860" w:rsidRPr="00253860" w:rsidTr="00A37C12">
        <w:trPr>
          <w:tblCellSpacing w:w="7" w:type="dxa"/>
        </w:trPr>
        <w:tc>
          <w:tcPr>
            <w:tcW w:w="197"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7</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23</w:t>
            </w:r>
          </w:p>
        </w:tc>
        <w:tc>
          <w:tcPr>
            <w:tcW w:w="278"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39</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15</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31</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47</w:t>
            </w:r>
          </w:p>
        </w:tc>
        <w:tc>
          <w:tcPr>
            <w:tcW w:w="639"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Z7=</w:t>
            </w:r>
          </w:p>
        </w:tc>
        <w:tc>
          <w:tcPr>
            <w:tcW w:w="1315"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Өзін-өзі бақылау</w:t>
            </w:r>
          </w:p>
        </w:tc>
        <w:tc>
          <w:tcPr>
            <w:tcW w:w="1455"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r>
      <w:tr w:rsidR="00253860" w:rsidRPr="00253860" w:rsidTr="00A37C12">
        <w:trPr>
          <w:tblCellSpacing w:w="7" w:type="dxa"/>
        </w:trPr>
        <w:tc>
          <w:tcPr>
            <w:tcW w:w="197"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8</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24</w:t>
            </w:r>
          </w:p>
        </w:tc>
        <w:tc>
          <w:tcPr>
            <w:tcW w:w="278"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40</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16</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32</w:t>
            </w:r>
          </w:p>
        </w:tc>
        <w:tc>
          <w:tcPr>
            <w:tcW w:w="26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48</w:t>
            </w:r>
          </w:p>
        </w:tc>
        <w:tc>
          <w:tcPr>
            <w:tcW w:w="639"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Z8=</w:t>
            </w:r>
          </w:p>
        </w:tc>
        <w:tc>
          <w:tcPr>
            <w:tcW w:w="1315"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Түзету </w:t>
            </w:r>
          </w:p>
        </w:tc>
        <w:tc>
          <w:tcPr>
            <w:tcW w:w="1455"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r>
      <w:tr w:rsidR="00253860" w:rsidRPr="00253860" w:rsidTr="00A37C12">
        <w:trPr>
          <w:tblCellSpacing w:w="7" w:type="dxa"/>
        </w:trPr>
        <w:tc>
          <w:tcPr>
            <w:tcW w:w="750"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c>
          <w:tcPr>
            <w:tcW w:w="847" w:type="pct"/>
            <w:gridSpan w:val="4"/>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c>
          <w:tcPr>
            <w:tcW w:w="675"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Жалпы сома</w:t>
            </w:r>
          </w:p>
        </w:tc>
        <w:tc>
          <w:tcPr>
            <w:tcW w:w="1306"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Өзін-өзі басқарудың жалпы білігі</w:t>
            </w:r>
          </w:p>
        </w:tc>
        <w:tc>
          <w:tcPr>
            <w:tcW w:w="1377" w:type="pct"/>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r>
    </w:tbl>
    <w:p w:rsidR="00253860" w:rsidRPr="00253860" w:rsidRDefault="00253860" w:rsidP="00253860">
      <w:pPr>
        <w:ind w:firstLine="709"/>
        <w:rPr>
          <w:rFonts w:ascii="Times New Roman" w:eastAsia="Times New Roman" w:hAnsi="Times New Roman" w:cs="Times New Roman"/>
          <w:color w:val="000000"/>
          <w:sz w:val="28"/>
          <w:szCs w:val="28"/>
          <w:lang w:eastAsia="ru-RU"/>
        </w:rPr>
      </w:pPr>
    </w:p>
    <w:p w:rsidR="00253860" w:rsidRPr="00253860" w:rsidRDefault="00253860" w:rsidP="00253860">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b/>
          <w:bCs/>
          <w:color w:val="000000"/>
          <w:sz w:val="28"/>
          <w:szCs w:val="28"/>
          <w:lang w:eastAsia="ru-RU"/>
        </w:rPr>
        <w:t>Психодиагности</w:t>
      </w:r>
      <w:r w:rsidRPr="00253860">
        <w:rPr>
          <w:rFonts w:ascii="Times New Roman" w:eastAsia="Times New Roman" w:hAnsi="Times New Roman" w:cs="Times New Roman"/>
          <w:b/>
          <w:bCs/>
          <w:color w:val="000000"/>
          <w:sz w:val="28"/>
          <w:szCs w:val="28"/>
          <w:lang w:val="kk-KZ" w:eastAsia="ru-RU"/>
        </w:rPr>
        <w:t xml:space="preserve">калық </w:t>
      </w:r>
      <w:r w:rsidRPr="00253860">
        <w:rPr>
          <w:rFonts w:ascii="Times New Roman" w:eastAsia="Times New Roman" w:hAnsi="Times New Roman" w:cs="Times New Roman"/>
          <w:b/>
          <w:bCs/>
          <w:color w:val="000000"/>
          <w:sz w:val="28"/>
          <w:szCs w:val="28"/>
          <w:lang w:eastAsia="ru-RU"/>
        </w:rPr>
        <w:t>шкала</w:t>
      </w:r>
    </w:p>
    <w:tbl>
      <w:tblPr>
        <w:tblW w:w="9570" w:type="dxa"/>
        <w:tblCellSpacing w:w="7" w:type="dxa"/>
        <w:tblCellMar>
          <w:top w:w="30" w:type="dxa"/>
          <w:left w:w="30" w:type="dxa"/>
          <w:bottom w:w="30" w:type="dxa"/>
          <w:right w:w="30" w:type="dxa"/>
        </w:tblCellMar>
        <w:tblLook w:val="04A0" w:firstRow="1" w:lastRow="0" w:firstColumn="1" w:lastColumn="0" w:noHBand="0" w:noVBand="1"/>
      </w:tblPr>
      <w:tblGrid>
        <w:gridCol w:w="1868"/>
        <w:gridCol w:w="1470"/>
        <w:gridCol w:w="1502"/>
        <w:gridCol w:w="1496"/>
        <w:gridCol w:w="1502"/>
        <w:gridCol w:w="1732"/>
      </w:tblGrid>
      <w:tr w:rsidR="00253860" w:rsidRPr="00253860" w:rsidTr="00A37C12">
        <w:trPr>
          <w:tblCellSpacing w:w="7" w:type="dxa"/>
        </w:trPr>
        <w:tc>
          <w:tcPr>
            <w:tcW w:w="1515" w:type="dxa"/>
            <w:vMerge w:val="restar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Көрсеткіштер</w:t>
            </w:r>
          </w:p>
        </w:tc>
        <w:tc>
          <w:tcPr>
            <w:tcW w:w="7860" w:type="dxa"/>
            <w:gridSpan w:val="5"/>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 xml:space="preserve">Өзін-өзі басқару қабілетінің деңгейлері </w:t>
            </w:r>
          </w:p>
        </w:tc>
      </w:tr>
      <w:tr w:rsidR="00253860" w:rsidRPr="00253860" w:rsidTr="00A37C12">
        <w:trPr>
          <w:tblCellSpacing w:w="7" w:type="dxa"/>
        </w:trPr>
        <w:tc>
          <w:tcPr>
            <w:tcW w:w="0" w:type="auto"/>
            <w:vMerge/>
            <w:tcBorders>
              <w:top w:val="double" w:sz="6" w:space="0" w:color="00000A"/>
              <w:left w:val="double" w:sz="6" w:space="0" w:color="00000A"/>
              <w:bottom w:val="double" w:sz="6" w:space="0" w:color="00000A"/>
              <w:right w:val="double" w:sz="6" w:space="0" w:color="00000A"/>
            </w:tcBorders>
            <w:vAlign w:val="cente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p>
        </w:tc>
        <w:tc>
          <w:tcPr>
            <w:tcW w:w="1500"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jc w:val="cente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төмен</w:t>
            </w:r>
          </w:p>
        </w:tc>
        <w:tc>
          <w:tcPr>
            <w:tcW w:w="15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jc w:val="cente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ортадан төмен</w:t>
            </w:r>
          </w:p>
        </w:tc>
        <w:tc>
          <w:tcPr>
            <w:tcW w:w="15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jc w:val="cente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орташа</w:t>
            </w:r>
          </w:p>
        </w:tc>
        <w:tc>
          <w:tcPr>
            <w:tcW w:w="15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jc w:val="cente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ортадан жоғары</w:t>
            </w:r>
          </w:p>
        </w:tc>
        <w:tc>
          <w:tcPr>
            <w:tcW w:w="15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jc w:val="cente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жоғары</w:t>
            </w:r>
          </w:p>
        </w:tc>
      </w:tr>
      <w:tr w:rsidR="00253860" w:rsidRPr="00253860" w:rsidTr="00A37C12">
        <w:trPr>
          <w:tblCellSpacing w:w="7" w:type="dxa"/>
        </w:trPr>
        <w:tc>
          <w:tcPr>
            <w:tcW w:w="15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Ер адамдар</w:t>
            </w:r>
            <w:r w:rsidRPr="00253860">
              <w:rPr>
                <w:rFonts w:ascii="Times New Roman" w:eastAsia="Times New Roman" w:hAnsi="Times New Roman" w:cs="Times New Roman"/>
                <w:color w:val="000000"/>
                <w:sz w:val="28"/>
                <w:szCs w:val="28"/>
                <w:lang w:eastAsia="ru-RU"/>
              </w:rPr>
              <w:t xml:space="preserve"> Σ</w:t>
            </w:r>
            <w:r w:rsidRPr="00253860">
              <w:rPr>
                <w:rFonts w:ascii="Times New Roman" w:eastAsia="Times New Roman" w:hAnsi="Times New Roman" w:cs="Times New Roman"/>
                <w:color w:val="000000"/>
                <w:sz w:val="28"/>
                <w:szCs w:val="28"/>
                <w:lang w:val="kk-KZ" w:eastAsia="ru-RU"/>
              </w:rPr>
              <w:t>жалпы</w:t>
            </w:r>
            <w:r w:rsidRPr="00253860">
              <w:rPr>
                <w:rFonts w:ascii="Times New Roman" w:eastAsia="Times New Roman" w:hAnsi="Times New Roman" w:cs="Times New Roman"/>
                <w:color w:val="000000"/>
                <w:sz w:val="28"/>
                <w:szCs w:val="28"/>
                <w:lang w:eastAsia="ru-RU"/>
              </w:rPr>
              <w:t>.</w:t>
            </w:r>
          </w:p>
        </w:tc>
        <w:tc>
          <w:tcPr>
            <w:tcW w:w="1500"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jc w:val="cente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0 – 13</w:t>
            </w:r>
          </w:p>
        </w:tc>
        <w:tc>
          <w:tcPr>
            <w:tcW w:w="15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jc w:val="cente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14 – 22</w:t>
            </w:r>
          </w:p>
        </w:tc>
        <w:tc>
          <w:tcPr>
            <w:tcW w:w="15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jc w:val="cente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23 – 31</w:t>
            </w:r>
          </w:p>
        </w:tc>
        <w:tc>
          <w:tcPr>
            <w:tcW w:w="15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jc w:val="cente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32 – 40</w:t>
            </w:r>
          </w:p>
        </w:tc>
        <w:tc>
          <w:tcPr>
            <w:tcW w:w="15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jc w:val="cente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41</w:t>
            </w:r>
          </w:p>
        </w:tc>
      </w:tr>
      <w:tr w:rsidR="00253860" w:rsidRPr="00253860" w:rsidTr="00A37C12">
        <w:trPr>
          <w:tblCellSpacing w:w="7" w:type="dxa"/>
        </w:trPr>
        <w:tc>
          <w:tcPr>
            <w:tcW w:w="15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Әйелдер</w:t>
            </w:r>
            <w:r w:rsidRPr="00253860">
              <w:rPr>
                <w:rFonts w:ascii="Times New Roman" w:eastAsia="Times New Roman" w:hAnsi="Times New Roman" w:cs="Times New Roman"/>
                <w:color w:val="000000"/>
                <w:sz w:val="28"/>
                <w:szCs w:val="28"/>
                <w:lang w:eastAsia="ru-RU"/>
              </w:rPr>
              <w:t xml:space="preserve"> Σ</w:t>
            </w:r>
            <w:r w:rsidRPr="00253860">
              <w:rPr>
                <w:rFonts w:ascii="Times New Roman" w:eastAsia="Times New Roman" w:hAnsi="Times New Roman" w:cs="Times New Roman"/>
                <w:color w:val="000000"/>
                <w:sz w:val="28"/>
                <w:szCs w:val="28"/>
                <w:lang w:val="kk-KZ" w:eastAsia="ru-RU"/>
              </w:rPr>
              <w:t>жалпы</w:t>
            </w:r>
            <w:r w:rsidRPr="00253860">
              <w:rPr>
                <w:rFonts w:ascii="Times New Roman" w:eastAsia="Times New Roman" w:hAnsi="Times New Roman" w:cs="Times New Roman"/>
                <w:color w:val="000000"/>
                <w:sz w:val="28"/>
                <w:szCs w:val="28"/>
                <w:lang w:eastAsia="ru-RU"/>
              </w:rPr>
              <w:t>.</w:t>
            </w:r>
          </w:p>
        </w:tc>
        <w:tc>
          <w:tcPr>
            <w:tcW w:w="1500"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jc w:val="cente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0 – 11</w:t>
            </w:r>
          </w:p>
        </w:tc>
        <w:tc>
          <w:tcPr>
            <w:tcW w:w="15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jc w:val="cente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12 – 21</w:t>
            </w:r>
          </w:p>
        </w:tc>
        <w:tc>
          <w:tcPr>
            <w:tcW w:w="15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jc w:val="cente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22 – 30</w:t>
            </w:r>
          </w:p>
        </w:tc>
        <w:tc>
          <w:tcPr>
            <w:tcW w:w="15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jc w:val="cente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31 – 39</w:t>
            </w:r>
          </w:p>
        </w:tc>
        <w:tc>
          <w:tcPr>
            <w:tcW w:w="15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jc w:val="cente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40</w:t>
            </w:r>
          </w:p>
        </w:tc>
      </w:tr>
      <w:tr w:rsidR="00253860" w:rsidRPr="00253860" w:rsidTr="00A37C12">
        <w:trPr>
          <w:tblCellSpacing w:w="7" w:type="dxa"/>
        </w:trPr>
        <w:tc>
          <w:tcPr>
            <w:tcW w:w="15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eastAsia="ru-RU"/>
              </w:rPr>
              <w:t xml:space="preserve">Σi - </w:t>
            </w:r>
            <w:r w:rsidRPr="00253860">
              <w:rPr>
                <w:rFonts w:ascii="Times New Roman" w:eastAsia="Times New Roman" w:hAnsi="Times New Roman" w:cs="Times New Roman"/>
                <w:color w:val="000000"/>
                <w:sz w:val="28"/>
                <w:szCs w:val="28"/>
                <w:lang w:val="kk-KZ" w:eastAsia="ru-RU"/>
              </w:rPr>
              <w:t>кезеңдер</w:t>
            </w:r>
          </w:p>
        </w:tc>
        <w:tc>
          <w:tcPr>
            <w:tcW w:w="1500"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jc w:val="cente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0 – 1</w:t>
            </w:r>
          </w:p>
        </w:tc>
        <w:tc>
          <w:tcPr>
            <w:tcW w:w="15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jc w:val="cente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w:t>
            </w:r>
          </w:p>
        </w:tc>
        <w:tc>
          <w:tcPr>
            <w:tcW w:w="15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jc w:val="cente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 – 4</w:t>
            </w:r>
          </w:p>
        </w:tc>
        <w:tc>
          <w:tcPr>
            <w:tcW w:w="15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jc w:val="cente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5</w:t>
            </w:r>
          </w:p>
        </w:tc>
        <w:tc>
          <w:tcPr>
            <w:tcW w:w="151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jc w:val="cente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6</w:t>
            </w:r>
          </w:p>
        </w:tc>
      </w:tr>
    </w:tbl>
    <w:p w:rsidR="00253860" w:rsidRPr="00253860" w:rsidRDefault="00253860" w:rsidP="00253860">
      <w:pPr>
        <w:ind w:firstLine="709"/>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Өзін-өзі басқаруға деген жалпы қабілеттілігін анықтау</w:t>
      </w:r>
      <w:r w:rsidRPr="00253860">
        <w:rPr>
          <w:rFonts w:ascii="Times New Roman" w:eastAsia="Times New Roman" w:hAnsi="Times New Roman" w:cs="Times New Roman"/>
          <w:color w:val="000000"/>
          <w:sz w:val="28"/>
          <w:szCs w:val="28"/>
          <w:lang w:eastAsia="ru-RU"/>
        </w:rPr>
        <w:t> </w:t>
      </w:r>
      <w:r w:rsidRPr="00253860">
        <w:rPr>
          <w:rFonts w:ascii="Times New Roman" w:eastAsia="Times New Roman" w:hAnsi="Times New Roman" w:cs="Times New Roman"/>
          <w:color w:val="000000"/>
          <w:sz w:val="28"/>
          <w:szCs w:val="28"/>
          <w:lang w:eastAsia="ru-RU"/>
        </w:rPr>
        <w:br/>
        <w:t>Σ</w:t>
      </w:r>
      <w:r w:rsidRPr="00253860">
        <w:rPr>
          <w:rFonts w:ascii="Times New Roman" w:eastAsia="Times New Roman" w:hAnsi="Times New Roman" w:cs="Times New Roman"/>
          <w:color w:val="000000"/>
          <w:sz w:val="28"/>
          <w:szCs w:val="28"/>
          <w:lang w:val="kk-KZ" w:eastAsia="ru-RU"/>
        </w:rPr>
        <w:t>жалпы</w:t>
      </w:r>
      <w:r w:rsidRPr="00253860">
        <w:rPr>
          <w:rFonts w:ascii="Times New Roman" w:eastAsia="Times New Roman" w:hAnsi="Times New Roman" w:cs="Times New Roman"/>
          <w:color w:val="000000"/>
          <w:sz w:val="28"/>
          <w:szCs w:val="28"/>
          <w:lang w:eastAsia="ru-RU"/>
        </w:rPr>
        <w:t>. = Σ1 + Σ2 + Σ3 + … Σ8;</w:t>
      </w:r>
    </w:p>
    <w:p w:rsidR="00253860" w:rsidRPr="00253860" w:rsidRDefault="00253860" w:rsidP="00253860">
      <w:pPr>
        <w:ind w:firstLine="709"/>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 xml:space="preserve">Содан соң, жынсыстық ерекшелікті ескере отырып </w:t>
      </w:r>
      <w:r w:rsidRPr="00253860">
        <w:rPr>
          <w:rFonts w:ascii="Times New Roman" w:eastAsia="Times New Roman" w:hAnsi="Times New Roman" w:cs="Times New Roman"/>
          <w:color w:val="000000"/>
          <w:sz w:val="28"/>
          <w:szCs w:val="28"/>
          <w:lang w:eastAsia="ru-RU"/>
        </w:rPr>
        <w:t>Σ</w:t>
      </w:r>
      <w:r w:rsidRPr="00253860">
        <w:rPr>
          <w:rFonts w:ascii="Times New Roman" w:eastAsia="Times New Roman" w:hAnsi="Times New Roman" w:cs="Times New Roman"/>
          <w:color w:val="000000"/>
          <w:sz w:val="28"/>
          <w:szCs w:val="28"/>
          <w:lang w:val="kk-KZ" w:eastAsia="ru-RU"/>
        </w:rPr>
        <w:t>жалпы. Психодиагностикалық шкаламен салыстыру қажет. Бұл ретте барлық мүмкін нәтижелер бес градация бойынша бөлінеді: төмен, ортадан төмен, орташа, ортадан жоғары, жоғары; осы деңгейлердің әрқайсысы үшін шектік мәндер белгіленген.</w:t>
      </w:r>
    </w:p>
    <w:p w:rsidR="00253860" w:rsidRPr="00253860" w:rsidRDefault="00253860" w:rsidP="00253860">
      <w:pPr>
        <w:ind w:firstLine="709"/>
        <w:rPr>
          <w:rFonts w:ascii="Times New Roman" w:eastAsia="Times New Roman" w:hAnsi="Times New Roman" w:cs="Times New Roman"/>
          <w:color w:val="000000"/>
          <w:sz w:val="28"/>
          <w:szCs w:val="28"/>
          <w:lang w:val="kk-KZ" w:eastAsia="ru-RU"/>
        </w:rPr>
      </w:pPr>
    </w:p>
    <w:p w:rsidR="00253860" w:rsidRPr="00253860" w:rsidRDefault="00253860" w:rsidP="00253860">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b/>
          <w:bCs/>
          <w:color w:val="000000"/>
          <w:sz w:val="28"/>
          <w:szCs w:val="28"/>
          <w:lang w:val="kk-KZ" w:eastAsia="ru-RU"/>
        </w:rPr>
        <w:t>Психодиагностикалық шкала</w:t>
      </w:r>
    </w:p>
    <w:tbl>
      <w:tblPr>
        <w:tblW w:w="9420" w:type="dxa"/>
        <w:tblCellSpacing w:w="7" w:type="dxa"/>
        <w:tblCellMar>
          <w:top w:w="30" w:type="dxa"/>
          <w:left w:w="30" w:type="dxa"/>
          <w:bottom w:w="30" w:type="dxa"/>
          <w:right w:w="30" w:type="dxa"/>
        </w:tblCellMar>
        <w:tblLook w:val="04A0" w:firstRow="1" w:lastRow="0" w:firstColumn="1" w:lastColumn="0" w:noHBand="0" w:noVBand="1"/>
      </w:tblPr>
      <w:tblGrid>
        <w:gridCol w:w="1838"/>
        <w:gridCol w:w="1440"/>
        <w:gridCol w:w="1706"/>
        <w:gridCol w:w="1361"/>
        <w:gridCol w:w="1816"/>
        <w:gridCol w:w="1259"/>
      </w:tblGrid>
      <w:tr w:rsidR="00253860" w:rsidRPr="00253860" w:rsidTr="00A37C12">
        <w:trPr>
          <w:tblCellSpacing w:w="7" w:type="dxa"/>
        </w:trPr>
        <w:tc>
          <w:tcPr>
            <w:tcW w:w="1740"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ind w:firstLine="709"/>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 </w:t>
            </w:r>
          </w:p>
        </w:tc>
        <w:tc>
          <w:tcPr>
            <w:tcW w:w="136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төмен</w:t>
            </w:r>
          </w:p>
        </w:tc>
        <w:tc>
          <w:tcPr>
            <w:tcW w:w="1620"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ортадан төмен</w:t>
            </w:r>
          </w:p>
        </w:tc>
        <w:tc>
          <w:tcPr>
            <w:tcW w:w="1290"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орташа</w:t>
            </w:r>
          </w:p>
        </w:tc>
        <w:tc>
          <w:tcPr>
            <w:tcW w:w="172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ортадан жоғары</w:t>
            </w:r>
          </w:p>
        </w:tc>
        <w:tc>
          <w:tcPr>
            <w:tcW w:w="118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жоғары</w:t>
            </w:r>
          </w:p>
        </w:tc>
      </w:tr>
      <w:tr w:rsidR="00253860" w:rsidRPr="00253860" w:rsidTr="00A37C12">
        <w:trPr>
          <w:tblCellSpacing w:w="7" w:type="dxa"/>
        </w:trPr>
        <w:tc>
          <w:tcPr>
            <w:tcW w:w="1740"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Бөлімдер</w:t>
            </w:r>
          </w:p>
        </w:tc>
        <w:tc>
          <w:tcPr>
            <w:tcW w:w="136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0 - 1</w:t>
            </w:r>
          </w:p>
        </w:tc>
        <w:tc>
          <w:tcPr>
            <w:tcW w:w="1620"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2 -3</w:t>
            </w:r>
          </w:p>
        </w:tc>
        <w:tc>
          <w:tcPr>
            <w:tcW w:w="1290"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4 - 7</w:t>
            </w:r>
          </w:p>
        </w:tc>
        <w:tc>
          <w:tcPr>
            <w:tcW w:w="172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8 -9</w:t>
            </w:r>
          </w:p>
        </w:tc>
        <w:tc>
          <w:tcPr>
            <w:tcW w:w="118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10</w:t>
            </w:r>
          </w:p>
        </w:tc>
      </w:tr>
      <w:tr w:rsidR="00253860" w:rsidRPr="00253860" w:rsidTr="00A37C12">
        <w:trPr>
          <w:tblCellSpacing w:w="7" w:type="dxa"/>
        </w:trPr>
        <w:tc>
          <w:tcPr>
            <w:tcW w:w="1740"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val="kk-KZ" w:eastAsia="ru-RU"/>
              </w:rPr>
              <w:t>Жалпы СӨБ</w:t>
            </w:r>
          </w:p>
        </w:tc>
        <w:tc>
          <w:tcPr>
            <w:tcW w:w="136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0 -19</w:t>
            </w:r>
          </w:p>
        </w:tc>
        <w:tc>
          <w:tcPr>
            <w:tcW w:w="1620"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20 -36</w:t>
            </w:r>
          </w:p>
        </w:tc>
        <w:tc>
          <w:tcPr>
            <w:tcW w:w="1290"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37 -50</w:t>
            </w:r>
          </w:p>
        </w:tc>
        <w:tc>
          <w:tcPr>
            <w:tcW w:w="172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51 -65</w:t>
            </w:r>
          </w:p>
        </w:tc>
        <w:tc>
          <w:tcPr>
            <w:tcW w:w="1185"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253860" w:rsidRPr="00253860" w:rsidRDefault="00253860" w:rsidP="00A37C12">
            <w:pPr>
              <w:rPr>
                <w:rFonts w:ascii="Times New Roman" w:eastAsia="Times New Roman" w:hAnsi="Times New Roman" w:cs="Times New Roman"/>
                <w:color w:val="000000"/>
                <w:sz w:val="28"/>
                <w:szCs w:val="28"/>
                <w:lang w:eastAsia="ru-RU"/>
              </w:rPr>
            </w:pPr>
            <w:r w:rsidRPr="00253860">
              <w:rPr>
                <w:rFonts w:ascii="Times New Roman" w:eastAsia="Times New Roman" w:hAnsi="Times New Roman" w:cs="Times New Roman"/>
                <w:color w:val="000000"/>
                <w:sz w:val="28"/>
                <w:szCs w:val="28"/>
                <w:lang w:eastAsia="ru-RU"/>
              </w:rPr>
              <w:t>66 -80</w:t>
            </w:r>
          </w:p>
        </w:tc>
      </w:tr>
    </w:tbl>
    <w:p w:rsidR="00253860" w:rsidRPr="00253860" w:rsidRDefault="00253860" w:rsidP="00253860">
      <w:pPr>
        <w:ind w:firstLine="708"/>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Егер сауалнама нәтижелері шкаланың оң жақ бөлігінде жатса, онда өзін-өзі басқару жүйесі жалпы алғанда берілген адамда бар, дегенмен, бұл жағдайда берілген адам шамадан тыс үнемді және рационалды болуы қаупі бар, оған эмоциялар жетіспейді. Бұл туралы ойланған жөн, өзіңді бақылау қажет, рационалдылық пен эмоциялылық тарапынан өз қылықтарың мен әрекеттеріңді сараптау қажет. Егер сауалнама нәтижелері төменгі бағалар бойында орналасса, берілген адамда әлі толыққанды өзін-өзі басқару жүйесі жоқ, тек оның жекелеген бөлімдері ғана бар дегенді білдіреді. Мұндай адам өзінің сәтсіздіктерін қатты уайымдайды, бірақ сол уайымнан артық ештеңе істемейді. Оның эмоционалдық бғасы рационалдық сараптамадан жоғарырақ, яғни, бұл жағдайда өзін-өзі басқарудың толыққанды циклы басталмайды, тіпті қалыптаспайды да. Өзін-өзі басқару жүйесінің жекелеген кезеңдерінің қалыптасуын білу үшін өз нәтижелеріңізді шкалада келтірілген сандармен салыстырыңыз және өзін-өзі басқарудың сегіз бөлімдерінің әрқайсысының даму деңгейін анықтаңыз. Олардың барлығы 0-ден 6 ұпайға дейінгі бір шкалада бағаланады. Осы сегіз бөлімдердің қайсысы жақсы, қайсысы әлсіз дамығанын қараңыз. Бұл жайлы ойланыңыз және әрі қарай не істеу керек, адамдағы болжау, жоспарлау, бақылау және т.б. қабілеттерді қалай дамыту керектігін анықтаңыз.</w:t>
      </w:r>
    </w:p>
    <w:p w:rsidR="00253860" w:rsidRPr="00253860" w:rsidRDefault="00253860" w:rsidP="00253860">
      <w:pPr>
        <w:ind w:firstLine="708"/>
        <w:rPr>
          <w:rFonts w:ascii="Times New Roman" w:eastAsia="Times New Roman" w:hAnsi="Times New Roman" w:cs="Times New Roman"/>
          <w:color w:val="000000"/>
          <w:sz w:val="28"/>
          <w:szCs w:val="28"/>
          <w:lang w:val="kk-KZ" w:eastAsia="ru-RU"/>
        </w:rPr>
      </w:pPr>
      <w:r w:rsidRPr="00253860">
        <w:rPr>
          <w:rFonts w:ascii="Times New Roman" w:eastAsia="Times New Roman" w:hAnsi="Times New Roman" w:cs="Times New Roman"/>
          <w:color w:val="000000"/>
          <w:sz w:val="28"/>
          <w:szCs w:val="28"/>
          <w:lang w:val="kk-KZ" w:eastAsia="ru-RU"/>
        </w:rPr>
        <w:t>Өзін-өзі басқару жүйесінің тігінен ұйымдастырылуын құру дамудың екінші кезеңінің мақсаты болып табылады. Адам өзінің белсенділігі формаларының барлық иерархиясын саналы әрі мақсатты түрде өзгертуге үйренуі қажет: қарым-қатынас, мінез-құлық, әрекет, уайымдаулар. Оны ретімен жүзеге асыруға болады, төменгі қабаттан, сезімдер мен эмоциялардан бастап. Басқа жолдары да мүмкін, өзін-өзі басқару қабілеттерін жетілдіре бастауға болады: не қолдан келеді, неге деген қызығушылық жоғары.</w:t>
      </w:r>
    </w:p>
    <w:p w:rsidR="00835DEC" w:rsidRPr="00253860" w:rsidRDefault="00835DEC" w:rsidP="00835DEC">
      <w:pPr>
        <w:rPr>
          <w:rFonts w:ascii="Times New Roman" w:hAnsi="Times New Roman" w:cs="Times New Roman"/>
          <w:sz w:val="28"/>
          <w:szCs w:val="28"/>
          <w:lang w:val="kk-KZ"/>
        </w:rPr>
      </w:pPr>
    </w:p>
    <w:p w:rsidR="00835DEC" w:rsidRPr="00253860" w:rsidRDefault="00835DEC" w:rsidP="00835DEC">
      <w:pPr>
        <w:rPr>
          <w:rFonts w:ascii="Times New Roman" w:hAnsi="Times New Roman" w:cs="Times New Roman"/>
          <w:sz w:val="28"/>
          <w:szCs w:val="28"/>
          <w:lang w:val="kk-KZ"/>
        </w:rPr>
      </w:pPr>
    </w:p>
    <w:p w:rsidR="00516FDF" w:rsidRPr="00253860" w:rsidRDefault="00516FDF" w:rsidP="00E04AD9">
      <w:pPr>
        <w:ind w:left="-851"/>
        <w:jc w:val="center"/>
        <w:rPr>
          <w:rFonts w:ascii="Times New Roman" w:hAnsi="Times New Roman" w:cs="Times New Roman"/>
          <w:b/>
          <w:sz w:val="28"/>
          <w:szCs w:val="28"/>
          <w:lang w:val="kk-KZ"/>
        </w:rPr>
      </w:pPr>
    </w:p>
    <w:p w:rsidR="00E04AD9" w:rsidRPr="00253860" w:rsidRDefault="00E04AD9">
      <w:pPr>
        <w:ind w:left="-851"/>
        <w:rPr>
          <w:rFonts w:ascii="Times New Roman" w:hAnsi="Times New Roman" w:cs="Times New Roman"/>
          <w:sz w:val="28"/>
          <w:szCs w:val="28"/>
          <w:lang w:val="kk-KZ"/>
        </w:rPr>
      </w:pPr>
    </w:p>
    <w:p w:rsidR="00292A00" w:rsidRDefault="00294B93">
      <w:pPr>
        <w:pStyle w:val="a7"/>
        <w:spacing w:after="0"/>
        <w:rPr>
          <w:rFonts w:ascii="Times New Roman" w:hAnsi="Times New Roman" w:cs="Times New Roman"/>
          <w:sz w:val="28"/>
          <w:szCs w:val="28"/>
          <w:lang w:val="kk-KZ"/>
        </w:rPr>
      </w:pPr>
      <w:r>
        <w:rPr>
          <w:rFonts w:ascii="Times New Roman"/>
          <w:noProof/>
          <w:sz w:val="20"/>
          <w:lang w:eastAsia="ru-RU"/>
        </w:rPr>
        <w:drawing>
          <wp:inline distT="0" distB="0" distL="0" distR="0" wp14:anchorId="04EAEB71" wp14:editId="43570F3D">
            <wp:extent cx="5405367" cy="7766463"/>
            <wp:effectExtent l="0" t="0" r="5080" b="635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7" cstate="print"/>
                    <a:stretch>
                      <a:fillRect/>
                    </a:stretch>
                  </pic:blipFill>
                  <pic:spPr>
                    <a:xfrm>
                      <a:off x="0" y="0"/>
                      <a:ext cx="5408874" cy="7771502"/>
                    </a:xfrm>
                    <a:prstGeom prst="rect">
                      <a:avLst/>
                    </a:prstGeom>
                  </pic:spPr>
                </pic:pic>
              </a:graphicData>
            </a:graphic>
          </wp:inline>
        </w:drawing>
      </w: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r>
        <w:rPr>
          <w:rFonts w:ascii="Times New Roman"/>
          <w:noProof/>
          <w:sz w:val="20"/>
          <w:lang w:eastAsia="ru-RU"/>
        </w:rPr>
        <w:drawing>
          <wp:inline distT="0" distB="0" distL="0" distR="0" wp14:anchorId="7DF0720B" wp14:editId="0C541CDD">
            <wp:extent cx="5249728" cy="747522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8" cstate="print"/>
                    <a:stretch>
                      <a:fillRect/>
                    </a:stretch>
                  </pic:blipFill>
                  <pic:spPr>
                    <a:xfrm>
                      <a:off x="0" y="0"/>
                      <a:ext cx="5249728" cy="7475220"/>
                    </a:xfrm>
                    <a:prstGeom prst="rect">
                      <a:avLst/>
                    </a:prstGeom>
                  </pic:spPr>
                </pic:pic>
              </a:graphicData>
            </a:graphic>
          </wp:inline>
        </w:drawing>
      </w: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r>
        <w:rPr>
          <w:rFonts w:ascii="Times New Roman"/>
          <w:noProof/>
          <w:sz w:val="20"/>
          <w:lang w:eastAsia="ru-RU"/>
        </w:rPr>
        <w:drawing>
          <wp:inline distT="0" distB="0" distL="0" distR="0" wp14:anchorId="11E41059" wp14:editId="7553D370">
            <wp:extent cx="5305349" cy="747950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9" cstate="print"/>
                    <a:stretch>
                      <a:fillRect/>
                    </a:stretch>
                  </pic:blipFill>
                  <pic:spPr>
                    <a:xfrm>
                      <a:off x="0" y="0"/>
                      <a:ext cx="5305349" cy="7479506"/>
                    </a:xfrm>
                    <a:prstGeom prst="rect">
                      <a:avLst/>
                    </a:prstGeom>
                  </pic:spPr>
                </pic:pic>
              </a:graphicData>
            </a:graphic>
          </wp:inline>
        </w:drawing>
      </w: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p w:rsidR="00294B93" w:rsidRDefault="00294B93">
      <w:pPr>
        <w:pStyle w:val="a7"/>
        <w:spacing w:after="0"/>
        <w:rPr>
          <w:rFonts w:ascii="Times New Roman" w:hAnsi="Times New Roman" w:cs="Times New Roman"/>
          <w:sz w:val="28"/>
          <w:szCs w:val="28"/>
          <w:lang w:val="kk-KZ"/>
        </w:rPr>
      </w:pPr>
    </w:p>
    <w:sectPr w:rsidR="00294B93">
      <w:pgSz w:w="11906" w:h="16838"/>
      <w:pgMar w:top="1134" w:right="567" w:bottom="1134" w:left="1701" w:header="111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5D0" w:rsidRDefault="004D05D0">
      <w:r>
        <w:separator/>
      </w:r>
    </w:p>
  </w:endnote>
  <w:endnote w:type="continuationSeparator" w:id="0">
    <w:p w:rsidR="004D05D0" w:rsidRDefault="004D0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534" w:rsidRDefault="00406534">
    <w:pPr>
      <w:pStyle w:val="af"/>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D73A27">
      <w:rPr>
        <w:rFonts w:ascii="Times New Roman" w:hAnsi="Times New Roman" w:cs="Times New Roman"/>
        <w:noProof/>
      </w:rPr>
      <w:t>2</w:t>
    </w:r>
    <w:r>
      <w:rPr>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534" w:rsidRDefault="00406534">
    <w:pPr>
      <w:spacing w:line="259" w:lineRule="auto"/>
      <w:ind w:right="2"/>
      <w:jc w:val="center"/>
    </w:pPr>
    <w:r>
      <w:fldChar w:fldCharType="begin"/>
    </w:r>
    <w:r>
      <w:instrText xml:space="preserve"> PAGE   \* MERGEFORMAT </w:instrText>
    </w:r>
    <w:r>
      <w:fldChar w:fldCharType="separate"/>
    </w:r>
    <w:r>
      <w:t>1</w:t>
    </w:r>
    <w:r>
      <w:fldChar w:fldCharType="end"/>
    </w:r>
    <w:r>
      <w:t xml:space="preserve"> </w:t>
    </w:r>
  </w:p>
  <w:p w:rsidR="00406534" w:rsidRDefault="00406534">
    <w:pPr>
      <w:spacing w:line="259" w:lineRule="auto"/>
    </w:pPr>
    <w:r>
      <w:rPr>
        <w:rFonts w:ascii="Times New Roman" w:eastAsia="Times New Roman" w:hAnsi="Times New Roman" w:cs="Times New Roman"/>
        <w:b/>
      </w:rPr>
      <w:t xml:space="preserve"> </w:t>
    </w:r>
  </w:p>
  <w:p w:rsidR="00406534" w:rsidRDefault="00406534"/>
  <w:p w:rsidR="00406534" w:rsidRDefault="00406534"/>
  <w:p w:rsidR="00406534" w:rsidRDefault="0040653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534" w:rsidRDefault="00406534">
    <w:pPr>
      <w:spacing w:line="259" w:lineRule="auto"/>
      <w:ind w:right="2"/>
      <w:jc w:val="center"/>
    </w:pPr>
    <w:r>
      <w:fldChar w:fldCharType="begin"/>
    </w:r>
    <w:r>
      <w:instrText xml:space="preserve"> PAGE   \* MERGEFORMAT </w:instrText>
    </w:r>
    <w:r>
      <w:fldChar w:fldCharType="separate"/>
    </w:r>
    <w:r w:rsidR="00D73A27">
      <w:rPr>
        <w:noProof/>
      </w:rPr>
      <w:t>76</w:t>
    </w:r>
    <w:r>
      <w:fldChar w:fldCharType="end"/>
    </w:r>
    <w:r>
      <w:t xml:space="preserve"> </w:t>
    </w:r>
  </w:p>
  <w:p w:rsidR="00406534" w:rsidRDefault="00406534"/>
  <w:p w:rsidR="00406534" w:rsidRDefault="004065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5D0" w:rsidRDefault="004D05D0">
      <w:r>
        <w:separator/>
      </w:r>
    </w:p>
  </w:footnote>
  <w:footnote w:type="continuationSeparator" w:id="0">
    <w:p w:rsidR="004D05D0" w:rsidRDefault="004D05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534" w:rsidRDefault="00406534">
    <w:pPr>
      <w:spacing w:line="259" w:lineRule="auto"/>
    </w:pPr>
    <w:r>
      <w:t xml:space="preserve">3 – кестенің жалғасы </w:t>
    </w:r>
  </w:p>
  <w:p w:rsidR="00406534" w:rsidRDefault="00406534"/>
  <w:p w:rsidR="00406534" w:rsidRDefault="00406534"/>
  <w:p w:rsidR="00406534" w:rsidRDefault="0040653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534" w:rsidRDefault="00406534">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534" w:rsidRDefault="00406534">
    <w:pPr>
      <w:tabs>
        <w:tab w:val="center" w:pos="2578"/>
      </w:tabs>
      <w:spacing w:line="259" w:lineRule="auto"/>
    </w:pP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EBDE2F34"/>
    <w:lvl w:ilvl="0" w:tplc="F69097E8">
      <w:start w:val="38"/>
      <w:numFmt w:val="decimal"/>
      <w:lvlText w:val="%1"/>
      <w:lvlJc w:val="left"/>
      <w:pPr>
        <w:ind w:left="0" w:firstLine="0"/>
      </w:pPr>
      <w:rPr>
        <w:rFonts w:ascii="Times New Roman" w:eastAsia="Times New Roman" w:hAnsi="Times New Roman" w:cs="Times New Roman" w:hint="default"/>
        <w:b w:val="0"/>
        <w:i w:val="0"/>
        <w:color w:val="000000"/>
        <w:sz w:val="28"/>
        <w:szCs w:val="28"/>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000002"/>
    <w:multiLevelType w:val="hybridMultilevel"/>
    <w:tmpl w:val="C3D669B0"/>
    <w:lvl w:ilvl="0" w:tplc="EB467B72">
      <w:start w:val="1"/>
      <w:numFmt w:val="decimal"/>
      <w:lvlText w:val="%1."/>
      <w:lvlJc w:val="left"/>
      <w:pPr>
        <w:ind w:left="1353" w:hanging="360"/>
      </w:pPr>
      <w:rPr>
        <w:rFonts w:hint="default"/>
        <w:b w:val="0"/>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0000003"/>
    <w:multiLevelType w:val="hybridMultilevel"/>
    <w:tmpl w:val="32E4B13A"/>
    <w:lvl w:ilvl="0" w:tplc="6DCE06B6">
      <w:start w:val="1"/>
      <w:numFmt w:val="decimal"/>
      <w:lvlText w:val="%1."/>
      <w:lvlJc w:val="left"/>
      <w:pPr>
        <w:ind w:left="1070" w:hanging="360"/>
      </w:pPr>
      <w:rPr>
        <w:rFonts w:ascii="Times New Roman" w:hAnsi="Times New Roman" w:cs="Times New Roman"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15:restartNumberingAfterBreak="0">
    <w:nsid w:val="00000004"/>
    <w:multiLevelType w:val="hybridMultilevel"/>
    <w:tmpl w:val="F108866C"/>
    <w:lvl w:ilvl="0" w:tplc="D15E7C6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15:restartNumberingAfterBreak="0">
    <w:nsid w:val="00000005"/>
    <w:multiLevelType w:val="hybridMultilevel"/>
    <w:tmpl w:val="4BDE0F56"/>
    <w:lvl w:ilvl="0" w:tplc="A684AB9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0000006"/>
    <w:multiLevelType w:val="hybridMultilevel"/>
    <w:tmpl w:val="11B840C8"/>
    <w:lvl w:ilvl="0" w:tplc="CD3E4058">
      <w:start w:val="1"/>
      <w:numFmt w:val="bullet"/>
      <w:lvlText w:val="-"/>
      <w:lvlJc w:val="left"/>
      <w:pPr>
        <w:ind w:left="720" w:hanging="360"/>
      </w:pPr>
      <w:rPr>
        <w:rFonts w:ascii="Times New Roman" w:eastAsia="Times New Roman" w:hAnsi="Times New Roman" w:cs="Times New Roman" w:hint="default"/>
        <w:w w:val="100"/>
        <w:sz w:val="28"/>
        <w:szCs w:val="28"/>
        <w:lang w:val="kk-KZ" w:eastAsia="en-US" w:bidi="ar-SA"/>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36CE0ADA"/>
    <w:lvl w:ilvl="0" w:tplc="CA8AC3A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524EF890">
      <w:start w:val="1"/>
      <w:numFmt w:val="bullet"/>
      <w:lvlText w:val="o"/>
      <w:lvlJc w:val="left"/>
      <w:pPr>
        <w:ind w:left="165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4CBADE5A">
      <w:start w:val="1"/>
      <w:numFmt w:val="bullet"/>
      <w:lvlText w:val="▪"/>
      <w:lvlJc w:val="left"/>
      <w:pPr>
        <w:ind w:left="237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D67CEE44">
      <w:start w:val="1"/>
      <w:numFmt w:val="bullet"/>
      <w:lvlText w:val="•"/>
      <w:lvlJc w:val="left"/>
      <w:pPr>
        <w:ind w:left="309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5B765086">
      <w:start w:val="1"/>
      <w:numFmt w:val="bullet"/>
      <w:lvlText w:val="o"/>
      <w:lvlJc w:val="left"/>
      <w:pPr>
        <w:ind w:left="381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B672EAB8">
      <w:start w:val="1"/>
      <w:numFmt w:val="bullet"/>
      <w:lvlText w:val="▪"/>
      <w:lvlJc w:val="left"/>
      <w:pPr>
        <w:ind w:left="453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292CEB48">
      <w:start w:val="1"/>
      <w:numFmt w:val="bullet"/>
      <w:lvlText w:val="•"/>
      <w:lvlJc w:val="left"/>
      <w:pPr>
        <w:ind w:left="525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D1E023BA">
      <w:start w:val="1"/>
      <w:numFmt w:val="bullet"/>
      <w:lvlText w:val="o"/>
      <w:lvlJc w:val="left"/>
      <w:pPr>
        <w:ind w:left="597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D8D4CC90">
      <w:start w:val="1"/>
      <w:numFmt w:val="bullet"/>
      <w:lvlText w:val="▪"/>
      <w:lvlJc w:val="left"/>
      <w:pPr>
        <w:ind w:left="669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7" w15:restartNumberingAfterBreak="0">
    <w:nsid w:val="00000008"/>
    <w:multiLevelType w:val="hybridMultilevel"/>
    <w:tmpl w:val="73620402"/>
    <w:lvl w:ilvl="0" w:tplc="FD0EA958">
      <w:start w:val="1"/>
      <w:numFmt w:val="decimal"/>
      <w:lvlText w:val="%1)"/>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1D78D066">
      <w:start w:val="1"/>
      <w:numFmt w:val="lowerLetter"/>
      <w:lvlText w:val="%2"/>
      <w:lvlJc w:val="left"/>
      <w:pPr>
        <w:ind w:left="16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5FDCDF9C">
      <w:start w:val="1"/>
      <w:numFmt w:val="lowerRoman"/>
      <w:lvlText w:val="%3"/>
      <w:lvlJc w:val="left"/>
      <w:pPr>
        <w:ind w:left="23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2292AE8A">
      <w:start w:val="1"/>
      <w:numFmt w:val="decimal"/>
      <w:lvlText w:val="%4"/>
      <w:lvlJc w:val="left"/>
      <w:pPr>
        <w:ind w:left="30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91701222">
      <w:start w:val="1"/>
      <w:numFmt w:val="lowerLetter"/>
      <w:lvlText w:val="%5"/>
      <w:lvlJc w:val="left"/>
      <w:pPr>
        <w:ind w:left="380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0E147AC4">
      <w:start w:val="1"/>
      <w:numFmt w:val="lowerRoman"/>
      <w:lvlText w:val="%6"/>
      <w:lvlJc w:val="left"/>
      <w:pPr>
        <w:ind w:left="452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1C38DE24">
      <w:start w:val="1"/>
      <w:numFmt w:val="decimal"/>
      <w:lvlText w:val="%7"/>
      <w:lvlJc w:val="left"/>
      <w:pPr>
        <w:ind w:left="52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90D83B06">
      <w:start w:val="1"/>
      <w:numFmt w:val="lowerLetter"/>
      <w:lvlText w:val="%8"/>
      <w:lvlJc w:val="left"/>
      <w:pPr>
        <w:ind w:left="59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B6EA9FF4">
      <w:start w:val="1"/>
      <w:numFmt w:val="lowerRoman"/>
      <w:lvlText w:val="%9"/>
      <w:lvlJc w:val="left"/>
      <w:pPr>
        <w:ind w:left="66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8" w15:restartNumberingAfterBreak="0">
    <w:nsid w:val="00000009"/>
    <w:multiLevelType w:val="hybridMultilevel"/>
    <w:tmpl w:val="364AFBFE"/>
    <w:lvl w:ilvl="0" w:tplc="B016B9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0000000A"/>
    <w:multiLevelType w:val="hybridMultilevel"/>
    <w:tmpl w:val="EBFCBD7A"/>
    <w:lvl w:ilvl="0" w:tplc="2CF878E8">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000000B"/>
    <w:multiLevelType w:val="hybridMultilevel"/>
    <w:tmpl w:val="E5F0A8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000000C"/>
    <w:multiLevelType w:val="hybridMultilevel"/>
    <w:tmpl w:val="5E4299A8"/>
    <w:lvl w:ilvl="0" w:tplc="29225016">
      <w:start w:val="1"/>
      <w:numFmt w:val="decimal"/>
      <w:lvlText w:val="%1."/>
      <w:lvlJc w:val="left"/>
      <w:pPr>
        <w:ind w:left="928" w:hanging="360"/>
      </w:pPr>
      <w:rPr>
        <w:rFonts w:ascii="Times New Roman" w:eastAsia="Calibri" w:hAnsi="Times New Roman" w:cs="SimSun"/>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15:restartNumberingAfterBreak="0">
    <w:nsid w:val="0000000D"/>
    <w:multiLevelType w:val="hybridMultilevel"/>
    <w:tmpl w:val="A8E49E86"/>
    <w:lvl w:ilvl="0" w:tplc="242400E0">
      <w:start w:val="1"/>
      <w:numFmt w:val="bullet"/>
      <w:lvlText w:val="–"/>
      <w:lvlJc w:val="left"/>
      <w:pPr>
        <w:ind w:left="211"/>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8FAA084">
      <w:start w:val="178"/>
      <w:numFmt w:val="decimal"/>
      <w:lvlText w:val="%2"/>
      <w:lvlJc w:val="left"/>
      <w:pPr>
        <w:ind w:left="72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5F7ED964">
      <w:start w:val="1"/>
      <w:numFmt w:val="lowerRoman"/>
      <w:lvlText w:val="%3"/>
      <w:lvlJc w:val="left"/>
      <w:pPr>
        <w:ind w:left="16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55A8828A">
      <w:start w:val="1"/>
      <w:numFmt w:val="decimal"/>
      <w:lvlText w:val="%4"/>
      <w:lvlJc w:val="left"/>
      <w:pPr>
        <w:ind w:left="23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835A9D3A">
      <w:start w:val="1"/>
      <w:numFmt w:val="lowerLetter"/>
      <w:lvlText w:val="%5"/>
      <w:lvlJc w:val="left"/>
      <w:pPr>
        <w:ind w:left="30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2DD259A0">
      <w:start w:val="1"/>
      <w:numFmt w:val="lowerRoman"/>
      <w:lvlText w:val="%6"/>
      <w:lvlJc w:val="left"/>
      <w:pPr>
        <w:ind w:left="380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E9A270C6">
      <w:start w:val="1"/>
      <w:numFmt w:val="decimal"/>
      <w:lvlText w:val="%7"/>
      <w:lvlJc w:val="left"/>
      <w:pPr>
        <w:ind w:left="452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B64E7600">
      <w:start w:val="1"/>
      <w:numFmt w:val="lowerLetter"/>
      <w:lvlText w:val="%8"/>
      <w:lvlJc w:val="left"/>
      <w:pPr>
        <w:ind w:left="52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61BAACB4">
      <w:start w:val="1"/>
      <w:numFmt w:val="lowerRoman"/>
      <w:lvlText w:val="%9"/>
      <w:lvlJc w:val="left"/>
      <w:pPr>
        <w:ind w:left="59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3" w15:restartNumberingAfterBreak="0">
    <w:nsid w:val="0000000E"/>
    <w:multiLevelType w:val="hybridMultilevel"/>
    <w:tmpl w:val="A7B2CE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0000000F"/>
    <w:multiLevelType w:val="hybridMultilevel"/>
    <w:tmpl w:val="51F8E634"/>
    <w:lvl w:ilvl="0" w:tplc="E4B23ED8">
      <w:start w:val="1"/>
      <w:numFmt w:val="decimal"/>
      <w:lvlText w:val="%1)"/>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67F230AA">
      <w:start w:val="1"/>
      <w:numFmt w:val="lowerLetter"/>
      <w:lvlText w:val="%2"/>
      <w:lvlJc w:val="left"/>
      <w:pPr>
        <w:ind w:left="16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51FCCA30">
      <w:start w:val="1"/>
      <w:numFmt w:val="lowerRoman"/>
      <w:lvlText w:val="%3"/>
      <w:lvlJc w:val="left"/>
      <w:pPr>
        <w:ind w:left="23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20D05772">
      <w:start w:val="1"/>
      <w:numFmt w:val="decimal"/>
      <w:lvlText w:val="%4"/>
      <w:lvlJc w:val="left"/>
      <w:pPr>
        <w:ind w:left="30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3A1801BE">
      <w:start w:val="1"/>
      <w:numFmt w:val="lowerLetter"/>
      <w:lvlText w:val="%5"/>
      <w:lvlJc w:val="left"/>
      <w:pPr>
        <w:ind w:left="380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2CAE64DC">
      <w:start w:val="1"/>
      <w:numFmt w:val="lowerRoman"/>
      <w:lvlText w:val="%6"/>
      <w:lvlJc w:val="left"/>
      <w:pPr>
        <w:ind w:left="452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B63CC7F8">
      <w:start w:val="1"/>
      <w:numFmt w:val="decimal"/>
      <w:lvlText w:val="%7"/>
      <w:lvlJc w:val="left"/>
      <w:pPr>
        <w:ind w:left="52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06AEC5F0">
      <w:start w:val="1"/>
      <w:numFmt w:val="lowerLetter"/>
      <w:lvlText w:val="%8"/>
      <w:lvlJc w:val="left"/>
      <w:pPr>
        <w:ind w:left="59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23168052">
      <w:start w:val="1"/>
      <w:numFmt w:val="lowerRoman"/>
      <w:lvlText w:val="%9"/>
      <w:lvlJc w:val="left"/>
      <w:pPr>
        <w:ind w:left="66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5" w15:restartNumberingAfterBreak="0">
    <w:nsid w:val="00000010"/>
    <w:multiLevelType w:val="hybridMultilevel"/>
    <w:tmpl w:val="963C0ECA"/>
    <w:lvl w:ilvl="0" w:tplc="9F6A1278">
      <w:start w:val="1"/>
      <w:numFmt w:val="decimal"/>
      <w:lvlText w:val="%1)"/>
      <w:lvlJc w:val="left"/>
      <w:pPr>
        <w:ind w:left="5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C902E70">
      <w:start w:val="1"/>
      <w:numFmt w:val="lowerLetter"/>
      <w:lvlText w:val="%2"/>
      <w:lvlJc w:val="left"/>
      <w:pPr>
        <w:ind w:left="16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D6E4F8E">
      <w:start w:val="1"/>
      <w:numFmt w:val="lowerRoman"/>
      <w:lvlText w:val="%3"/>
      <w:lvlJc w:val="left"/>
      <w:pPr>
        <w:ind w:left="23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671E464E">
      <w:start w:val="1"/>
      <w:numFmt w:val="decimal"/>
      <w:lvlText w:val="%4"/>
      <w:lvlJc w:val="left"/>
      <w:pPr>
        <w:ind w:left="30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A0847BC0">
      <w:start w:val="1"/>
      <w:numFmt w:val="lowerLetter"/>
      <w:lvlText w:val="%5"/>
      <w:lvlJc w:val="left"/>
      <w:pPr>
        <w:ind w:left="380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E55C81D4">
      <w:start w:val="1"/>
      <w:numFmt w:val="lowerRoman"/>
      <w:lvlText w:val="%6"/>
      <w:lvlJc w:val="left"/>
      <w:pPr>
        <w:ind w:left="452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02B07DD4">
      <w:start w:val="1"/>
      <w:numFmt w:val="decimal"/>
      <w:lvlText w:val="%7"/>
      <w:lvlJc w:val="left"/>
      <w:pPr>
        <w:ind w:left="52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BB2074D4">
      <w:start w:val="1"/>
      <w:numFmt w:val="lowerLetter"/>
      <w:lvlText w:val="%8"/>
      <w:lvlJc w:val="left"/>
      <w:pPr>
        <w:ind w:left="59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477A7774">
      <w:start w:val="1"/>
      <w:numFmt w:val="lowerRoman"/>
      <w:lvlText w:val="%9"/>
      <w:lvlJc w:val="left"/>
      <w:pPr>
        <w:ind w:left="66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6" w15:restartNumberingAfterBreak="0">
    <w:nsid w:val="00000011"/>
    <w:multiLevelType w:val="hybridMultilevel"/>
    <w:tmpl w:val="6336810C"/>
    <w:lvl w:ilvl="0" w:tplc="16B20F86">
      <w:start w:val="1"/>
      <w:numFmt w:val="decimal"/>
      <w:lvlText w:val="%1)"/>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2CEB9AE">
      <w:start w:val="1"/>
      <w:numFmt w:val="lowerLetter"/>
      <w:lvlText w:val="%2"/>
      <w:lvlJc w:val="left"/>
      <w:pPr>
        <w:ind w:left="16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7ECFE56">
      <w:start w:val="1"/>
      <w:numFmt w:val="lowerRoman"/>
      <w:lvlText w:val="%3"/>
      <w:lvlJc w:val="left"/>
      <w:pPr>
        <w:ind w:left="23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DE8A08B8">
      <w:start w:val="1"/>
      <w:numFmt w:val="decimal"/>
      <w:lvlText w:val="%4"/>
      <w:lvlJc w:val="left"/>
      <w:pPr>
        <w:ind w:left="30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CAE082E6">
      <w:start w:val="1"/>
      <w:numFmt w:val="lowerLetter"/>
      <w:lvlText w:val="%5"/>
      <w:lvlJc w:val="left"/>
      <w:pPr>
        <w:ind w:left="380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0FC40F74">
      <w:start w:val="1"/>
      <w:numFmt w:val="lowerRoman"/>
      <w:lvlText w:val="%6"/>
      <w:lvlJc w:val="left"/>
      <w:pPr>
        <w:ind w:left="452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2D28AF52">
      <w:start w:val="1"/>
      <w:numFmt w:val="decimal"/>
      <w:lvlText w:val="%7"/>
      <w:lvlJc w:val="left"/>
      <w:pPr>
        <w:ind w:left="52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775679A8">
      <w:start w:val="1"/>
      <w:numFmt w:val="lowerLetter"/>
      <w:lvlText w:val="%8"/>
      <w:lvlJc w:val="left"/>
      <w:pPr>
        <w:ind w:left="59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C3A8975E">
      <w:start w:val="1"/>
      <w:numFmt w:val="lowerRoman"/>
      <w:lvlText w:val="%9"/>
      <w:lvlJc w:val="left"/>
      <w:pPr>
        <w:ind w:left="66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7" w15:restartNumberingAfterBreak="0">
    <w:nsid w:val="00000012"/>
    <w:multiLevelType w:val="singleLevel"/>
    <w:tmpl w:val="C4CA2194"/>
    <w:lvl w:ilvl="0">
      <w:start w:val="1"/>
      <w:numFmt w:val="decimal"/>
      <w:lvlText w:val="%1-"/>
      <w:lvlJc w:val="left"/>
      <w:rPr>
        <w:rFonts w:ascii="Times New Roman" w:hAnsi="Times New Roman" w:cs="Times New Roman" w:hint="default"/>
      </w:rPr>
    </w:lvl>
  </w:abstractNum>
  <w:abstractNum w:abstractNumId="18" w15:restartNumberingAfterBreak="0">
    <w:nsid w:val="00000013"/>
    <w:multiLevelType w:val="hybridMultilevel"/>
    <w:tmpl w:val="A7B2CE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00000014"/>
    <w:multiLevelType w:val="hybridMultilevel"/>
    <w:tmpl w:val="BCCC97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0000015"/>
    <w:multiLevelType w:val="hybridMultilevel"/>
    <w:tmpl w:val="876836E4"/>
    <w:lvl w:ilvl="0" w:tplc="5518CFE4">
      <w:start w:val="1"/>
      <w:numFmt w:val="decimal"/>
      <w:lvlText w:val="%1)"/>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E1B8CB26">
      <w:start w:val="1"/>
      <w:numFmt w:val="lowerLetter"/>
      <w:lvlText w:val="%2"/>
      <w:lvlJc w:val="left"/>
      <w:pPr>
        <w:ind w:left="16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02A26B5C">
      <w:start w:val="1"/>
      <w:numFmt w:val="lowerRoman"/>
      <w:lvlText w:val="%3"/>
      <w:lvlJc w:val="left"/>
      <w:pPr>
        <w:ind w:left="23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2CFE8EC8">
      <w:start w:val="1"/>
      <w:numFmt w:val="decimal"/>
      <w:lvlText w:val="%4"/>
      <w:lvlJc w:val="left"/>
      <w:pPr>
        <w:ind w:left="30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27DC9E02">
      <w:start w:val="1"/>
      <w:numFmt w:val="lowerLetter"/>
      <w:lvlText w:val="%5"/>
      <w:lvlJc w:val="left"/>
      <w:pPr>
        <w:ind w:left="380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43C414DA">
      <w:start w:val="1"/>
      <w:numFmt w:val="lowerRoman"/>
      <w:lvlText w:val="%6"/>
      <w:lvlJc w:val="left"/>
      <w:pPr>
        <w:ind w:left="452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37BA3986">
      <w:start w:val="1"/>
      <w:numFmt w:val="decimal"/>
      <w:lvlText w:val="%7"/>
      <w:lvlJc w:val="left"/>
      <w:pPr>
        <w:ind w:left="52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4858C7AE">
      <w:start w:val="1"/>
      <w:numFmt w:val="lowerLetter"/>
      <w:lvlText w:val="%8"/>
      <w:lvlJc w:val="left"/>
      <w:pPr>
        <w:ind w:left="59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D926228A">
      <w:start w:val="1"/>
      <w:numFmt w:val="lowerRoman"/>
      <w:lvlText w:val="%9"/>
      <w:lvlJc w:val="left"/>
      <w:pPr>
        <w:ind w:left="66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21" w15:restartNumberingAfterBreak="0">
    <w:nsid w:val="00000016"/>
    <w:multiLevelType w:val="hybridMultilevel"/>
    <w:tmpl w:val="ED34A34C"/>
    <w:lvl w:ilvl="0" w:tplc="36BE6FA8">
      <w:start w:val="1"/>
      <w:numFmt w:val="bullet"/>
      <w:lvlText w:val="-"/>
      <w:lvlJc w:val="left"/>
      <w:pPr>
        <w:ind w:left="720" w:hanging="360"/>
      </w:pPr>
      <w:rPr>
        <w:rFonts w:ascii="Calibri" w:hAnsi="Calibri" w:hint="default"/>
      </w:rPr>
    </w:lvl>
    <w:lvl w:ilvl="1" w:tplc="1CB6F74E">
      <w:start w:val="1"/>
      <w:numFmt w:val="bullet"/>
      <w:lvlText w:val="o"/>
      <w:lvlJc w:val="left"/>
      <w:pPr>
        <w:ind w:left="1440" w:hanging="360"/>
      </w:pPr>
      <w:rPr>
        <w:rFonts w:ascii="Courier New" w:hAnsi="Courier New" w:hint="default"/>
      </w:rPr>
    </w:lvl>
    <w:lvl w:ilvl="2" w:tplc="02804916">
      <w:start w:val="1"/>
      <w:numFmt w:val="bullet"/>
      <w:lvlText w:val=""/>
      <w:lvlJc w:val="left"/>
      <w:pPr>
        <w:ind w:left="2160" w:hanging="360"/>
      </w:pPr>
      <w:rPr>
        <w:rFonts w:ascii="Wingdings" w:hAnsi="Wingdings" w:hint="default"/>
      </w:rPr>
    </w:lvl>
    <w:lvl w:ilvl="3" w:tplc="25220A38">
      <w:start w:val="1"/>
      <w:numFmt w:val="bullet"/>
      <w:lvlText w:val=""/>
      <w:lvlJc w:val="left"/>
      <w:pPr>
        <w:ind w:left="2880" w:hanging="360"/>
      </w:pPr>
      <w:rPr>
        <w:rFonts w:ascii="Symbol" w:hAnsi="Symbol" w:hint="default"/>
      </w:rPr>
    </w:lvl>
    <w:lvl w:ilvl="4" w:tplc="47DE7718">
      <w:start w:val="1"/>
      <w:numFmt w:val="bullet"/>
      <w:lvlText w:val="o"/>
      <w:lvlJc w:val="left"/>
      <w:pPr>
        <w:ind w:left="3600" w:hanging="360"/>
      </w:pPr>
      <w:rPr>
        <w:rFonts w:ascii="Courier New" w:hAnsi="Courier New" w:hint="default"/>
      </w:rPr>
    </w:lvl>
    <w:lvl w:ilvl="5" w:tplc="32E020B0">
      <w:start w:val="1"/>
      <w:numFmt w:val="bullet"/>
      <w:lvlText w:val=""/>
      <w:lvlJc w:val="left"/>
      <w:pPr>
        <w:ind w:left="4320" w:hanging="360"/>
      </w:pPr>
      <w:rPr>
        <w:rFonts w:ascii="Wingdings" w:hAnsi="Wingdings" w:hint="default"/>
      </w:rPr>
    </w:lvl>
    <w:lvl w:ilvl="6" w:tplc="403A3FA4">
      <w:start w:val="1"/>
      <w:numFmt w:val="bullet"/>
      <w:lvlText w:val=""/>
      <w:lvlJc w:val="left"/>
      <w:pPr>
        <w:ind w:left="5040" w:hanging="360"/>
      </w:pPr>
      <w:rPr>
        <w:rFonts w:ascii="Symbol" w:hAnsi="Symbol" w:hint="default"/>
      </w:rPr>
    </w:lvl>
    <w:lvl w:ilvl="7" w:tplc="DBD06C30">
      <w:start w:val="1"/>
      <w:numFmt w:val="bullet"/>
      <w:lvlText w:val="o"/>
      <w:lvlJc w:val="left"/>
      <w:pPr>
        <w:ind w:left="5760" w:hanging="360"/>
      </w:pPr>
      <w:rPr>
        <w:rFonts w:ascii="Courier New" w:hAnsi="Courier New" w:hint="default"/>
      </w:rPr>
    </w:lvl>
    <w:lvl w:ilvl="8" w:tplc="E8EAD932">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01847C22"/>
    <w:lvl w:ilvl="0" w:tplc="F0A452B2">
      <w:start w:val="46"/>
      <w:numFmt w:val="decimal"/>
      <w:lvlText w:val="%1"/>
      <w:lvlJc w:val="left"/>
      <w:pPr>
        <w:ind w:left="0" w:firstLine="0"/>
      </w:pPr>
      <w:rPr>
        <w:rFonts w:ascii="Times New Roman" w:eastAsia="Times New Roman" w:hAnsi="Times New Roman" w:cs="Times New Roman" w:hint="default"/>
        <w:b w:val="0"/>
        <w:i w:val="0"/>
        <w:color w:val="000000"/>
        <w:sz w:val="28"/>
        <w:szCs w:val="28"/>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0000018"/>
    <w:multiLevelType w:val="hybridMultilevel"/>
    <w:tmpl w:val="21E23476"/>
    <w:lvl w:ilvl="0" w:tplc="0584F242">
      <w:start w:val="1"/>
      <w:numFmt w:val="decimal"/>
      <w:lvlText w:val="%1)"/>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59045D7E">
      <w:start w:val="1"/>
      <w:numFmt w:val="lowerLetter"/>
      <w:lvlText w:val="%2"/>
      <w:lvlJc w:val="left"/>
      <w:pPr>
        <w:ind w:left="16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25FA57CC">
      <w:start w:val="1"/>
      <w:numFmt w:val="lowerRoman"/>
      <w:lvlText w:val="%3"/>
      <w:lvlJc w:val="left"/>
      <w:pPr>
        <w:ind w:left="23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C3AAC1E8">
      <w:start w:val="1"/>
      <w:numFmt w:val="decimal"/>
      <w:lvlText w:val="%4"/>
      <w:lvlJc w:val="left"/>
      <w:pPr>
        <w:ind w:left="30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78EA0CDA">
      <w:start w:val="1"/>
      <w:numFmt w:val="lowerLetter"/>
      <w:lvlText w:val="%5"/>
      <w:lvlJc w:val="left"/>
      <w:pPr>
        <w:ind w:left="380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478649F6">
      <w:start w:val="1"/>
      <w:numFmt w:val="lowerRoman"/>
      <w:lvlText w:val="%6"/>
      <w:lvlJc w:val="left"/>
      <w:pPr>
        <w:ind w:left="452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D0F01708">
      <w:start w:val="1"/>
      <w:numFmt w:val="decimal"/>
      <w:lvlText w:val="%7"/>
      <w:lvlJc w:val="left"/>
      <w:pPr>
        <w:ind w:left="52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86E8304">
      <w:start w:val="1"/>
      <w:numFmt w:val="lowerLetter"/>
      <w:lvlText w:val="%8"/>
      <w:lvlJc w:val="left"/>
      <w:pPr>
        <w:ind w:left="59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B8647004">
      <w:start w:val="1"/>
      <w:numFmt w:val="lowerRoman"/>
      <w:lvlText w:val="%9"/>
      <w:lvlJc w:val="left"/>
      <w:pPr>
        <w:ind w:left="66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24" w15:restartNumberingAfterBreak="0">
    <w:nsid w:val="00000019"/>
    <w:multiLevelType w:val="hybridMultilevel"/>
    <w:tmpl w:val="7D2C93DE"/>
    <w:lvl w:ilvl="0" w:tplc="50F8CB86">
      <w:start w:val="1"/>
      <w:numFmt w:val="bullet"/>
      <w:lvlText w:val="-"/>
      <w:lvlJc w:val="left"/>
      <w:pPr>
        <w:ind w:left="720" w:hanging="360"/>
      </w:pPr>
      <w:rPr>
        <w:rFonts w:ascii="Calibri" w:hAnsi="Calibri" w:hint="default"/>
      </w:rPr>
    </w:lvl>
    <w:lvl w:ilvl="1" w:tplc="4FE6A5B6">
      <w:start w:val="1"/>
      <w:numFmt w:val="bullet"/>
      <w:lvlText w:val="o"/>
      <w:lvlJc w:val="left"/>
      <w:pPr>
        <w:ind w:left="1440" w:hanging="360"/>
      </w:pPr>
      <w:rPr>
        <w:rFonts w:ascii="Courier New" w:hAnsi="Courier New" w:hint="default"/>
      </w:rPr>
    </w:lvl>
    <w:lvl w:ilvl="2" w:tplc="E9FCFD46">
      <w:start w:val="1"/>
      <w:numFmt w:val="bullet"/>
      <w:lvlText w:val=""/>
      <w:lvlJc w:val="left"/>
      <w:pPr>
        <w:ind w:left="2160" w:hanging="360"/>
      </w:pPr>
      <w:rPr>
        <w:rFonts w:ascii="Wingdings" w:hAnsi="Wingdings" w:hint="default"/>
      </w:rPr>
    </w:lvl>
    <w:lvl w:ilvl="3" w:tplc="0CD8F6CE">
      <w:start w:val="1"/>
      <w:numFmt w:val="bullet"/>
      <w:lvlText w:val=""/>
      <w:lvlJc w:val="left"/>
      <w:pPr>
        <w:ind w:left="2880" w:hanging="360"/>
      </w:pPr>
      <w:rPr>
        <w:rFonts w:ascii="Symbol" w:hAnsi="Symbol" w:hint="default"/>
      </w:rPr>
    </w:lvl>
    <w:lvl w:ilvl="4" w:tplc="D7C076CC">
      <w:start w:val="1"/>
      <w:numFmt w:val="bullet"/>
      <w:lvlText w:val="o"/>
      <w:lvlJc w:val="left"/>
      <w:pPr>
        <w:ind w:left="3600" w:hanging="360"/>
      </w:pPr>
      <w:rPr>
        <w:rFonts w:ascii="Courier New" w:hAnsi="Courier New" w:hint="default"/>
      </w:rPr>
    </w:lvl>
    <w:lvl w:ilvl="5" w:tplc="F982AFB4">
      <w:start w:val="1"/>
      <w:numFmt w:val="bullet"/>
      <w:lvlText w:val=""/>
      <w:lvlJc w:val="left"/>
      <w:pPr>
        <w:ind w:left="4320" w:hanging="360"/>
      </w:pPr>
      <w:rPr>
        <w:rFonts w:ascii="Wingdings" w:hAnsi="Wingdings" w:hint="default"/>
      </w:rPr>
    </w:lvl>
    <w:lvl w:ilvl="6" w:tplc="3288D9C6">
      <w:start w:val="1"/>
      <w:numFmt w:val="bullet"/>
      <w:lvlText w:val=""/>
      <w:lvlJc w:val="left"/>
      <w:pPr>
        <w:ind w:left="5040" w:hanging="360"/>
      </w:pPr>
      <w:rPr>
        <w:rFonts w:ascii="Symbol" w:hAnsi="Symbol" w:hint="default"/>
      </w:rPr>
    </w:lvl>
    <w:lvl w:ilvl="7" w:tplc="2F540CE6">
      <w:start w:val="1"/>
      <w:numFmt w:val="bullet"/>
      <w:lvlText w:val="o"/>
      <w:lvlJc w:val="left"/>
      <w:pPr>
        <w:ind w:left="5760" w:hanging="360"/>
      </w:pPr>
      <w:rPr>
        <w:rFonts w:ascii="Courier New" w:hAnsi="Courier New" w:hint="default"/>
      </w:rPr>
    </w:lvl>
    <w:lvl w:ilvl="8" w:tplc="2D9CFDFA">
      <w:start w:val="1"/>
      <w:numFmt w:val="bullet"/>
      <w:lvlText w:val=""/>
      <w:lvlJc w:val="left"/>
      <w:pPr>
        <w:ind w:left="6480" w:hanging="360"/>
      </w:pPr>
      <w:rPr>
        <w:rFonts w:ascii="Wingdings" w:hAnsi="Wingdings" w:hint="default"/>
      </w:rPr>
    </w:lvl>
  </w:abstractNum>
  <w:abstractNum w:abstractNumId="25" w15:restartNumberingAfterBreak="0">
    <w:nsid w:val="0000001A"/>
    <w:multiLevelType w:val="hybridMultilevel"/>
    <w:tmpl w:val="D9261EAE"/>
    <w:lvl w:ilvl="0" w:tplc="A9C2EB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02202397"/>
    <w:multiLevelType w:val="hybridMultilevel"/>
    <w:tmpl w:val="3AA05E08"/>
    <w:lvl w:ilvl="0" w:tplc="C94ACFD8">
      <w:start w:val="1"/>
      <w:numFmt w:val="bullet"/>
      <w:lvlText w:val=""/>
      <w:lvlJc w:val="left"/>
      <w:pPr>
        <w:ind w:left="3090" w:hanging="360"/>
      </w:pPr>
      <w:rPr>
        <w:rFonts w:ascii="Symbol" w:hAnsi="Symbol" w:hint="default"/>
      </w:rPr>
    </w:lvl>
    <w:lvl w:ilvl="1" w:tplc="04190003" w:tentative="1">
      <w:start w:val="1"/>
      <w:numFmt w:val="bullet"/>
      <w:lvlText w:val="o"/>
      <w:lvlJc w:val="left"/>
      <w:pPr>
        <w:ind w:left="3243" w:hanging="360"/>
      </w:pPr>
      <w:rPr>
        <w:rFonts w:ascii="Courier New" w:hAnsi="Courier New" w:cs="Courier New" w:hint="default"/>
      </w:rPr>
    </w:lvl>
    <w:lvl w:ilvl="2" w:tplc="04190005" w:tentative="1">
      <w:start w:val="1"/>
      <w:numFmt w:val="bullet"/>
      <w:lvlText w:val=""/>
      <w:lvlJc w:val="left"/>
      <w:pPr>
        <w:ind w:left="3963" w:hanging="360"/>
      </w:pPr>
      <w:rPr>
        <w:rFonts w:ascii="Wingdings" w:hAnsi="Wingdings" w:hint="default"/>
      </w:rPr>
    </w:lvl>
    <w:lvl w:ilvl="3" w:tplc="04190001" w:tentative="1">
      <w:start w:val="1"/>
      <w:numFmt w:val="bullet"/>
      <w:lvlText w:val=""/>
      <w:lvlJc w:val="left"/>
      <w:pPr>
        <w:ind w:left="4683" w:hanging="360"/>
      </w:pPr>
      <w:rPr>
        <w:rFonts w:ascii="Symbol" w:hAnsi="Symbol" w:hint="default"/>
      </w:rPr>
    </w:lvl>
    <w:lvl w:ilvl="4" w:tplc="04190003" w:tentative="1">
      <w:start w:val="1"/>
      <w:numFmt w:val="bullet"/>
      <w:lvlText w:val="o"/>
      <w:lvlJc w:val="left"/>
      <w:pPr>
        <w:ind w:left="5403" w:hanging="360"/>
      </w:pPr>
      <w:rPr>
        <w:rFonts w:ascii="Courier New" w:hAnsi="Courier New" w:cs="Courier New" w:hint="default"/>
      </w:rPr>
    </w:lvl>
    <w:lvl w:ilvl="5" w:tplc="04190005" w:tentative="1">
      <w:start w:val="1"/>
      <w:numFmt w:val="bullet"/>
      <w:lvlText w:val=""/>
      <w:lvlJc w:val="left"/>
      <w:pPr>
        <w:ind w:left="6123" w:hanging="360"/>
      </w:pPr>
      <w:rPr>
        <w:rFonts w:ascii="Wingdings" w:hAnsi="Wingdings" w:hint="default"/>
      </w:rPr>
    </w:lvl>
    <w:lvl w:ilvl="6" w:tplc="04190001" w:tentative="1">
      <w:start w:val="1"/>
      <w:numFmt w:val="bullet"/>
      <w:lvlText w:val=""/>
      <w:lvlJc w:val="left"/>
      <w:pPr>
        <w:ind w:left="6843" w:hanging="360"/>
      </w:pPr>
      <w:rPr>
        <w:rFonts w:ascii="Symbol" w:hAnsi="Symbol" w:hint="default"/>
      </w:rPr>
    </w:lvl>
    <w:lvl w:ilvl="7" w:tplc="04190003" w:tentative="1">
      <w:start w:val="1"/>
      <w:numFmt w:val="bullet"/>
      <w:lvlText w:val="o"/>
      <w:lvlJc w:val="left"/>
      <w:pPr>
        <w:ind w:left="7563" w:hanging="360"/>
      </w:pPr>
      <w:rPr>
        <w:rFonts w:ascii="Courier New" w:hAnsi="Courier New" w:cs="Courier New" w:hint="default"/>
      </w:rPr>
    </w:lvl>
    <w:lvl w:ilvl="8" w:tplc="04190005" w:tentative="1">
      <w:start w:val="1"/>
      <w:numFmt w:val="bullet"/>
      <w:lvlText w:val=""/>
      <w:lvlJc w:val="left"/>
      <w:pPr>
        <w:ind w:left="8283" w:hanging="360"/>
      </w:pPr>
      <w:rPr>
        <w:rFonts w:ascii="Wingdings" w:hAnsi="Wingdings" w:hint="default"/>
      </w:rPr>
    </w:lvl>
  </w:abstractNum>
  <w:abstractNum w:abstractNumId="27" w15:restartNumberingAfterBreak="0">
    <w:nsid w:val="12376947"/>
    <w:multiLevelType w:val="multilevel"/>
    <w:tmpl w:val="38BA8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26F6287"/>
    <w:multiLevelType w:val="hybridMultilevel"/>
    <w:tmpl w:val="0AFA8C3E"/>
    <w:lvl w:ilvl="0" w:tplc="C2908630">
      <w:start w:val="1"/>
      <w:numFmt w:val="decimal"/>
      <w:lvlText w:val="%1."/>
      <w:lvlJc w:val="left"/>
      <w:pPr>
        <w:ind w:left="720" w:hanging="360"/>
      </w:pPr>
      <w:rPr>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801689D"/>
    <w:multiLevelType w:val="hybridMultilevel"/>
    <w:tmpl w:val="3D9866E4"/>
    <w:lvl w:ilvl="0" w:tplc="C94ACFD8">
      <w:start w:val="1"/>
      <w:numFmt w:val="bullet"/>
      <w:lvlText w:val=""/>
      <w:lvlJc w:val="left"/>
      <w:pPr>
        <w:ind w:left="199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A536616"/>
    <w:multiLevelType w:val="hybridMultilevel"/>
    <w:tmpl w:val="25FCA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4CB00F3"/>
    <w:multiLevelType w:val="hybridMultilevel"/>
    <w:tmpl w:val="8EBC5F34"/>
    <w:lvl w:ilvl="0" w:tplc="20F47E60">
      <w:start w:val="1"/>
      <w:numFmt w:val="decimal"/>
      <w:lvlText w:val="%1."/>
      <w:lvlJc w:val="left"/>
      <w:pPr>
        <w:ind w:left="1599" w:hanging="103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5B45270B"/>
    <w:multiLevelType w:val="hybridMultilevel"/>
    <w:tmpl w:val="EC74BBDE"/>
    <w:lvl w:ilvl="0" w:tplc="C046D43E">
      <w:start w:val="1"/>
      <w:numFmt w:val="decimal"/>
      <w:lvlText w:val="%1."/>
      <w:lvlJc w:val="left"/>
      <w:pPr>
        <w:ind w:left="1803" w:hanging="1092"/>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33" w15:restartNumberingAfterBreak="0">
    <w:nsid w:val="5D4D2724"/>
    <w:multiLevelType w:val="hybridMultilevel"/>
    <w:tmpl w:val="172C6E4C"/>
    <w:lvl w:ilvl="0" w:tplc="EE6C3614">
      <w:start w:val="13"/>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34" w15:restartNumberingAfterBreak="0">
    <w:nsid w:val="75BA3D2F"/>
    <w:multiLevelType w:val="multilevel"/>
    <w:tmpl w:val="F6E8DF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4"/>
  </w:num>
  <w:num w:numId="3">
    <w:abstractNumId w:val="21"/>
  </w:num>
  <w:num w:numId="4">
    <w:abstractNumId w:val="11"/>
  </w:num>
  <w:num w:numId="5">
    <w:abstractNumId w:val="2"/>
  </w:num>
  <w:num w:numId="6">
    <w:abstractNumId w:val="13"/>
  </w:num>
  <w:num w:numId="7">
    <w:abstractNumId w:val="10"/>
  </w:num>
  <w:num w:numId="8">
    <w:abstractNumId w:val="18"/>
  </w:num>
  <w:num w:numId="9">
    <w:abstractNumId w:val="14"/>
  </w:num>
  <w:num w:numId="10">
    <w:abstractNumId w:val="6"/>
  </w:num>
  <w:num w:numId="11">
    <w:abstractNumId w:val="20"/>
  </w:num>
  <w:num w:numId="12">
    <w:abstractNumId w:val="16"/>
  </w:num>
  <w:num w:numId="13">
    <w:abstractNumId w:val="15"/>
  </w:num>
  <w:num w:numId="14">
    <w:abstractNumId w:val="7"/>
  </w:num>
  <w:num w:numId="15">
    <w:abstractNumId w:val="23"/>
  </w:num>
  <w:num w:numId="16">
    <w:abstractNumId w:val="12"/>
  </w:num>
  <w:num w:numId="17">
    <w:abstractNumId w:val="0"/>
  </w:num>
  <w:num w:numId="18">
    <w:abstractNumId w:val="22"/>
  </w:num>
  <w:num w:numId="19">
    <w:abstractNumId w:val="4"/>
  </w:num>
  <w:num w:numId="20">
    <w:abstractNumId w:val="17"/>
  </w:num>
  <w:num w:numId="21">
    <w:abstractNumId w:val="28"/>
  </w:num>
  <w:num w:numId="22">
    <w:abstractNumId w:val="9"/>
  </w:num>
  <w:num w:numId="23">
    <w:abstractNumId w:val="25"/>
  </w:num>
  <w:num w:numId="24">
    <w:abstractNumId w:val="19"/>
  </w:num>
  <w:num w:numId="25">
    <w:abstractNumId w:val="8"/>
  </w:num>
  <w:num w:numId="26">
    <w:abstractNumId w:val="5"/>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0"/>
  </w:num>
  <w:num w:numId="30">
    <w:abstractNumId w:val="27"/>
  </w:num>
  <w:num w:numId="31">
    <w:abstractNumId w:val="31"/>
  </w:num>
  <w:num w:numId="32">
    <w:abstractNumId w:val="32"/>
  </w:num>
  <w:num w:numId="33">
    <w:abstractNumId w:val="26"/>
  </w:num>
  <w:num w:numId="34">
    <w:abstractNumId w:val="29"/>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A00"/>
    <w:rsid w:val="00005BA8"/>
    <w:rsid w:val="000113F0"/>
    <w:rsid w:val="000117C3"/>
    <w:rsid w:val="0009501A"/>
    <w:rsid w:val="001025F0"/>
    <w:rsid w:val="0010314D"/>
    <w:rsid w:val="001315A4"/>
    <w:rsid w:val="00134237"/>
    <w:rsid w:val="001419FC"/>
    <w:rsid w:val="001468FF"/>
    <w:rsid w:val="00150BAF"/>
    <w:rsid w:val="001B1493"/>
    <w:rsid w:val="001C16DC"/>
    <w:rsid w:val="001E1E32"/>
    <w:rsid w:val="001E4958"/>
    <w:rsid w:val="001E4D10"/>
    <w:rsid w:val="001E7AF6"/>
    <w:rsid w:val="001F5840"/>
    <w:rsid w:val="002304F2"/>
    <w:rsid w:val="00245BE4"/>
    <w:rsid w:val="002464FA"/>
    <w:rsid w:val="00253860"/>
    <w:rsid w:val="00292A00"/>
    <w:rsid w:val="00294B93"/>
    <w:rsid w:val="002A782E"/>
    <w:rsid w:val="002C0105"/>
    <w:rsid w:val="002C3258"/>
    <w:rsid w:val="002E49E0"/>
    <w:rsid w:val="00317A1D"/>
    <w:rsid w:val="00325275"/>
    <w:rsid w:val="00326A20"/>
    <w:rsid w:val="003312D2"/>
    <w:rsid w:val="0038275F"/>
    <w:rsid w:val="003847CF"/>
    <w:rsid w:val="003B05D8"/>
    <w:rsid w:val="003D0FC7"/>
    <w:rsid w:val="00406534"/>
    <w:rsid w:val="004678D8"/>
    <w:rsid w:val="004809B9"/>
    <w:rsid w:val="00494635"/>
    <w:rsid w:val="00494801"/>
    <w:rsid w:val="004A4915"/>
    <w:rsid w:val="004D05D0"/>
    <w:rsid w:val="004D1402"/>
    <w:rsid w:val="00516FDF"/>
    <w:rsid w:val="005240AC"/>
    <w:rsid w:val="00546E5E"/>
    <w:rsid w:val="00551A26"/>
    <w:rsid w:val="00563527"/>
    <w:rsid w:val="005643CE"/>
    <w:rsid w:val="00593FE5"/>
    <w:rsid w:val="005D7C90"/>
    <w:rsid w:val="005F69D8"/>
    <w:rsid w:val="006219D4"/>
    <w:rsid w:val="00676A1D"/>
    <w:rsid w:val="006D1B6D"/>
    <w:rsid w:val="006F544A"/>
    <w:rsid w:val="00704CF8"/>
    <w:rsid w:val="0070625F"/>
    <w:rsid w:val="00731A4A"/>
    <w:rsid w:val="007551CF"/>
    <w:rsid w:val="00755899"/>
    <w:rsid w:val="00766DCA"/>
    <w:rsid w:val="00792D66"/>
    <w:rsid w:val="00793A63"/>
    <w:rsid w:val="007B067F"/>
    <w:rsid w:val="007E00B2"/>
    <w:rsid w:val="007E34C3"/>
    <w:rsid w:val="007E48BA"/>
    <w:rsid w:val="00800009"/>
    <w:rsid w:val="00831D69"/>
    <w:rsid w:val="00833F92"/>
    <w:rsid w:val="00835DEC"/>
    <w:rsid w:val="00843053"/>
    <w:rsid w:val="00846995"/>
    <w:rsid w:val="008778AC"/>
    <w:rsid w:val="008C1AAD"/>
    <w:rsid w:val="008F359D"/>
    <w:rsid w:val="00911990"/>
    <w:rsid w:val="00947531"/>
    <w:rsid w:val="00953631"/>
    <w:rsid w:val="00971BB2"/>
    <w:rsid w:val="00977EC1"/>
    <w:rsid w:val="00992D08"/>
    <w:rsid w:val="009A5067"/>
    <w:rsid w:val="00A05AD6"/>
    <w:rsid w:val="00A35450"/>
    <w:rsid w:val="00A37C12"/>
    <w:rsid w:val="00A663BB"/>
    <w:rsid w:val="00A75DBE"/>
    <w:rsid w:val="00A76089"/>
    <w:rsid w:val="00A87630"/>
    <w:rsid w:val="00A911B5"/>
    <w:rsid w:val="00A912D0"/>
    <w:rsid w:val="00AA3732"/>
    <w:rsid w:val="00AD215F"/>
    <w:rsid w:val="00AD778E"/>
    <w:rsid w:val="00B16F11"/>
    <w:rsid w:val="00B4754E"/>
    <w:rsid w:val="00B522ED"/>
    <w:rsid w:val="00B7246B"/>
    <w:rsid w:val="00BA78D1"/>
    <w:rsid w:val="00BD0427"/>
    <w:rsid w:val="00BE06CD"/>
    <w:rsid w:val="00BF405F"/>
    <w:rsid w:val="00BF77B9"/>
    <w:rsid w:val="00C42F67"/>
    <w:rsid w:val="00C746D2"/>
    <w:rsid w:val="00CC240E"/>
    <w:rsid w:val="00CD1AD6"/>
    <w:rsid w:val="00D21426"/>
    <w:rsid w:val="00D44563"/>
    <w:rsid w:val="00D73A27"/>
    <w:rsid w:val="00DA276F"/>
    <w:rsid w:val="00DA6D0B"/>
    <w:rsid w:val="00DB4F05"/>
    <w:rsid w:val="00DF4CD1"/>
    <w:rsid w:val="00DF56E7"/>
    <w:rsid w:val="00E04AD9"/>
    <w:rsid w:val="00E506DE"/>
    <w:rsid w:val="00E6664A"/>
    <w:rsid w:val="00E829E9"/>
    <w:rsid w:val="00EB06D9"/>
    <w:rsid w:val="00EB3100"/>
    <w:rsid w:val="00ED69EB"/>
    <w:rsid w:val="00EE05B2"/>
    <w:rsid w:val="00F11E4F"/>
    <w:rsid w:val="00F3712F"/>
    <w:rsid w:val="00F37D2F"/>
    <w:rsid w:val="00F54D62"/>
    <w:rsid w:val="00F55DB0"/>
    <w:rsid w:val="00F86C5A"/>
    <w:rsid w:val="00F90EB6"/>
    <w:rsid w:val="00FB1825"/>
    <w:rsid w:val="00FB3294"/>
    <w:rsid w:val="00FC10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E8EE57-8B4A-4F79-A7ED-175F8AC1C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ru-RU" w:eastAsia="en-US" w:bidi="ar-SA"/>
      </w:rPr>
    </w:rPrDefault>
    <w:pPrDefault>
      <w:pPr>
        <w:ind w:left="216" w:hanging="142"/>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pPr>
      <w:widowControl w:val="0"/>
      <w:autoSpaceDE w:val="0"/>
      <w:autoSpaceDN w:val="0"/>
      <w:ind w:left="1320"/>
      <w:outlineLvl w:val="0"/>
    </w:pPr>
    <w:rPr>
      <w:rFonts w:ascii="Times New Roman" w:eastAsia="Times New Roman" w:hAnsi="Times New Roman" w:cs="Times New Roman"/>
      <w:b/>
      <w:bCs/>
      <w:sz w:val="28"/>
      <w:szCs w:val="28"/>
      <w:lang w:val="kk-KZ"/>
    </w:rPr>
  </w:style>
  <w:style w:type="paragraph" w:styleId="2">
    <w:name w:val="heading 2"/>
    <w:basedOn w:val="a"/>
    <w:next w:val="a"/>
    <w:link w:val="20"/>
    <w:uiPriority w:val="9"/>
    <w:qFormat/>
    <w:pPr>
      <w:keepNext/>
      <w:keepLines/>
      <w:spacing w:before="40"/>
      <w:outlineLvl w:val="1"/>
    </w:pPr>
    <w:rPr>
      <w:rFonts w:ascii="Calibri Light" w:eastAsia="SimSun" w:hAnsi="Calibri Light"/>
      <w:color w:val="2E74B5"/>
      <w:sz w:val="26"/>
      <w:szCs w:val="26"/>
    </w:rPr>
  </w:style>
  <w:style w:type="paragraph" w:styleId="3">
    <w:name w:val="heading 3"/>
    <w:basedOn w:val="a"/>
    <w:next w:val="a"/>
    <w:link w:val="30"/>
    <w:uiPriority w:val="9"/>
    <w:qFormat/>
    <w:pPr>
      <w:keepNext/>
      <w:keepLines/>
      <w:spacing w:before="200"/>
      <w:outlineLvl w:val="2"/>
    </w:pPr>
    <w:rPr>
      <w:rFonts w:ascii="Calibri Light" w:eastAsia="SimSun" w:hAnsi="Calibri Light"/>
      <w:b/>
      <w:bCs/>
      <w:color w:val="5B9BD5"/>
    </w:rPr>
  </w:style>
  <w:style w:type="paragraph" w:styleId="4">
    <w:name w:val="heading 4"/>
    <w:basedOn w:val="a"/>
    <w:next w:val="a"/>
    <w:link w:val="40"/>
    <w:uiPriority w:val="9"/>
    <w:qFormat/>
    <w:pPr>
      <w:keepNext/>
      <w:keepLines/>
      <w:spacing w:before="200"/>
      <w:outlineLvl w:val="3"/>
    </w:pPr>
    <w:rPr>
      <w:rFonts w:ascii="Calibri Light" w:eastAsia="SimSun" w:hAnsi="Calibri Light"/>
      <w:b/>
      <w:bCs/>
      <w:i/>
      <w:iCs/>
      <w:color w:val="5B9BD5"/>
    </w:rPr>
  </w:style>
  <w:style w:type="paragraph" w:styleId="5">
    <w:name w:val="heading 5"/>
    <w:basedOn w:val="a"/>
    <w:next w:val="a"/>
    <w:link w:val="50"/>
    <w:uiPriority w:val="9"/>
    <w:qFormat/>
    <w:pPr>
      <w:keepNext/>
      <w:keepLines/>
      <w:spacing w:before="200"/>
      <w:outlineLvl w:val="4"/>
    </w:pPr>
    <w:rPr>
      <w:rFonts w:ascii="Calibri Light" w:eastAsia="SimSun" w:hAnsi="Calibri Light"/>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qFormat/>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4">
    <w:name w:val="Обычный (веб) Знак"/>
    <w:link w:val="a3"/>
    <w:uiPriority w:val="99"/>
    <w:rPr>
      <w:rFonts w:ascii="Times New Roman" w:eastAsia="Times New Roman" w:hAnsi="Times New Roman" w:cs="Times New Roman"/>
      <w:sz w:val="24"/>
      <w:szCs w:val="24"/>
      <w:lang w:eastAsia="ru-RU"/>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paragraph" w:styleId="a5">
    <w:name w:val="List Paragraph"/>
    <w:basedOn w:val="a"/>
    <w:link w:val="a6"/>
    <w:uiPriority w:val="34"/>
    <w:qFormat/>
    <w:pPr>
      <w:ind w:left="720"/>
      <w:contextualSpacing/>
    </w:pPr>
  </w:style>
  <w:style w:type="character" w:customStyle="1" w:styleId="10">
    <w:name w:val="Заголовок 1 Знак"/>
    <w:basedOn w:val="a0"/>
    <w:link w:val="1"/>
    <w:uiPriority w:val="9"/>
    <w:rPr>
      <w:rFonts w:ascii="Times New Roman" w:eastAsia="Times New Roman" w:hAnsi="Times New Roman" w:cs="Times New Roman"/>
      <w:b/>
      <w:bCs/>
      <w:sz w:val="28"/>
      <w:szCs w:val="28"/>
      <w:lang w:val="kk-KZ"/>
    </w:rPr>
  </w:style>
  <w:style w:type="paragraph" w:styleId="a7">
    <w:name w:val="Body Text"/>
    <w:basedOn w:val="a"/>
    <w:link w:val="a8"/>
    <w:uiPriority w:val="99"/>
    <w:qFormat/>
    <w:pPr>
      <w:spacing w:after="120"/>
    </w:pPr>
    <w:rPr>
      <w:sz w:val="24"/>
      <w:szCs w:val="24"/>
    </w:rPr>
  </w:style>
  <w:style w:type="character" w:customStyle="1" w:styleId="a8">
    <w:name w:val="Основной текст Знак"/>
    <w:basedOn w:val="a0"/>
    <w:link w:val="a7"/>
    <w:uiPriority w:val="99"/>
    <w:rPr>
      <w:sz w:val="24"/>
      <w:szCs w:val="24"/>
    </w:rPr>
  </w:style>
  <w:style w:type="character" w:customStyle="1" w:styleId="20">
    <w:name w:val="Заголовок 2 Знак"/>
    <w:basedOn w:val="a0"/>
    <w:link w:val="2"/>
    <w:uiPriority w:val="9"/>
    <w:rPr>
      <w:rFonts w:ascii="Calibri Light" w:eastAsia="SimSun" w:hAnsi="Calibri Light" w:cs="SimSun"/>
      <w:color w:val="2E74B5"/>
      <w:sz w:val="26"/>
      <w:szCs w:val="26"/>
    </w:rPr>
  </w:style>
  <w:style w:type="table" w:styleId="a9">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
    <w:basedOn w:val="a1"/>
    <w:next w:val="a9"/>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Pr>
      <w:color w:val="0000FF"/>
      <w:u w:val="single"/>
    </w:rPr>
  </w:style>
  <w:style w:type="character" w:customStyle="1" w:styleId="hl">
    <w:name w:val="hl"/>
    <w:basedOn w:val="a0"/>
  </w:style>
  <w:style w:type="character" w:customStyle="1" w:styleId="50">
    <w:name w:val="Заголовок 5 Знак"/>
    <w:basedOn w:val="a0"/>
    <w:link w:val="5"/>
    <w:uiPriority w:val="9"/>
    <w:rPr>
      <w:rFonts w:ascii="Calibri Light" w:eastAsia="SimSun" w:hAnsi="Calibri Light" w:cs="SimSun"/>
      <w:color w:val="1F4D78"/>
    </w:rPr>
  </w:style>
  <w:style w:type="character" w:customStyle="1" w:styleId="highlight">
    <w:name w:val="highlight"/>
    <w:basedOn w:val="a0"/>
  </w:style>
  <w:style w:type="paragraph" w:styleId="ab">
    <w:name w:val="Balloon Text"/>
    <w:basedOn w:val="a"/>
    <w:link w:val="ac"/>
    <w:uiPriority w:val="99"/>
    <w:rPr>
      <w:rFonts w:ascii="Tahoma" w:hAnsi="Tahoma" w:cs="Tahoma"/>
      <w:sz w:val="16"/>
      <w:szCs w:val="16"/>
    </w:rPr>
  </w:style>
  <w:style w:type="character" w:customStyle="1" w:styleId="ac">
    <w:name w:val="Текст выноски Знак"/>
    <w:basedOn w:val="a0"/>
    <w:link w:val="ab"/>
    <w:uiPriority w:val="99"/>
    <w:rPr>
      <w:rFonts w:ascii="Tahoma" w:hAnsi="Tahoma" w:cs="Tahoma"/>
      <w:sz w:val="16"/>
      <w:szCs w:val="16"/>
    </w:rPr>
  </w:style>
  <w:style w:type="paragraph" w:styleId="ad">
    <w:name w:val="header"/>
    <w:basedOn w:val="a"/>
    <w:link w:val="ae"/>
    <w:uiPriority w:val="99"/>
    <w:pPr>
      <w:tabs>
        <w:tab w:val="center" w:pos="4677"/>
        <w:tab w:val="right" w:pos="9355"/>
      </w:tabs>
    </w:pPr>
  </w:style>
  <w:style w:type="character" w:customStyle="1" w:styleId="ae">
    <w:name w:val="Верхний колонтитул Знак"/>
    <w:basedOn w:val="a0"/>
    <w:link w:val="ad"/>
    <w:uiPriority w:val="99"/>
  </w:style>
  <w:style w:type="paragraph" w:styleId="af">
    <w:name w:val="footer"/>
    <w:basedOn w:val="a"/>
    <w:link w:val="af0"/>
    <w:uiPriority w:val="99"/>
    <w:pPr>
      <w:tabs>
        <w:tab w:val="center" w:pos="4677"/>
        <w:tab w:val="right" w:pos="9355"/>
      </w:tabs>
    </w:pPr>
  </w:style>
  <w:style w:type="character" w:customStyle="1" w:styleId="af0">
    <w:name w:val="Нижний колонтитул Знак"/>
    <w:basedOn w:val="a0"/>
    <w:link w:val="af"/>
    <w:uiPriority w:val="99"/>
  </w:style>
  <w:style w:type="table" w:customStyle="1" w:styleId="21">
    <w:name w:val="Сетка таблицы2"/>
    <w:basedOn w:val="a1"/>
    <w:next w:val="a9"/>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Pr>
      <w:rFonts w:ascii="Calibri Light" w:eastAsia="SimSun" w:hAnsi="Calibri Light" w:cs="SimSun"/>
      <w:b/>
      <w:bCs/>
      <w:i/>
      <w:iCs/>
      <w:color w:val="5B9BD5"/>
    </w:rPr>
  </w:style>
  <w:style w:type="character" w:customStyle="1" w:styleId="30">
    <w:name w:val="Заголовок 3 Знак"/>
    <w:basedOn w:val="a0"/>
    <w:link w:val="3"/>
    <w:uiPriority w:val="9"/>
    <w:rPr>
      <w:rFonts w:ascii="Calibri Light" w:eastAsia="SimSun" w:hAnsi="Calibri Light" w:cs="SimSun"/>
      <w:b/>
      <w:bCs/>
      <w:color w:val="5B9BD5"/>
    </w:rPr>
  </w:style>
  <w:style w:type="character" w:customStyle="1" w:styleId="mw-headline">
    <w:name w:val="mw-headline"/>
    <w:basedOn w:val="a0"/>
  </w:style>
  <w:style w:type="character" w:customStyle="1" w:styleId="mw-editsection">
    <w:name w:val="mw-editsection"/>
    <w:basedOn w:val="a0"/>
  </w:style>
  <w:style w:type="character" w:customStyle="1" w:styleId="mw-editsection-bracket">
    <w:name w:val="mw-editsection-bracket"/>
    <w:basedOn w:val="a0"/>
  </w:style>
  <w:style w:type="character" w:customStyle="1" w:styleId="mw-editsection-divider">
    <w:name w:val="mw-editsection-divider"/>
    <w:basedOn w:val="a0"/>
  </w:style>
  <w:style w:type="character" w:styleId="af1">
    <w:name w:val="Emphasis"/>
    <w:uiPriority w:val="20"/>
    <w:qFormat/>
    <w:rPr>
      <w:i/>
      <w:iCs/>
    </w:rPr>
  </w:style>
  <w:style w:type="character" w:customStyle="1" w:styleId="a6">
    <w:name w:val="Абзац списка Знак"/>
    <w:link w:val="a5"/>
    <w:uiPriority w:val="34"/>
  </w:style>
  <w:style w:type="character" w:styleId="af2">
    <w:name w:val="annotation reference"/>
    <w:basedOn w:val="a0"/>
    <w:uiPriority w:val="99"/>
    <w:rPr>
      <w:sz w:val="16"/>
      <w:szCs w:val="16"/>
    </w:rPr>
  </w:style>
  <w:style w:type="paragraph" w:styleId="af3">
    <w:name w:val="annotation text"/>
    <w:basedOn w:val="a"/>
    <w:link w:val="af4"/>
    <w:uiPriority w:val="99"/>
    <w:rPr>
      <w:sz w:val="20"/>
      <w:szCs w:val="20"/>
    </w:rPr>
  </w:style>
  <w:style w:type="character" w:customStyle="1" w:styleId="af4">
    <w:name w:val="Текст примечания Знак"/>
    <w:basedOn w:val="a0"/>
    <w:link w:val="af3"/>
    <w:uiPriority w:val="99"/>
    <w:rPr>
      <w:sz w:val="20"/>
      <w:szCs w:val="20"/>
    </w:rPr>
  </w:style>
  <w:style w:type="paragraph" w:styleId="af5">
    <w:name w:val="annotation subject"/>
    <w:basedOn w:val="af3"/>
    <w:next w:val="af3"/>
    <w:link w:val="af6"/>
    <w:uiPriority w:val="99"/>
    <w:rPr>
      <w:b/>
      <w:bCs/>
    </w:rPr>
  </w:style>
  <w:style w:type="character" w:customStyle="1" w:styleId="af6">
    <w:name w:val="Тема примечания Знак"/>
    <w:basedOn w:val="af4"/>
    <w:link w:val="af5"/>
    <w:uiPriority w:val="99"/>
    <w:rPr>
      <w:b/>
      <w:bCs/>
      <w:sz w:val="20"/>
      <w:szCs w:val="20"/>
    </w:rPr>
  </w:style>
  <w:style w:type="paragraph" w:styleId="af7">
    <w:name w:val="No Spacing"/>
    <w:uiPriority w:val="1"/>
    <w:qFormat/>
  </w:style>
  <w:style w:type="character" w:customStyle="1" w:styleId="12">
    <w:name w:val="Обычный (веб) Знак1"/>
    <w:uiPriority w:val="99"/>
    <w:rPr>
      <w:rFonts w:ascii="Times New Roman" w:eastAsia="Times New Roman" w:hAnsi="Times New Roman" w:cs="Times New Roman"/>
      <w:sz w:val="24"/>
      <w:szCs w:val="24"/>
      <w:lang w:eastAsia="ru-RU"/>
    </w:rPr>
  </w:style>
  <w:style w:type="table" w:customStyle="1" w:styleId="TableGrid0">
    <w:name w:val="Table Grid0"/>
    <w:rPr>
      <w:rFonts w:eastAsia="SimSun"/>
      <w:lang w:eastAsia="ru-RU"/>
    </w:rPr>
    <w:tblPr>
      <w:tblCellMar>
        <w:top w:w="0" w:type="dxa"/>
        <w:left w:w="0" w:type="dxa"/>
        <w:bottom w:w="0" w:type="dxa"/>
        <w:right w:w="0" w:type="dxa"/>
      </w:tblCellMar>
    </w:tblPr>
  </w:style>
  <w:style w:type="character" w:styleId="af8">
    <w:name w:val="Strong"/>
    <w:basedOn w:val="a0"/>
    <w:uiPriority w:val="22"/>
    <w:qFormat/>
    <w:rPr>
      <w:b/>
      <w:bCs/>
    </w:rPr>
  </w:style>
  <w:style w:type="paragraph" w:customStyle="1" w:styleId="msonormal0">
    <w:name w:val="msonormal"/>
    <w:basedOn w:val="a"/>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paragraph" w:customStyle="1" w:styleId="ListParagraph0">
    <w:name w:val="List Paragraph0"/>
    <w:basedOn w:val="a"/>
    <w:pPr>
      <w:spacing w:before="100" w:beforeAutospacing="1" w:after="100" w:afterAutospacing="1"/>
      <w:ind w:left="0" w:firstLine="0"/>
      <w:contextualSpacing/>
    </w:pPr>
    <w:rPr>
      <w:rFonts w:ascii="Times New Roman" w:hAnsi="Times New Roman" w:cs="Times New Roman"/>
      <w:sz w:val="24"/>
      <w:szCs w:val="24"/>
      <w:lang w:eastAsia="ru-RU"/>
    </w:rPr>
  </w:style>
  <w:style w:type="character" w:customStyle="1" w:styleId="15">
    <w:name w:val="15"/>
    <w:basedOn w:val="a0"/>
    <w:rPr>
      <w:rFonts w:ascii="Times New Roman" w:hAnsi="Times New Roman" w:cs="Times New Roman" w:hint="default"/>
      <w:b/>
      <w:bCs/>
    </w:rPr>
  </w:style>
  <w:style w:type="character" w:customStyle="1" w:styleId="16">
    <w:name w:val="16"/>
    <w:basedOn w:val="a0"/>
    <w:rPr>
      <w:rFonts w:ascii="Times New Roman" w:hAnsi="Times New Roman" w:cs="Times New Roman" w:hint="default"/>
    </w:rPr>
  </w:style>
  <w:style w:type="paragraph" w:customStyle="1" w:styleId="TableParagraph">
    <w:name w:val="Table Paragraph"/>
    <w:basedOn w:val="a"/>
    <w:uiPriority w:val="1"/>
    <w:qFormat/>
    <w:pPr>
      <w:widowControl w:val="0"/>
      <w:autoSpaceDE w:val="0"/>
      <w:autoSpaceDN w:val="0"/>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table" w:customStyle="1" w:styleId="NormalTable0">
    <w:name w:val="Normal Table0"/>
    <w:basedOn w:val="a1"/>
    <w:uiPriority w:val="2"/>
    <w:qFormat/>
    <w:pPr>
      <w:widowControl w:val="0"/>
      <w:autoSpaceDE w:val="0"/>
      <w:autoSpaceDN w:val="0"/>
      <w:ind w:left="0" w:firstLine="0"/>
      <w:jc w:val="left"/>
    </w:pPr>
    <w:rPr>
      <w:rFonts w:ascii="Times New Roman" w:eastAsia="Times New Roman" w:hAnsi="Times New Roman" w:cs="Times New Roman"/>
      <w:sz w:val="20"/>
      <w:szCs w:val="20"/>
      <w:lang w:val="en-US" w:eastAsia="ru-RU"/>
    </w:rPr>
    <w:tblPr>
      <w:tblInd w:w="0" w:type="nil"/>
      <w:tblCellMar>
        <w:left w:w="0" w:type="dxa"/>
        <w:right w:w="0" w:type="dxa"/>
      </w:tblCellMar>
    </w:tblPr>
  </w:style>
  <w:style w:type="character" w:customStyle="1" w:styleId="FontStyle28">
    <w:name w:val="Font Style28"/>
    <w:rPr>
      <w:rFonts w:ascii="Times New Roman" w:hAnsi="Times New Roman" w:cs="Times New Roman"/>
      <w:b/>
      <w:bCs/>
      <w:spacing w:val="10"/>
      <w:sz w:val="14"/>
      <w:szCs w:val="14"/>
    </w:rPr>
  </w:style>
  <w:style w:type="character" w:customStyle="1" w:styleId="FontStyle29">
    <w:name w:val="Font Style2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597112">
      <w:bodyDiv w:val="1"/>
      <w:marLeft w:val="0"/>
      <w:marRight w:val="0"/>
      <w:marTop w:val="0"/>
      <w:marBottom w:val="0"/>
      <w:divBdr>
        <w:top w:val="none" w:sz="0" w:space="0" w:color="auto"/>
        <w:left w:val="none" w:sz="0" w:space="0" w:color="auto"/>
        <w:bottom w:val="none" w:sz="0" w:space="0" w:color="auto"/>
        <w:right w:val="none" w:sz="0" w:space="0" w:color="auto"/>
      </w:divBdr>
    </w:div>
    <w:div w:id="1329942532">
      <w:bodyDiv w:val="1"/>
      <w:marLeft w:val="0"/>
      <w:marRight w:val="0"/>
      <w:marTop w:val="0"/>
      <w:marBottom w:val="0"/>
      <w:divBdr>
        <w:top w:val="none" w:sz="0" w:space="0" w:color="auto"/>
        <w:left w:val="none" w:sz="0" w:space="0" w:color="auto"/>
        <w:bottom w:val="none" w:sz="0" w:space="0" w:color="auto"/>
        <w:right w:val="none" w:sz="0" w:space="0" w:color="auto"/>
      </w:divBdr>
    </w:div>
    <w:div w:id="1549612536">
      <w:bodyDiv w:val="1"/>
      <w:marLeft w:val="0"/>
      <w:marRight w:val="0"/>
      <w:marTop w:val="0"/>
      <w:marBottom w:val="0"/>
      <w:divBdr>
        <w:top w:val="none" w:sz="0" w:space="0" w:color="auto"/>
        <w:left w:val="none" w:sz="0" w:space="0" w:color="auto"/>
        <w:bottom w:val="none" w:sz="0" w:space="0" w:color="auto"/>
        <w:right w:val="none" w:sz="0" w:space="0" w:color="auto"/>
      </w:divBdr>
    </w:div>
    <w:div w:id="1696811007">
      <w:bodyDiv w:val="1"/>
      <w:marLeft w:val="0"/>
      <w:marRight w:val="0"/>
      <w:marTop w:val="0"/>
      <w:marBottom w:val="0"/>
      <w:divBdr>
        <w:top w:val="none" w:sz="0" w:space="0" w:color="auto"/>
        <w:left w:val="none" w:sz="0" w:space="0" w:color="auto"/>
        <w:bottom w:val="none" w:sz="0" w:space="0" w:color="auto"/>
        <w:right w:val="none" w:sz="0" w:space="0" w:color="auto"/>
      </w:divBdr>
    </w:div>
    <w:div w:id="1916888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yperlink" Target="https://adilet.zan.kz/kaz/docs/P2100000471" TargetMode="External"/><Relationship Id="rId47" Type="http://schemas.openxmlformats.org/officeDocument/2006/relationships/hyperlink" Target="http://www.eidos.ru/journal/2005/1212.htm" TargetMode="External"/><Relationship Id="rId50" Type="http://schemas.openxmlformats.org/officeDocument/2006/relationships/hyperlink" Target="http://lib.mgppu.ru/opacunicode/app/webroot/index.php?url=/auteurs/view/15272/source:default" TargetMode="External"/><Relationship Id="rId55" Type="http://schemas.openxmlformats.org/officeDocument/2006/relationships/hyperlink" Target="https://elib.bsu.by/bitstream/123456789/123227/1/65-68.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14.jpeg"/><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hyperlink" Target="http://irbis.pspu.kz/cgi-bin/irbis64r_15/cgiirbis_64.exe?LNG=&amp;Z21ID=&amp;I21DBN=BOOK&amp;P21DBN=BOOK&amp;S21STN=1&amp;S21REF=5&amp;S21FMT=fullwebr&amp;C21COM=S&amp;S21CNR=10&amp;S21P01=0&amp;S21P02=1&amp;S21P03=A=&amp;S21STR=%D0%9A%D0%B5%D1%80%D1%82%D0%B0%D0%B5%D0%B2%D0%B0%2C%20%D0%93%2E%20%D0%9C%2E" TargetMode="External"/><Relationship Id="rId53" Type="http://schemas.openxmlformats.org/officeDocument/2006/relationships/hyperlink" Target="https://elib.bsu.by/bitstream/123456789/123227/1/65-68.pdf" TargetMode="External"/><Relationship Id="rId58" Type="http://schemas.openxmlformats.org/officeDocument/2006/relationships/image" Target="media/image28.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adilet.zan.kz/kaz" TargetMode="External"/><Relationship Id="rId48" Type="http://schemas.openxmlformats.org/officeDocument/2006/relationships/hyperlink" Target="http://lib.mgppu.ru/opacunicode/app/webroot/index.php?url=/auteurs/view/3512/source:default" TargetMode="External"/><Relationship Id="rId56" Type="http://schemas.openxmlformats.org/officeDocument/2006/relationships/image" Target="media/image26.wmf"/><Relationship Id="rId8" Type="http://schemas.openxmlformats.org/officeDocument/2006/relationships/footer" Target="footer1.xml"/><Relationship Id="rId51" Type="http://schemas.openxmlformats.org/officeDocument/2006/relationships/hyperlink" Target="http://lib.mgppu.ru/opacunicode/app/webroot/index.php?url=/auteurs/view/6997/source:default"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s://webirbis.ksu.kz/cgi-bin/irbis64r_12/cgiirbis_64.exe?LNG=&amp;Z21ID=&amp;I21DBN=AREF&amp;P21DBN=AREF&amp;S21STN=1&amp;S21REF=&amp;S21FMT=fullwebr&amp;C21COM=S&amp;S21CNR=&amp;S21P01=0&amp;S21P02=1&amp;S21P03=A=&amp;S21STR=%D0%95%D1%80%D0%B6%D0%B0%D0%BD%D0%BE%D0%B2%D0%B0,%20%D0%A0.%20%D0%9A." TargetMode="External"/><Relationship Id="rId59" Type="http://schemas.openxmlformats.org/officeDocument/2006/relationships/image" Target="media/image29.jpeg"/><Relationship Id="rId20" Type="http://schemas.openxmlformats.org/officeDocument/2006/relationships/image" Target="media/image5.jpeg"/><Relationship Id="rId41" Type="http://schemas.openxmlformats.org/officeDocument/2006/relationships/hyperlink" Target="http://adilet.zan.kz/kaz" TargetMode="External"/><Relationship Id="rId54" Type="http://schemas.openxmlformats.org/officeDocument/2006/relationships/hyperlink" Target="https://elib.bsu.by/bitstream/123456789/123227/1/65-68.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lib.mgppu.ru/opacunicode/app/webroot/index.php?url=/auteurs/view/3512/source:default" TargetMode="External"/><Relationship Id="rId57" Type="http://schemas.openxmlformats.org/officeDocument/2006/relationships/image" Target="media/image27.jpeg"/><Relationship Id="rId10" Type="http://schemas.openxmlformats.org/officeDocument/2006/relationships/hyperlink" Target="http://en.wikipedia.org/wiki/Human_Development_Index" TargetMode="External"/><Relationship Id="rId31" Type="http://schemas.openxmlformats.org/officeDocument/2006/relationships/image" Target="media/image16.jpeg"/><Relationship Id="rId44" Type="http://schemas.openxmlformats.org/officeDocument/2006/relationships/hyperlink" Target="https://gufo.me/dict/social_dict" TargetMode="External"/><Relationship Id="rId52" Type="http://schemas.openxmlformats.org/officeDocument/2006/relationships/hyperlink" Target="https://elib.bsu.by/bitstream/123456789/123227/1/65-68.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ic.academic.ru/dic.nsf/ruwiki/98855/12642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3C40A-FE9B-4E57-8D64-C16AC07B0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65142</Words>
  <Characters>371311</Characters>
  <Application>Microsoft Office Word</Application>
  <DocSecurity>0</DocSecurity>
  <Lines>3094</Lines>
  <Paragraphs>871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435582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dcterms:created xsi:type="dcterms:W3CDTF">2022-12-05T03:03:00Z</dcterms:created>
  <dcterms:modified xsi:type="dcterms:W3CDTF">2022-12-05T03:03:00Z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c2562583192f40c1afa85aacb4ac148c</vt:lpwstr>
  </property>
</Properties>
</file>