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ink/ink1.xml" ContentType="application/inkml+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F954F7" w14:textId="77777777" w:rsidR="00BF0F9A" w:rsidRDefault="00000000">
      <w:pPr>
        <w:shd w:val="clear" w:color="auto" w:fill="FFFFFF" w:themeFill="background1"/>
        <w:spacing w:after="0" w:line="240" w:lineRule="auto"/>
        <w:jc w:val="center"/>
        <w:rPr>
          <w:sz w:val="28"/>
          <w:szCs w:val="28"/>
          <w:lang w:val="kk-KZ"/>
        </w:rPr>
      </w:pPr>
      <w:bookmarkStart w:id="0" w:name="_Hlk189564720"/>
      <w:bookmarkEnd w:id="0"/>
      <w:r>
        <w:rPr>
          <w:sz w:val="28"/>
          <w:szCs w:val="28"/>
          <w:lang w:val="kk-KZ"/>
        </w:rPr>
        <w:t xml:space="preserve">КеАҚ </w:t>
      </w:r>
      <w:r>
        <w:rPr>
          <w:sz w:val="28"/>
          <w:szCs w:val="28"/>
        </w:rPr>
        <w:t>«</w:t>
      </w:r>
      <w:r>
        <w:rPr>
          <w:sz w:val="28"/>
          <w:szCs w:val="28"/>
          <w:lang w:val="kk-KZ"/>
        </w:rPr>
        <w:t>С. Сейфуллин атындағы Қазақ агротехникалық зерттеу университеті»</w:t>
      </w:r>
    </w:p>
    <w:p w14:paraId="423D7547" w14:textId="77777777" w:rsidR="00BF0F9A" w:rsidRDefault="00BF0F9A">
      <w:pPr>
        <w:shd w:val="clear" w:color="auto" w:fill="FFFFFF" w:themeFill="background1"/>
        <w:spacing w:after="0" w:line="240" w:lineRule="auto"/>
        <w:jc w:val="center"/>
        <w:rPr>
          <w:sz w:val="28"/>
          <w:szCs w:val="28"/>
          <w:lang w:val="kk-KZ"/>
        </w:rPr>
      </w:pPr>
    </w:p>
    <w:p w14:paraId="4AC8EDB3" w14:textId="77777777" w:rsidR="00BF0F9A" w:rsidRDefault="00BF0F9A">
      <w:pPr>
        <w:shd w:val="clear" w:color="auto" w:fill="FFFFFF" w:themeFill="background1"/>
        <w:spacing w:after="0" w:line="240" w:lineRule="auto"/>
        <w:jc w:val="center"/>
        <w:rPr>
          <w:sz w:val="28"/>
          <w:szCs w:val="28"/>
          <w:lang w:val="kk-KZ"/>
        </w:rPr>
      </w:pPr>
    </w:p>
    <w:p w14:paraId="1953BBC1" w14:textId="77777777" w:rsidR="00BF0F9A" w:rsidRDefault="00BF0F9A">
      <w:pPr>
        <w:shd w:val="clear" w:color="auto" w:fill="FFFFFF" w:themeFill="background1"/>
        <w:spacing w:after="0" w:line="240" w:lineRule="auto"/>
        <w:jc w:val="center"/>
        <w:rPr>
          <w:sz w:val="28"/>
          <w:szCs w:val="28"/>
          <w:lang w:val="kk-KZ"/>
        </w:rPr>
      </w:pPr>
    </w:p>
    <w:p w14:paraId="3C5698C8" w14:textId="77777777" w:rsidR="00BF0F9A" w:rsidRDefault="00000000">
      <w:pPr>
        <w:shd w:val="clear" w:color="auto" w:fill="FFFFFF" w:themeFill="background1"/>
        <w:spacing w:after="0" w:line="240" w:lineRule="auto"/>
        <w:ind w:firstLine="709"/>
        <w:rPr>
          <w:sz w:val="28"/>
          <w:szCs w:val="28"/>
          <w:lang w:val="kk-KZ"/>
        </w:rPr>
      </w:pPr>
      <w:r>
        <w:rPr>
          <w:sz w:val="28"/>
          <w:szCs w:val="28"/>
          <w:lang w:val="kk-KZ"/>
        </w:rPr>
        <w:t>ӘОЖ</w:t>
      </w:r>
      <w:r>
        <w:rPr>
          <w:lang w:val="kk-KZ"/>
        </w:rPr>
        <w:t>:</w:t>
      </w:r>
      <w:r>
        <w:rPr>
          <w:sz w:val="28"/>
          <w:szCs w:val="28"/>
          <w:lang w:val="kk-KZ"/>
        </w:rPr>
        <w:t xml:space="preserve"> 636.09:619/.2(045)                                          Қолжазба құқығында</w:t>
      </w:r>
    </w:p>
    <w:p w14:paraId="612FF6F0" w14:textId="77777777" w:rsidR="00BF0F9A" w:rsidRDefault="00BF0F9A">
      <w:pPr>
        <w:shd w:val="clear" w:color="auto" w:fill="FFFFFF" w:themeFill="background1"/>
        <w:spacing w:after="0" w:line="240" w:lineRule="auto"/>
        <w:jc w:val="center"/>
        <w:rPr>
          <w:b/>
          <w:sz w:val="28"/>
          <w:szCs w:val="28"/>
          <w:lang w:val="kk-KZ"/>
        </w:rPr>
      </w:pPr>
    </w:p>
    <w:p w14:paraId="08213D91" w14:textId="77777777" w:rsidR="00BF0F9A" w:rsidRDefault="00BF0F9A">
      <w:pPr>
        <w:shd w:val="clear" w:color="auto" w:fill="FFFFFF" w:themeFill="background1"/>
        <w:spacing w:after="0" w:line="240" w:lineRule="auto"/>
        <w:jc w:val="center"/>
        <w:rPr>
          <w:b/>
          <w:sz w:val="28"/>
          <w:szCs w:val="28"/>
          <w:lang w:val="kk-KZ"/>
        </w:rPr>
      </w:pPr>
    </w:p>
    <w:p w14:paraId="7E43981F" w14:textId="77777777" w:rsidR="00BF0F9A" w:rsidRDefault="00000000">
      <w:pPr>
        <w:shd w:val="clear" w:color="auto" w:fill="FFFFFF" w:themeFill="background1"/>
        <w:tabs>
          <w:tab w:val="left" w:pos="3289"/>
        </w:tabs>
        <w:spacing w:after="0" w:line="240" w:lineRule="auto"/>
        <w:rPr>
          <w:b/>
          <w:sz w:val="28"/>
          <w:szCs w:val="28"/>
          <w:lang w:val="kk-KZ"/>
        </w:rPr>
      </w:pPr>
      <w:r>
        <w:rPr>
          <w:b/>
          <w:sz w:val="28"/>
          <w:szCs w:val="28"/>
          <w:lang w:val="kk-KZ"/>
        </w:rPr>
        <w:tab/>
      </w:r>
    </w:p>
    <w:p w14:paraId="022FE32A" w14:textId="77777777" w:rsidR="00BF0F9A" w:rsidRDefault="00BF0F9A">
      <w:pPr>
        <w:shd w:val="clear" w:color="auto" w:fill="FFFFFF" w:themeFill="background1"/>
        <w:spacing w:after="0" w:line="240" w:lineRule="auto"/>
        <w:jc w:val="center"/>
        <w:rPr>
          <w:b/>
          <w:sz w:val="28"/>
          <w:szCs w:val="28"/>
          <w:lang w:val="kk-KZ"/>
        </w:rPr>
      </w:pPr>
    </w:p>
    <w:p w14:paraId="022A6627" w14:textId="77777777" w:rsidR="00BF0F9A" w:rsidRDefault="00BF0F9A">
      <w:pPr>
        <w:shd w:val="clear" w:color="auto" w:fill="FFFFFF" w:themeFill="background1"/>
        <w:spacing w:after="0" w:line="240" w:lineRule="auto"/>
        <w:jc w:val="center"/>
        <w:rPr>
          <w:b/>
          <w:sz w:val="28"/>
          <w:szCs w:val="28"/>
          <w:lang w:val="kk-KZ"/>
        </w:rPr>
      </w:pPr>
    </w:p>
    <w:p w14:paraId="2F9D99DF" w14:textId="77777777" w:rsidR="00BF0F9A" w:rsidRDefault="00BF0F9A">
      <w:pPr>
        <w:shd w:val="clear" w:color="auto" w:fill="FFFFFF" w:themeFill="background1"/>
        <w:spacing w:after="0" w:line="240" w:lineRule="auto"/>
        <w:jc w:val="center"/>
        <w:rPr>
          <w:b/>
          <w:sz w:val="28"/>
          <w:szCs w:val="28"/>
          <w:lang w:val="kk-KZ"/>
        </w:rPr>
      </w:pPr>
    </w:p>
    <w:p w14:paraId="4C24D739" w14:textId="77777777" w:rsidR="00BF0F9A" w:rsidRDefault="00BF0F9A">
      <w:pPr>
        <w:shd w:val="clear" w:color="auto" w:fill="FFFFFF" w:themeFill="background1"/>
        <w:spacing w:after="0" w:line="240" w:lineRule="auto"/>
        <w:jc w:val="center"/>
        <w:rPr>
          <w:b/>
          <w:sz w:val="28"/>
          <w:szCs w:val="28"/>
          <w:lang w:val="kk-KZ"/>
        </w:rPr>
      </w:pPr>
    </w:p>
    <w:p w14:paraId="3C618863" w14:textId="77777777" w:rsidR="00BF0F9A" w:rsidRDefault="00000000">
      <w:pPr>
        <w:shd w:val="clear" w:color="auto" w:fill="FFFFFF" w:themeFill="background1"/>
        <w:spacing w:after="0" w:line="240" w:lineRule="auto"/>
        <w:jc w:val="center"/>
        <w:rPr>
          <w:b/>
          <w:sz w:val="28"/>
          <w:szCs w:val="28"/>
          <w:lang w:val="kk-KZ"/>
        </w:rPr>
      </w:pPr>
      <w:r>
        <w:rPr>
          <w:b/>
          <w:sz w:val="28"/>
          <w:szCs w:val="28"/>
          <w:lang w:val="kk-KZ"/>
        </w:rPr>
        <w:t>МАМЫТБЕКОВА ГУЛНУР КУРБАНАЛИЕВНА</w:t>
      </w:r>
    </w:p>
    <w:p w14:paraId="04BA2046" w14:textId="77777777" w:rsidR="00BF0F9A" w:rsidRDefault="00000000">
      <w:pPr>
        <w:shd w:val="clear" w:color="auto" w:fill="FFFFFF" w:themeFill="background1"/>
        <w:spacing w:after="0" w:line="240" w:lineRule="auto"/>
        <w:jc w:val="center"/>
        <w:rPr>
          <w:b/>
          <w:bCs/>
          <w:sz w:val="28"/>
          <w:szCs w:val="24"/>
        </w:rPr>
      </w:pPr>
      <w:r>
        <w:rPr>
          <w:b/>
          <w:bCs/>
          <w:sz w:val="28"/>
          <w:szCs w:val="24"/>
          <w:lang w:val="kk-KZ"/>
        </w:rPr>
        <w:t>Cиырлардың көбею функциясын клиникалық-лабораториялық зерттеу және оны коррекция</w:t>
      </w:r>
      <w:proofErr w:type="spellStart"/>
      <w:r>
        <w:rPr>
          <w:b/>
          <w:bCs/>
          <w:sz w:val="28"/>
          <w:szCs w:val="24"/>
        </w:rPr>
        <w:t>лау</w:t>
      </w:r>
      <w:proofErr w:type="spellEnd"/>
    </w:p>
    <w:p w14:paraId="7374DCE4" w14:textId="77777777" w:rsidR="00BF0F9A" w:rsidRDefault="00BF0F9A">
      <w:pPr>
        <w:shd w:val="clear" w:color="auto" w:fill="FFFFFF" w:themeFill="background1"/>
        <w:spacing w:after="0" w:line="240" w:lineRule="auto"/>
        <w:jc w:val="center"/>
        <w:rPr>
          <w:b/>
          <w:sz w:val="24"/>
          <w:szCs w:val="24"/>
          <w:lang w:val="kk-KZ"/>
        </w:rPr>
      </w:pPr>
    </w:p>
    <w:p w14:paraId="654B1142"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D138 – Ветеринария</w:t>
      </w:r>
    </w:p>
    <w:p w14:paraId="0BE209B1" w14:textId="77777777" w:rsidR="00BF0F9A" w:rsidRDefault="00BF0F9A">
      <w:pPr>
        <w:shd w:val="clear" w:color="auto" w:fill="FFFFFF" w:themeFill="background1"/>
        <w:spacing w:after="0" w:line="240" w:lineRule="auto"/>
        <w:jc w:val="center"/>
        <w:rPr>
          <w:sz w:val="28"/>
          <w:szCs w:val="28"/>
          <w:lang w:val="kk-KZ"/>
        </w:rPr>
      </w:pPr>
    </w:p>
    <w:p w14:paraId="799A7050" w14:textId="77777777" w:rsidR="00BF0F9A" w:rsidRDefault="00BF0F9A">
      <w:pPr>
        <w:shd w:val="clear" w:color="auto" w:fill="FFFFFF" w:themeFill="background1"/>
        <w:spacing w:after="0" w:line="240" w:lineRule="auto"/>
        <w:jc w:val="center"/>
        <w:rPr>
          <w:sz w:val="28"/>
          <w:szCs w:val="28"/>
          <w:lang w:val="kk-KZ"/>
        </w:rPr>
      </w:pPr>
    </w:p>
    <w:p w14:paraId="34D3A2ED"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Философия докторы (PhD) ғылыми дәрежесін алу үшін</w:t>
      </w:r>
    </w:p>
    <w:p w14:paraId="361E2D4C"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дайындалған диссертация</w:t>
      </w:r>
    </w:p>
    <w:p w14:paraId="3EBC9639" w14:textId="77777777" w:rsidR="00BF0F9A" w:rsidRDefault="00BF0F9A">
      <w:pPr>
        <w:shd w:val="clear" w:color="auto" w:fill="FFFFFF" w:themeFill="background1"/>
        <w:spacing w:after="0" w:line="240" w:lineRule="auto"/>
        <w:jc w:val="center"/>
        <w:rPr>
          <w:sz w:val="28"/>
          <w:szCs w:val="28"/>
          <w:lang w:val="kk-KZ"/>
        </w:rPr>
      </w:pPr>
    </w:p>
    <w:p w14:paraId="63DBEBD6" w14:textId="77777777" w:rsidR="00BF0F9A" w:rsidRDefault="00BF0F9A">
      <w:pPr>
        <w:shd w:val="clear" w:color="auto" w:fill="FFFFFF" w:themeFill="background1"/>
        <w:spacing w:after="0" w:line="240" w:lineRule="auto"/>
        <w:jc w:val="center"/>
        <w:rPr>
          <w:sz w:val="28"/>
          <w:szCs w:val="28"/>
          <w:lang w:val="kk-KZ"/>
        </w:rPr>
      </w:pPr>
    </w:p>
    <w:p w14:paraId="06F35680" w14:textId="77777777" w:rsidR="00BF0F9A" w:rsidRDefault="00BF0F9A">
      <w:pPr>
        <w:shd w:val="clear" w:color="auto" w:fill="FFFFFF" w:themeFill="background1"/>
        <w:spacing w:after="0" w:line="240" w:lineRule="auto"/>
        <w:jc w:val="center"/>
        <w:rPr>
          <w:sz w:val="28"/>
          <w:szCs w:val="28"/>
          <w:lang w:val="kk-KZ"/>
        </w:rPr>
      </w:pPr>
    </w:p>
    <w:p w14:paraId="404A133D" w14:textId="77777777" w:rsidR="00BF0F9A" w:rsidRDefault="00BF0F9A">
      <w:pPr>
        <w:shd w:val="clear" w:color="auto" w:fill="FFFFFF" w:themeFill="background1"/>
        <w:spacing w:after="0" w:line="240" w:lineRule="auto"/>
        <w:jc w:val="center"/>
        <w:rPr>
          <w:sz w:val="28"/>
          <w:szCs w:val="28"/>
          <w:lang w:val="kk-KZ"/>
        </w:rPr>
      </w:pPr>
    </w:p>
    <w:p w14:paraId="74D0E17A" w14:textId="77777777" w:rsidR="00BF0F9A" w:rsidRDefault="00BF0F9A">
      <w:pPr>
        <w:shd w:val="clear" w:color="auto" w:fill="FFFFFF" w:themeFill="background1"/>
        <w:spacing w:after="0" w:line="240" w:lineRule="auto"/>
        <w:jc w:val="center"/>
        <w:rPr>
          <w:sz w:val="28"/>
          <w:szCs w:val="28"/>
          <w:lang w:val="kk-KZ"/>
        </w:rPr>
      </w:pPr>
    </w:p>
    <w:p w14:paraId="0C66E8C1" w14:textId="77777777" w:rsidR="00BF0F9A" w:rsidRDefault="00BF0F9A">
      <w:pPr>
        <w:shd w:val="clear" w:color="auto" w:fill="FFFFFF" w:themeFill="background1"/>
        <w:spacing w:after="0" w:line="240" w:lineRule="auto"/>
        <w:jc w:val="center"/>
        <w:rPr>
          <w:sz w:val="28"/>
          <w:szCs w:val="28"/>
          <w:lang w:val="kk-KZ"/>
        </w:rPr>
      </w:pPr>
    </w:p>
    <w:p w14:paraId="62FBE916"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Ғылыми кеңесшілері</w:t>
      </w:r>
    </w:p>
    <w:p w14:paraId="7529DAF0"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ветеринария ғылымдарының докторы,</w:t>
      </w:r>
    </w:p>
    <w:p w14:paraId="61C1233E"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профессор</w:t>
      </w:r>
    </w:p>
    <w:p w14:paraId="4971FDAE" w14:textId="77777777" w:rsidR="00BF0F9A" w:rsidRDefault="00000000">
      <w:pPr>
        <w:shd w:val="clear" w:color="auto" w:fill="FFFFFF" w:themeFill="background1"/>
        <w:spacing w:after="0" w:line="240" w:lineRule="auto"/>
        <w:jc w:val="right"/>
        <w:rPr>
          <w:sz w:val="28"/>
          <w:szCs w:val="28"/>
        </w:rPr>
      </w:pPr>
      <w:r>
        <w:rPr>
          <w:sz w:val="28"/>
          <w:szCs w:val="28"/>
          <w:lang w:val="kk-KZ"/>
        </w:rPr>
        <w:t>Джакупов И.Т.</w:t>
      </w:r>
    </w:p>
    <w:p w14:paraId="351DD53A"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ветеринария ғылымдарының кандидаты,</w:t>
      </w:r>
    </w:p>
    <w:p w14:paraId="5489E3D1"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 xml:space="preserve">доцент </w:t>
      </w:r>
    </w:p>
    <w:p w14:paraId="48F5A949"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Есжанова Г.Т.</w:t>
      </w:r>
    </w:p>
    <w:p w14:paraId="136C1FA0" w14:textId="77777777" w:rsidR="00BF0F9A" w:rsidRDefault="00BF0F9A">
      <w:pPr>
        <w:shd w:val="clear" w:color="auto" w:fill="FFFFFF" w:themeFill="background1"/>
        <w:spacing w:after="0" w:line="240" w:lineRule="auto"/>
        <w:jc w:val="right"/>
        <w:rPr>
          <w:sz w:val="28"/>
          <w:szCs w:val="28"/>
          <w:lang w:val="kk-KZ"/>
        </w:rPr>
      </w:pPr>
    </w:p>
    <w:p w14:paraId="36060941"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Шетелдің ғылыми кеңесшісі</w:t>
      </w:r>
    </w:p>
    <w:p w14:paraId="209DCB12"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ветеринария ғылымдарының докторы,</w:t>
      </w:r>
    </w:p>
    <w:p w14:paraId="60843DD0"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 xml:space="preserve"> профессор</w:t>
      </w:r>
    </w:p>
    <w:p w14:paraId="4C445151" w14:textId="77777777" w:rsidR="00BF0F9A" w:rsidRDefault="00000000">
      <w:pPr>
        <w:shd w:val="clear" w:color="auto" w:fill="FFFFFF" w:themeFill="background1"/>
        <w:spacing w:after="0" w:line="240" w:lineRule="auto"/>
        <w:jc w:val="right"/>
        <w:rPr>
          <w:sz w:val="28"/>
          <w:szCs w:val="28"/>
          <w:lang w:val="kk-KZ"/>
        </w:rPr>
      </w:pPr>
      <w:r>
        <w:rPr>
          <w:sz w:val="28"/>
          <w:szCs w:val="28"/>
          <w:lang w:val="kk-KZ"/>
        </w:rPr>
        <w:t>Дюльгер Г.П.</w:t>
      </w:r>
    </w:p>
    <w:p w14:paraId="73F07AD2" w14:textId="77777777" w:rsidR="00BF0F9A" w:rsidRDefault="00BF0F9A">
      <w:pPr>
        <w:shd w:val="clear" w:color="auto" w:fill="FFFFFF" w:themeFill="background1"/>
        <w:spacing w:after="0" w:line="240" w:lineRule="auto"/>
        <w:jc w:val="right"/>
        <w:rPr>
          <w:sz w:val="28"/>
          <w:szCs w:val="28"/>
          <w:lang w:val="kk-KZ"/>
        </w:rPr>
      </w:pPr>
    </w:p>
    <w:p w14:paraId="6BA4C7CB" w14:textId="77777777" w:rsidR="00BF0F9A" w:rsidRDefault="00BF0F9A">
      <w:pPr>
        <w:shd w:val="clear" w:color="auto" w:fill="FFFFFF" w:themeFill="background1"/>
        <w:spacing w:after="0" w:line="240" w:lineRule="auto"/>
        <w:jc w:val="right"/>
        <w:rPr>
          <w:sz w:val="28"/>
          <w:szCs w:val="28"/>
          <w:lang w:val="kk-KZ"/>
        </w:rPr>
      </w:pPr>
    </w:p>
    <w:p w14:paraId="2B919A2D" w14:textId="77777777" w:rsidR="00BF0F9A" w:rsidRDefault="00BF0F9A">
      <w:pPr>
        <w:shd w:val="clear" w:color="auto" w:fill="FFFFFF" w:themeFill="background1"/>
        <w:tabs>
          <w:tab w:val="left" w:pos="3930"/>
        </w:tabs>
        <w:spacing w:after="0" w:line="240" w:lineRule="auto"/>
        <w:jc w:val="center"/>
        <w:rPr>
          <w:sz w:val="28"/>
          <w:szCs w:val="28"/>
          <w:lang w:val="kk-KZ"/>
        </w:rPr>
      </w:pPr>
    </w:p>
    <w:p w14:paraId="0BD48BB0" w14:textId="77777777" w:rsidR="00BF0F9A" w:rsidRDefault="00BF0F9A">
      <w:pPr>
        <w:shd w:val="clear" w:color="auto" w:fill="FFFFFF" w:themeFill="background1"/>
        <w:tabs>
          <w:tab w:val="left" w:pos="3930"/>
        </w:tabs>
        <w:spacing w:after="0" w:line="240" w:lineRule="auto"/>
        <w:jc w:val="center"/>
        <w:rPr>
          <w:sz w:val="28"/>
          <w:szCs w:val="28"/>
          <w:lang w:val="kk-KZ"/>
        </w:rPr>
      </w:pPr>
    </w:p>
    <w:p w14:paraId="73FFA285" w14:textId="77777777" w:rsidR="00BF0F9A" w:rsidRDefault="00000000">
      <w:pPr>
        <w:shd w:val="clear" w:color="auto" w:fill="FFFFFF" w:themeFill="background1"/>
        <w:tabs>
          <w:tab w:val="left" w:pos="3930"/>
        </w:tabs>
        <w:spacing w:after="0" w:line="240" w:lineRule="auto"/>
        <w:jc w:val="center"/>
        <w:rPr>
          <w:sz w:val="28"/>
          <w:szCs w:val="28"/>
          <w:lang w:val="kk-KZ"/>
        </w:rPr>
      </w:pPr>
      <w:r>
        <w:rPr>
          <w:sz w:val="28"/>
          <w:szCs w:val="28"/>
          <w:lang w:val="kk-KZ"/>
        </w:rPr>
        <w:t>Қазақстан Республикасы</w:t>
      </w:r>
    </w:p>
    <w:p w14:paraId="310AC260" w14:textId="77777777" w:rsidR="00BF0F9A" w:rsidRDefault="00000000">
      <w:pPr>
        <w:shd w:val="clear" w:color="auto" w:fill="FFFFFF" w:themeFill="background1"/>
        <w:tabs>
          <w:tab w:val="left" w:pos="3930"/>
        </w:tabs>
        <w:spacing w:after="0" w:line="240" w:lineRule="auto"/>
        <w:jc w:val="center"/>
        <w:rPr>
          <w:sz w:val="28"/>
          <w:szCs w:val="28"/>
          <w:lang w:val="kk-KZ"/>
        </w:rPr>
      </w:pPr>
      <w:r>
        <w:rPr>
          <w:sz w:val="28"/>
          <w:szCs w:val="28"/>
          <w:lang w:val="kk-KZ"/>
        </w:rPr>
        <w:t>Астана, 2025</w:t>
      </w:r>
    </w:p>
    <w:p w14:paraId="04CFB2AC" w14:textId="77777777" w:rsidR="00BF0F9A" w:rsidRDefault="00BF0F9A">
      <w:pPr>
        <w:shd w:val="clear" w:color="auto" w:fill="FFFFFF" w:themeFill="background1"/>
        <w:tabs>
          <w:tab w:val="left" w:pos="3930"/>
        </w:tabs>
        <w:spacing w:after="0"/>
        <w:jc w:val="center"/>
        <w:rPr>
          <w:sz w:val="28"/>
          <w:szCs w:val="28"/>
          <w:lang w:val="kk-KZ"/>
        </w:rPr>
        <w:sectPr w:rsidR="00BF0F9A">
          <w:pgSz w:w="11910" w:h="16840"/>
          <w:pgMar w:top="1134" w:right="567" w:bottom="1134" w:left="1701" w:header="720" w:footer="720" w:gutter="0"/>
          <w:cols w:space="720"/>
        </w:sectPr>
      </w:pPr>
    </w:p>
    <w:p w14:paraId="2F062323" w14:textId="77777777" w:rsidR="00BF0F9A" w:rsidRDefault="00BF0F9A">
      <w:pPr>
        <w:shd w:val="clear" w:color="auto" w:fill="FFFFFF" w:themeFill="background1"/>
        <w:spacing w:after="0" w:line="240" w:lineRule="auto"/>
        <w:jc w:val="both"/>
        <w:rPr>
          <w:rStyle w:val="af"/>
          <w:lang w:val="kk-KZ"/>
        </w:rPr>
      </w:pPr>
    </w:p>
    <w:tbl>
      <w:tblPr>
        <w:tblW w:w="0" w:type="auto"/>
        <w:tblInd w:w="-147" w:type="dxa"/>
        <w:tblLook w:val="04A0" w:firstRow="1" w:lastRow="0" w:firstColumn="1" w:lastColumn="0" w:noHBand="0" w:noVBand="1"/>
      </w:tblPr>
      <w:tblGrid>
        <w:gridCol w:w="9144"/>
        <w:gridCol w:w="645"/>
      </w:tblGrid>
      <w:tr w:rsidR="00BF0F9A" w14:paraId="3DA6637A" w14:textId="77777777">
        <w:tc>
          <w:tcPr>
            <w:tcW w:w="9144" w:type="dxa"/>
          </w:tcPr>
          <w:p w14:paraId="197EC777" w14:textId="77777777" w:rsidR="00BF0F9A" w:rsidRDefault="00000000">
            <w:pPr>
              <w:shd w:val="clear" w:color="auto" w:fill="FFFFFF" w:themeFill="background1"/>
              <w:spacing w:after="0" w:line="240" w:lineRule="auto"/>
              <w:jc w:val="center"/>
              <w:rPr>
                <w:sz w:val="28"/>
                <w:szCs w:val="28"/>
                <w:lang w:val="en-US"/>
              </w:rPr>
            </w:pPr>
            <w:r>
              <w:rPr>
                <w:sz w:val="28"/>
                <w:szCs w:val="28"/>
                <w:lang w:val="kk-KZ"/>
              </w:rPr>
              <w:t>МАЗМҰНЫ</w:t>
            </w:r>
          </w:p>
          <w:p w14:paraId="2FB6DA3A" w14:textId="77777777" w:rsidR="00BF0F9A" w:rsidRDefault="00BF0F9A">
            <w:pPr>
              <w:shd w:val="clear" w:color="auto" w:fill="FFFFFF" w:themeFill="background1"/>
              <w:spacing w:after="0" w:line="240" w:lineRule="auto"/>
              <w:jc w:val="center"/>
              <w:rPr>
                <w:sz w:val="28"/>
                <w:szCs w:val="28"/>
                <w:lang w:val="en-US"/>
              </w:rPr>
            </w:pPr>
          </w:p>
        </w:tc>
        <w:tc>
          <w:tcPr>
            <w:tcW w:w="645" w:type="dxa"/>
          </w:tcPr>
          <w:p w14:paraId="14DEAD2D" w14:textId="77777777" w:rsidR="00BF0F9A" w:rsidRDefault="00BF0F9A">
            <w:pPr>
              <w:shd w:val="clear" w:color="auto" w:fill="FFFFFF" w:themeFill="background1"/>
              <w:spacing w:after="0" w:line="240" w:lineRule="auto"/>
              <w:rPr>
                <w:sz w:val="28"/>
                <w:szCs w:val="28"/>
              </w:rPr>
            </w:pPr>
          </w:p>
        </w:tc>
      </w:tr>
      <w:tr w:rsidR="00BF0F9A" w14:paraId="41DD9C6E" w14:textId="77777777">
        <w:tc>
          <w:tcPr>
            <w:tcW w:w="9144" w:type="dxa"/>
            <w:shd w:val="clear" w:color="auto" w:fill="FFFFFF" w:themeFill="background1"/>
          </w:tcPr>
          <w:p w14:paraId="334307C7" w14:textId="77777777" w:rsidR="00BF0F9A" w:rsidRDefault="00000000">
            <w:pPr>
              <w:shd w:val="clear" w:color="auto" w:fill="FFFFFF" w:themeFill="background1"/>
              <w:spacing w:after="0" w:line="240" w:lineRule="auto"/>
              <w:rPr>
                <w:b/>
                <w:bCs/>
                <w:sz w:val="28"/>
                <w:szCs w:val="28"/>
              </w:rPr>
            </w:pPr>
            <w:r>
              <w:rPr>
                <w:b/>
                <w:bCs/>
                <w:caps/>
                <w:sz w:val="28"/>
                <w:szCs w:val="28"/>
                <w:lang w:val="kk-KZ"/>
              </w:rPr>
              <w:t>Нормативтік сілтемелер....................................................................</w:t>
            </w:r>
          </w:p>
        </w:tc>
        <w:tc>
          <w:tcPr>
            <w:tcW w:w="645" w:type="dxa"/>
            <w:shd w:val="clear" w:color="auto" w:fill="FFFFFF" w:themeFill="background1"/>
          </w:tcPr>
          <w:p w14:paraId="2D8E2992" w14:textId="77777777" w:rsidR="00BF0F9A" w:rsidRDefault="00000000">
            <w:pPr>
              <w:shd w:val="clear" w:color="auto" w:fill="FFFFFF" w:themeFill="background1"/>
              <w:spacing w:after="0" w:line="240" w:lineRule="auto"/>
              <w:rPr>
                <w:sz w:val="28"/>
                <w:szCs w:val="28"/>
                <w:lang w:val="kk-KZ"/>
              </w:rPr>
            </w:pPr>
            <w:r>
              <w:rPr>
                <w:sz w:val="28"/>
                <w:szCs w:val="28"/>
                <w:lang w:val="kk-KZ"/>
              </w:rPr>
              <w:t>4</w:t>
            </w:r>
          </w:p>
        </w:tc>
      </w:tr>
      <w:tr w:rsidR="00BF0F9A" w14:paraId="7F25B9BD" w14:textId="77777777">
        <w:tc>
          <w:tcPr>
            <w:tcW w:w="9144" w:type="dxa"/>
          </w:tcPr>
          <w:p w14:paraId="6DC7125B" w14:textId="77777777" w:rsidR="00BF0F9A" w:rsidRDefault="00000000">
            <w:pPr>
              <w:shd w:val="clear" w:color="auto" w:fill="FFFFFF" w:themeFill="background1"/>
              <w:spacing w:after="0" w:line="240" w:lineRule="auto"/>
              <w:rPr>
                <w:b/>
                <w:bCs/>
                <w:sz w:val="28"/>
                <w:szCs w:val="28"/>
                <w:lang w:val="kk-KZ"/>
              </w:rPr>
            </w:pPr>
            <w:r>
              <w:rPr>
                <w:b/>
                <w:bCs/>
                <w:caps/>
                <w:sz w:val="28"/>
                <w:szCs w:val="28"/>
                <w:lang w:val="kk-KZ"/>
              </w:rPr>
              <w:t>Анықтамалар..............................................................................................</w:t>
            </w:r>
          </w:p>
        </w:tc>
        <w:tc>
          <w:tcPr>
            <w:tcW w:w="645" w:type="dxa"/>
          </w:tcPr>
          <w:p w14:paraId="09182A91" w14:textId="77777777" w:rsidR="00BF0F9A" w:rsidRDefault="00000000">
            <w:pPr>
              <w:shd w:val="clear" w:color="auto" w:fill="FFFFFF" w:themeFill="background1"/>
              <w:spacing w:after="0" w:line="240" w:lineRule="auto"/>
              <w:rPr>
                <w:sz w:val="28"/>
                <w:szCs w:val="28"/>
                <w:lang w:val="kk-KZ"/>
              </w:rPr>
            </w:pPr>
            <w:r>
              <w:rPr>
                <w:sz w:val="28"/>
                <w:szCs w:val="28"/>
                <w:lang w:val="kk-KZ"/>
              </w:rPr>
              <w:t>5</w:t>
            </w:r>
          </w:p>
        </w:tc>
      </w:tr>
      <w:tr w:rsidR="00BF0F9A" w14:paraId="6DDAFE0E" w14:textId="77777777">
        <w:tc>
          <w:tcPr>
            <w:tcW w:w="9144" w:type="dxa"/>
          </w:tcPr>
          <w:p w14:paraId="65538949" w14:textId="77777777" w:rsidR="00BF0F9A" w:rsidRDefault="00000000">
            <w:pPr>
              <w:shd w:val="clear" w:color="auto" w:fill="FFFFFF" w:themeFill="background1"/>
              <w:spacing w:after="0" w:line="240" w:lineRule="auto"/>
              <w:rPr>
                <w:b/>
                <w:bCs/>
                <w:sz w:val="28"/>
                <w:szCs w:val="28"/>
                <w:lang w:val="kk-KZ"/>
              </w:rPr>
            </w:pPr>
            <w:r>
              <w:rPr>
                <w:b/>
                <w:bCs/>
                <w:caps/>
                <w:sz w:val="28"/>
                <w:szCs w:val="28"/>
                <w:lang w:val="kk-KZ"/>
              </w:rPr>
              <w:t>Белгілер мен қысқартулар...............................................................</w:t>
            </w:r>
          </w:p>
        </w:tc>
        <w:tc>
          <w:tcPr>
            <w:tcW w:w="645" w:type="dxa"/>
          </w:tcPr>
          <w:p w14:paraId="50C698A6" w14:textId="77777777" w:rsidR="00BF0F9A" w:rsidRDefault="00000000">
            <w:pPr>
              <w:shd w:val="clear" w:color="auto" w:fill="FFFFFF" w:themeFill="background1"/>
              <w:spacing w:after="0" w:line="240" w:lineRule="auto"/>
              <w:rPr>
                <w:sz w:val="28"/>
                <w:szCs w:val="28"/>
                <w:lang w:val="kk-KZ"/>
              </w:rPr>
            </w:pPr>
            <w:r>
              <w:rPr>
                <w:sz w:val="28"/>
                <w:szCs w:val="28"/>
                <w:lang w:val="kk-KZ"/>
              </w:rPr>
              <w:t>6</w:t>
            </w:r>
          </w:p>
        </w:tc>
      </w:tr>
      <w:tr w:rsidR="00BF0F9A" w14:paraId="65888E6E" w14:textId="77777777">
        <w:tc>
          <w:tcPr>
            <w:tcW w:w="9144" w:type="dxa"/>
          </w:tcPr>
          <w:p w14:paraId="0551528E" w14:textId="77777777" w:rsidR="00BF0F9A" w:rsidRDefault="00000000">
            <w:pPr>
              <w:shd w:val="clear" w:color="auto" w:fill="FFFFFF" w:themeFill="background1"/>
              <w:spacing w:after="0" w:line="240" w:lineRule="auto"/>
              <w:rPr>
                <w:b/>
                <w:bCs/>
                <w:sz w:val="28"/>
                <w:szCs w:val="28"/>
                <w:lang w:val="kk-KZ"/>
              </w:rPr>
            </w:pPr>
            <w:r>
              <w:rPr>
                <w:b/>
                <w:bCs/>
                <w:caps/>
                <w:sz w:val="28"/>
                <w:szCs w:val="28"/>
                <w:lang w:val="kk-KZ"/>
              </w:rPr>
              <w:t>Кіріспе..............................................................................................................</w:t>
            </w:r>
          </w:p>
        </w:tc>
        <w:tc>
          <w:tcPr>
            <w:tcW w:w="645" w:type="dxa"/>
          </w:tcPr>
          <w:p w14:paraId="1BD8C19E" w14:textId="77777777" w:rsidR="00BF0F9A" w:rsidRDefault="00000000">
            <w:pPr>
              <w:shd w:val="clear" w:color="auto" w:fill="FFFFFF" w:themeFill="background1"/>
              <w:spacing w:after="0" w:line="240" w:lineRule="auto"/>
              <w:rPr>
                <w:sz w:val="28"/>
                <w:szCs w:val="28"/>
                <w:lang w:val="kk-KZ"/>
              </w:rPr>
            </w:pPr>
            <w:r>
              <w:rPr>
                <w:sz w:val="28"/>
                <w:szCs w:val="28"/>
                <w:lang w:val="kk-KZ"/>
              </w:rPr>
              <w:t>7</w:t>
            </w:r>
          </w:p>
        </w:tc>
      </w:tr>
      <w:tr w:rsidR="00BF0F9A" w14:paraId="0CAFEDCA" w14:textId="77777777">
        <w:tc>
          <w:tcPr>
            <w:tcW w:w="9144" w:type="dxa"/>
          </w:tcPr>
          <w:p w14:paraId="42CD0F77" w14:textId="77777777" w:rsidR="00BF0F9A" w:rsidRDefault="00000000">
            <w:pPr>
              <w:shd w:val="clear" w:color="auto" w:fill="FFFFFF" w:themeFill="background1"/>
              <w:spacing w:after="0" w:line="240" w:lineRule="auto"/>
              <w:rPr>
                <w:b/>
                <w:bCs/>
                <w:sz w:val="28"/>
                <w:szCs w:val="28"/>
                <w:lang w:val="kk-KZ"/>
              </w:rPr>
            </w:pPr>
            <w:r>
              <w:rPr>
                <w:b/>
                <w:bCs/>
                <w:caps/>
                <w:sz w:val="28"/>
                <w:szCs w:val="28"/>
                <w:lang w:val="kk-KZ"/>
              </w:rPr>
              <w:t>1 Әдебиетке шолу.....................................................................................</w:t>
            </w:r>
          </w:p>
        </w:tc>
        <w:tc>
          <w:tcPr>
            <w:tcW w:w="645" w:type="dxa"/>
          </w:tcPr>
          <w:p w14:paraId="4FD72B96" w14:textId="77777777" w:rsidR="00BF0F9A" w:rsidRDefault="00000000">
            <w:pPr>
              <w:shd w:val="clear" w:color="auto" w:fill="FFFFFF" w:themeFill="background1"/>
              <w:spacing w:after="0" w:line="240" w:lineRule="auto"/>
              <w:rPr>
                <w:sz w:val="28"/>
                <w:szCs w:val="28"/>
                <w:lang w:val="kk-KZ"/>
              </w:rPr>
            </w:pPr>
            <w:r>
              <w:rPr>
                <w:sz w:val="28"/>
                <w:szCs w:val="28"/>
                <w:lang w:val="kk-KZ"/>
              </w:rPr>
              <w:t>12</w:t>
            </w:r>
          </w:p>
        </w:tc>
      </w:tr>
      <w:tr w:rsidR="00BF0F9A" w14:paraId="22B73542" w14:textId="77777777">
        <w:tc>
          <w:tcPr>
            <w:tcW w:w="9144" w:type="dxa"/>
          </w:tcPr>
          <w:p w14:paraId="54421F1F" w14:textId="77777777" w:rsidR="00BF0F9A" w:rsidRDefault="00000000">
            <w:pPr>
              <w:shd w:val="clear" w:color="auto" w:fill="FFFFFF" w:themeFill="background1"/>
              <w:spacing w:after="0" w:line="240" w:lineRule="auto"/>
              <w:jc w:val="both"/>
              <w:rPr>
                <w:bCs/>
                <w:sz w:val="28"/>
                <w:szCs w:val="28"/>
                <w:lang w:val="kk-KZ"/>
              </w:rPr>
            </w:pPr>
            <w:r>
              <w:rPr>
                <w:bCs/>
                <w:sz w:val="28"/>
                <w:szCs w:val="28"/>
                <w:lang w:val="kk-KZ"/>
              </w:rPr>
              <w:t>1.1 Сиырлардың жыныс органдарының ауруларының таралуы және патология факторлары........................................................................................</w:t>
            </w:r>
          </w:p>
        </w:tc>
        <w:tc>
          <w:tcPr>
            <w:tcW w:w="645" w:type="dxa"/>
          </w:tcPr>
          <w:p w14:paraId="07B0BFB5" w14:textId="77777777" w:rsidR="00BF0F9A" w:rsidRDefault="00000000">
            <w:pPr>
              <w:shd w:val="clear" w:color="auto" w:fill="FFFFFF" w:themeFill="background1"/>
              <w:spacing w:after="0" w:line="240" w:lineRule="auto"/>
              <w:rPr>
                <w:sz w:val="28"/>
                <w:szCs w:val="28"/>
                <w:lang w:val="kk-KZ"/>
              </w:rPr>
            </w:pPr>
            <w:r>
              <w:rPr>
                <w:sz w:val="28"/>
                <w:szCs w:val="28"/>
                <w:lang w:val="kk-KZ"/>
              </w:rPr>
              <w:t>12</w:t>
            </w:r>
          </w:p>
        </w:tc>
      </w:tr>
      <w:tr w:rsidR="00BF0F9A" w14:paraId="71E0501D" w14:textId="77777777">
        <w:tc>
          <w:tcPr>
            <w:tcW w:w="9144" w:type="dxa"/>
          </w:tcPr>
          <w:p w14:paraId="6982E8C9" w14:textId="77777777" w:rsidR="00BF0F9A" w:rsidRDefault="00000000">
            <w:pPr>
              <w:shd w:val="clear" w:color="auto" w:fill="FFFFFF" w:themeFill="background1"/>
              <w:spacing w:after="0" w:line="240" w:lineRule="auto"/>
              <w:rPr>
                <w:sz w:val="28"/>
                <w:szCs w:val="28"/>
                <w:lang w:val="kk-KZ"/>
              </w:rPr>
            </w:pPr>
            <w:r>
              <w:rPr>
                <w:sz w:val="28"/>
                <w:szCs w:val="28"/>
                <w:lang w:val="kk-KZ"/>
              </w:rPr>
              <w:t xml:space="preserve">1.2 </w:t>
            </w:r>
            <w:r>
              <w:rPr>
                <w:bCs/>
                <w:sz w:val="28"/>
                <w:szCs w:val="28"/>
                <w:lang w:val="kk-KZ"/>
              </w:rPr>
              <w:t>Сиырлардың жыныс органдарының ауруларын анықтауда клиникалық әдістерін қолдану тәжірибесі.............................................................................</w:t>
            </w:r>
          </w:p>
        </w:tc>
        <w:tc>
          <w:tcPr>
            <w:tcW w:w="645" w:type="dxa"/>
          </w:tcPr>
          <w:p w14:paraId="5E294F9E" w14:textId="77777777" w:rsidR="00BF0F9A" w:rsidRDefault="00000000">
            <w:pPr>
              <w:shd w:val="clear" w:color="auto" w:fill="FFFFFF" w:themeFill="background1"/>
              <w:spacing w:after="0" w:line="240" w:lineRule="auto"/>
              <w:rPr>
                <w:sz w:val="28"/>
                <w:szCs w:val="28"/>
                <w:lang w:val="kk-KZ"/>
              </w:rPr>
            </w:pPr>
            <w:r>
              <w:rPr>
                <w:sz w:val="28"/>
                <w:szCs w:val="28"/>
                <w:lang w:val="kk-KZ"/>
              </w:rPr>
              <w:t>16</w:t>
            </w:r>
          </w:p>
        </w:tc>
      </w:tr>
      <w:tr w:rsidR="00BF0F9A" w14:paraId="59F4E107" w14:textId="77777777">
        <w:tc>
          <w:tcPr>
            <w:tcW w:w="9144" w:type="dxa"/>
          </w:tcPr>
          <w:p w14:paraId="456E6212"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1.3 Сиырлардың жатыр патологияларын зерттеудің лабораторлық және биофизикалық әдістері</w:t>
            </w:r>
            <w:r>
              <w:rPr>
                <w:bCs/>
                <w:sz w:val="28"/>
                <w:szCs w:val="28"/>
                <w:lang w:val="kk-KZ"/>
              </w:rPr>
              <w:t>........................................................................................</w:t>
            </w:r>
          </w:p>
        </w:tc>
        <w:tc>
          <w:tcPr>
            <w:tcW w:w="645" w:type="dxa"/>
          </w:tcPr>
          <w:p w14:paraId="36B517FE" w14:textId="77777777" w:rsidR="00BF0F9A" w:rsidRDefault="00BF0F9A">
            <w:pPr>
              <w:shd w:val="clear" w:color="auto" w:fill="FFFFFF" w:themeFill="background1"/>
              <w:spacing w:after="0" w:line="240" w:lineRule="auto"/>
              <w:rPr>
                <w:sz w:val="28"/>
                <w:szCs w:val="28"/>
                <w:lang w:val="kk-KZ"/>
              </w:rPr>
            </w:pPr>
          </w:p>
          <w:p w14:paraId="5C6641BD" w14:textId="77777777" w:rsidR="00BF0F9A" w:rsidRDefault="00000000">
            <w:pPr>
              <w:shd w:val="clear" w:color="auto" w:fill="FFFFFF" w:themeFill="background1"/>
              <w:spacing w:after="0" w:line="240" w:lineRule="auto"/>
              <w:rPr>
                <w:sz w:val="28"/>
                <w:szCs w:val="28"/>
                <w:lang w:val="kk-KZ"/>
              </w:rPr>
            </w:pPr>
            <w:r>
              <w:rPr>
                <w:sz w:val="28"/>
                <w:szCs w:val="28"/>
                <w:lang w:val="kk-KZ"/>
              </w:rPr>
              <w:t>21</w:t>
            </w:r>
          </w:p>
        </w:tc>
      </w:tr>
      <w:tr w:rsidR="00BF0F9A" w14:paraId="757B8AC4" w14:textId="77777777">
        <w:trPr>
          <w:trHeight w:val="704"/>
        </w:trPr>
        <w:tc>
          <w:tcPr>
            <w:tcW w:w="9144" w:type="dxa"/>
          </w:tcPr>
          <w:p w14:paraId="22699C91" w14:textId="77777777" w:rsidR="00BF0F9A" w:rsidRDefault="00000000">
            <w:pPr>
              <w:spacing w:after="0" w:line="240" w:lineRule="auto"/>
              <w:jc w:val="both"/>
              <w:rPr>
                <w:bCs/>
                <w:sz w:val="28"/>
                <w:szCs w:val="28"/>
                <w:lang w:val="kk-KZ"/>
              </w:rPr>
            </w:pPr>
            <w:r>
              <w:rPr>
                <w:sz w:val="28"/>
                <w:szCs w:val="28"/>
                <w:lang w:val="kk-KZ"/>
              </w:rPr>
              <w:t>1.4</w:t>
            </w:r>
            <w:r>
              <w:rPr>
                <w:b/>
                <w:bCs/>
                <w:sz w:val="28"/>
                <w:szCs w:val="28"/>
                <w:lang w:val="kk-KZ"/>
              </w:rPr>
              <w:t xml:space="preserve"> </w:t>
            </w:r>
            <w:r>
              <w:rPr>
                <w:sz w:val="28"/>
                <w:szCs w:val="28"/>
                <w:lang w:val="kk-KZ"/>
              </w:rPr>
              <w:t>Сиырлардың жыныс органдарының ауруларын коррекциялау және заманауи емдеудің әдістері................................................................................</w:t>
            </w:r>
          </w:p>
        </w:tc>
        <w:tc>
          <w:tcPr>
            <w:tcW w:w="645" w:type="dxa"/>
          </w:tcPr>
          <w:p w14:paraId="48A8240B" w14:textId="77777777" w:rsidR="00BF0F9A" w:rsidRDefault="00000000">
            <w:pPr>
              <w:shd w:val="clear" w:color="auto" w:fill="FFFFFF" w:themeFill="background1"/>
              <w:spacing w:after="0" w:line="240" w:lineRule="auto"/>
              <w:rPr>
                <w:sz w:val="28"/>
                <w:szCs w:val="28"/>
                <w:lang w:val="kk-KZ"/>
              </w:rPr>
            </w:pPr>
            <w:r>
              <w:rPr>
                <w:sz w:val="28"/>
                <w:szCs w:val="28"/>
                <w:lang w:val="kk-KZ"/>
              </w:rPr>
              <w:t>30</w:t>
            </w:r>
          </w:p>
        </w:tc>
      </w:tr>
      <w:tr w:rsidR="00BF0F9A" w14:paraId="04B3B8A8" w14:textId="77777777">
        <w:tc>
          <w:tcPr>
            <w:tcW w:w="9144" w:type="dxa"/>
          </w:tcPr>
          <w:p w14:paraId="1F877A11"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1.5</w:t>
            </w:r>
            <w:bookmarkStart w:id="1" w:name="_Hlk151455882"/>
            <w:r>
              <w:rPr>
                <w:sz w:val="28"/>
                <w:szCs w:val="28"/>
                <w:lang w:val="kk-KZ"/>
              </w:rPr>
              <w:t xml:space="preserve"> Сиырлардың жыныс органдарының ауруларын алдын алу және емдеу мақсатпен фитопрепараттарды қолдану тәжірибесі</w:t>
            </w:r>
            <w:bookmarkEnd w:id="1"/>
            <w:r>
              <w:rPr>
                <w:sz w:val="28"/>
                <w:szCs w:val="28"/>
              </w:rPr>
              <w:t>.</w:t>
            </w:r>
            <w:r>
              <w:rPr>
                <w:sz w:val="28"/>
                <w:szCs w:val="28"/>
                <w:lang w:val="kk-KZ"/>
              </w:rPr>
              <w:t>.......................................</w:t>
            </w:r>
          </w:p>
        </w:tc>
        <w:tc>
          <w:tcPr>
            <w:tcW w:w="645" w:type="dxa"/>
          </w:tcPr>
          <w:p w14:paraId="2B629134" w14:textId="77777777" w:rsidR="00BF0F9A" w:rsidRDefault="00BF0F9A">
            <w:pPr>
              <w:shd w:val="clear" w:color="auto" w:fill="FFFFFF" w:themeFill="background1"/>
              <w:spacing w:after="0" w:line="240" w:lineRule="auto"/>
              <w:rPr>
                <w:sz w:val="28"/>
                <w:szCs w:val="28"/>
                <w:highlight w:val="yellow"/>
                <w:lang w:val="kk-KZ"/>
              </w:rPr>
            </w:pPr>
          </w:p>
          <w:p w14:paraId="7F69461D" w14:textId="77777777" w:rsidR="00BF0F9A" w:rsidRDefault="00000000">
            <w:pPr>
              <w:shd w:val="clear" w:color="auto" w:fill="FFFFFF" w:themeFill="background1"/>
              <w:spacing w:after="0" w:line="240" w:lineRule="auto"/>
              <w:rPr>
                <w:sz w:val="28"/>
                <w:szCs w:val="28"/>
                <w:highlight w:val="yellow"/>
                <w:lang w:val="kk-KZ"/>
              </w:rPr>
            </w:pPr>
            <w:r>
              <w:rPr>
                <w:sz w:val="28"/>
                <w:szCs w:val="28"/>
                <w:lang w:val="kk-KZ"/>
              </w:rPr>
              <w:t>35</w:t>
            </w:r>
          </w:p>
        </w:tc>
      </w:tr>
      <w:tr w:rsidR="00BF0F9A" w14:paraId="5F638092" w14:textId="77777777">
        <w:tc>
          <w:tcPr>
            <w:tcW w:w="9144" w:type="dxa"/>
          </w:tcPr>
          <w:p w14:paraId="7DBFAAB7" w14:textId="77777777" w:rsidR="00BF0F9A" w:rsidRDefault="00000000">
            <w:pPr>
              <w:shd w:val="clear" w:color="auto" w:fill="FFFFFF" w:themeFill="background1"/>
              <w:spacing w:after="0" w:line="240" w:lineRule="auto"/>
              <w:jc w:val="both"/>
              <w:rPr>
                <w:sz w:val="28"/>
                <w:szCs w:val="28"/>
                <w:lang w:val="kk-KZ"/>
              </w:rPr>
            </w:pPr>
            <w:bookmarkStart w:id="2" w:name="_Hlk148298707"/>
            <w:r>
              <w:rPr>
                <w:sz w:val="28"/>
                <w:szCs w:val="28"/>
                <w:lang w:val="kk-KZ"/>
              </w:rPr>
              <w:t xml:space="preserve">1.6 </w:t>
            </w:r>
            <w:r>
              <w:rPr>
                <w:i/>
                <w:iCs/>
                <w:sz w:val="28"/>
                <w:szCs w:val="28"/>
                <w:lang w:val="kk-KZ"/>
              </w:rPr>
              <w:t>Calligonum</w:t>
            </w:r>
            <w:r>
              <w:rPr>
                <w:sz w:val="28"/>
                <w:szCs w:val="28"/>
                <w:lang w:val="kk-KZ"/>
              </w:rPr>
              <w:t xml:space="preserve"> туқымдасына жататын өсімдіктердің биологиялық белсенділігін</w:t>
            </w:r>
            <w:bookmarkEnd w:id="2"/>
            <w:r>
              <w:rPr>
                <w:sz w:val="28"/>
                <w:szCs w:val="28"/>
              </w:rPr>
              <w:t xml:space="preserve"> </w:t>
            </w:r>
            <w:r>
              <w:rPr>
                <w:sz w:val="28"/>
                <w:szCs w:val="28"/>
                <w:lang w:val="kk-KZ"/>
              </w:rPr>
              <w:t>сипаттау</w:t>
            </w:r>
            <w:r>
              <w:rPr>
                <w:sz w:val="28"/>
                <w:szCs w:val="28"/>
              </w:rPr>
              <w:t>.</w:t>
            </w:r>
            <w:r>
              <w:rPr>
                <w:sz w:val="28"/>
                <w:szCs w:val="28"/>
                <w:lang w:val="kk-KZ"/>
              </w:rPr>
              <w:t>.......................................................................................</w:t>
            </w:r>
          </w:p>
        </w:tc>
        <w:tc>
          <w:tcPr>
            <w:tcW w:w="645" w:type="dxa"/>
          </w:tcPr>
          <w:p w14:paraId="3D053CB2" w14:textId="77777777" w:rsidR="00BF0F9A" w:rsidRDefault="00BF0F9A">
            <w:pPr>
              <w:shd w:val="clear" w:color="auto" w:fill="FFFFFF" w:themeFill="background1"/>
              <w:spacing w:after="0" w:line="240" w:lineRule="auto"/>
              <w:rPr>
                <w:sz w:val="28"/>
                <w:szCs w:val="28"/>
                <w:lang w:val="kk-KZ"/>
              </w:rPr>
            </w:pPr>
          </w:p>
          <w:p w14:paraId="0CF64937" w14:textId="77777777" w:rsidR="00BF0F9A" w:rsidRDefault="00000000">
            <w:pPr>
              <w:shd w:val="clear" w:color="auto" w:fill="FFFFFF" w:themeFill="background1"/>
              <w:spacing w:after="0" w:line="240" w:lineRule="auto"/>
              <w:rPr>
                <w:sz w:val="28"/>
                <w:szCs w:val="28"/>
                <w:lang w:val="kk-KZ"/>
              </w:rPr>
            </w:pPr>
            <w:r>
              <w:rPr>
                <w:sz w:val="28"/>
                <w:szCs w:val="28"/>
                <w:lang w:val="kk-KZ"/>
              </w:rPr>
              <w:t>39</w:t>
            </w:r>
          </w:p>
        </w:tc>
      </w:tr>
      <w:tr w:rsidR="00BF0F9A" w14:paraId="43573F42" w14:textId="77777777">
        <w:tc>
          <w:tcPr>
            <w:tcW w:w="9144" w:type="dxa"/>
          </w:tcPr>
          <w:p w14:paraId="074846B8" w14:textId="77777777" w:rsidR="00BF0F9A" w:rsidRDefault="00000000">
            <w:pPr>
              <w:shd w:val="clear" w:color="auto" w:fill="FFFFFF" w:themeFill="background1"/>
              <w:spacing w:after="0" w:line="240" w:lineRule="auto"/>
              <w:rPr>
                <w:b/>
                <w:sz w:val="28"/>
                <w:szCs w:val="28"/>
                <w:lang w:val="kk-KZ"/>
              </w:rPr>
            </w:pPr>
            <w:r>
              <w:rPr>
                <w:b/>
                <w:sz w:val="28"/>
                <w:szCs w:val="28"/>
                <w:lang w:val="kk-KZ"/>
              </w:rPr>
              <w:t>2 ӨЗІНДІК ЗЕРТТЕУЛЕР................................................................................</w:t>
            </w:r>
          </w:p>
        </w:tc>
        <w:tc>
          <w:tcPr>
            <w:tcW w:w="645" w:type="dxa"/>
          </w:tcPr>
          <w:p w14:paraId="7ACDC6F9" w14:textId="77777777" w:rsidR="00BF0F9A" w:rsidRDefault="00000000">
            <w:pPr>
              <w:shd w:val="clear" w:color="auto" w:fill="FFFFFF" w:themeFill="background1"/>
              <w:spacing w:after="0" w:line="240" w:lineRule="auto"/>
              <w:rPr>
                <w:sz w:val="28"/>
                <w:szCs w:val="28"/>
                <w:lang w:val="kk-KZ"/>
              </w:rPr>
            </w:pPr>
            <w:r>
              <w:rPr>
                <w:sz w:val="28"/>
                <w:szCs w:val="28"/>
                <w:lang w:val="kk-KZ"/>
              </w:rPr>
              <w:t>45</w:t>
            </w:r>
          </w:p>
        </w:tc>
      </w:tr>
      <w:tr w:rsidR="00BF0F9A" w14:paraId="69C96869" w14:textId="77777777">
        <w:tc>
          <w:tcPr>
            <w:tcW w:w="9144" w:type="dxa"/>
          </w:tcPr>
          <w:p w14:paraId="0522AA1C" w14:textId="77777777" w:rsidR="00BF0F9A" w:rsidRDefault="00000000">
            <w:pPr>
              <w:shd w:val="clear" w:color="auto" w:fill="FFFFFF" w:themeFill="background1"/>
              <w:spacing w:after="0" w:line="240" w:lineRule="auto"/>
              <w:rPr>
                <w:b/>
                <w:sz w:val="28"/>
                <w:szCs w:val="28"/>
                <w:lang w:val="kk-KZ"/>
              </w:rPr>
            </w:pPr>
            <w:r>
              <w:rPr>
                <w:sz w:val="28"/>
                <w:szCs w:val="28"/>
                <w:lang w:val="kk-KZ"/>
              </w:rPr>
              <w:t>2.1 Зерттеу материалдары мен әдістері.............................................................</w:t>
            </w:r>
          </w:p>
        </w:tc>
        <w:tc>
          <w:tcPr>
            <w:tcW w:w="645" w:type="dxa"/>
          </w:tcPr>
          <w:p w14:paraId="1DE4B390" w14:textId="77777777" w:rsidR="00BF0F9A" w:rsidRDefault="00000000">
            <w:pPr>
              <w:shd w:val="clear" w:color="auto" w:fill="FFFFFF" w:themeFill="background1"/>
              <w:spacing w:after="0" w:line="240" w:lineRule="auto"/>
              <w:rPr>
                <w:sz w:val="28"/>
                <w:szCs w:val="28"/>
                <w:lang w:val="kk-KZ"/>
              </w:rPr>
            </w:pPr>
            <w:r>
              <w:rPr>
                <w:sz w:val="28"/>
                <w:szCs w:val="28"/>
                <w:lang w:val="kk-KZ"/>
              </w:rPr>
              <w:t>45</w:t>
            </w:r>
          </w:p>
        </w:tc>
      </w:tr>
      <w:tr w:rsidR="00BF0F9A" w14:paraId="05837FAF" w14:textId="77777777">
        <w:tc>
          <w:tcPr>
            <w:tcW w:w="9144" w:type="dxa"/>
          </w:tcPr>
          <w:p w14:paraId="6EB780D3" w14:textId="77777777" w:rsidR="00BF0F9A" w:rsidRDefault="00000000">
            <w:pPr>
              <w:shd w:val="clear" w:color="auto" w:fill="FFFFFF" w:themeFill="background1"/>
              <w:spacing w:after="0" w:line="240" w:lineRule="auto"/>
              <w:jc w:val="both"/>
              <w:rPr>
                <w:sz w:val="28"/>
                <w:szCs w:val="28"/>
                <w:lang w:val="kk-KZ"/>
              </w:rPr>
            </w:pPr>
            <w:r>
              <w:rPr>
                <w:caps/>
                <w:sz w:val="28"/>
                <w:szCs w:val="28"/>
                <w:lang w:val="kk-KZ"/>
              </w:rPr>
              <w:t xml:space="preserve">2.2 </w:t>
            </w:r>
            <w:r>
              <w:rPr>
                <w:sz w:val="28"/>
                <w:szCs w:val="28"/>
                <w:lang w:val="kk-KZ"/>
              </w:rPr>
              <w:t>Сиырлардың жыныс органдарының ауруларын клиникалық анықтау әдістері..................................................................................................................</w:t>
            </w:r>
          </w:p>
        </w:tc>
        <w:tc>
          <w:tcPr>
            <w:tcW w:w="645" w:type="dxa"/>
          </w:tcPr>
          <w:p w14:paraId="10D60216" w14:textId="77777777" w:rsidR="00BF0F9A" w:rsidRDefault="00BF0F9A">
            <w:pPr>
              <w:shd w:val="clear" w:color="auto" w:fill="FFFFFF" w:themeFill="background1"/>
              <w:spacing w:after="0" w:line="240" w:lineRule="auto"/>
              <w:rPr>
                <w:sz w:val="28"/>
                <w:szCs w:val="28"/>
                <w:lang w:val="kk-KZ"/>
              </w:rPr>
            </w:pPr>
          </w:p>
          <w:p w14:paraId="7D1ABAF7" w14:textId="77777777" w:rsidR="00BF0F9A" w:rsidRDefault="00000000">
            <w:pPr>
              <w:shd w:val="clear" w:color="auto" w:fill="FFFFFF" w:themeFill="background1"/>
              <w:spacing w:after="0" w:line="240" w:lineRule="auto"/>
              <w:rPr>
                <w:sz w:val="28"/>
                <w:szCs w:val="28"/>
                <w:lang w:val="kk-KZ"/>
              </w:rPr>
            </w:pPr>
            <w:r>
              <w:rPr>
                <w:sz w:val="28"/>
                <w:szCs w:val="28"/>
                <w:lang w:val="kk-KZ"/>
              </w:rPr>
              <w:t>46</w:t>
            </w:r>
          </w:p>
        </w:tc>
      </w:tr>
      <w:tr w:rsidR="00BF0F9A" w14:paraId="0573A3A3" w14:textId="77777777">
        <w:tc>
          <w:tcPr>
            <w:tcW w:w="9144" w:type="dxa"/>
          </w:tcPr>
          <w:p w14:paraId="20C60A0F" w14:textId="77777777" w:rsidR="00BF0F9A" w:rsidRDefault="00000000">
            <w:pPr>
              <w:shd w:val="clear" w:color="auto" w:fill="FFFFFF" w:themeFill="background1"/>
              <w:spacing w:after="0" w:line="240" w:lineRule="auto"/>
              <w:jc w:val="both"/>
              <w:rPr>
                <w:caps/>
                <w:sz w:val="28"/>
                <w:szCs w:val="28"/>
                <w:lang w:val="kk-KZ"/>
              </w:rPr>
            </w:pPr>
            <w:r>
              <w:rPr>
                <w:caps/>
                <w:sz w:val="28"/>
                <w:szCs w:val="28"/>
                <w:lang w:val="kk-KZ"/>
              </w:rPr>
              <w:t>2.3</w:t>
            </w:r>
            <w:r>
              <w:rPr>
                <w:sz w:val="28"/>
                <w:szCs w:val="28"/>
                <w:lang w:val="kk-KZ"/>
              </w:rPr>
              <w:t xml:space="preserve"> Сиырлардың жыныс органдарының ауруларын лабораториялық анықтау әдістері...................................................................................................</w:t>
            </w:r>
          </w:p>
        </w:tc>
        <w:tc>
          <w:tcPr>
            <w:tcW w:w="645" w:type="dxa"/>
          </w:tcPr>
          <w:p w14:paraId="687C9EBD" w14:textId="77777777" w:rsidR="00BF0F9A" w:rsidRDefault="00BF0F9A">
            <w:pPr>
              <w:shd w:val="clear" w:color="auto" w:fill="FFFFFF" w:themeFill="background1"/>
              <w:spacing w:after="0" w:line="240" w:lineRule="auto"/>
              <w:rPr>
                <w:sz w:val="28"/>
                <w:szCs w:val="28"/>
                <w:lang w:val="kk-KZ"/>
              </w:rPr>
            </w:pPr>
          </w:p>
          <w:p w14:paraId="0FE2A8D5" w14:textId="77777777" w:rsidR="00BF0F9A" w:rsidRDefault="00000000">
            <w:pPr>
              <w:shd w:val="clear" w:color="auto" w:fill="FFFFFF" w:themeFill="background1"/>
              <w:spacing w:after="0" w:line="240" w:lineRule="auto"/>
              <w:rPr>
                <w:sz w:val="28"/>
                <w:szCs w:val="28"/>
                <w:lang w:val="kk-KZ"/>
              </w:rPr>
            </w:pPr>
            <w:r>
              <w:rPr>
                <w:sz w:val="28"/>
                <w:szCs w:val="28"/>
                <w:lang w:val="kk-KZ"/>
              </w:rPr>
              <w:t>49</w:t>
            </w:r>
          </w:p>
        </w:tc>
      </w:tr>
      <w:tr w:rsidR="00BF0F9A" w14:paraId="4FBD77A0" w14:textId="77777777">
        <w:tc>
          <w:tcPr>
            <w:tcW w:w="9144" w:type="dxa"/>
          </w:tcPr>
          <w:p w14:paraId="405956CB" w14:textId="77777777" w:rsidR="00BF0F9A" w:rsidRDefault="00000000">
            <w:pPr>
              <w:pStyle w:val="a5"/>
              <w:shd w:val="clear" w:color="auto" w:fill="FFFFFF" w:themeFill="background1"/>
              <w:ind w:firstLine="5"/>
              <w:jc w:val="both"/>
              <w:rPr>
                <w:szCs w:val="28"/>
                <w:lang w:val="kk-KZ"/>
              </w:rPr>
            </w:pPr>
            <w:r>
              <w:rPr>
                <w:szCs w:val="28"/>
                <w:lang w:val="kk-KZ"/>
              </w:rPr>
              <w:t xml:space="preserve">2.3.1 </w:t>
            </w:r>
            <w:r>
              <w:rPr>
                <w:rFonts w:eastAsia="TimesNewRomanPSMT"/>
                <w:szCs w:val="28"/>
                <w:lang w:val="kk-KZ"/>
              </w:rPr>
              <w:t>Сиырлардың жыныс органдарының инволюциясы мен патологиясын анықтау әдісі</w:t>
            </w:r>
            <w:r>
              <w:rPr>
                <w:rFonts w:eastAsia="TimesNewRomanPSMT"/>
                <w:szCs w:val="28"/>
              </w:rPr>
              <w:t>....</w:t>
            </w:r>
            <w:r>
              <w:rPr>
                <w:rFonts w:eastAsia="TimesNewRomanPSMT"/>
                <w:szCs w:val="28"/>
                <w:lang w:val="kk-KZ"/>
              </w:rPr>
              <w:t>…………………………………………………………………</w:t>
            </w:r>
          </w:p>
        </w:tc>
        <w:tc>
          <w:tcPr>
            <w:tcW w:w="645" w:type="dxa"/>
          </w:tcPr>
          <w:p w14:paraId="3E637486" w14:textId="77777777" w:rsidR="00BF0F9A" w:rsidRDefault="00BF0F9A">
            <w:pPr>
              <w:shd w:val="clear" w:color="auto" w:fill="FFFFFF" w:themeFill="background1"/>
              <w:spacing w:after="0" w:line="240" w:lineRule="auto"/>
              <w:rPr>
                <w:sz w:val="28"/>
                <w:szCs w:val="28"/>
                <w:lang w:val="kk-KZ"/>
              </w:rPr>
            </w:pPr>
          </w:p>
          <w:p w14:paraId="087A1D2A" w14:textId="77777777" w:rsidR="00BF0F9A" w:rsidRDefault="00000000">
            <w:pPr>
              <w:shd w:val="clear" w:color="auto" w:fill="FFFFFF" w:themeFill="background1"/>
              <w:spacing w:after="0" w:line="240" w:lineRule="auto"/>
              <w:rPr>
                <w:sz w:val="28"/>
                <w:szCs w:val="28"/>
                <w:highlight w:val="yellow"/>
                <w:lang w:val="kk-KZ"/>
              </w:rPr>
            </w:pPr>
            <w:r>
              <w:rPr>
                <w:sz w:val="28"/>
                <w:szCs w:val="28"/>
                <w:lang w:val="kk-KZ"/>
              </w:rPr>
              <w:t>50</w:t>
            </w:r>
          </w:p>
        </w:tc>
      </w:tr>
      <w:tr w:rsidR="00BF0F9A" w14:paraId="61C866AD" w14:textId="77777777">
        <w:tc>
          <w:tcPr>
            <w:tcW w:w="9144" w:type="dxa"/>
          </w:tcPr>
          <w:p w14:paraId="32A304C6" w14:textId="77777777" w:rsidR="00BF0F9A" w:rsidRDefault="00000000">
            <w:pPr>
              <w:shd w:val="clear" w:color="auto" w:fill="FFFFFF" w:themeFill="background1"/>
              <w:spacing w:after="0" w:line="240" w:lineRule="auto"/>
              <w:ind w:firstLine="5"/>
              <w:jc w:val="both"/>
              <w:rPr>
                <w:rStyle w:val="T8"/>
                <w:rFonts w:ascii="Calibri" w:hAnsi="Calibri"/>
                <w:szCs w:val="28"/>
              </w:rPr>
            </w:pPr>
            <w:r>
              <w:rPr>
                <w:rStyle w:val="T8"/>
                <w:szCs w:val="28"/>
                <w:lang w:val="kk-KZ"/>
              </w:rPr>
              <w:t xml:space="preserve">2.3.2 </w:t>
            </w:r>
            <w:r>
              <w:rPr>
                <w:sz w:val="28"/>
                <w:szCs w:val="28"/>
                <w:lang w:val="kk-KZ"/>
              </w:rPr>
              <w:t>Гематологиялық және биохимиялық зерттеулер........…………….…</w:t>
            </w:r>
            <w:r>
              <w:rPr>
                <w:sz w:val="28"/>
                <w:szCs w:val="28"/>
              </w:rPr>
              <w:t>...</w:t>
            </w:r>
          </w:p>
        </w:tc>
        <w:tc>
          <w:tcPr>
            <w:tcW w:w="645" w:type="dxa"/>
          </w:tcPr>
          <w:p w14:paraId="32FAFCFE" w14:textId="77777777" w:rsidR="00BF0F9A" w:rsidRDefault="00000000">
            <w:pPr>
              <w:shd w:val="clear" w:color="auto" w:fill="FFFFFF" w:themeFill="background1"/>
              <w:spacing w:after="0" w:line="240" w:lineRule="auto"/>
              <w:rPr>
                <w:sz w:val="28"/>
                <w:szCs w:val="28"/>
                <w:lang w:val="kk-KZ"/>
              </w:rPr>
            </w:pPr>
            <w:r>
              <w:rPr>
                <w:sz w:val="28"/>
                <w:szCs w:val="28"/>
                <w:lang w:val="kk-KZ"/>
              </w:rPr>
              <w:t>51</w:t>
            </w:r>
          </w:p>
        </w:tc>
      </w:tr>
      <w:tr w:rsidR="00BF0F9A" w14:paraId="5135195C" w14:textId="77777777">
        <w:tc>
          <w:tcPr>
            <w:tcW w:w="9144" w:type="dxa"/>
          </w:tcPr>
          <w:p w14:paraId="6017E2D9" w14:textId="77777777" w:rsidR="00BF0F9A" w:rsidRDefault="00000000">
            <w:pPr>
              <w:shd w:val="clear" w:color="auto" w:fill="FFFFFF" w:themeFill="background1"/>
              <w:spacing w:after="0" w:line="240" w:lineRule="auto"/>
              <w:ind w:firstLine="5"/>
              <w:jc w:val="both"/>
              <w:rPr>
                <w:sz w:val="28"/>
                <w:szCs w:val="28"/>
                <w:lang w:val="kk-KZ"/>
              </w:rPr>
            </w:pPr>
            <w:r>
              <w:rPr>
                <w:caps/>
                <w:sz w:val="28"/>
                <w:szCs w:val="28"/>
                <w:lang w:val="kk-KZ"/>
              </w:rPr>
              <w:t>2.4</w:t>
            </w:r>
            <w:r>
              <w:rPr>
                <w:i/>
                <w:iCs/>
                <w:sz w:val="28"/>
                <w:szCs w:val="28"/>
                <w:lang w:val="kk-KZ"/>
              </w:rPr>
              <w:t xml:space="preserve"> Calligonum</w:t>
            </w:r>
            <w:r>
              <w:rPr>
                <w:sz w:val="28"/>
                <w:szCs w:val="28"/>
                <w:lang w:val="kk-KZ"/>
              </w:rPr>
              <w:t xml:space="preserve"> </w:t>
            </w:r>
            <w:r>
              <w:rPr>
                <w:i/>
                <w:iCs/>
                <w:sz w:val="28"/>
                <w:szCs w:val="28"/>
                <w:lang w:val="kk-KZ"/>
              </w:rPr>
              <w:t>leucocladum</w:t>
            </w:r>
            <w:r>
              <w:rPr>
                <w:sz w:val="28"/>
                <w:szCs w:val="28"/>
                <w:lang w:val="kk-KZ"/>
              </w:rPr>
              <w:t xml:space="preserve"> B. өсімдігіне биологиялық скрининг жасау әдістері..................................................................................................................</w:t>
            </w:r>
          </w:p>
        </w:tc>
        <w:tc>
          <w:tcPr>
            <w:tcW w:w="645" w:type="dxa"/>
          </w:tcPr>
          <w:p w14:paraId="0F667D2C" w14:textId="77777777" w:rsidR="00BF0F9A" w:rsidRDefault="00BF0F9A">
            <w:pPr>
              <w:shd w:val="clear" w:color="auto" w:fill="FFFFFF" w:themeFill="background1"/>
              <w:spacing w:after="0" w:line="240" w:lineRule="auto"/>
              <w:rPr>
                <w:sz w:val="28"/>
                <w:szCs w:val="28"/>
                <w:lang w:val="kk-KZ"/>
              </w:rPr>
            </w:pPr>
          </w:p>
          <w:p w14:paraId="69DCA865" w14:textId="77777777" w:rsidR="00BF0F9A" w:rsidRDefault="00000000">
            <w:pPr>
              <w:shd w:val="clear" w:color="auto" w:fill="FFFFFF" w:themeFill="background1"/>
              <w:spacing w:after="0" w:line="240" w:lineRule="auto"/>
              <w:rPr>
                <w:sz w:val="28"/>
                <w:szCs w:val="28"/>
                <w:lang w:val="kk-KZ"/>
              </w:rPr>
            </w:pPr>
            <w:r>
              <w:rPr>
                <w:sz w:val="28"/>
                <w:szCs w:val="28"/>
                <w:lang w:val="kk-KZ"/>
              </w:rPr>
              <w:t>53</w:t>
            </w:r>
          </w:p>
        </w:tc>
      </w:tr>
      <w:tr w:rsidR="00BF0F9A" w14:paraId="091C7A2F" w14:textId="77777777">
        <w:tc>
          <w:tcPr>
            <w:tcW w:w="9144" w:type="dxa"/>
          </w:tcPr>
          <w:p w14:paraId="7D1AC31F" w14:textId="77777777" w:rsidR="00BF0F9A" w:rsidRDefault="00000000">
            <w:pPr>
              <w:shd w:val="clear" w:color="auto" w:fill="FFFFFF" w:themeFill="background1"/>
              <w:spacing w:after="0" w:line="240" w:lineRule="auto"/>
              <w:ind w:firstLine="5"/>
              <w:jc w:val="both"/>
              <w:rPr>
                <w:i/>
                <w:iCs/>
                <w:sz w:val="28"/>
                <w:szCs w:val="28"/>
                <w:lang w:val="kk-KZ"/>
              </w:rPr>
            </w:pPr>
            <w:r>
              <w:rPr>
                <w:rStyle w:val="af"/>
                <w:i w:val="0"/>
                <w:iCs w:val="0"/>
                <w:sz w:val="28"/>
                <w:szCs w:val="28"/>
                <w:lang w:val="kk-KZ"/>
              </w:rPr>
              <w:t xml:space="preserve">2.4.1 </w:t>
            </w:r>
            <w:r>
              <w:rPr>
                <w:rStyle w:val="af"/>
                <w:sz w:val="28"/>
                <w:szCs w:val="28"/>
                <w:lang w:val="kk-KZ"/>
              </w:rPr>
              <w:t>C. leucocladum</w:t>
            </w:r>
            <w:r>
              <w:rPr>
                <w:rStyle w:val="af"/>
                <w:i w:val="0"/>
                <w:iCs w:val="0"/>
                <w:sz w:val="28"/>
                <w:szCs w:val="28"/>
                <w:lang w:val="kk-KZ"/>
              </w:rPr>
              <w:t xml:space="preserve"> B. экстрактының антимикробтық белсенділігін анықтау</w:t>
            </w:r>
            <w:r>
              <w:rPr>
                <w:sz w:val="28"/>
                <w:szCs w:val="28"/>
                <w:lang w:val="kk-KZ"/>
              </w:rPr>
              <w:t>.…………………………………………………………………………</w:t>
            </w:r>
          </w:p>
        </w:tc>
        <w:tc>
          <w:tcPr>
            <w:tcW w:w="645" w:type="dxa"/>
          </w:tcPr>
          <w:p w14:paraId="06BC8143" w14:textId="77777777" w:rsidR="00BF0F9A" w:rsidRDefault="00BF0F9A">
            <w:pPr>
              <w:shd w:val="clear" w:color="auto" w:fill="FFFFFF" w:themeFill="background1"/>
              <w:spacing w:after="0" w:line="240" w:lineRule="auto"/>
              <w:rPr>
                <w:sz w:val="28"/>
                <w:szCs w:val="28"/>
                <w:lang w:val="kk-KZ"/>
              </w:rPr>
            </w:pPr>
          </w:p>
          <w:p w14:paraId="08B7AAB4" w14:textId="77777777" w:rsidR="00BF0F9A" w:rsidRDefault="00000000">
            <w:pPr>
              <w:shd w:val="clear" w:color="auto" w:fill="FFFFFF" w:themeFill="background1"/>
              <w:spacing w:after="0" w:line="240" w:lineRule="auto"/>
              <w:rPr>
                <w:sz w:val="28"/>
                <w:szCs w:val="28"/>
                <w:lang w:val="kk-KZ"/>
              </w:rPr>
            </w:pPr>
            <w:r>
              <w:rPr>
                <w:sz w:val="28"/>
                <w:szCs w:val="28"/>
                <w:lang w:val="kk-KZ"/>
              </w:rPr>
              <w:t>54</w:t>
            </w:r>
          </w:p>
        </w:tc>
      </w:tr>
      <w:tr w:rsidR="00BF0F9A" w14:paraId="04C52CAA" w14:textId="77777777">
        <w:tc>
          <w:tcPr>
            <w:tcW w:w="9144" w:type="dxa"/>
          </w:tcPr>
          <w:p w14:paraId="248818CB" w14:textId="77777777" w:rsidR="00BF0F9A" w:rsidRDefault="00000000">
            <w:pPr>
              <w:shd w:val="clear" w:color="auto" w:fill="FFFFFF" w:themeFill="background1"/>
              <w:spacing w:after="0" w:line="240" w:lineRule="auto"/>
              <w:ind w:firstLine="5"/>
              <w:jc w:val="both"/>
              <w:rPr>
                <w:sz w:val="28"/>
                <w:szCs w:val="28"/>
                <w:lang w:val="kk-KZ"/>
              </w:rPr>
            </w:pPr>
            <w:r>
              <w:rPr>
                <w:sz w:val="28"/>
                <w:szCs w:val="28"/>
                <w:lang w:val="kk-KZ"/>
              </w:rPr>
              <w:t>2.4.2</w:t>
            </w:r>
            <w:r>
              <w:rPr>
                <w:b/>
                <w:bCs/>
                <w:i/>
                <w:iCs/>
                <w:sz w:val="28"/>
                <w:szCs w:val="28"/>
                <w:lang w:val="kk-KZ"/>
              </w:rPr>
              <w:t xml:space="preserve"> </w:t>
            </w:r>
            <w:r>
              <w:rPr>
                <w:i/>
                <w:iCs/>
                <w:sz w:val="28"/>
                <w:szCs w:val="28"/>
                <w:lang w:val="kk-KZ"/>
              </w:rPr>
              <w:t xml:space="preserve">C. leucocladum </w:t>
            </w:r>
            <w:r>
              <w:rPr>
                <w:sz w:val="28"/>
                <w:szCs w:val="28"/>
                <w:lang w:val="kk-KZ"/>
              </w:rPr>
              <w:t>B. экстрактының токсикалық және цитотоксикалық әсерін анықтау</w:t>
            </w:r>
            <w:r>
              <w:rPr>
                <w:rStyle w:val="af"/>
                <w:i w:val="0"/>
                <w:iCs w:val="0"/>
                <w:sz w:val="28"/>
                <w:szCs w:val="28"/>
                <w:lang w:val="kk-KZ"/>
              </w:rPr>
              <w:t>.......................................</w:t>
            </w:r>
            <w:r>
              <w:rPr>
                <w:sz w:val="28"/>
                <w:szCs w:val="28"/>
                <w:lang w:val="kk-KZ"/>
              </w:rPr>
              <w:t>..............................................................</w:t>
            </w:r>
          </w:p>
        </w:tc>
        <w:tc>
          <w:tcPr>
            <w:tcW w:w="645" w:type="dxa"/>
          </w:tcPr>
          <w:p w14:paraId="142BF4AC" w14:textId="77777777" w:rsidR="00BF0F9A" w:rsidRDefault="00BF0F9A">
            <w:pPr>
              <w:shd w:val="clear" w:color="auto" w:fill="FFFFFF" w:themeFill="background1"/>
              <w:spacing w:after="0" w:line="240" w:lineRule="auto"/>
              <w:rPr>
                <w:sz w:val="28"/>
                <w:szCs w:val="28"/>
                <w:lang w:val="kk-KZ"/>
              </w:rPr>
            </w:pPr>
          </w:p>
          <w:p w14:paraId="7556248D" w14:textId="77777777" w:rsidR="00BF0F9A" w:rsidRDefault="00000000">
            <w:pPr>
              <w:shd w:val="clear" w:color="auto" w:fill="FFFFFF" w:themeFill="background1"/>
              <w:spacing w:after="0" w:line="240" w:lineRule="auto"/>
              <w:rPr>
                <w:sz w:val="28"/>
                <w:szCs w:val="28"/>
                <w:lang w:val="kk-KZ"/>
              </w:rPr>
            </w:pPr>
            <w:r>
              <w:rPr>
                <w:sz w:val="28"/>
                <w:szCs w:val="28"/>
                <w:lang w:val="kk-KZ"/>
              </w:rPr>
              <w:t>56</w:t>
            </w:r>
          </w:p>
        </w:tc>
      </w:tr>
      <w:tr w:rsidR="00BF0F9A" w14:paraId="7909F9EA" w14:textId="77777777">
        <w:tc>
          <w:tcPr>
            <w:tcW w:w="9144" w:type="dxa"/>
          </w:tcPr>
          <w:p w14:paraId="1B4F178E" w14:textId="77777777" w:rsidR="00BF0F9A" w:rsidRDefault="00000000">
            <w:pPr>
              <w:shd w:val="clear" w:color="auto" w:fill="FFFFFF" w:themeFill="background1"/>
              <w:spacing w:after="0" w:line="240" w:lineRule="auto"/>
              <w:ind w:firstLine="5"/>
              <w:jc w:val="both"/>
              <w:rPr>
                <w:szCs w:val="28"/>
                <w:lang w:val="kk-KZ"/>
              </w:rPr>
            </w:pPr>
            <w:r>
              <w:rPr>
                <w:rFonts w:eastAsia="Arial Unicode MS"/>
                <w:sz w:val="28"/>
                <w:szCs w:val="28"/>
                <w:shd w:val="clear" w:color="auto" w:fill="FFFFFF"/>
                <w:lang w:val="kk-KZ" w:bidi="en-US"/>
              </w:rPr>
              <w:t xml:space="preserve">2.4.3 </w:t>
            </w:r>
            <w:r>
              <w:rPr>
                <w:rStyle w:val="af"/>
                <w:i w:val="0"/>
                <w:iCs w:val="0"/>
                <w:sz w:val="28"/>
                <w:szCs w:val="28"/>
                <w:lang w:val="kk-KZ"/>
              </w:rPr>
              <w:t>C.</w:t>
            </w:r>
            <w:r>
              <w:rPr>
                <w:rStyle w:val="af"/>
                <w:sz w:val="28"/>
                <w:szCs w:val="28"/>
                <w:lang w:val="kk-KZ"/>
              </w:rPr>
              <w:t xml:space="preserve"> leucocladum </w:t>
            </w:r>
            <w:r>
              <w:rPr>
                <w:rStyle w:val="af"/>
                <w:i w:val="0"/>
                <w:iCs w:val="0"/>
                <w:sz w:val="28"/>
                <w:szCs w:val="28"/>
                <w:lang w:val="kk-KZ"/>
              </w:rPr>
              <w:t>B. экстрактының радикалға қарсы белсенділігін анықтау</w:t>
            </w:r>
            <w:r>
              <w:rPr>
                <w:sz w:val="28"/>
                <w:szCs w:val="28"/>
                <w:lang w:val="kk-KZ"/>
              </w:rPr>
              <w:t>...............................................................................................................</w:t>
            </w:r>
          </w:p>
        </w:tc>
        <w:tc>
          <w:tcPr>
            <w:tcW w:w="645" w:type="dxa"/>
            <w:shd w:val="clear" w:color="auto" w:fill="auto"/>
          </w:tcPr>
          <w:p w14:paraId="444752FD" w14:textId="77777777" w:rsidR="00BF0F9A" w:rsidRDefault="00BF0F9A">
            <w:pPr>
              <w:shd w:val="clear" w:color="auto" w:fill="FFFFFF" w:themeFill="background1"/>
              <w:spacing w:after="0" w:line="240" w:lineRule="auto"/>
              <w:rPr>
                <w:sz w:val="28"/>
                <w:szCs w:val="28"/>
                <w:lang w:val="kk-KZ"/>
              </w:rPr>
            </w:pPr>
          </w:p>
          <w:p w14:paraId="7F479AC8" w14:textId="77777777" w:rsidR="00BF0F9A" w:rsidRDefault="00000000">
            <w:pPr>
              <w:shd w:val="clear" w:color="auto" w:fill="FFFFFF" w:themeFill="background1"/>
              <w:spacing w:after="0" w:line="240" w:lineRule="auto"/>
              <w:rPr>
                <w:sz w:val="28"/>
                <w:szCs w:val="28"/>
                <w:lang w:val="kk-KZ"/>
              </w:rPr>
            </w:pPr>
            <w:r>
              <w:rPr>
                <w:sz w:val="28"/>
                <w:szCs w:val="28"/>
                <w:lang w:val="kk-KZ"/>
              </w:rPr>
              <w:t>57</w:t>
            </w:r>
          </w:p>
        </w:tc>
      </w:tr>
      <w:tr w:rsidR="00BF0F9A" w14:paraId="7AFB135D" w14:textId="77777777">
        <w:tc>
          <w:tcPr>
            <w:tcW w:w="9144" w:type="dxa"/>
          </w:tcPr>
          <w:p w14:paraId="0EC5919A" w14:textId="77777777" w:rsidR="00BF0F9A" w:rsidRDefault="00000000">
            <w:pPr>
              <w:shd w:val="clear" w:color="auto" w:fill="FFFFFF" w:themeFill="background1"/>
              <w:spacing w:after="0" w:line="240" w:lineRule="auto"/>
              <w:jc w:val="both"/>
              <w:rPr>
                <w:szCs w:val="28"/>
                <w:lang w:val="kk-KZ"/>
              </w:rPr>
            </w:pPr>
            <w:r>
              <w:rPr>
                <w:rFonts w:eastAsia="Calibri"/>
                <w:sz w:val="28"/>
                <w:szCs w:val="28"/>
                <w:lang w:val="kk-KZ" w:eastAsia="en-US"/>
              </w:rPr>
              <w:t xml:space="preserve">2.4.4 </w:t>
            </w:r>
            <w:r>
              <w:rPr>
                <w:rFonts w:eastAsia="Calibri"/>
                <w:i/>
                <w:sz w:val="28"/>
                <w:szCs w:val="28"/>
                <w:lang w:val="kk-KZ" w:eastAsia="en-US"/>
              </w:rPr>
              <w:t>C. leucocladum</w:t>
            </w:r>
            <w:r>
              <w:rPr>
                <w:rFonts w:eastAsia="Calibri"/>
                <w:sz w:val="28"/>
                <w:szCs w:val="28"/>
                <w:lang w:val="kk-KZ" w:eastAsia="en-US"/>
              </w:rPr>
              <w:t xml:space="preserve"> B. экстрактының тітіркендіргіш және аллергендік қасиеттерін анықтау</w:t>
            </w:r>
            <w:r>
              <w:rPr>
                <w:rStyle w:val="af"/>
                <w:i w:val="0"/>
                <w:iCs w:val="0"/>
                <w:sz w:val="28"/>
                <w:szCs w:val="28"/>
                <w:lang w:val="kk-KZ"/>
              </w:rPr>
              <w:t>............................................................................................</w:t>
            </w:r>
          </w:p>
        </w:tc>
        <w:tc>
          <w:tcPr>
            <w:tcW w:w="645" w:type="dxa"/>
            <w:shd w:val="clear" w:color="auto" w:fill="auto"/>
          </w:tcPr>
          <w:p w14:paraId="4C6F83B5" w14:textId="77777777" w:rsidR="00BF0F9A" w:rsidRDefault="00BF0F9A">
            <w:pPr>
              <w:shd w:val="clear" w:color="auto" w:fill="FFFFFF" w:themeFill="background1"/>
              <w:spacing w:after="0" w:line="240" w:lineRule="auto"/>
              <w:rPr>
                <w:sz w:val="28"/>
                <w:szCs w:val="28"/>
                <w:lang w:val="kk-KZ"/>
              </w:rPr>
            </w:pPr>
          </w:p>
          <w:p w14:paraId="6D1C8A85" w14:textId="77777777" w:rsidR="00BF0F9A" w:rsidRDefault="00000000">
            <w:pPr>
              <w:shd w:val="clear" w:color="auto" w:fill="FFFFFF" w:themeFill="background1"/>
              <w:spacing w:after="0" w:line="240" w:lineRule="auto"/>
              <w:rPr>
                <w:sz w:val="28"/>
                <w:szCs w:val="28"/>
                <w:lang w:val="kk-KZ"/>
              </w:rPr>
            </w:pPr>
            <w:r>
              <w:rPr>
                <w:sz w:val="28"/>
                <w:szCs w:val="28"/>
                <w:lang w:val="kk-KZ"/>
              </w:rPr>
              <w:t>57</w:t>
            </w:r>
          </w:p>
        </w:tc>
      </w:tr>
      <w:tr w:rsidR="00BF0F9A" w14:paraId="2738A7AB" w14:textId="77777777">
        <w:tc>
          <w:tcPr>
            <w:tcW w:w="9144" w:type="dxa"/>
          </w:tcPr>
          <w:p w14:paraId="0D22CB27" w14:textId="77777777" w:rsidR="00BF0F9A" w:rsidRDefault="00000000">
            <w:pPr>
              <w:shd w:val="clear" w:color="auto" w:fill="FFFFFF" w:themeFill="background1"/>
              <w:spacing w:after="0" w:line="240" w:lineRule="auto"/>
              <w:rPr>
                <w:b/>
                <w:bCs/>
                <w:caps/>
                <w:sz w:val="28"/>
                <w:szCs w:val="28"/>
                <w:lang w:val="kk-KZ"/>
              </w:rPr>
            </w:pPr>
            <w:r>
              <w:rPr>
                <w:b/>
                <w:bCs/>
                <w:caps/>
                <w:sz w:val="28"/>
                <w:szCs w:val="28"/>
                <w:lang w:val="kk-KZ"/>
              </w:rPr>
              <w:t>3 Зерттеу нәтижелері.............................................................................</w:t>
            </w:r>
          </w:p>
        </w:tc>
        <w:tc>
          <w:tcPr>
            <w:tcW w:w="645" w:type="dxa"/>
            <w:shd w:val="clear" w:color="auto" w:fill="auto"/>
          </w:tcPr>
          <w:p w14:paraId="0AD84E18" w14:textId="77777777" w:rsidR="00BF0F9A" w:rsidRDefault="00000000">
            <w:pPr>
              <w:shd w:val="clear" w:color="auto" w:fill="FFFFFF" w:themeFill="background1"/>
              <w:spacing w:after="0" w:line="240" w:lineRule="auto"/>
              <w:rPr>
                <w:sz w:val="28"/>
                <w:szCs w:val="28"/>
                <w:lang w:val="kk-KZ"/>
              </w:rPr>
            </w:pPr>
            <w:r>
              <w:rPr>
                <w:sz w:val="28"/>
                <w:szCs w:val="28"/>
                <w:lang w:val="kk-KZ"/>
              </w:rPr>
              <w:t>61</w:t>
            </w:r>
          </w:p>
        </w:tc>
      </w:tr>
      <w:tr w:rsidR="00BF0F9A" w14:paraId="61F04174" w14:textId="77777777">
        <w:tc>
          <w:tcPr>
            <w:tcW w:w="9144" w:type="dxa"/>
          </w:tcPr>
          <w:p w14:paraId="43850065"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3.1 Голштин-фриз тұқымды сиырлардың қөбею функциясын зерттеу нәтижелері...........................................................................................................</w:t>
            </w:r>
          </w:p>
        </w:tc>
        <w:tc>
          <w:tcPr>
            <w:tcW w:w="645" w:type="dxa"/>
            <w:shd w:val="clear" w:color="auto" w:fill="auto"/>
          </w:tcPr>
          <w:p w14:paraId="606D0226" w14:textId="77777777" w:rsidR="00BF0F9A" w:rsidRDefault="00BF0F9A">
            <w:pPr>
              <w:shd w:val="clear" w:color="auto" w:fill="FFFFFF" w:themeFill="background1"/>
              <w:spacing w:after="0" w:line="240" w:lineRule="auto"/>
              <w:rPr>
                <w:sz w:val="28"/>
                <w:szCs w:val="28"/>
                <w:lang w:val="kk-KZ"/>
              </w:rPr>
            </w:pPr>
          </w:p>
          <w:p w14:paraId="50F85561" w14:textId="77777777" w:rsidR="00BF0F9A" w:rsidRDefault="00000000">
            <w:pPr>
              <w:shd w:val="clear" w:color="auto" w:fill="FFFFFF" w:themeFill="background1"/>
              <w:spacing w:after="0" w:line="240" w:lineRule="auto"/>
              <w:rPr>
                <w:sz w:val="28"/>
                <w:szCs w:val="28"/>
                <w:lang w:val="kk-KZ"/>
              </w:rPr>
            </w:pPr>
            <w:r>
              <w:rPr>
                <w:sz w:val="28"/>
                <w:szCs w:val="28"/>
                <w:lang w:val="kk-KZ"/>
              </w:rPr>
              <w:t>61</w:t>
            </w:r>
          </w:p>
        </w:tc>
      </w:tr>
      <w:tr w:rsidR="00BF0F9A" w14:paraId="45627D1C" w14:textId="77777777">
        <w:tc>
          <w:tcPr>
            <w:tcW w:w="9144" w:type="dxa"/>
          </w:tcPr>
          <w:p w14:paraId="590BE976"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3.2 Сиырлардағы жатырдың инволюциясын лабораториялық диагностикалау әдісін әзірлеу және оның тиімділігін анықтау......................</w:t>
            </w:r>
          </w:p>
        </w:tc>
        <w:tc>
          <w:tcPr>
            <w:tcW w:w="645" w:type="dxa"/>
            <w:shd w:val="clear" w:color="auto" w:fill="auto"/>
          </w:tcPr>
          <w:p w14:paraId="39084A68" w14:textId="77777777" w:rsidR="00BF0F9A" w:rsidRDefault="00BF0F9A">
            <w:pPr>
              <w:shd w:val="clear" w:color="auto" w:fill="FFFFFF" w:themeFill="background1"/>
              <w:spacing w:after="0" w:line="240" w:lineRule="auto"/>
              <w:rPr>
                <w:sz w:val="28"/>
                <w:szCs w:val="28"/>
                <w:lang w:val="kk-KZ"/>
              </w:rPr>
            </w:pPr>
          </w:p>
          <w:p w14:paraId="0E1B38E6" w14:textId="77777777" w:rsidR="00BF0F9A" w:rsidRDefault="00000000">
            <w:pPr>
              <w:shd w:val="clear" w:color="auto" w:fill="FFFFFF" w:themeFill="background1"/>
              <w:spacing w:after="0" w:line="240" w:lineRule="auto"/>
              <w:rPr>
                <w:sz w:val="28"/>
                <w:szCs w:val="28"/>
                <w:lang w:val="kk-KZ"/>
              </w:rPr>
            </w:pPr>
            <w:r>
              <w:rPr>
                <w:sz w:val="28"/>
                <w:szCs w:val="28"/>
                <w:lang w:val="kk-KZ"/>
              </w:rPr>
              <w:t>64</w:t>
            </w:r>
          </w:p>
        </w:tc>
      </w:tr>
      <w:tr w:rsidR="00BF0F9A" w14:paraId="02834AE4" w14:textId="77777777">
        <w:tc>
          <w:tcPr>
            <w:tcW w:w="9144" w:type="dxa"/>
          </w:tcPr>
          <w:p w14:paraId="6E6685CB" w14:textId="77777777" w:rsidR="00BF0F9A" w:rsidRDefault="00000000">
            <w:pPr>
              <w:pStyle w:val="1"/>
              <w:shd w:val="clear" w:color="auto" w:fill="FFFFFF" w:themeFill="background1"/>
              <w:spacing w:before="0"/>
              <w:ind w:left="0"/>
              <w:jc w:val="both"/>
              <w:rPr>
                <w:b w:val="0"/>
                <w:lang w:val="kk-KZ"/>
              </w:rPr>
            </w:pPr>
            <w:r>
              <w:rPr>
                <w:b w:val="0"/>
                <w:lang w:val="kk-KZ"/>
              </w:rPr>
              <w:t xml:space="preserve">3.3 </w:t>
            </w:r>
            <w:r>
              <w:rPr>
                <w:b w:val="0"/>
                <w:i/>
                <w:iCs/>
                <w:lang w:val="kk-KZ"/>
              </w:rPr>
              <w:t>C. leucocladum</w:t>
            </w:r>
            <w:r>
              <w:rPr>
                <w:b w:val="0"/>
                <w:lang w:val="kk-KZ"/>
              </w:rPr>
              <w:t xml:space="preserve"> В. фитопрепаратының биологиялық зерттеу нәтижелері</w:t>
            </w:r>
          </w:p>
        </w:tc>
        <w:tc>
          <w:tcPr>
            <w:tcW w:w="645" w:type="dxa"/>
            <w:shd w:val="clear" w:color="auto" w:fill="auto"/>
          </w:tcPr>
          <w:p w14:paraId="6E27A8CA" w14:textId="77777777" w:rsidR="00BF0F9A" w:rsidRDefault="00000000">
            <w:pPr>
              <w:shd w:val="clear" w:color="auto" w:fill="FFFFFF" w:themeFill="background1"/>
              <w:spacing w:after="0" w:line="240" w:lineRule="auto"/>
              <w:rPr>
                <w:color w:val="000000"/>
                <w:sz w:val="28"/>
                <w:szCs w:val="28"/>
                <w:lang w:val="kk-KZ"/>
              </w:rPr>
            </w:pPr>
            <w:r>
              <w:rPr>
                <w:color w:val="000000"/>
                <w:sz w:val="28"/>
                <w:szCs w:val="28"/>
                <w:lang w:val="kk-KZ"/>
              </w:rPr>
              <w:t>67</w:t>
            </w:r>
          </w:p>
        </w:tc>
      </w:tr>
      <w:tr w:rsidR="00BF0F9A" w14:paraId="279E5164" w14:textId="77777777">
        <w:tc>
          <w:tcPr>
            <w:tcW w:w="9144" w:type="dxa"/>
          </w:tcPr>
          <w:p w14:paraId="01DCC9E6" w14:textId="77777777" w:rsidR="00BF0F9A" w:rsidRDefault="00000000">
            <w:pPr>
              <w:pStyle w:val="1"/>
              <w:shd w:val="clear" w:color="auto" w:fill="FFFFFF" w:themeFill="background1"/>
              <w:spacing w:before="0"/>
              <w:ind w:left="0"/>
              <w:jc w:val="both"/>
              <w:rPr>
                <w:b w:val="0"/>
              </w:rPr>
            </w:pPr>
            <w:r>
              <w:rPr>
                <w:b w:val="0"/>
                <w:lang w:val="kk-KZ"/>
              </w:rPr>
              <w:lastRenderedPageBreak/>
              <w:t xml:space="preserve">3.3.1 </w:t>
            </w:r>
            <w:r>
              <w:rPr>
                <w:b w:val="0"/>
                <w:i/>
                <w:iCs/>
                <w:lang w:val="kk-KZ"/>
              </w:rPr>
              <w:t>C. leucocladum</w:t>
            </w:r>
            <w:r>
              <w:rPr>
                <w:b w:val="0"/>
                <w:bCs w:val="0"/>
              </w:rPr>
              <w:t xml:space="preserve"> </w:t>
            </w:r>
            <w:r>
              <w:rPr>
                <w:b w:val="0"/>
                <w:bCs w:val="0"/>
                <w:lang w:val="kk-KZ"/>
              </w:rPr>
              <w:t xml:space="preserve">В. </w:t>
            </w:r>
            <w:proofErr w:type="spellStart"/>
            <w:r>
              <w:rPr>
                <w:b w:val="0"/>
                <w:bCs w:val="0"/>
              </w:rPr>
              <w:t>фитопрепаратының</w:t>
            </w:r>
            <w:proofErr w:type="spellEnd"/>
            <w:r>
              <w:rPr>
                <w:b w:val="0"/>
                <w:bCs w:val="0"/>
                <w:lang w:val="kk-KZ"/>
              </w:rPr>
              <w:t xml:space="preserve"> </w:t>
            </w:r>
            <w:proofErr w:type="spellStart"/>
            <w:r>
              <w:rPr>
                <w:b w:val="0"/>
                <w:bCs w:val="0"/>
              </w:rPr>
              <w:t>антимикробтық</w:t>
            </w:r>
            <w:proofErr w:type="spellEnd"/>
            <w:r>
              <w:rPr>
                <w:b w:val="0"/>
                <w:bCs w:val="0"/>
                <w:lang w:val="kk-KZ"/>
              </w:rPr>
              <w:t xml:space="preserve"> </w:t>
            </w:r>
            <w:proofErr w:type="spellStart"/>
            <w:r>
              <w:rPr>
                <w:b w:val="0"/>
                <w:bCs w:val="0"/>
              </w:rPr>
              <w:t>белсенділік</w:t>
            </w:r>
            <w:proofErr w:type="spellEnd"/>
            <w:r>
              <w:rPr>
                <w:b w:val="0"/>
                <w:bCs w:val="0"/>
                <w:lang w:val="kk-KZ"/>
              </w:rPr>
              <w:t xml:space="preserve"> </w:t>
            </w:r>
            <w:proofErr w:type="spellStart"/>
            <w:r>
              <w:rPr>
                <w:b w:val="0"/>
                <w:bCs w:val="0"/>
              </w:rPr>
              <w:t>нәтижелері</w:t>
            </w:r>
            <w:proofErr w:type="spellEnd"/>
            <w:r>
              <w:rPr>
                <w:b w:val="0"/>
                <w:bCs w:val="0"/>
                <w:lang w:val="kk-KZ"/>
              </w:rPr>
              <w:t>..........................................................................................................</w:t>
            </w:r>
            <w:r>
              <w:rPr>
                <w:b w:val="0"/>
                <w:bCs w:val="0"/>
              </w:rPr>
              <w:t>..</w:t>
            </w:r>
          </w:p>
        </w:tc>
        <w:tc>
          <w:tcPr>
            <w:tcW w:w="645" w:type="dxa"/>
            <w:shd w:val="clear" w:color="auto" w:fill="auto"/>
          </w:tcPr>
          <w:p w14:paraId="0E3A3176" w14:textId="77777777" w:rsidR="00BF0F9A" w:rsidRDefault="00BF0F9A">
            <w:pPr>
              <w:shd w:val="clear" w:color="auto" w:fill="FFFFFF" w:themeFill="background1"/>
              <w:spacing w:after="0" w:line="240" w:lineRule="auto"/>
              <w:rPr>
                <w:color w:val="000000"/>
                <w:sz w:val="28"/>
                <w:szCs w:val="28"/>
                <w:lang w:val="kk-KZ"/>
              </w:rPr>
            </w:pPr>
          </w:p>
          <w:p w14:paraId="6988291E" w14:textId="77777777" w:rsidR="00BF0F9A" w:rsidRDefault="00000000">
            <w:pPr>
              <w:shd w:val="clear" w:color="auto" w:fill="FFFFFF" w:themeFill="background1"/>
              <w:spacing w:after="0" w:line="240" w:lineRule="auto"/>
              <w:rPr>
                <w:color w:val="000000"/>
                <w:sz w:val="28"/>
                <w:szCs w:val="28"/>
                <w:lang w:val="kk-KZ"/>
              </w:rPr>
            </w:pPr>
            <w:r>
              <w:rPr>
                <w:color w:val="000000"/>
                <w:sz w:val="28"/>
                <w:szCs w:val="28"/>
                <w:lang w:val="kk-KZ"/>
              </w:rPr>
              <w:t>67</w:t>
            </w:r>
          </w:p>
        </w:tc>
      </w:tr>
      <w:tr w:rsidR="00BF0F9A" w14:paraId="5AF30D48" w14:textId="77777777">
        <w:tc>
          <w:tcPr>
            <w:tcW w:w="9144" w:type="dxa"/>
          </w:tcPr>
          <w:p w14:paraId="7FA52365" w14:textId="77777777" w:rsidR="00BF0F9A" w:rsidRDefault="00000000">
            <w:pPr>
              <w:pStyle w:val="1"/>
              <w:shd w:val="clear" w:color="auto" w:fill="FFFFFF" w:themeFill="background1"/>
              <w:spacing w:before="0"/>
              <w:ind w:left="0"/>
              <w:jc w:val="both"/>
              <w:rPr>
                <w:b w:val="0"/>
              </w:rPr>
            </w:pPr>
            <w:r>
              <w:rPr>
                <w:b w:val="0"/>
                <w:lang w:val="kk-KZ"/>
              </w:rPr>
              <w:t xml:space="preserve">3.3.2 </w:t>
            </w:r>
            <w:r>
              <w:rPr>
                <w:b w:val="0"/>
                <w:i/>
                <w:iCs/>
                <w:lang w:val="kk-KZ"/>
              </w:rPr>
              <w:t xml:space="preserve">C. leucocladum </w:t>
            </w:r>
            <w:r>
              <w:rPr>
                <w:b w:val="0"/>
                <w:lang w:val="kk-KZ"/>
              </w:rPr>
              <w:t>B. фитопрепаратының токсикалық және цитотоксикалық</w:t>
            </w:r>
            <w:r>
              <w:rPr>
                <w:b w:val="0"/>
              </w:rPr>
              <w:t xml:space="preserve"> </w:t>
            </w:r>
            <w:r>
              <w:rPr>
                <w:b w:val="0"/>
                <w:lang w:val="kk-KZ"/>
              </w:rPr>
              <w:t>әсерінің нәтижелері................................................................</w:t>
            </w:r>
          </w:p>
        </w:tc>
        <w:tc>
          <w:tcPr>
            <w:tcW w:w="645" w:type="dxa"/>
            <w:shd w:val="clear" w:color="auto" w:fill="auto"/>
          </w:tcPr>
          <w:p w14:paraId="7D4BD120" w14:textId="77777777" w:rsidR="00BF0F9A" w:rsidRDefault="00BF0F9A">
            <w:pPr>
              <w:shd w:val="clear" w:color="auto" w:fill="FFFFFF" w:themeFill="background1"/>
              <w:spacing w:after="0" w:line="240" w:lineRule="auto"/>
              <w:rPr>
                <w:color w:val="000000"/>
                <w:sz w:val="28"/>
                <w:szCs w:val="28"/>
              </w:rPr>
            </w:pPr>
          </w:p>
          <w:p w14:paraId="60A2A724" w14:textId="77777777" w:rsidR="00BF0F9A" w:rsidRDefault="00000000">
            <w:pPr>
              <w:shd w:val="clear" w:color="auto" w:fill="FFFFFF" w:themeFill="background1"/>
              <w:spacing w:after="0" w:line="240" w:lineRule="auto"/>
              <w:rPr>
                <w:color w:val="000000"/>
                <w:sz w:val="28"/>
                <w:szCs w:val="28"/>
                <w:lang w:val="kk-KZ"/>
              </w:rPr>
            </w:pPr>
            <w:r>
              <w:rPr>
                <w:color w:val="000000"/>
                <w:sz w:val="28"/>
                <w:szCs w:val="28"/>
                <w:lang w:val="kk-KZ"/>
              </w:rPr>
              <w:t>71</w:t>
            </w:r>
          </w:p>
        </w:tc>
      </w:tr>
      <w:tr w:rsidR="00BF0F9A" w14:paraId="102FEAB9" w14:textId="77777777">
        <w:tc>
          <w:tcPr>
            <w:tcW w:w="9144" w:type="dxa"/>
          </w:tcPr>
          <w:p w14:paraId="39517100" w14:textId="77777777" w:rsidR="00BF0F9A" w:rsidRDefault="00000000">
            <w:pPr>
              <w:pStyle w:val="1"/>
              <w:shd w:val="clear" w:color="auto" w:fill="FFFFFF" w:themeFill="background1"/>
              <w:spacing w:before="0"/>
              <w:ind w:left="0"/>
              <w:jc w:val="both"/>
              <w:rPr>
                <w:b w:val="0"/>
              </w:rPr>
            </w:pPr>
            <w:r>
              <w:rPr>
                <w:b w:val="0"/>
                <w:lang w:val="kk-KZ"/>
              </w:rPr>
              <w:t>3.3.3 C.</w:t>
            </w:r>
            <w:r>
              <w:rPr>
                <w:b w:val="0"/>
                <w:i/>
                <w:iCs/>
                <w:lang w:val="kk-KZ"/>
              </w:rPr>
              <w:t xml:space="preserve"> leucocladum </w:t>
            </w:r>
            <w:r>
              <w:rPr>
                <w:b w:val="0"/>
                <w:lang w:val="kk-KZ"/>
              </w:rPr>
              <w:t>B. фитопрепаратының антирадикалға белсенділігінің нәтижелері.................</w:t>
            </w:r>
            <w:r>
              <w:rPr>
                <w:b w:val="0"/>
              </w:rPr>
              <w:t>..</w:t>
            </w:r>
            <w:r>
              <w:rPr>
                <w:b w:val="0"/>
                <w:lang w:val="kk-KZ"/>
              </w:rPr>
              <w:t>.....................................................................................</w:t>
            </w:r>
            <w:r>
              <w:rPr>
                <w:b w:val="0"/>
              </w:rPr>
              <w:t>....</w:t>
            </w:r>
          </w:p>
        </w:tc>
        <w:tc>
          <w:tcPr>
            <w:tcW w:w="645" w:type="dxa"/>
            <w:shd w:val="clear" w:color="auto" w:fill="auto"/>
          </w:tcPr>
          <w:p w14:paraId="0468F1C8" w14:textId="77777777" w:rsidR="00BF0F9A" w:rsidRDefault="00BF0F9A">
            <w:pPr>
              <w:shd w:val="clear" w:color="auto" w:fill="FFFFFF" w:themeFill="background1"/>
              <w:spacing w:after="0" w:line="240" w:lineRule="auto"/>
              <w:rPr>
                <w:color w:val="000000"/>
                <w:sz w:val="28"/>
                <w:szCs w:val="28"/>
                <w:lang w:val="kk-KZ"/>
              </w:rPr>
            </w:pPr>
          </w:p>
          <w:p w14:paraId="491044E5" w14:textId="77777777" w:rsidR="00BF0F9A" w:rsidRDefault="00000000">
            <w:pPr>
              <w:shd w:val="clear" w:color="auto" w:fill="FFFFFF" w:themeFill="background1"/>
              <w:spacing w:after="0" w:line="240" w:lineRule="auto"/>
              <w:rPr>
                <w:color w:val="000000"/>
                <w:sz w:val="28"/>
                <w:szCs w:val="28"/>
                <w:lang w:val="kk-KZ"/>
              </w:rPr>
            </w:pPr>
            <w:r>
              <w:rPr>
                <w:color w:val="000000"/>
                <w:sz w:val="28"/>
                <w:szCs w:val="28"/>
                <w:lang w:val="kk-KZ"/>
              </w:rPr>
              <w:t>72</w:t>
            </w:r>
          </w:p>
        </w:tc>
      </w:tr>
      <w:tr w:rsidR="00BF0F9A" w14:paraId="4928D9CB" w14:textId="77777777">
        <w:tc>
          <w:tcPr>
            <w:tcW w:w="9144" w:type="dxa"/>
          </w:tcPr>
          <w:p w14:paraId="194C7368" w14:textId="77777777" w:rsidR="00BF0F9A" w:rsidRDefault="00000000">
            <w:pPr>
              <w:pStyle w:val="1"/>
              <w:shd w:val="clear" w:color="auto" w:fill="FFFFFF" w:themeFill="background1"/>
              <w:spacing w:before="0"/>
              <w:ind w:left="0"/>
              <w:jc w:val="both"/>
              <w:rPr>
                <w:b w:val="0"/>
                <w:lang w:val="kk-KZ"/>
              </w:rPr>
            </w:pPr>
            <w:r>
              <w:rPr>
                <w:b w:val="0"/>
                <w:lang w:val="kk-KZ"/>
              </w:rPr>
              <w:t xml:space="preserve">3.3.4 </w:t>
            </w:r>
            <w:r>
              <w:rPr>
                <w:b w:val="0"/>
                <w:i/>
                <w:iCs/>
                <w:lang w:val="kk-KZ"/>
              </w:rPr>
              <w:t xml:space="preserve">C. leucocladum </w:t>
            </w:r>
            <w:r>
              <w:rPr>
                <w:b w:val="0"/>
                <w:lang w:val="kk-KZ"/>
              </w:rPr>
              <w:t>B</w:t>
            </w:r>
            <w:r>
              <w:rPr>
                <w:b w:val="0"/>
                <w:i/>
                <w:iCs/>
                <w:lang w:val="kk-KZ"/>
              </w:rPr>
              <w:t xml:space="preserve">. </w:t>
            </w:r>
            <w:r>
              <w:rPr>
                <w:b w:val="0"/>
                <w:lang w:val="kk-KZ"/>
              </w:rPr>
              <w:t>фитопрепараттың тітіркендіргіш және аллергендік қасиеттерін зерттеу нәтижелері.........................................................................</w:t>
            </w:r>
          </w:p>
        </w:tc>
        <w:tc>
          <w:tcPr>
            <w:tcW w:w="645" w:type="dxa"/>
            <w:shd w:val="clear" w:color="auto" w:fill="auto"/>
          </w:tcPr>
          <w:p w14:paraId="24F4191A" w14:textId="77777777" w:rsidR="00BF0F9A" w:rsidRDefault="00BF0F9A">
            <w:pPr>
              <w:shd w:val="clear" w:color="auto" w:fill="FFFFFF" w:themeFill="background1"/>
              <w:spacing w:after="0" w:line="240" w:lineRule="auto"/>
              <w:rPr>
                <w:color w:val="000000"/>
                <w:sz w:val="28"/>
                <w:szCs w:val="28"/>
                <w:lang w:val="kk-KZ"/>
              </w:rPr>
            </w:pPr>
          </w:p>
          <w:p w14:paraId="4373B663" w14:textId="77777777" w:rsidR="00BF0F9A" w:rsidRDefault="00000000">
            <w:pPr>
              <w:shd w:val="clear" w:color="auto" w:fill="FFFFFF" w:themeFill="background1"/>
              <w:spacing w:after="0" w:line="240" w:lineRule="auto"/>
              <w:rPr>
                <w:color w:val="000000"/>
                <w:sz w:val="28"/>
                <w:szCs w:val="28"/>
                <w:lang w:val="kk-KZ"/>
              </w:rPr>
            </w:pPr>
            <w:r>
              <w:rPr>
                <w:color w:val="000000"/>
                <w:sz w:val="28"/>
                <w:szCs w:val="28"/>
                <w:lang w:val="kk-KZ"/>
              </w:rPr>
              <w:t>74</w:t>
            </w:r>
          </w:p>
        </w:tc>
      </w:tr>
      <w:tr w:rsidR="00BF0F9A" w14:paraId="7F3395D1" w14:textId="77777777">
        <w:tc>
          <w:tcPr>
            <w:tcW w:w="9144" w:type="dxa"/>
          </w:tcPr>
          <w:p w14:paraId="3F3814D1" w14:textId="77777777" w:rsidR="00BF0F9A" w:rsidRDefault="00000000">
            <w:pPr>
              <w:pStyle w:val="1"/>
              <w:shd w:val="clear" w:color="auto" w:fill="FFFFFF" w:themeFill="background1"/>
              <w:spacing w:before="0"/>
              <w:ind w:left="0"/>
              <w:jc w:val="both"/>
              <w:rPr>
                <w:b w:val="0"/>
                <w:lang w:val="kk-KZ"/>
              </w:rPr>
            </w:pPr>
            <w:r>
              <w:rPr>
                <w:b w:val="0"/>
                <w:lang w:val="kk-KZ"/>
              </w:rPr>
              <w:t>3</w:t>
            </w:r>
            <w:r>
              <w:rPr>
                <w:b w:val="0"/>
                <w:bCs w:val="0"/>
                <w:color w:val="000000"/>
                <w:lang w:val="kk-KZ"/>
              </w:rPr>
              <w:t>.4</w:t>
            </w:r>
            <w:r>
              <w:rPr>
                <w:color w:val="000000"/>
                <w:lang w:val="kk-KZ"/>
              </w:rPr>
              <w:t xml:space="preserve"> </w:t>
            </w:r>
            <w:r>
              <w:rPr>
                <w:b w:val="0"/>
                <w:lang w:val="kk-KZ"/>
              </w:rPr>
              <w:t xml:space="preserve">Сиырлардың жыныс органдарының ауруларын алдын алу және коррекциялауға </w:t>
            </w:r>
            <w:r>
              <w:rPr>
                <w:b w:val="0"/>
                <w:i/>
                <w:iCs/>
                <w:lang w:val="kk-KZ"/>
              </w:rPr>
              <w:t>Calligonum</w:t>
            </w:r>
            <w:r>
              <w:rPr>
                <w:b w:val="0"/>
                <w:lang w:val="kk-KZ"/>
              </w:rPr>
              <w:t xml:space="preserve"> </w:t>
            </w:r>
            <w:r>
              <w:rPr>
                <w:b w:val="0"/>
                <w:i/>
                <w:iCs/>
                <w:lang w:val="kk-KZ"/>
              </w:rPr>
              <w:t>leucocladum</w:t>
            </w:r>
            <w:r>
              <w:rPr>
                <w:b w:val="0"/>
                <w:lang w:val="kk-KZ"/>
              </w:rPr>
              <w:t xml:space="preserve"> B</w:t>
            </w:r>
            <w:r>
              <w:rPr>
                <w:b w:val="0"/>
                <w:i/>
                <w:iCs/>
                <w:lang w:val="kk-KZ"/>
              </w:rPr>
              <w:t>.</w:t>
            </w:r>
            <w:r>
              <w:rPr>
                <w:b w:val="0"/>
                <w:lang w:val="kk-KZ"/>
              </w:rPr>
              <w:t xml:space="preserve"> фитопрепараттың қолдану нәтижелері............................................................................................................</w:t>
            </w:r>
          </w:p>
        </w:tc>
        <w:tc>
          <w:tcPr>
            <w:tcW w:w="645" w:type="dxa"/>
            <w:shd w:val="clear" w:color="auto" w:fill="auto"/>
          </w:tcPr>
          <w:p w14:paraId="6583681F" w14:textId="77777777" w:rsidR="00BF0F9A" w:rsidRDefault="00BF0F9A">
            <w:pPr>
              <w:shd w:val="clear" w:color="auto" w:fill="FFFFFF" w:themeFill="background1"/>
              <w:spacing w:after="0" w:line="240" w:lineRule="auto"/>
              <w:rPr>
                <w:color w:val="000000"/>
                <w:sz w:val="28"/>
                <w:szCs w:val="28"/>
                <w:lang w:val="kk-KZ"/>
              </w:rPr>
            </w:pPr>
          </w:p>
          <w:p w14:paraId="7D3E5110" w14:textId="77777777" w:rsidR="00BF0F9A" w:rsidRDefault="00BF0F9A">
            <w:pPr>
              <w:shd w:val="clear" w:color="auto" w:fill="FFFFFF" w:themeFill="background1"/>
              <w:spacing w:after="0" w:line="240" w:lineRule="auto"/>
              <w:rPr>
                <w:color w:val="000000"/>
                <w:sz w:val="28"/>
                <w:szCs w:val="28"/>
                <w:lang w:val="kk-KZ"/>
              </w:rPr>
            </w:pPr>
          </w:p>
          <w:p w14:paraId="5AB8D0EA" w14:textId="77777777" w:rsidR="00BF0F9A" w:rsidRDefault="00000000">
            <w:pPr>
              <w:shd w:val="clear" w:color="auto" w:fill="FFFFFF" w:themeFill="background1"/>
              <w:spacing w:after="0" w:line="240" w:lineRule="auto"/>
              <w:rPr>
                <w:color w:val="000000"/>
                <w:sz w:val="28"/>
                <w:szCs w:val="28"/>
                <w:lang w:val="kk-KZ"/>
              </w:rPr>
            </w:pPr>
            <w:r>
              <w:rPr>
                <w:color w:val="000000"/>
                <w:sz w:val="28"/>
                <w:szCs w:val="28"/>
                <w:lang w:val="kk-KZ"/>
              </w:rPr>
              <w:t>75</w:t>
            </w:r>
          </w:p>
        </w:tc>
      </w:tr>
      <w:tr w:rsidR="00BF0F9A" w14:paraId="7E277958" w14:textId="77777777">
        <w:tc>
          <w:tcPr>
            <w:tcW w:w="9144" w:type="dxa"/>
          </w:tcPr>
          <w:p w14:paraId="790779F2" w14:textId="77777777" w:rsidR="00BF0F9A" w:rsidRDefault="00000000">
            <w:pPr>
              <w:shd w:val="clear" w:color="auto" w:fill="FFFFFF" w:themeFill="background1"/>
              <w:tabs>
                <w:tab w:val="left" w:pos="8680"/>
              </w:tabs>
              <w:spacing w:after="0" w:line="240" w:lineRule="auto"/>
              <w:ind w:firstLine="2"/>
              <w:jc w:val="both"/>
              <w:rPr>
                <w:bCs/>
                <w:iCs/>
                <w:sz w:val="28"/>
                <w:szCs w:val="28"/>
                <w:lang w:val="kk-KZ"/>
              </w:rPr>
            </w:pPr>
            <w:r>
              <w:rPr>
                <w:bCs/>
                <w:iCs/>
                <w:sz w:val="28"/>
                <w:szCs w:val="28"/>
                <w:lang w:val="kk-KZ"/>
              </w:rPr>
              <w:t>3.5</w:t>
            </w:r>
            <w:r>
              <w:rPr>
                <w:bCs/>
                <w:i/>
                <w:iCs/>
                <w:sz w:val="28"/>
                <w:szCs w:val="28"/>
                <w:lang w:val="kk-KZ"/>
              </w:rPr>
              <w:t xml:space="preserve"> </w:t>
            </w:r>
            <w:proofErr w:type="spellStart"/>
            <w:r>
              <w:rPr>
                <w:iCs/>
                <w:sz w:val="28"/>
                <w:szCs w:val="28"/>
              </w:rPr>
              <w:t>Сиырлардағы</w:t>
            </w:r>
            <w:proofErr w:type="spellEnd"/>
            <w:r>
              <w:rPr>
                <w:iCs/>
                <w:sz w:val="28"/>
                <w:szCs w:val="28"/>
              </w:rPr>
              <w:t xml:space="preserve"> </w:t>
            </w:r>
            <w:proofErr w:type="spellStart"/>
            <w:r>
              <w:rPr>
                <w:iCs/>
                <w:sz w:val="28"/>
                <w:szCs w:val="28"/>
              </w:rPr>
              <w:t>созылмалы</w:t>
            </w:r>
            <w:proofErr w:type="spellEnd"/>
            <w:r>
              <w:rPr>
                <w:iCs/>
                <w:sz w:val="28"/>
                <w:szCs w:val="28"/>
              </w:rPr>
              <w:t xml:space="preserve"> </w:t>
            </w:r>
            <w:proofErr w:type="spellStart"/>
            <w:r>
              <w:rPr>
                <w:iCs/>
                <w:sz w:val="28"/>
                <w:szCs w:val="28"/>
              </w:rPr>
              <w:t>эндометритті</w:t>
            </w:r>
            <w:proofErr w:type="spellEnd"/>
            <w:r>
              <w:rPr>
                <w:iCs/>
                <w:sz w:val="28"/>
                <w:szCs w:val="28"/>
              </w:rPr>
              <w:t xml:space="preserve"> </w:t>
            </w:r>
            <w:proofErr w:type="spellStart"/>
            <w:r>
              <w:rPr>
                <w:iCs/>
                <w:sz w:val="28"/>
                <w:szCs w:val="28"/>
              </w:rPr>
              <w:t>кешенді</w:t>
            </w:r>
            <w:proofErr w:type="spellEnd"/>
            <w:r>
              <w:rPr>
                <w:iCs/>
                <w:sz w:val="28"/>
                <w:szCs w:val="28"/>
              </w:rPr>
              <w:t xml:space="preserve"> </w:t>
            </w:r>
            <w:proofErr w:type="spellStart"/>
            <w:r>
              <w:rPr>
                <w:iCs/>
                <w:sz w:val="28"/>
                <w:szCs w:val="28"/>
              </w:rPr>
              <w:t>емдеуде</w:t>
            </w:r>
            <w:proofErr w:type="spellEnd"/>
            <w:r>
              <w:rPr>
                <w:iCs/>
                <w:sz w:val="28"/>
                <w:szCs w:val="28"/>
              </w:rPr>
              <w:t xml:space="preserve"> </w:t>
            </w:r>
            <w:r>
              <w:rPr>
                <w:i/>
                <w:sz w:val="28"/>
                <w:szCs w:val="28"/>
              </w:rPr>
              <w:t xml:space="preserve">C. </w:t>
            </w:r>
            <w:proofErr w:type="spellStart"/>
            <w:r>
              <w:rPr>
                <w:i/>
                <w:sz w:val="28"/>
                <w:szCs w:val="28"/>
              </w:rPr>
              <w:t>leucocladum</w:t>
            </w:r>
            <w:proofErr w:type="spellEnd"/>
            <w:r>
              <w:rPr>
                <w:i/>
                <w:sz w:val="28"/>
                <w:szCs w:val="28"/>
              </w:rPr>
              <w:t xml:space="preserve"> </w:t>
            </w:r>
            <w:r>
              <w:rPr>
                <w:iCs/>
                <w:sz w:val="28"/>
                <w:szCs w:val="28"/>
              </w:rPr>
              <w:t>B</w:t>
            </w:r>
            <w:r>
              <w:rPr>
                <w:i/>
                <w:sz w:val="28"/>
                <w:szCs w:val="28"/>
              </w:rPr>
              <w:t>.</w:t>
            </w:r>
            <w:r>
              <w:rPr>
                <w:iCs/>
                <w:sz w:val="28"/>
                <w:szCs w:val="28"/>
              </w:rPr>
              <w:t xml:space="preserve"> </w:t>
            </w:r>
            <w:r>
              <w:rPr>
                <w:iCs/>
                <w:sz w:val="28"/>
                <w:szCs w:val="28"/>
                <w:lang w:val="kk-KZ"/>
              </w:rPr>
              <w:t>экстрактын</w:t>
            </w:r>
            <w:r>
              <w:rPr>
                <w:iCs/>
                <w:sz w:val="28"/>
                <w:szCs w:val="28"/>
              </w:rPr>
              <w:t xml:space="preserve"> </w:t>
            </w:r>
            <w:proofErr w:type="spellStart"/>
            <w:r>
              <w:rPr>
                <w:iCs/>
                <w:sz w:val="28"/>
                <w:szCs w:val="28"/>
              </w:rPr>
              <w:t>қолданудың</w:t>
            </w:r>
            <w:proofErr w:type="spellEnd"/>
            <w:r>
              <w:rPr>
                <w:iCs/>
                <w:sz w:val="28"/>
                <w:szCs w:val="28"/>
              </w:rPr>
              <w:t xml:space="preserve"> </w:t>
            </w:r>
            <w:proofErr w:type="spellStart"/>
            <w:r>
              <w:rPr>
                <w:iCs/>
                <w:sz w:val="28"/>
                <w:szCs w:val="28"/>
              </w:rPr>
              <w:t>тиімділігі</w:t>
            </w:r>
            <w:proofErr w:type="spellEnd"/>
            <w:r>
              <w:rPr>
                <w:iCs/>
                <w:sz w:val="28"/>
                <w:szCs w:val="28"/>
                <w:lang w:val="kk-KZ"/>
              </w:rPr>
              <w:t>...............................................................</w:t>
            </w:r>
          </w:p>
        </w:tc>
        <w:tc>
          <w:tcPr>
            <w:tcW w:w="645" w:type="dxa"/>
            <w:shd w:val="clear" w:color="auto" w:fill="auto"/>
          </w:tcPr>
          <w:p w14:paraId="2EDE1F0B" w14:textId="77777777" w:rsidR="00BF0F9A" w:rsidRDefault="00BF0F9A">
            <w:pPr>
              <w:shd w:val="clear" w:color="auto" w:fill="FFFFFF" w:themeFill="background1"/>
              <w:spacing w:after="0" w:line="240" w:lineRule="auto"/>
              <w:rPr>
                <w:sz w:val="28"/>
                <w:szCs w:val="28"/>
                <w:lang w:val="kk-KZ"/>
              </w:rPr>
            </w:pPr>
          </w:p>
          <w:p w14:paraId="1A59B2A7" w14:textId="77777777" w:rsidR="00BF0F9A" w:rsidRDefault="00000000">
            <w:pPr>
              <w:shd w:val="clear" w:color="auto" w:fill="FFFFFF" w:themeFill="background1"/>
              <w:spacing w:after="0" w:line="240" w:lineRule="auto"/>
              <w:rPr>
                <w:sz w:val="28"/>
                <w:szCs w:val="28"/>
                <w:lang w:val="kk-KZ"/>
              </w:rPr>
            </w:pPr>
            <w:r>
              <w:rPr>
                <w:sz w:val="28"/>
                <w:szCs w:val="28"/>
                <w:lang w:val="kk-KZ"/>
              </w:rPr>
              <w:t>80</w:t>
            </w:r>
          </w:p>
        </w:tc>
      </w:tr>
      <w:tr w:rsidR="00BF0F9A" w14:paraId="17DD1E10" w14:textId="77777777">
        <w:tc>
          <w:tcPr>
            <w:tcW w:w="9144" w:type="dxa"/>
          </w:tcPr>
          <w:p w14:paraId="4B672C83"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2"/>
              <w:jc w:val="both"/>
              <w:outlineLvl w:val="0"/>
              <w:rPr>
                <w:bCs/>
                <w:sz w:val="28"/>
                <w:szCs w:val="28"/>
                <w:lang w:val="kk-KZ"/>
              </w:rPr>
            </w:pPr>
            <w:r>
              <w:rPr>
                <w:bCs/>
                <w:sz w:val="28"/>
                <w:szCs w:val="28"/>
                <w:lang w:val="kk-KZ"/>
              </w:rPr>
              <w:t xml:space="preserve">3.6 </w:t>
            </w:r>
            <w:proofErr w:type="spellStart"/>
            <w:r>
              <w:rPr>
                <w:sz w:val="28"/>
                <w:szCs w:val="28"/>
              </w:rPr>
              <w:t>Сиырлардың</w:t>
            </w:r>
            <w:proofErr w:type="spellEnd"/>
            <w:r>
              <w:rPr>
                <w:sz w:val="28"/>
                <w:szCs w:val="28"/>
              </w:rPr>
              <w:t xml:space="preserve"> </w:t>
            </w:r>
            <w:proofErr w:type="spellStart"/>
            <w:r>
              <w:rPr>
                <w:sz w:val="28"/>
                <w:szCs w:val="28"/>
              </w:rPr>
              <w:t>жатыр</w:t>
            </w:r>
            <w:proofErr w:type="spellEnd"/>
            <w:r>
              <w:rPr>
                <w:sz w:val="28"/>
                <w:szCs w:val="28"/>
              </w:rPr>
              <w:t xml:space="preserve"> </w:t>
            </w:r>
            <w:proofErr w:type="spellStart"/>
            <w:r>
              <w:rPr>
                <w:sz w:val="28"/>
                <w:szCs w:val="28"/>
              </w:rPr>
              <w:t>патологияларының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шығыны</w:t>
            </w:r>
            <w:proofErr w:type="spellEnd"/>
            <w:r>
              <w:rPr>
                <w:sz w:val="28"/>
                <w:szCs w:val="28"/>
              </w:rPr>
              <w:t xml:space="preserve"> </w:t>
            </w:r>
            <w:proofErr w:type="spellStart"/>
            <w:r>
              <w:rPr>
                <w:sz w:val="28"/>
                <w:szCs w:val="28"/>
              </w:rPr>
              <w:t>және</w:t>
            </w:r>
            <w:proofErr w:type="spellEnd"/>
            <w:r>
              <w:rPr>
                <w:sz w:val="28"/>
                <w:szCs w:val="28"/>
              </w:rPr>
              <w:t xml:space="preserve"> </w:t>
            </w:r>
            <w:r>
              <w:rPr>
                <w:i/>
                <w:iCs/>
                <w:sz w:val="28"/>
                <w:szCs w:val="28"/>
              </w:rPr>
              <w:t xml:space="preserve">C. </w:t>
            </w:r>
            <w:proofErr w:type="spellStart"/>
            <w:r>
              <w:rPr>
                <w:i/>
                <w:iCs/>
                <w:sz w:val="28"/>
                <w:szCs w:val="28"/>
              </w:rPr>
              <w:t>leucocladum</w:t>
            </w:r>
            <w:proofErr w:type="spellEnd"/>
            <w:r>
              <w:rPr>
                <w:lang w:val="kk-KZ"/>
              </w:rPr>
              <w:t xml:space="preserve"> </w:t>
            </w:r>
            <w:r>
              <w:rPr>
                <w:sz w:val="28"/>
                <w:szCs w:val="28"/>
                <w:lang w:val="kk-KZ"/>
              </w:rPr>
              <w:t>B.</w:t>
            </w:r>
            <w:r>
              <w:rPr>
                <w:sz w:val="28"/>
                <w:szCs w:val="28"/>
              </w:rPr>
              <w:t xml:space="preserve"> </w:t>
            </w:r>
            <w:proofErr w:type="spellStart"/>
            <w:r>
              <w:rPr>
                <w:sz w:val="28"/>
                <w:szCs w:val="28"/>
              </w:rPr>
              <w:t>препаратын</w:t>
            </w:r>
            <w:proofErr w:type="spellEnd"/>
            <w:r>
              <w:rPr>
                <w:sz w:val="28"/>
                <w:szCs w:val="28"/>
              </w:rPr>
              <w:t xml:space="preserve"> </w:t>
            </w:r>
            <w:proofErr w:type="spellStart"/>
            <w:r>
              <w:rPr>
                <w:sz w:val="28"/>
                <w:szCs w:val="28"/>
              </w:rPr>
              <w:t>қолдану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созылмалы</w:t>
            </w:r>
            <w:proofErr w:type="spellEnd"/>
            <w:r>
              <w:rPr>
                <w:sz w:val="28"/>
                <w:szCs w:val="28"/>
              </w:rPr>
              <w:t xml:space="preserve"> </w:t>
            </w:r>
            <w:proofErr w:type="spellStart"/>
            <w:r>
              <w:rPr>
                <w:sz w:val="28"/>
                <w:szCs w:val="28"/>
              </w:rPr>
              <w:t>эндометритті</w:t>
            </w:r>
            <w:proofErr w:type="spellEnd"/>
            <w:r>
              <w:rPr>
                <w:sz w:val="28"/>
                <w:szCs w:val="28"/>
              </w:rPr>
              <w:t xml:space="preserve"> </w:t>
            </w:r>
            <w:proofErr w:type="spellStart"/>
            <w:r>
              <w:rPr>
                <w:sz w:val="28"/>
                <w:szCs w:val="28"/>
              </w:rPr>
              <w:t>емдеу</w:t>
            </w:r>
            <w:proofErr w:type="spellEnd"/>
            <w:r>
              <w:rPr>
                <w:sz w:val="28"/>
                <w:szCs w:val="28"/>
              </w:rPr>
              <w:t xml:space="preserve"> </w:t>
            </w:r>
            <w:proofErr w:type="spellStart"/>
            <w:r>
              <w:rPr>
                <w:sz w:val="28"/>
                <w:szCs w:val="28"/>
              </w:rPr>
              <w:t>тиімділігінің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есептеулері</w:t>
            </w:r>
            <w:proofErr w:type="spellEnd"/>
            <w:r>
              <w:rPr>
                <w:sz w:val="28"/>
                <w:szCs w:val="28"/>
                <w:lang w:val="kk-KZ"/>
              </w:rPr>
              <w:t>......</w:t>
            </w:r>
            <w:r>
              <w:rPr>
                <w:i/>
                <w:iCs/>
                <w:sz w:val="28"/>
                <w:szCs w:val="28"/>
                <w:lang w:val="kk-KZ"/>
              </w:rPr>
              <w:t>.........................................</w:t>
            </w:r>
          </w:p>
        </w:tc>
        <w:tc>
          <w:tcPr>
            <w:tcW w:w="645" w:type="dxa"/>
            <w:shd w:val="clear" w:color="auto" w:fill="auto"/>
          </w:tcPr>
          <w:p w14:paraId="50238E0E" w14:textId="77777777" w:rsidR="00BF0F9A" w:rsidRDefault="00BF0F9A">
            <w:pPr>
              <w:shd w:val="clear" w:color="auto" w:fill="FFFFFF" w:themeFill="background1"/>
              <w:spacing w:after="0" w:line="240" w:lineRule="auto"/>
              <w:rPr>
                <w:sz w:val="28"/>
                <w:szCs w:val="28"/>
                <w:lang w:val="kk-KZ"/>
              </w:rPr>
            </w:pPr>
          </w:p>
          <w:p w14:paraId="7F0DA193" w14:textId="77777777" w:rsidR="00BF0F9A" w:rsidRDefault="00BF0F9A">
            <w:pPr>
              <w:shd w:val="clear" w:color="auto" w:fill="FFFFFF" w:themeFill="background1"/>
              <w:spacing w:after="0" w:line="240" w:lineRule="auto"/>
              <w:rPr>
                <w:sz w:val="28"/>
                <w:szCs w:val="28"/>
                <w:lang w:val="kk-KZ"/>
              </w:rPr>
            </w:pPr>
          </w:p>
          <w:p w14:paraId="48FC7339" w14:textId="77777777" w:rsidR="00BF0F9A" w:rsidRDefault="00000000">
            <w:pPr>
              <w:shd w:val="clear" w:color="auto" w:fill="FFFFFF" w:themeFill="background1"/>
              <w:spacing w:after="0" w:line="240" w:lineRule="auto"/>
              <w:rPr>
                <w:sz w:val="28"/>
                <w:szCs w:val="28"/>
                <w:lang w:val="kk-KZ"/>
              </w:rPr>
            </w:pPr>
            <w:r>
              <w:rPr>
                <w:sz w:val="28"/>
                <w:szCs w:val="28"/>
                <w:lang w:val="kk-KZ"/>
              </w:rPr>
              <w:t>83</w:t>
            </w:r>
          </w:p>
        </w:tc>
      </w:tr>
      <w:tr w:rsidR="00BF0F9A" w14:paraId="3A4010D6" w14:textId="77777777">
        <w:tc>
          <w:tcPr>
            <w:tcW w:w="9144" w:type="dxa"/>
          </w:tcPr>
          <w:p w14:paraId="18D702D0"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2"/>
              <w:outlineLvl w:val="0"/>
              <w:rPr>
                <w:bCs/>
                <w:sz w:val="28"/>
                <w:szCs w:val="28"/>
                <w:lang w:val="kk-KZ"/>
              </w:rPr>
            </w:pPr>
            <w:r>
              <w:rPr>
                <w:sz w:val="28"/>
                <w:szCs w:val="28"/>
                <w:lang w:val="kk-KZ"/>
              </w:rPr>
              <w:t>3.7 Зерттеу нәтижелерін жалпылау және талқылау.........................................</w:t>
            </w:r>
          </w:p>
        </w:tc>
        <w:tc>
          <w:tcPr>
            <w:tcW w:w="645" w:type="dxa"/>
            <w:shd w:val="clear" w:color="auto" w:fill="auto"/>
          </w:tcPr>
          <w:p w14:paraId="0B93A57B" w14:textId="77777777" w:rsidR="00BF0F9A" w:rsidRDefault="00000000">
            <w:pPr>
              <w:shd w:val="clear" w:color="auto" w:fill="FFFFFF" w:themeFill="background1"/>
              <w:spacing w:after="0" w:line="240" w:lineRule="auto"/>
              <w:rPr>
                <w:sz w:val="28"/>
                <w:szCs w:val="28"/>
                <w:lang w:val="kk-KZ"/>
              </w:rPr>
            </w:pPr>
            <w:r>
              <w:rPr>
                <w:sz w:val="28"/>
                <w:szCs w:val="28"/>
                <w:lang w:val="kk-KZ"/>
              </w:rPr>
              <w:t>86</w:t>
            </w:r>
          </w:p>
        </w:tc>
      </w:tr>
      <w:tr w:rsidR="00BF0F9A" w14:paraId="58F2ED1D" w14:textId="77777777">
        <w:tc>
          <w:tcPr>
            <w:tcW w:w="9144" w:type="dxa"/>
          </w:tcPr>
          <w:p w14:paraId="46D2C193"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2"/>
              <w:outlineLvl w:val="0"/>
              <w:rPr>
                <w:bCs/>
                <w:sz w:val="28"/>
                <w:szCs w:val="28"/>
                <w:lang w:val="kk-KZ"/>
              </w:rPr>
            </w:pPr>
            <w:r>
              <w:rPr>
                <w:caps/>
                <w:sz w:val="28"/>
                <w:szCs w:val="28"/>
                <w:lang w:val="kk-KZ"/>
              </w:rPr>
              <w:t>Қорытынды</w:t>
            </w:r>
            <w:r>
              <w:rPr>
                <w:bCs/>
                <w:caps/>
                <w:sz w:val="28"/>
                <w:szCs w:val="28"/>
                <w:lang w:val="kk-KZ"/>
              </w:rPr>
              <w:t>.....................................................................................................</w:t>
            </w:r>
          </w:p>
        </w:tc>
        <w:tc>
          <w:tcPr>
            <w:tcW w:w="645" w:type="dxa"/>
            <w:shd w:val="clear" w:color="auto" w:fill="auto"/>
          </w:tcPr>
          <w:p w14:paraId="1E590A75" w14:textId="77777777" w:rsidR="00BF0F9A" w:rsidRDefault="00000000">
            <w:pPr>
              <w:shd w:val="clear" w:color="auto" w:fill="FFFFFF" w:themeFill="background1"/>
              <w:spacing w:after="0" w:line="240" w:lineRule="auto"/>
              <w:rPr>
                <w:sz w:val="28"/>
                <w:szCs w:val="28"/>
                <w:lang w:val="kk-KZ"/>
              </w:rPr>
            </w:pPr>
            <w:r>
              <w:rPr>
                <w:sz w:val="28"/>
                <w:szCs w:val="28"/>
                <w:lang w:val="kk-KZ"/>
              </w:rPr>
              <w:t>92</w:t>
            </w:r>
          </w:p>
        </w:tc>
      </w:tr>
      <w:tr w:rsidR="00BF0F9A" w14:paraId="246FF28A" w14:textId="77777777">
        <w:tc>
          <w:tcPr>
            <w:tcW w:w="9144" w:type="dxa"/>
          </w:tcPr>
          <w:p w14:paraId="7A7F5DBA"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2"/>
              <w:outlineLvl w:val="0"/>
              <w:rPr>
                <w:caps/>
                <w:sz w:val="28"/>
                <w:szCs w:val="28"/>
                <w:lang w:val="kk-KZ"/>
              </w:rPr>
            </w:pPr>
            <w:r>
              <w:rPr>
                <w:rFonts w:eastAsia="mj-ea"/>
                <w:color w:val="000000"/>
                <w:kern w:val="24"/>
                <w:sz w:val="28"/>
                <w:szCs w:val="28"/>
                <w:lang w:val="kk-KZ"/>
              </w:rPr>
              <w:t>ҰСЫНЫСТАР</w:t>
            </w:r>
            <w:r>
              <w:rPr>
                <w:bCs/>
                <w:caps/>
                <w:sz w:val="28"/>
                <w:szCs w:val="28"/>
                <w:lang w:val="kk-KZ"/>
              </w:rPr>
              <w:t>.....................................................................................................</w:t>
            </w:r>
          </w:p>
        </w:tc>
        <w:tc>
          <w:tcPr>
            <w:tcW w:w="645" w:type="dxa"/>
            <w:shd w:val="clear" w:color="auto" w:fill="auto"/>
          </w:tcPr>
          <w:p w14:paraId="033BB3DE" w14:textId="77777777" w:rsidR="00BF0F9A" w:rsidRDefault="00000000">
            <w:pPr>
              <w:shd w:val="clear" w:color="auto" w:fill="FFFFFF" w:themeFill="background1"/>
              <w:spacing w:after="0" w:line="240" w:lineRule="auto"/>
              <w:rPr>
                <w:sz w:val="28"/>
                <w:szCs w:val="28"/>
                <w:lang w:val="kk-KZ"/>
              </w:rPr>
            </w:pPr>
            <w:r>
              <w:rPr>
                <w:sz w:val="28"/>
                <w:szCs w:val="28"/>
                <w:lang w:val="kk-KZ"/>
              </w:rPr>
              <w:t>93</w:t>
            </w:r>
          </w:p>
        </w:tc>
      </w:tr>
      <w:tr w:rsidR="00BF0F9A" w14:paraId="2C6C0D75" w14:textId="77777777">
        <w:tc>
          <w:tcPr>
            <w:tcW w:w="9144" w:type="dxa"/>
          </w:tcPr>
          <w:p w14:paraId="75B85606" w14:textId="77777777" w:rsidR="00BF0F9A" w:rsidRDefault="00000000">
            <w:pPr>
              <w:shd w:val="clear" w:color="auto" w:fill="FFFFFF" w:themeFill="background1"/>
              <w:spacing w:after="0" w:line="240" w:lineRule="auto"/>
              <w:rPr>
                <w:caps/>
                <w:sz w:val="28"/>
                <w:szCs w:val="28"/>
                <w:lang w:val="kk-KZ"/>
              </w:rPr>
            </w:pPr>
            <w:r>
              <w:rPr>
                <w:rStyle w:val="T33"/>
                <w:rFonts w:eastAsia="Calibri"/>
                <w:b w:val="0"/>
                <w:bCs/>
                <w:szCs w:val="28"/>
              </w:rPr>
              <w:t>ПАЙДАЛАНЫЛҒАН ДЕРЕККӨЗДЕРДІҢ ТІЗІМІ</w:t>
            </w:r>
            <w:r>
              <w:rPr>
                <w:bCs/>
                <w:caps/>
                <w:sz w:val="28"/>
                <w:szCs w:val="28"/>
                <w:lang w:val="kk-KZ"/>
              </w:rPr>
              <w:t>...............................</w:t>
            </w:r>
            <w:r>
              <w:rPr>
                <w:bCs/>
                <w:caps/>
                <w:sz w:val="28"/>
                <w:szCs w:val="28"/>
                <w:lang w:val="en-US"/>
              </w:rPr>
              <w:t>...</w:t>
            </w:r>
            <w:r>
              <w:rPr>
                <w:bCs/>
                <w:caps/>
                <w:sz w:val="28"/>
                <w:szCs w:val="28"/>
                <w:lang w:val="kk-KZ"/>
              </w:rPr>
              <w:t>........</w:t>
            </w:r>
          </w:p>
        </w:tc>
        <w:tc>
          <w:tcPr>
            <w:tcW w:w="645" w:type="dxa"/>
            <w:shd w:val="clear" w:color="auto" w:fill="auto"/>
          </w:tcPr>
          <w:p w14:paraId="3BC9165F" w14:textId="77777777" w:rsidR="00BF0F9A" w:rsidRDefault="00000000">
            <w:pPr>
              <w:shd w:val="clear" w:color="auto" w:fill="FFFFFF" w:themeFill="background1"/>
              <w:spacing w:after="0" w:line="240" w:lineRule="auto"/>
              <w:rPr>
                <w:sz w:val="28"/>
                <w:szCs w:val="28"/>
                <w:lang w:val="kk-KZ"/>
              </w:rPr>
            </w:pPr>
            <w:r>
              <w:rPr>
                <w:sz w:val="28"/>
                <w:szCs w:val="28"/>
                <w:lang w:val="kk-KZ"/>
              </w:rPr>
              <w:t>94</w:t>
            </w:r>
          </w:p>
        </w:tc>
      </w:tr>
      <w:tr w:rsidR="00BF0F9A" w14:paraId="72F11EB3" w14:textId="77777777">
        <w:tc>
          <w:tcPr>
            <w:tcW w:w="9144" w:type="dxa"/>
          </w:tcPr>
          <w:p w14:paraId="484D1E44" w14:textId="77777777" w:rsidR="00BF0F9A" w:rsidRDefault="00000000">
            <w:pPr>
              <w:shd w:val="clear" w:color="auto" w:fill="FFFFFF" w:themeFill="background1"/>
              <w:spacing w:after="0" w:line="240" w:lineRule="auto"/>
              <w:rPr>
                <w:caps/>
                <w:sz w:val="28"/>
                <w:szCs w:val="28"/>
              </w:rPr>
            </w:pPr>
            <w:r>
              <w:rPr>
                <w:caps/>
                <w:sz w:val="28"/>
                <w:szCs w:val="28"/>
                <w:lang w:val="kk-KZ"/>
              </w:rPr>
              <w:t xml:space="preserve">Қосымша А </w:t>
            </w:r>
            <w:r>
              <w:rPr>
                <w:caps/>
                <w:sz w:val="28"/>
                <w:szCs w:val="28"/>
              </w:rPr>
              <w:t xml:space="preserve">– </w:t>
            </w:r>
            <w:r>
              <w:rPr>
                <w:bCs/>
                <w:sz w:val="28"/>
                <w:szCs w:val="28"/>
              </w:rPr>
              <w:t>Патенттер..........................................................................</w:t>
            </w:r>
            <w:r>
              <w:rPr>
                <w:bCs/>
              </w:rPr>
              <w:t>.</w:t>
            </w:r>
            <w:r>
              <w:rPr>
                <w:bCs/>
                <w:sz w:val="28"/>
                <w:szCs w:val="28"/>
              </w:rPr>
              <w:t>....</w:t>
            </w:r>
          </w:p>
        </w:tc>
        <w:tc>
          <w:tcPr>
            <w:tcW w:w="645" w:type="dxa"/>
            <w:shd w:val="clear" w:color="auto" w:fill="auto"/>
          </w:tcPr>
          <w:p w14:paraId="518EEB99" w14:textId="77777777" w:rsidR="00BF0F9A" w:rsidRDefault="00000000">
            <w:pPr>
              <w:shd w:val="clear" w:color="auto" w:fill="FFFFFF" w:themeFill="background1"/>
              <w:spacing w:after="0" w:line="240" w:lineRule="auto"/>
              <w:rPr>
                <w:sz w:val="28"/>
                <w:szCs w:val="28"/>
                <w:lang w:val="kk-KZ"/>
              </w:rPr>
            </w:pPr>
            <w:r>
              <w:rPr>
                <w:sz w:val="28"/>
                <w:szCs w:val="28"/>
                <w:lang w:val="kk-KZ"/>
              </w:rPr>
              <w:t>112</w:t>
            </w:r>
          </w:p>
        </w:tc>
      </w:tr>
      <w:tr w:rsidR="00BF0F9A" w14:paraId="6239F6B2" w14:textId="77777777">
        <w:tc>
          <w:tcPr>
            <w:tcW w:w="9144" w:type="dxa"/>
          </w:tcPr>
          <w:p w14:paraId="2733BC3B" w14:textId="77777777" w:rsidR="00BF0F9A" w:rsidRDefault="00000000">
            <w:pPr>
              <w:shd w:val="clear" w:color="auto" w:fill="FFFFFF" w:themeFill="background1"/>
              <w:spacing w:after="0" w:line="240" w:lineRule="auto"/>
              <w:rPr>
                <w:caps/>
                <w:sz w:val="28"/>
                <w:szCs w:val="28"/>
                <w:lang w:val="kk-KZ"/>
              </w:rPr>
            </w:pPr>
            <w:r>
              <w:rPr>
                <w:caps/>
                <w:sz w:val="28"/>
                <w:szCs w:val="28"/>
                <w:lang w:val="kk-KZ"/>
              </w:rPr>
              <w:t xml:space="preserve">Қосымша Ә </w:t>
            </w:r>
            <w:r>
              <w:rPr>
                <w:caps/>
                <w:sz w:val="28"/>
                <w:szCs w:val="28"/>
              </w:rPr>
              <w:t>– а</w:t>
            </w:r>
            <w:r>
              <w:rPr>
                <w:sz w:val="28"/>
                <w:szCs w:val="28"/>
                <w:lang w:val="kk-KZ"/>
              </w:rPr>
              <w:t>кттар..........................................................................</w:t>
            </w:r>
            <w:r>
              <w:rPr>
                <w:bCs/>
                <w:sz w:val="28"/>
                <w:szCs w:val="28"/>
                <w:lang w:val="kk-KZ"/>
              </w:rPr>
              <w:t>.........</w:t>
            </w:r>
          </w:p>
        </w:tc>
        <w:tc>
          <w:tcPr>
            <w:tcW w:w="645" w:type="dxa"/>
            <w:shd w:val="clear" w:color="auto" w:fill="auto"/>
          </w:tcPr>
          <w:p w14:paraId="06C8D903" w14:textId="77777777" w:rsidR="00BF0F9A" w:rsidRDefault="00000000">
            <w:pPr>
              <w:shd w:val="clear" w:color="auto" w:fill="FFFFFF" w:themeFill="background1"/>
              <w:spacing w:after="0" w:line="240" w:lineRule="auto"/>
              <w:rPr>
                <w:sz w:val="28"/>
                <w:szCs w:val="28"/>
                <w:lang w:val="en-US"/>
              </w:rPr>
            </w:pPr>
            <w:r>
              <w:rPr>
                <w:sz w:val="28"/>
                <w:szCs w:val="28"/>
                <w:lang w:val="en-US"/>
              </w:rPr>
              <w:t>116</w:t>
            </w:r>
          </w:p>
        </w:tc>
      </w:tr>
      <w:tr w:rsidR="00BF0F9A" w14:paraId="5BFB1040" w14:textId="77777777">
        <w:tc>
          <w:tcPr>
            <w:tcW w:w="9144" w:type="dxa"/>
          </w:tcPr>
          <w:p w14:paraId="64B9E3C0" w14:textId="77777777" w:rsidR="00BF0F9A" w:rsidRDefault="00000000">
            <w:pPr>
              <w:shd w:val="clear" w:color="auto" w:fill="FFFFFF" w:themeFill="background1"/>
              <w:spacing w:after="0" w:line="240" w:lineRule="auto"/>
              <w:rPr>
                <w:caps/>
                <w:sz w:val="28"/>
                <w:szCs w:val="28"/>
                <w:lang w:val="kk-KZ"/>
              </w:rPr>
            </w:pPr>
            <w:r>
              <w:rPr>
                <w:caps/>
                <w:sz w:val="28"/>
                <w:szCs w:val="28"/>
                <w:lang w:val="kk-KZ"/>
              </w:rPr>
              <w:t xml:space="preserve">Қосымша Б </w:t>
            </w:r>
            <w:r>
              <w:rPr>
                <w:caps/>
                <w:sz w:val="28"/>
                <w:szCs w:val="28"/>
              </w:rPr>
              <w:t xml:space="preserve">– </w:t>
            </w:r>
            <w:r>
              <w:rPr>
                <w:sz w:val="28"/>
                <w:szCs w:val="28"/>
                <w:lang w:val="kk-KZ"/>
              </w:rPr>
              <w:t>Протоколдар</w:t>
            </w:r>
            <w:r>
              <w:rPr>
                <w:caps/>
                <w:sz w:val="28"/>
                <w:szCs w:val="28"/>
                <w:lang w:val="kk-KZ"/>
              </w:rPr>
              <w:t xml:space="preserve"> ..........................................................................</w:t>
            </w:r>
          </w:p>
        </w:tc>
        <w:tc>
          <w:tcPr>
            <w:tcW w:w="645" w:type="dxa"/>
            <w:shd w:val="clear" w:color="auto" w:fill="auto"/>
          </w:tcPr>
          <w:p w14:paraId="4A633BD4" w14:textId="77777777" w:rsidR="00BF0F9A" w:rsidRDefault="00000000">
            <w:pPr>
              <w:shd w:val="clear" w:color="auto" w:fill="FFFFFF" w:themeFill="background1"/>
              <w:spacing w:after="0" w:line="240" w:lineRule="auto"/>
              <w:rPr>
                <w:sz w:val="28"/>
                <w:szCs w:val="28"/>
                <w:lang w:val="en-US"/>
              </w:rPr>
            </w:pPr>
            <w:r>
              <w:rPr>
                <w:sz w:val="28"/>
                <w:szCs w:val="28"/>
                <w:lang w:val="en-US"/>
              </w:rPr>
              <w:t>122</w:t>
            </w:r>
          </w:p>
        </w:tc>
      </w:tr>
      <w:tr w:rsidR="00BF0F9A" w14:paraId="5DF29F5D" w14:textId="77777777">
        <w:tc>
          <w:tcPr>
            <w:tcW w:w="9144" w:type="dxa"/>
          </w:tcPr>
          <w:p w14:paraId="49AB5817" w14:textId="77777777" w:rsidR="00BF0F9A" w:rsidRDefault="00000000">
            <w:pPr>
              <w:shd w:val="clear" w:color="auto" w:fill="FFFFFF" w:themeFill="background1"/>
              <w:spacing w:after="0" w:line="240" w:lineRule="auto"/>
              <w:rPr>
                <w:caps/>
                <w:sz w:val="28"/>
                <w:szCs w:val="28"/>
                <w:lang w:val="kk-KZ"/>
              </w:rPr>
            </w:pPr>
            <w:r>
              <w:rPr>
                <w:caps/>
                <w:sz w:val="28"/>
                <w:szCs w:val="28"/>
                <w:lang w:val="kk-KZ"/>
              </w:rPr>
              <w:t xml:space="preserve">Қосымша в </w:t>
            </w:r>
            <w:r>
              <w:rPr>
                <w:caps/>
                <w:sz w:val="28"/>
                <w:szCs w:val="28"/>
              </w:rPr>
              <w:t xml:space="preserve">– </w:t>
            </w:r>
            <w:r>
              <w:rPr>
                <w:caps/>
                <w:sz w:val="28"/>
                <w:szCs w:val="28"/>
                <w:lang w:val="kk-KZ"/>
              </w:rPr>
              <w:t>Е</w:t>
            </w:r>
            <w:r>
              <w:rPr>
                <w:sz w:val="28"/>
                <w:szCs w:val="28"/>
                <w:lang w:val="kk-KZ"/>
              </w:rPr>
              <w:t>септер...................................................................................</w:t>
            </w:r>
          </w:p>
        </w:tc>
        <w:tc>
          <w:tcPr>
            <w:tcW w:w="645" w:type="dxa"/>
            <w:shd w:val="clear" w:color="auto" w:fill="auto"/>
          </w:tcPr>
          <w:p w14:paraId="4D5F5953" w14:textId="77777777" w:rsidR="00BF0F9A" w:rsidRDefault="00000000">
            <w:pPr>
              <w:shd w:val="clear" w:color="auto" w:fill="FFFFFF" w:themeFill="background1"/>
              <w:spacing w:after="0" w:line="240" w:lineRule="auto"/>
              <w:rPr>
                <w:sz w:val="28"/>
                <w:szCs w:val="28"/>
                <w:lang w:val="en-US"/>
              </w:rPr>
            </w:pPr>
            <w:r>
              <w:rPr>
                <w:sz w:val="28"/>
                <w:szCs w:val="28"/>
                <w:lang w:val="en-US"/>
              </w:rPr>
              <w:t>124</w:t>
            </w:r>
          </w:p>
        </w:tc>
      </w:tr>
      <w:tr w:rsidR="00BF0F9A" w14:paraId="3BF85793" w14:textId="77777777">
        <w:tc>
          <w:tcPr>
            <w:tcW w:w="9144" w:type="dxa"/>
          </w:tcPr>
          <w:p w14:paraId="3FD8A74D" w14:textId="77777777" w:rsidR="00BF0F9A" w:rsidRDefault="00000000">
            <w:pPr>
              <w:shd w:val="clear" w:color="auto" w:fill="FFFFFF" w:themeFill="background1"/>
              <w:spacing w:after="0" w:line="240" w:lineRule="auto"/>
              <w:rPr>
                <w:caps/>
                <w:sz w:val="28"/>
                <w:szCs w:val="28"/>
              </w:rPr>
            </w:pPr>
            <w:r>
              <w:rPr>
                <w:caps/>
                <w:sz w:val="28"/>
                <w:szCs w:val="28"/>
                <w:lang w:val="kk-KZ"/>
              </w:rPr>
              <w:t xml:space="preserve">Қосымша Г </w:t>
            </w:r>
            <w:r>
              <w:rPr>
                <w:caps/>
                <w:sz w:val="28"/>
                <w:szCs w:val="28"/>
              </w:rPr>
              <w:t xml:space="preserve">– </w:t>
            </w:r>
            <w:r>
              <w:rPr>
                <w:caps/>
                <w:sz w:val="28"/>
                <w:szCs w:val="28"/>
                <w:lang w:val="kk-KZ"/>
              </w:rPr>
              <w:t>С</w:t>
            </w:r>
            <w:r>
              <w:rPr>
                <w:sz w:val="28"/>
                <w:szCs w:val="28"/>
                <w:lang w:val="kk-KZ"/>
              </w:rPr>
              <w:t>ертификаттар.......................................................................</w:t>
            </w:r>
          </w:p>
        </w:tc>
        <w:tc>
          <w:tcPr>
            <w:tcW w:w="645" w:type="dxa"/>
            <w:shd w:val="clear" w:color="auto" w:fill="auto"/>
          </w:tcPr>
          <w:p w14:paraId="7596F9C1" w14:textId="77777777" w:rsidR="00BF0F9A" w:rsidRDefault="00000000">
            <w:pPr>
              <w:shd w:val="clear" w:color="auto" w:fill="FFFFFF" w:themeFill="background1"/>
              <w:spacing w:after="0" w:line="240" w:lineRule="auto"/>
              <w:rPr>
                <w:sz w:val="28"/>
                <w:szCs w:val="28"/>
                <w:lang w:val="kk-KZ"/>
              </w:rPr>
            </w:pPr>
            <w:r>
              <w:rPr>
                <w:sz w:val="28"/>
                <w:szCs w:val="28"/>
                <w:lang w:val="kk-KZ"/>
              </w:rPr>
              <w:t>128</w:t>
            </w:r>
          </w:p>
        </w:tc>
      </w:tr>
    </w:tbl>
    <w:p w14:paraId="414482FC" w14:textId="77777777" w:rsidR="00BF0F9A" w:rsidRDefault="00BF0F9A">
      <w:pPr>
        <w:shd w:val="clear" w:color="auto" w:fill="FFFFFF" w:themeFill="background1"/>
        <w:spacing w:after="0" w:line="240" w:lineRule="auto"/>
        <w:ind w:firstLine="567"/>
        <w:rPr>
          <w:sz w:val="28"/>
          <w:szCs w:val="28"/>
        </w:rPr>
      </w:pPr>
    </w:p>
    <w:p w14:paraId="7C61DC8D" w14:textId="77777777" w:rsidR="00BF0F9A" w:rsidRDefault="00BF0F9A">
      <w:pPr>
        <w:shd w:val="clear" w:color="auto" w:fill="FFFFFF" w:themeFill="background1"/>
        <w:tabs>
          <w:tab w:val="left" w:pos="3930"/>
        </w:tabs>
        <w:spacing w:after="0" w:line="240" w:lineRule="auto"/>
        <w:ind w:firstLine="567"/>
        <w:jc w:val="center"/>
        <w:rPr>
          <w:sz w:val="28"/>
          <w:szCs w:val="28"/>
          <w:lang w:val="kk-KZ"/>
        </w:rPr>
      </w:pPr>
    </w:p>
    <w:p w14:paraId="515719B6" w14:textId="77777777" w:rsidR="00BF0F9A" w:rsidRDefault="00BF0F9A">
      <w:pPr>
        <w:shd w:val="clear" w:color="auto" w:fill="FFFFFF" w:themeFill="background1"/>
        <w:tabs>
          <w:tab w:val="left" w:pos="3930"/>
        </w:tabs>
        <w:spacing w:after="0" w:line="240" w:lineRule="auto"/>
        <w:rPr>
          <w:sz w:val="28"/>
          <w:szCs w:val="28"/>
          <w:lang w:val="kk-KZ"/>
        </w:rPr>
      </w:pPr>
    </w:p>
    <w:p w14:paraId="15824B23" w14:textId="77777777" w:rsidR="00BF0F9A" w:rsidRDefault="00000000">
      <w:pPr>
        <w:shd w:val="clear" w:color="auto" w:fill="FFFFFF" w:themeFill="background1"/>
        <w:spacing w:after="0" w:line="240" w:lineRule="auto"/>
        <w:jc w:val="center"/>
        <w:rPr>
          <w:b/>
          <w:bCs/>
          <w:sz w:val="28"/>
          <w:szCs w:val="28"/>
          <w:lang w:val="kk-KZ"/>
        </w:rPr>
      </w:pPr>
      <w:r>
        <w:rPr>
          <w:b/>
          <w:bCs/>
          <w:sz w:val="28"/>
          <w:szCs w:val="28"/>
          <w:lang w:val="kk-KZ"/>
        </w:rPr>
        <w:br w:type="page"/>
      </w:r>
      <w:r>
        <w:rPr>
          <w:b/>
          <w:bCs/>
          <w:sz w:val="28"/>
          <w:szCs w:val="28"/>
          <w:lang w:val="kk-KZ"/>
        </w:rPr>
        <w:lastRenderedPageBreak/>
        <w:t>НОРМАТИВТІ СІЛТЕМЕЛЕР</w:t>
      </w:r>
    </w:p>
    <w:p w14:paraId="42894665" w14:textId="77777777" w:rsidR="00BF0F9A" w:rsidRDefault="00BF0F9A">
      <w:pPr>
        <w:shd w:val="clear" w:color="auto" w:fill="FFFFFF" w:themeFill="background1"/>
        <w:spacing w:after="0" w:line="240" w:lineRule="auto"/>
        <w:ind w:firstLine="567"/>
        <w:jc w:val="both"/>
        <w:rPr>
          <w:bCs/>
          <w:sz w:val="28"/>
          <w:szCs w:val="28"/>
          <w:lang w:val="kk-KZ"/>
        </w:rPr>
      </w:pPr>
    </w:p>
    <w:p w14:paraId="275E71E0"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Ұсынылған диссертациялық ғылыми зерттеу жұмысында көрсетілген стандарттарға сәйкес келесі сілтемелер пайдаланылды:</w:t>
      </w:r>
    </w:p>
    <w:p w14:paraId="6D436867" w14:textId="77777777" w:rsidR="00BF0F9A" w:rsidRDefault="00BF0F9A">
      <w:pPr>
        <w:shd w:val="clear" w:color="auto" w:fill="FFFFFF" w:themeFill="background1"/>
        <w:spacing w:after="0" w:line="240" w:lineRule="auto"/>
        <w:ind w:firstLine="567"/>
        <w:jc w:val="both"/>
        <w:rPr>
          <w:sz w:val="28"/>
          <w:szCs w:val="28"/>
          <w:lang w:val="kk-KZ"/>
        </w:rPr>
      </w:pPr>
    </w:p>
    <w:tbl>
      <w:tblPr>
        <w:tblW w:w="0" w:type="auto"/>
        <w:tblInd w:w="108" w:type="dxa"/>
        <w:tblLook w:val="04A0" w:firstRow="1" w:lastRow="0" w:firstColumn="1" w:lastColumn="0" w:noHBand="0" w:noVBand="1"/>
      </w:tblPr>
      <w:tblGrid>
        <w:gridCol w:w="2657"/>
        <w:gridCol w:w="6877"/>
      </w:tblGrid>
      <w:tr w:rsidR="00BF0F9A" w14:paraId="1FDB51C3" w14:textId="77777777">
        <w:tc>
          <w:tcPr>
            <w:tcW w:w="2660" w:type="dxa"/>
          </w:tcPr>
          <w:p w14:paraId="4E0922F1" w14:textId="77777777" w:rsidR="00BF0F9A" w:rsidRDefault="00000000">
            <w:pPr>
              <w:shd w:val="clear" w:color="auto" w:fill="FFFFFF" w:themeFill="background1"/>
              <w:spacing w:after="0" w:line="240" w:lineRule="auto"/>
              <w:jc w:val="both"/>
              <w:rPr>
                <w:sz w:val="28"/>
                <w:szCs w:val="28"/>
              </w:rPr>
            </w:pPr>
            <w:r>
              <w:rPr>
                <w:sz w:val="28"/>
                <w:szCs w:val="28"/>
                <w:lang w:val="kk-KZ"/>
              </w:rPr>
              <w:t>МемСТ</w:t>
            </w:r>
            <w:r>
              <w:rPr>
                <w:sz w:val="28"/>
                <w:szCs w:val="28"/>
              </w:rPr>
              <w:t xml:space="preserve"> 7.1 – 2003</w:t>
            </w:r>
          </w:p>
        </w:tc>
        <w:tc>
          <w:tcPr>
            <w:tcW w:w="6911" w:type="dxa"/>
          </w:tcPr>
          <w:p w14:paraId="4F8E4434" w14:textId="77777777" w:rsidR="00BF0F9A" w:rsidRDefault="00000000">
            <w:pPr>
              <w:shd w:val="clear" w:color="auto" w:fill="FFFFFF" w:themeFill="background1"/>
              <w:spacing w:after="0" w:line="240" w:lineRule="auto"/>
              <w:jc w:val="both"/>
              <w:rPr>
                <w:sz w:val="28"/>
                <w:szCs w:val="28"/>
                <w:lang w:val="kk-KZ"/>
              </w:rPr>
            </w:pPr>
            <w:proofErr w:type="spellStart"/>
            <w:r>
              <w:rPr>
                <w:sz w:val="28"/>
                <w:szCs w:val="28"/>
              </w:rPr>
              <w:t>Библиографи</w:t>
            </w:r>
            <w:proofErr w:type="spellEnd"/>
            <w:r>
              <w:rPr>
                <w:sz w:val="28"/>
                <w:szCs w:val="28"/>
                <w:lang w:val="kk-KZ"/>
              </w:rPr>
              <w:t>ялық жазба</w:t>
            </w:r>
            <w:r>
              <w:rPr>
                <w:sz w:val="28"/>
                <w:szCs w:val="28"/>
              </w:rPr>
              <w:t xml:space="preserve">. </w:t>
            </w:r>
            <w:proofErr w:type="spellStart"/>
            <w:r>
              <w:rPr>
                <w:sz w:val="28"/>
                <w:szCs w:val="28"/>
              </w:rPr>
              <w:t>Библиографи</w:t>
            </w:r>
            <w:proofErr w:type="spellEnd"/>
            <w:r>
              <w:rPr>
                <w:sz w:val="28"/>
                <w:szCs w:val="28"/>
                <w:lang w:val="kk-KZ"/>
              </w:rPr>
              <w:t>ялық</w:t>
            </w:r>
            <w:r>
              <w:rPr>
                <w:sz w:val="28"/>
                <w:szCs w:val="28"/>
              </w:rPr>
              <w:t xml:space="preserve"> </w:t>
            </w:r>
            <w:r>
              <w:rPr>
                <w:sz w:val="28"/>
                <w:szCs w:val="28"/>
                <w:lang w:val="kk-KZ"/>
              </w:rPr>
              <w:t>сипаттама</w:t>
            </w:r>
            <w:r>
              <w:rPr>
                <w:sz w:val="28"/>
                <w:szCs w:val="28"/>
              </w:rPr>
              <w:t>.</w:t>
            </w:r>
            <w:r>
              <w:rPr>
                <w:sz w:val="28"/>
                <w:szCs w:val="28"/>
                <w:lang w:val="kk-KZ"/>
              </w:rPr>
              <w:t xml:space="preserve"> Құрастырудың жалпы талаптары мен ережелері.</w:t>
            </w:r>
          </w:p>
        </w:tc>
      </w:tr>
      <w:tr w:rsidR="00BF0F9A" w14:paraId="062FEC66" w14:textId="77777777">
        <w:tc>
          <w:tcPr>
            <w:tcW w:w="2660" w:type="dxa"/>
          </w:tcPr>
          <w:p w14:paraId="3BDC7BA2" w14:textId="77777777" w:rsidR="00BF0F9A" w:rsidRDefault="00000000">
            <w:pPr>
              <w:shd w:val="clear" w:color="auto" w:fill="FFFFFF" w:themeFill="background1"/>
              <w:spacing w:after="0" w:line="240" w:lineRule="auto"/>
              <w:jc w:val="both"/>
              <w:rPr>
                <w:sz w:val="28"/>
                <w:szCs w:val="28"/>
              </w:rPr>
            </w:pPr>
            <w:r>
              <w:rPr>
                <w:sz w:val="28"/>
                <w:szCs w:val="28"/>
                <w:lang w:val="kk-KZ"/>
              </w:rPr>
              <w:t>МемСТ 2.105-95</w:t>
            </w:r>
          </w:p>
        </w:tc>
        <w:tc>
          <w:tcPr>
            <w:tcW w:w="6911" w:type="dxa"/>
          </w:tcPr>
          <w:p w14:paraId="147FCEDF" w14:textId="77777777" w:rsidR="00BF0F9A" w:rsidRDefault="00000000">
            <w:pPr>
              <w:shd w:val="clear" w:color="auto" w:fill="FFFFFF" w:themeFill="background1"/>
              <w:spacing w:after="0" w:line="240" w:lineRule="auto"/>
              <w:jc w:val="both"/>
              <w:rPr>
                <w:sz w:val="28"/>
                <w:szCs w:val="28"/>
              </w:rPr>
            </w:pPr>
            <w:r>
              <w:rPr>
                <w:sz w:val="28"/>
                <w:szCs w:val="28"/>
                <w:lang w:val="kk-KZ"/>
              </w:rPr>
              <w:t>Құжаттарды құрастырудың біртұтас жүйесі. Жалпы техникалық талаптар.</w:t>
            </w:r>
          </w:p>
        </w:tc>
      </w:tr>
      <w:tr w:rsidR="00BF0F9A" w14:paraId="66F3D437" w14:textId="77777777">
        <w:tc>
          <w:tcPr>
            <w:tcW w:w="2660" w:type="dxa"/>
          </w:tcPr>
          <w:p w14:paraId="778CBF0C" w14:textId="77777777" w:rsidR="00BF0F9A" w:rsidRDefault="00000000">
            <w:pPr>
              <w:shd w:val="clear" w:color="auto" w:fill="FFFFFF" w:themeFill="background1"/>
              <w:spacing w:after="0" w:line="240" w:lineRule="auto"/>
              <w:jc w:val="both"/>
              <w:rPr>
                <w:sz w:val="28"/>
                <w:szCs w:val="28"/>
                <w:lang w:val="en-US"/>
              </w:rPr>
            </w:pPr>
            <w:r>
              <w:rPr>
                <w:sz w:val="28"/>
                <w:szCs w:val="28"/>
                <w:lang w:val="kk-KZ"/>
              </w:rPr>
              <w:t>МемСТ</w:t>
            </w:r>
            <w:r>
              <w:rPr>
                <w:sz w:val="28"/>
                <w:szCs w:val="28"/>
                <w:lang w:val="en-US"/>
              </w:rPr>
              <w:t>1</w:t>
            </w:r>
            <w:r>
              <w:rPr>
                <w:sz w:val="28"/>
                <w:szCs w:val="28"/>
                <w:lang w:val="kk-KZ"/>
              </w:rPr>
              <w:t>2.</w:t>
            </w:r>
            <w:r>
              <w:rPr>
                <w:sz w:val="28"/>
                <w:szCs w:val="28"/>
                <w:lang w:val="en-US"/>
              </w:rPr>
              <w:t>0</w:t>
            </w:r>
            <w:r>
              <w:rPr>
                <w:sz w:val="28"/>
                <w:szCs w:val="28"/>
                <w:lang w:val="kk-KZ"/>
              </w:rPr>
              <w:t>10</w:t>
            </w:r>
            <w:r>
              <w:rPr>
                <w:sz w:val="28"/>
                <w:szCs w:val="28"/>
                <w:lang w:val="en-US"/>
              </w:rPr>
              <w:t>08</w:t>
            </w:r>
            <w:r>
              <w:rPr>
                <w:sz w:val="28"/>
                <w:szCs w:val="28"/>
                <w:lang w:val="kk-KZ"/>
              </w:rPr>
              <w:t>-</w:t>
            </w:r>
            <w:r>
              <w:rPr>
                <w:sz w:val="28"/>
                <w:szCs w:val="28"/>
                <w:lang w:val="en-US"/>
              </w:rPr>
              <w:t>76</w:t>
            </w:r>
          </w:p>
        </w:tc>
        <w:tc>
          <w:tcPr>
            <w:tcW w:w="6911" w:type="dxa"/>
          </w:tcPr>
          <w:p w14:paraId="6D8A1FD3"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Еңбек қауіпсіздігінің стандарттар жүйесі. Жалпы талаптар. Техникалық шарттар.</w:t>
            </w:r>
          </w:p>
        </w:tc>
      </w:tr>
      <w:tr w:rsidR="00BF0F9A" w14:paraId="62EA21DD" w14:textId="77777777">
        <w:tc>
          <w:tcPr>
            <w:tcW w:w="2660" w:type="dxa"/>
          </w:tcPr>
          <w:p w14:paraId="332137D8" w14:textId="77777777" w:rsidR="00BF0F9A" w:rsidRDefault="00000000">
            <w:pPr>
              <w:shd w:val="clear" w:color="auto" w:fill="FFFFFF" w:themeFill="background1"/>
              <w:spacing w:after="0" w:line="240" w:lineRule="auto"/>
              <w:jc w:val="both"/>
              <w:rPr>
                <w:sz w:val="28"/>
                <w:szCs w:val="28"/>
              </w:rPr>
            </w:pPr>
            <w:r>
              <w:rPr>
                <w:sz w:val="28"/>
                <w:szCs w:val="28"/>
                <w:lang w:val="kk-KZ"/>
              </w:rPr>
              <w:t>МемСТ 17206-96</w:t>
            </w:r>
          </w:p>
        </w:tc>
        <w:tc>
          <w:tcPr>
            <w:tcW w:w="6911" w:type="dxa"/>
          </w:tcPr>
          <w:p w14:paraId="1C682898"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Микробиологиялық агар. Техникалық шарттар.</w:t>
            </w:r>
          </w:p>
        </w:tc>
      </w:tr>
      <w:tr w:rsidR="00BF0F9A" w14:paraId="0392AD6E" w14:textId="77777777">
        <w:tc>
          <w:tcPr>
            <w:tcW w:w="2660" w:type="dxa"/>
          </w:tcPr>
          <w:p w14:paraId="4B220289" w14:textId="77777777" w:rsidR="00BF0F9A" w:rsidRDefault="00000000">
            <w:pPr>
              <w:shd w:val="clear" w:color="auto" w:fill="FFFFFF" w:themeFill="background1"/>
              <w:spacing w:after="0" w:line="240" w:lineRule="auto"/>
              <w:jc w:val="both"/>
              <w:rPr>
                <w:sz w:val="28"/>
                <w:szCs w:val="28"/>
              </w:rPr>
            </w:pPr>
            <w:r>
              <w:rPr>
                <w:sz w:val="28"/>
                <w:szCs w:val="28"/>
                <w:lang w:val="kk-KZ"/>
              </w:rPr>
              <w:t>МемСТ</w:t>
            </w:r>
            <w:r>
              <w:rPr>
                <w:sz w:val="28"/>
                <w:szCs w:val="28"/>
              </w:rPr>
              <w:t xml:space="preserve"> 177-88</w:t>
            </w:r>
          </w:p>
        </w:tc>
        <w:tc>
          <w:tcPr>
            <w:tcW w:w="6911" w:type="dxa"/>
          </w:tcPr>
          <w:p w14:paraId="72C82725"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Сутегі асқын тотығы</w:t>
            </w:r>
            <w:r>
              <w:rPr>
                <w:sz w:val="28"/>
                <w:szCs w:val="28"/>
              </w:rPr>
              <w:t xml:space="preserve">. </w:t>
            </w:r>
            <w:proofErr w:type="spellStart"/>
            <w:r>
              <w:rPr>
                <w:sz w:val="28"/>
                <w:szCs w:val="28"/>
              </w:rPr>
              <w:t>Техникалық</w:t>
            </w:r>
            <w:proofErr w:type="spellEnd"/>
            <w:r>
              <w:rPr>
                <w:sz w:val="28"/>
                <w:szCs w:val="28"/>
              </w:rPr>
              <w:t xml:space="preserve"> </w:t>
            </w:r>
            <w:proofErr w:type="spellStart"/>
            <w:r>
              <w:rPr>
                <w:sz w:val="28"/>
                <w:szCs w:val="28"/>
              </w:rPr>
              <w:t>шарттар</w:t>
            </w:r>
            <w:proofErr w:type="spellEnd"/>
          </w:p>
        </w:tc>
      </w:tr>
      <w:tr w:rsidR="00BF0F9A" w14:paraId="37102BE2" w14:textId="77777777">
        <w:tc>
          <w:tcPr>
            <w:tcW w:w="2660" w:type="dxa"/>
          </w:tcPr>
          <w:p w14:paraId="2D141986" w14:textId="77777777" w:rsidR="00BF0F9A" w:rsidRDefault="00000000">
            <w:pPr>
              <w:shd w:val="clear" w:color="auto" w:fill="FFFFFF" w:themeFill="background1"/>
              <w:spacing w:after="0" w:line="240" w:lineRule="auto"/>
              <w:jc w:val="both"/>
              <w:rPr>
                <w:sz w:val="28"/>
                <w:szCs w:val="28"/>
              </w:rPr>
            </w:pPr>
            <w:r>
              <w:rPr>
                <w:sz w:val="28"/>
                <w:szCs w:val="28"/>
              </w:rPr>
              <w:t>М</w:t>
            </w:r>
            <w:r>
              <w:rPr>
                <w:sz w:val="28"/>
                <w:szCs w:val="28"/>
                <w:lang w:val="kk-KZ"/>
              </w:rPr>
              <w:t>ем</w:t>
            </w:r>
            <w:r>
              <w:rPr>
                <w:sz w:val="28"/>
                <w:szCs w:val="28"/>
              </w:rPr>
              <w:t>СТ 1277-75</w:t>
            </w:r>
          </w:p>
        </w:tc>
        <w:tc>
          <w:tcPr>
            <w:tcW w:w="6911" w:type="dxa"/>
          </w:tcPr>
          <w:p w14:paraId="7723E4DF" w14:textId="77777777" w:rsidR="00BF0F9A" w:rsidRDefault="00000000">
            <w:pPr>
              <w:shd w:val="clear" w:color="auto" w:fill="FFFFFF" w:themeFill="background1"/>
              <w:spacing w:after="0" w:line="240" w:lineRule="auto"/>
              <w:jc w:val="both"/>
              <w:rPr>
                <w:sz w:val="28"/>
                <w:szCs w:val="28"/>
              </w:rPr>
            </w:pPr>
            <w:proofErr w:type="spellStart"/>
            <w:r>
              <w:rPr>
                <w:sz w:val="28"/>
                <w:szCs w:val="28"/>
              </w:rPr>
              <w:t>Реактивтер</w:t>
            </w:r>
            <w:proofErr w:type="spellEnd"/>
            <w:r>
              <w:rPr>
                <w:sz w:val="28"/>
                <w:szCs w:val="28"/>
              </w:rPr>
              <w:t xml:space="preserve">. </w:t>
            </w:r>
            <w:proofErr w:type="spellStart"/>
            <w:r>
              <w:rPr>
                <w:sz w:val="28"/>
                <w:szCs w:val="28"/>
              </w:rPr>
              <w:t>Күміс</w:t>
            </w:r>
            <w:proofErr w:type="spellEnd"/>
            <w:r>
              <w:rPr>
                <w:sz w:val="28"/>
                <w:szCs w:val="28"/>
              </w:rPr>
              <w:t xml:space="preserve"> нитраты</w:t>
            </w:r>
            <w:r>
              <w:rPr>
                <w:sz w:val="28"/>
                <w:szCs w:val="28"/>
                <w:lang w:val="kk-KZ"/>
              </w:rPr>
              <w:t xml:space="preserve">. </w:t>
            </w:r>
            <w:proofErr w:type="spellStart"/>
            <w:r>
              <w:rPr>
                <w:sz w:val="28"/>
                <w:szCs w:val="28"/>
              </w:rPr>
              <w:t>Техникалық</w:t>
            </w:r>
            <w:proofErr w:type="spellEnd"/>
            <w:r>
              <w:rPr>
                <w:sz w:val="28"/>
                <w:szCs w:val="28"/>
              </w:rPr>
              <w:t xml:space="preserve"> </w:t>
            </w:r>
            <w:proofErr w:type="spellStart"/>
            <w:r>
              <w:rPr>
                <w:sz w:val="28"/>
                <w:szCs w:val="28"/>
              </w:rPr>
              <w:t>шарттар</w:t>
            </w:r>
            <w:proofErr w:type="spellEnd"/>
            <w:r>
              <w:rPr>
                <w:sz w:val="28"/>
                <w:szCs w:val="28"/>
                <w:lang w:val="kk-KZ"/>
              </w:rPr>
              <w:t>.</w:t>
            </w:r>
          </w:p>
        </w:tc>
      </w:tr>
      <w:tr w:rsidR="00BF0F9A" w14:paraId="64940540" w14:textId="77777777">
        <w:tc>
          <w:tcPr>
            <w:tcW w:w="2660" w:type="dxa"/>
          </w:tcPr>
          <w:p w14:paraId="02705419" w14:textId="77777777" w:rsidR="00BF0F9A" w:rsidRDefault="00000000">
            <w:pPr>
              <w:shd w:val="clear" w:color="auto" w:fill="FFFFFF" w:themeFill="background1"/>
              <w:spacing w:after="0" w:line="240" w:lineRule="auto"/>
              <w:jc w:val="both"/>
              <w:rPr>
                <w:sz w:val="28"/>
                <w:szCs w:val="28"/>
              </w:rPr>
            </w:pPr>
            <w:r>
              <w:rPr>
                <w:sz w:val="28"/>
                <w:szCs w:val="28"/>
                <w:lang w:val="kk-KZ"/>
              </w:rPr>
              <w:t>МемСТ 17299-78</w:t>
            </w:r>
          </w:p>
        </w:tc>
        <w:tc>
          <w:tcPr>
            <w:tcW w:w="6911" w:type="dxa"/>
          </w:tcPr>
          <w:p w14:paraId="2A56F223"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Техникалық этил спирті. Техникалық шарттар.</w:t>
            </w:r>
          </w:p>
        </w:tc>
      </w:tr>
      <w:tr w:rsidR="00BF0F9A" w14:paraId="67467C1B" w14:textId="77777777">
        <w:tc>
          <w:tcPr>
            <w:tcW w:w="2660" w:type="dxa"/>
          </w:tcPr>
          <w:p w14:paraId="1D9A659C" w14:textId="77777777" w:rsidR="00BF0F9A" w:rsidRDefault="00000000">
            <w:pPr>
              <w:shd w:val="clear" w:color="auto" w:fill="FFFFFF" w:themeFill="background1"/>
              <w:spacing w:after="0" w:line="240" w:lineRule="auto"/>
              <w:jc w:val="both"/>
              <w:rPr>
                <w:sz w:val="28"/>
                <w:szCs w:val="28"/>
                <w:lang w:val="kk-KZ"/>
              </w:rPr>
            </w:pPr>
            <w:r>
              <w:rPr>
                <w:sz w:val="28"/>
                <w:szCs w:val="28"/>
              </w:rPr>
              <w:t>М</w:t>
            </w:r>
            <w:r>
              <w:rPr>
                <w:sz w:val="28"/>
                <w:szCs w:val="28"/>
                <w:lang w:val="kk-KZ"/>
              </w:rPr>
              <w:t>ем</w:t>
            </w:r>
            <w:r>
              <w:rPr>
                <w:sz w:val="28"/>
                <w:szCs w:val="28"/>
              </w:rPr>
              <w:t>СТ 6709-72</w:t>
            </w:r>
          </w:p>
        </w:tc>
        <w:tc>
          <w:tcPr>
            <w:tcW w:w="6911" w:type="dxa"/>
          </w:tcPr>
          <w:p w14:paraId="4738C0BA" w14:textId="77777777" w:rsidR="00BF0F9A" w:rsidRDefault="00000000">
            <w:pPr>
              <w:shd w:val="clear" w:color="auto" w:fill="FFFFFF" w:themeFill="background1"/>
              <w:spacing w:after="0" w:line="240" w:lineRule="auto"/>
              <w:jc w:val="both"/>
              <w:rPr>
                <w:sz w:val="28"/>
                <w:szCs w:val="28"/>
                <w:lang w:val="kk-KZ"/>
              </w:rPr>
            </w:pPr>
            <w:proofErr w:type="spellStart"/>
            <w:r>
              <w:rPr>
                <w:sz w:val="28"/>
                <w:szCs w:val="28"/>
              </w:rPr>
              <w:t>Дистилденген</w:t>
            </w:r>
            <w:proofErr w:type="spellEnd"/>
            <w:r>
              <w:rPr>
                <w:sz w:val="28"/>
                <w:szCs w:val="28"/>
              </w:rPr>
              <w:t xml:space="preserve"> су. </w:t>
            </w:r>
            <w:proofErr w:type="spellStart"/>
            <w:r>
              <w:rPr>
                <w:sz w:val="28"/>
                <w:szCs w:val="28"/>
              </w:rPr>
              <w:t>Техникалық</w:t>
            </w:r>
            <w:proofErr w:type="spellEnd"/>
            <w:r>
              <w:rPr>
                <w:sz w:val="28"/>
                <w:szCs w:val="28"/>
              </w:rPr>
              <w:t xml:space="preserve"> </w:t>
            </w:r>
            <w:proofErr w:type="spellStart"/>
            <w:r>
              <w:rPr>
                <w:sz w:val="28"/>
                <w:szCs w:val="28"/>
              </w:rPr>
              <w:t>шарттар</w:t>
            </w:r>
            <w:proofErr w:type="spellEnd"/>
            <w:r>
              <w:rPr>
                <w:sz w:val="28"/>
                <w:szCs w:val="28"/>
              </w:rPr>
              <w:t xml:space="preserve">. </w:t>
            </w:r>
          </w:p>
        </w:tc>
      </w:tr>
      <w:tr w:rsidR="00BF0F9A" w14:paraId="5DADE9F3" w14:textId="77777777">
        <w:tc>
          <w:tcPr>
            <w:tcW w:w="2660" w:type="dxa"/>
          </w:tcPr>
          <w:p w14:paraId="1613FE2A" w14:textId="77777777" w:rsidR="00BF0F9A" w:rsidRDefault="00000000">
            <w:pPr>
              <w:shd w:val="clear" w:color="auto" w:fill="FFFFFF" w:themeFill="background1"/>
              <w:spacing w:after="0" w:line="240" w:lineRule="auto"/>
              <w:jc w:val="both"/>
              <w:rPr>
                <w:sz w:val="28"/>
                <w:szCs w:val="28"/>
              </w:rPr>
            </w:pPr>
            <w:r>
              <w:rPr>
                <w:sz w:val="28"/>
                <w:szCs w:val="28"/>
                <w:lang w:val="kk-KZ"/>
              </w:rPr>
              <w:t>МемСТ 4.180-85</w:t>
            </w:r>
          </w:p>
        </w:tc>
        <w:tc>
          <w:tcPr>
            <w:tcW w:w="6911" w:type="dxa"/>
          </w:tcPr>
          <w:p w14:paraId="180A4962"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Салмақтық өлшемі. Көрсеткіштік номенклатурасы.</w:t>
            </w:r>
          </w:p>
        </w:tc>
      </w:tr>
      <w:tr w:rsidR="00BF0F9A" w14:paraId="12D23936" w14:textId="77777777">
        <w:tc>
          <w:tcPr>
            <w:tcW w:w="2660" w:type="dxa"/>
          </w:tcPr>
          <w:p w14:paraId="73F4F5B4" w14:textId="77777777" w:rsidR="00BF0F9A" w:rsidRDefault="00000000">
            <w:pPr>
              <w:shd w:val="clear" w:color="auto" w:fill="FFFFFF" w:themeFill="background1"/>
              <w:spacing w:after="0" w:line="240" w:lineRule="auto"/>
              <w:jc w:val="both"/>
              <w:rPr>
                <w:sz w:val="28"/>
                <w:szCs w:val="28"/>
              </w:rPr>
            </w:pPr>
            <w:r>
              <w:rPr>
                <w:sz w:val="28"/>
                <w:szCs w:val="28"/>
                <w:lang w:val="kk-KZ"/>
              </w:rPr>
              <w:t>МемСТ 556-81</w:t>
            </w:r>
          </w:p>
        </w:tc>
        <w:tc>
          <w:tcPr>
            <w:tcW w:w="6911" w:type="dxa"/>
          </w:tcPr>
          <w:p w14:paraId="1782DFD9"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Медициналық гигроскопиялық мақта. Техникалық шарттар.</w:t>
            </w:r>
          </w:p>
        </w:tc>
      </w:tr>
      <w:tr w:rsidR="00BF0F9A" w14:paraId="2C625678" w14:textId="77777777">
        <w:tc>
          <w:tcPr>
            <w:tcW w:w="2660" w:type="dxa"/>
          </w:tcPr>
          <w:p w14:paraId="25E99AFE" w14:textId="77777777" w:rsidR="00BF0F9A" w:rsidRDefault="00000000">
            <w:pPr>
              <w:shd w:val="clear" w:color="auto" w:fill="FFFFFF" w:themeFill="background1"/>
              <w:spacing w:after="0" w:line="240" w:lineRule="auto"/>
              <w:jc w:val="both"/>
              <w:rPr>
                <w:sz w:val="28"/>
                <w:szCs w:val="28"/>
              </w:rPr>
            </w:pPr>
            <w:r>
              <w:rPr>
                <w:sz w:val="28"/>
                <w:szCs w:val="28"/>
                <w:lang w:val="kk-KZ"/>
              </w:rPr>
              <w:t>МемСТ 1770-74</w:t>
            </w:r>
          </w:p>
        </w:tc>
        <w:tc>
          <w:tcPr>
            <w:tcW w:w="6911" w:type="dxa"/>
          </w:tcPr>
          <w:p w14:paraId="0DEBDBF7"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Өлшемдік зертханалық шыны ыдыс. Цилиндрлер, шыны сауыттар, пробиркалар.</w:t>
            </w:r>
          </w:p>
        </w:tc>
      </w:tr>
      <w:tr w:rsidR="00BF0F9A" w:rsidRPr="000D14DC" w14:paraId="5E45820A" w14:textId="77777777">
        <w:trPr>
          <w:trHeight w:val="68"/>
        </w:trPr>
        <w:tc>
          <w:tcPr>
            <w:tcW w:w="2660" w:type="dxa"/>
          </w:tcPr>
          <w:p w14:paraId="539BF4DC"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МемСТ 20292 </w:t>
            </w:r>
          </w:p>
          <w:p w14:paraId="210D8FC3" w14:textId="77777777" w:rsidR="00BF0F9A" w:rsidRDefault="00BF0F9A">
            <w:pPr>
              <w:shd w:val="clear" w:color="auto" w:fill="FFFFFF" w:themeFill="background1"/>
              <w:spacing w:after="0" w:line="240" w:lineRule="auto"/>
              <w:jc w:val="both"/>
              <w:rPr>
                <w:sz w:val="28"/>
                <w:szCs w:val="28"/>
                <w:lang w:val="kk-KZ"/>
              </w:rPr>
            </w:pPr>
          </w:p>
        </w:tc>
        <w:tc>
          <w:tcPr>
            <w:tcW w:w="6911" w:type="dxa"/>
          </w:tcPr>
          <w:p w14:paraId="2050FEA3"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Өлшем сиымдылығы 100, 200, 500, 1000 мл-лік колбалар.</w:t>
            </w:r>
          </w:p>
        </w:tc>
      </w:tr>
      <w:tr w:rsidR="00BF0F9A" w:rsidRPr="000D14DC" w14:paraId="0973DF12" w14:textId="77777777">
        <w:tc>
          <w:tcPr>
            <w:tcW w:w="2660" w:type="dxa"/>
          </w:tcPr>
          <w:p w14:paraId="2B9A96C5" w14:textId="77777777" w:rsidR="00BF0F9A" w:rsidRDefault="00BF0F9A">
            <w:pPr>
              <w:shd w:val="clear" w:color="auto" w:fill="FFFFFF" w:themeFill="background1"/>
              <w:spacing w:after="0" w:line="240" w:lineRule="auto"/>
              <w:ind w:firstLine="567"/>
              <w:jc w:val="both"/>
              <w:rPr>
                <w:sz w:val="28"/>
                <w:szCs w:val="28"/>
                <w:lang w:val="kk-KZ"/>
              </w:rPr>
            </w:pPr>
          </w:p>
        </w:tc>
        <w:tc>
          <w:tcPr>
            <w:tcW w:w="6911" w:type="dxa"/>
          </w:tcPr>
          <w:p w14:paraId="6496D4F0" w14:textId="77777777" w:rsidR="00BF0F9A" w:rsidRDefault="00BF0F9A">
            <w:pPr>
              <w:shd w:val="clear" w:color="auto" w:fill="FFFFFF" w:themeFill="background1"/>
              <w:spacing w:after="0" w:line="240" w:lineRule="auto"/>
              <w:ind w:firstLine="567"/>
              <w:jc w:val="both"/>
              <w:rPr>
                <w:sz w:val="28"/>
                <w:szCs w:val="28"/>
                <w:lang w:val="kk-KZ"/>
              </w:rPr>
            </w:pPr>
          </w:p>
        </w:tc>
      </w:tr>
    </w:tbl>
    <w:p w14:paraId="3D416DE3" w14:textId="77777777" w:rsidR="00BF0F9A" w:rsidRDefault="00BF0F9A">
      <w:pPr>
        <w:shd w:val="clear" w:color="auto" w:fill="FFFFFF" w:themeFill="background1"/>
        <w:spacing w:after="0" w:line="240" w:lineRule="auto"/>
        <w:ind w:firstLine="567"/>
        <w:jc w:val="both"/>
        <w:rPr>
          <w:sz w:val="28"/>
          <w:szCs w:val="28"/>
          <w:lang w:val="kk-KZ"/>
        </w:rPr>
      </w:pPr>
    </w:p>
    <w:p w14:paraId="122167B9" w14:textId="77777777" w:rsidR="00BF0F9A" w:rsidRDefault="00BF0F9A">
      <w:pPr>
        <w:shd w:val="clear" w:color="auto" w:fill="FFFFFF" w:themeFill="background1"/>
        <w:spacing w:after="0" w:line="240" w:lineRule="auto"/>
        <w:ind w:firstLine="567"/>
        <w:rPr>
          <w:sz w:val="28"/>
          <w:szCs w:val="28"/>
          <w:lang w:val="kk-KZ"/>
        </w:rPr>
      </w:pPr>
    </w:p>
    <w:p w14:paraId="2694D7E9" w14:textId="77777777" w:rsidR="00BF0F9A" w:rsidRDefault="00BF0F9A">
      <w:pPr>
        <w:shd w:val="clear" w:color="auto" w:fill="FFFFFF" w:themeFill="background1"/>
        <w:spacing w:after="0" w:line="240" w:lineRule="auto"/>
        <w:ind w:firstLine="567"/>
        <w:rPr>
          <w:sz w:val="28"/>
          <w:szCs w:val="28"/>
          <w:lang w:val="kk-KZ"/>
        </w:rPr>
      </w:pPr>
    </w:p>
    <w:p w14:paraId="372BC5DC" w14:textId="77777777" w:rsidR="00BF0F9A" w:rsidRDefault="00000000">
      <w:pPr>
        <w:shd w:val="clear" w:color="auto" w:fill="FFFFFF" w:themeFill="background1"/>
        <w:spacing w:after="0" w:line="240" w:lineRule="auto"/>
        <w:jc w:val="center"/>
        <w:rPr>
          <w:b/>
          <w:sz w:val="28"/>
          <w:szCs w:val="28"/>
          <w:lang w:val="kk-KZ"/>
        </w:rPr>
      </w:pPr>
      <w:r>
        <w:rPr>
          <w:b/>
          <w:sz w:val="28"/>
          <w:szCs w:val="28"/>
          <w:lang w:val="kk-KZ"/>
        </w:rPr>
        <w:br w:type="page"/>
      </w:r>
      <w:r>
        <w:rPr>
          <w:b/>
          <w:sz w:val="28"/>
          <w:szCs w:val="28"/>
          <w:lang w:val="kk-KZ"/>
        </w:rPr>
        <w:lastRenderedPageBreak/>
        <w:t>АНЫҚТАМАЛАР</w:t>
      </w:r>
    </w:p>
    <w:p w14:paraId="255255F3" w14:textId="77777777" w:rsidR="00BF0F9A" w:rsidRDefault="00BF0F9A">
      <w:pPr>
        <w:shd w:val="clear" w:color="auto" w:fill="FFFFFF" w:themeFill="background1"/>
        <w:spacing w:after="0" w:line="240" w:lineRule="auto"/>
        <w:ind w:firstLine="567"/>
        <w:jc w:val="center"/>
        <w:rPr>
          <w:b/>
          <w:sz w:val="28"/>
          <w:szCs w:val="28"/>
          <w:lang w:val="kk-KZ"/>
        </w:rPr>
      </w:pPr>
    </w:p>
    <w:p w14:paraId="62B81AA0" w14:textId="77777777" w:rsidR="00BF0F9A" w:rsidRDefault="00000000">
      <w:pPr>
        <w:shd w:val="clear" w:color="auto" w:fill="FFFFFF" w:themeFill="background1"/>
        <w:spacing w:after="0" w:line="240" w:lineRule="auto"/>
        <w:ind w:firstLine="709"/>
        <w:jc w:val="both"/>
        <w:rPr>
          <w:bCs/>
          <w:sz w:val="28"/>
          <w:szCs w:val="28"/>
          <w:lang w:val="kk-KZ"/>
        </w:rPr>
      </w:pPr>
      <w:r>
        <w:rPr>
          <w:bCs/>
          <w:sz w:val="28"/>
          <w:szCs w:val="28"/>
          <w:lang w:val="kk-KZ"/>
        </w:rPr>
        <w:t>Диссертациялық жұмыста төменде көрсетілген терминдерге сәйкес анықтамалар көрсетілді:</w:t>
      </w:r>
    </w:p>
    <w:p w14:paraId="4BE253AD"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Анамнез –</w:t>
      </w:r>
      <w:r>
        <w:rPr>
          <w:sz w:val="28"/>
          <w:szCs w:val="28"/>
          <w:lang w:val="kk-KZ"/>
        </w:rPr>
        <w:t xml:space="preserve"> жануарларды күтуші жұмыскерлерден сұрастыру арқылы жиналған жануардың ауруының басталуы мен дамуы туралы мәліметтер.</w:t>
      </w:r>
    </w:p>
    <w:p w14:paraId="44B0EEBC"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 xml:space="preserve">Бедеулік – </w:t>
      </w:r>
      <w:r>
        <w:rPr>
          <w:sz w:val="28"/>
          <w:szCs w:val="28"/>
          <w:lang w:val="kk-KZ"/>
        </w:rPr>
        <w:t>малдың төл беру қабілетінің уақытша немесе мүлдем бұзылуы, күтімінің нашарлығынан, жыныс мүшелерінің ауру салдарынан туындайтын күрделі биологиялық құбылыс.</w:t>
      </w:r>
    </w:p>
    <w:p w14:paraId="52C388CC"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Қысыр қалу –</w:t>
      </w:r>
      <w:r>
        <w:rPr>
          <w:sz w:val="28"/>
          <w:szCs w:val="28"/>
          <w:lang w:val="kk-KZ"/>
        </w:rPr>
        <w:t xml:space="preserve"> экономикалық тұрғыдан алғанда келесі есеп беру жыл басындағы алынған төл басының саны аналық мал басына шаққандағы жетпеген ұғымнан туындайды.</w:t>
      </w:r>
    </w:p>
    <w:p w14:paraId="3263E688"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Жатыр инволюциясы –</w:t>
      </w:r>
      <w:r>
        <w:rPr>
          <w:sz w:val="28"/>
          <w:szCs w:val="28"/>
          <w:lang w:val="kk-KZ"/>
        </w:rPr>
        <w:t>туғаннан кейінгі жатырдың белгілі уақытта өзінің физиологиялық қалпына келу уақыты.</w:t>
      </w:r>
    </w:p>
    <w:p w14:paraId="3D8FC2E0"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 xml:space="preserve">Эндометрит – </w:t>
      </w:r>
      <w:r>
        <w:rPr>
          <w:sz w:val="28"/>
          <w:szCs w:val="28"/>
          <w:lang w:val="kk-KZ"/>
        </w:rPr>
        <w:t>жатырдың кілегей қабатының қабынуы.</w:t>
      </w:r>
    </w:p>
    <w:p w14:paraId="4F33F28D"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Жатыр субинволюциясы</w:t>
      </w:r>
      <w:r>
        <w:rPr>
          <w:sz w:val="28"/>
          <w:szCs w:val="28"/>
          <w:lang w:val="kk-KZ"/>
        </w:rPr>
        <w:t xml:space="preserve"> – төлдегеннен немесе іш тастағаннан кейінгі, жатыр ұлпа элементтерінің баяу қалыпқа келуі.</w:t>
      </w:r>
    </w:p>
    <w:p w14:paraId="16ECE9A3"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Туудан кейінгі кезең –</w:t>
      </w:r>
      <w:r>
        <w:rPr>
          <w:sz w:val="28"/>
          <w:szCs w:val="28"/>
          <w:lang w:val="kk-KZ"/>
        </w:rPr>
        <w:t xml:space="preserve"> туу уақытының аяқталуы мен жыныс органдарының инволюциясының аяқталуына дейінгі кезең.</w:t>
      </w:r>
    </w:p>
    <w:p w14:paraId="19CBC099"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Туудан кейінгі кезең патологиялары –</w:t>
      </w:r>
      <w:r>
        <w:rPr>
          <w:sz w:val="28"/>
          <w:szCs w:val="28"/>
          <w:lang w:val="kk-KZ"/>
        </w:rPr>
        <w:t>төлдеуден кейінгі кезеңде орын алатын патологиялар.</w:t>
      </w:r>
    </w:p>
    <w:p w14:paraId="38A871C4"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Лохия –</w:t>
      </w:r>
      <w:r>
        <w:rPr>
          <w:sz w:val="28"/>
          <w:szCs w:val="28"/>
          <w:lang w:val="kk-KZ"/>
        </w:rPr>
        <w:t xml:space="preserve">туудан кейін жатырдан қызыл не қызыл-қою сұйықтықтың, ұйыған қанның, шырыш және плацентаның бөліктерінің бөлінулері. </w:t>
      </w:r>
    </w:p>
    <w:p w14:paraId="31215148"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Шудың кешеуілдеуі –</w:t>
      </w:r>
      <w:r>
        <w:rPr>
          <w:sz w:val="28"/>
          <w:szCs w:val="28"/>
          <w:lang w:val="kk-KZ"/>
        </w:rPr>
        <w:t xml:space="preserve"> төлдегенде немесе іш тастағаннан кейінгі қабықшаларының жатырдан ажырамай қалуы.</w:t>
      </w:r>
    </w:p>
    <w:p w14:paraId="66381244"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Дәрілік өсімдік шикізаты –</w:t>
      </w:r>
      <w:r>
        <w:rPr>
          <w:sz w:val="28"/>
          <w:szCs w:val="28"/>
          <w:lang w:val="kk-KZ"/>
        </w:rPr>
        <w:t xml:space="preserve"> дәрілік заттар дайындау, өндіруге арналған балғын кепкен өсімдіктер немесе олардың бөліктері.</w:t>
      </w:r>
    </w:p>
    <w:p w14:paraId="1021B61D"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Алкалоидтар –</w:t>
      </w:r>
      <w:r>
        <w:rPr>
          <w:sz w:val="28"/>
          <w:szCs w:val="28"/>
          <w:lang w:val="kk-KZ"/>
        </w:rPr>
        <w:t xml:space="preserve"> өсімдік организміндегі кездесетін  күшті физиологиялық әсері бар, органикалық азотты қосылыстар.</w:t>
      </w:r>
    </w:p>
    <w:p w14:paraId="7854303A"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 xml:space="preserve">Полисахаридтер – </w:t>
      </w:r>
      <w:r>
        <w:rPr>
          <w:sz w:val="28"/>
          <w:szCs w:val="28"/>
          <w:lang w:val="kk-KZ"/>
        </w:rPr>
        <w:t>құрамындағы моносахарид саны оннан кем болмайтын көмірсудың атауы.</w:t>
      </w:r>
    </w:p>
    <w:p w14:paraId="50CB1C07"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Флавоноидтар –</w:t>
      </w:r>
      <w:r>
        <w:rPr>
          <w:i/>
          <w:iCs/>
          <w:color w:val="202122"/>
          <w:sz w:val="28"/>
          <w:szCs w:val="28"/>
          <w:shd w:val="clear" w:color="auto" w:fill="FFFFFF"/>
          <w:lang w:val="zh-CN"/>
        </w:rPr>
        <w:t xml:space="preserve"> (</w:t>
      </w:r>
      <w:r>
        <w:rPr>
          <w:color w:val="202122"/>
          <w:sz w:val="28"/>
          <w:szCs w:val="28"/>
          <w:shd w:val="clear" w:color="auto" w:fill="FFFFFF"/>
          <w:lang w:val="zh-CN"/>
        </w:rPr>
        <w:t>лат</w:t>
      </w:r>
      <w:r>
        <w:rPr>
          <w:i/>
          <w:iCs/>
          <w:color w:val="202122"/>
          <w:sz w:val="28"/>
          <w:szCs w:val="28"/>
          <w:shd w:val="clear" w:color="auto" w:fill="FFFFFF"/>
          <w:lang w:val="zh-CN"/>
        </w:rPr>
        <w:t>-flavus</w:t>
      </w:r>
      <w:r>
        <w:rPr>
          <w:i/>
          <w:iCs/>
          <w:color w:val="202122"/>
          <w:sz w:val="28"/>
          <w:szCs w:val="28"/>
          <w:shd w:val="clear" w:color="auto" w:fill="FFFFFF"/>
          <w:lang w:val="kk-KZ"/>
        </w:rPr>
        <w:t xml:space="preserve"> </w:t>
      </w:r>
      <w:r>
        <w:rPr>
          <w:color w:val="202122"/>
          <w:sz w:val="28"/>
          <w:szCs w:val="28"/>
          <w:shd w:val="clear" w:color="auto" w:fill="FFFFFF"/>
          <w:lang w:val="kk-KZ"/>
        </w:rPr>
        <w:t>- сары) түсі заттарда көбірек кездесетін,</w:t>
      </w:r>
      <w:r>
        <w:rPr>
          <w:sz w:val="28"/>
          <w:szCs w:val="28"/>
          <w:shd w:val="clear" w:color="auto" w:fill="FFFFFF"/>
          <w:lang w:val="kk-KZ"/>
        </w:rPr>
        <w:t xml:space="preserve"> өсімдіктектес полифенолдардың ірі тобы.</w:t>
      </w:r>
    </w:p>
    <w:p w14:paraId="1AFF153B" w14:textId="77777777" w:rsidR="00BF0F9A" w:rsidRDefault="00000000">
      <w:pPr>
        <w:shd w:val="clear" w:color="auto" w:fill="FFFFFF" w:themeFill="background1"/>
        <w:spacing w:after="0" w:line="240" w:lineRule="auto"/>
        <w:ind w:firstLine="709"/>
        <w:jc w:val="both"/>
        <w:rPr>
          <w:b/>
          <w:bCs/>
          <w:sz w:val="28"/>
          <w:szCs w:val="28"/>
          <w:lang w:val="kk-KZ"/>
        </w:rPr>
      </w:pPr>
      <w:r>
        <w:rPr>
          <w:b/>
          <w:bCs/>
          <w:sz w:val="28"/>
          <w:szCs w:val="28"/>
          <w:lang w:val="kk-KZ"/>
        </w:rPr>
        <w:t xml:space="preserve">Экстракт (сығынды) – </w:t>
      </w:r>
      <w:r>
        <w:rPr>
          <w:sz w:val="28"/>
          <w:szCs w:val="28"/>
          <w:lang w:val="kk-KZ"/>
        </w:rPr>
        <w:t>өсімдік немесе жануар тектес шикізаттан концентрленген түрде  алынатын сұйық, тұтқыр немесе құрғақ масса. Олар: сұйық экстракт, қою экстракт, құрғақ экстракт болып бөлінеді.</w:t>
      </w:r>
    </w:p>
    <w:p w14:paraId="46DE465C" w14:textId="77777777" w:rsidR="00BF0F9A" w:rsidRDefault="00000000">
      <w:pPr>
        <w:shd w:val="clear" w:color="auto" w:fill="FFFFFF" w:themeFill="background1"/>
        <w:spacing w:after="0" w:line="240" w:lineRule="auto"/>
        <w:ind w:firstLine="709"/>
        <w:jc w:val="both"/>
        <w:rPr>
          <w:bCs/>
          <w:color w:val="000000"/>
          <w:sz w:val="28"/>
          <w:szCs w:val="28"/>
          <w:lang w:val="kk-KZ"/>
        </w:rPr>
      </w:pPr>
      <w:r>
        <w:rPr>
          <w:b/>
          <w:color w:val="000000"/>
          <w:sz w:val="28"/>
          <w:szCs w:val="28"/>
          <w:lang w:val="kk-KZ"/>
        </w:rPr>
        <w:t>Суппозиторийлер</w:t>
      </w:r>
      <w:r>
        <w:rPr>
          <w:bCs/>
          <w:color w:val="000000"/>
          <w:sz w:val="28"/>
          <w:szCs w:val="28"/>
          <w:lang w:val="kk-KZ"/>
        </w:rPr>
        <w:t xml:space="preserve"> (лат. </w:t>
      </w:r>
      <w:r>
        <w:rPr>
          <w:bCs/>
          <w:i/>
          <w:iCs/>
          <w:color w:val="000000"/>
          <w:sz w:val="28"/>
          <w:szCs w:val="28"/>
          <w:lang w:val="kk-KZ"/>
        </w:rPr>
        <w:t>Suppositorium</w:t>
      </w:r>
      <w:r>
        <w:rPr>
          <w:bCs/>
          <w:color w:val="000000"/>
          <w:sz w:val="28"/>
          <w:szCs w:val="28"/>
          <w:lang w:val="kk-KZ"/>
        </w:rPr>
        <w:t>, i, n), бөлме температурасында қатты күйде, дене температурасында балқитын, ыдырайтын және дене қуысына енгізу үшін қолданылатын дәрілік формалар.</w:t>
      </w:r>
    </w:p>
    <w:p w14:paraId="583E0DAA" w14:textId="77777777" w:rsidR="00BF0F9A" w:rsidRDefault="00BF0F9A">
      <w:pPr>
        <w:shd w:val="clear" w:color="auto" w:fill="FFFFFF" w:themeFill="background1"/>
        <w:spacing w:after="0" w:line="240" w:lineRule="auto"/>
        <w:rPr>
          <w:sz w:val="28"/>
          <w:szCs w:val="28"/>
          <w:lang w:val="kk-KZ"/>
        </w:rPr>
      </w:pPr>
    </w:p>
    <w:p w14:paraId="5F9F0F38" w14:textId="77777777" w:rsidR="00BF0F9A" w:rsidRDefault="00BF0F9A">
      <w:pPr>
        <w:shd w:val="clear" w:color="auto" w:fill="FFFFFF" w:themeFill="background1"/>
        <w:spacing w:after="0" w:line="240" w:lineRule="auto"/>
        <w:rPr>
          <w:b/>
          <w:sz w:val="28"/>
          <w:szCs w:val="28"/>
          <w:lang w:val="kk-KZ"/>
        </w:rPr>
      </w:pPr>
    </w:p>
    <w:p w14:paraId="7417B6BA" w14:textId="77777777" w:rsidR="00BF0F9A" w:rsidRDefault="00000000">
      <w:pPr>
        <w:shd w:val="clear" w:color="auto" w:fill="FFFFFF" w:themeFill="background1"/>
        <w:spacing w:after="0" w:line="240" w:lineRule="auto"/>
        <w:jc w:val="center"/>
        <w:rPr>
          <w:b/>
          <w:sz w:val="28"/>
          <w:szCs w:val="28"/>
          <w:lang w:val="kk-KZ"/>
        </w:rPr>
      </w:pPr>
      <w:r>
        <w:rPr>
          <w:b/>
          <w:sz w:val="28"/>
          <w:szCs w:val="28"/>
          <w:lang w:val="kk-KZ"/>
        </w:rPr>
        <w:br w:type="page"/>
      </w:r>
      <w:r>
        <w:rPr>
          <w:b/>
          <w:sz w:val="28"/>
          <w:szCs w:val="28"/>
          <w:lang w:val="kk-KZ"/>
        </w:rPr>
        <w:lastRenderedPageBreak/>
        <w:t>БЕЛГІЛЕР ЖӘНЕ ҚЫСҚАРТУЛАР</w:t>
      </w:r>
    </w:p>
    <w:p w14:paraId="4CC9E02D" w14:textId="77777777" w:rsidR="00BF0F9A" w:rsidRDefault="00BF0F9A">
      <w:pPr>
        <w:shd w:val="clear" w:color="auto" w:fill="FFFFFF" w:themeFill="background1"/>
        <w:spacing w:after="0" w:line="240" w:lineRule="auto"/>
        <w:ind w:firstLine="567"/>
        <w:jc w:val="center"/>
        <w:rPr>
          <w:b/>
          <w:sz w:val="28"/>
          <w:szCs w:val="28"/>
          <w:lang w:val="kk-KZ"/>
        </w:rPr>
      </w:pPr>
    </w:p>
    <w:p w14:paraId="77A9F9AF"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Берілген қорытынды ғылыми-зерттеу жұмысының есебінде келесі белгілер мен қысқартулар қолданылады: </w:t>
      </w:r>
    </w:p>
    <w:p w14:paraId="4EDC9886" w14:textId="77777777" w:rsidR="00BF0F9A" w:rsidRDefault="00BF0F9A">
      <w:pPr>
        <w:shd w:val="clear" w:color="auto" w:fill="FFFFFF" w:themeFill="background1"/>
        <w:spacing w:after="0" w:line="240" w:lineRule="auto"/>
        <w:ind w:firstLine="567"/>
        <w:jc w:val="both"/>
        <w:rPr>
          <w:sz w:val="28"/>
          <w:szCs w:val="28"/>
          <w:lang w:val="kk-KZ"/>
        </w:rPr>
      </w:pPr>
    </w:p>
    <w:tbl>
      <w:tblPr>
        <w:tblW w:w="9067" w:type="dxa"/>
        <w:tblInd w:w="108" w:type="dxa"/>
        <w:tblLook w:val="04A0" w:firstRow="1" w:lastRow="0" w:firstColumn="1" w:lastColumn="0" w:noHBand="0" w:noVBand="1"/>
      </w:tblPr>
      <w:tblGrid>
        <w:gridCol w:w="1692"/>
        <w:gridCol w:w="7375"/>
      </w:tblGrid>
      <w:tr w:rsidR="00BF0F9A" w14:paraId="3410E533" w14:textId="77777777">
        <w:tc>
          <w:tcPr>
            <w:tcW w:w="1692" w:type="dxa"/>
          </w:tcPr>
          <w:p w14:paraId="7FD42085"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ҚР</w:t>
            </w:r>
          </w:p>
        </w:tc>
        <w:tc>
          <w:tcPr>
            <w:tcW w:w="7375" w:type="dxa"/>
          </w:tcPr>
          <w:p w14:paraId="07F09857"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Қазақстан Республикасы</w:t>
            </w:r>
          </w:p>
        </w:tc>
      </w:tr>
      <w:tr w:rsidR="00BF0F9A" w14:paraId="5B170206" w14:textId="77777777">
        <w:tc>
          <w:tcPr>
            <w:tcW w:w="1692" w:type="dxa"/>
          </w:tcPr>
          <w:p w14:paraId="073593B9"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ҚР АШМ</w:t>
            </w:r>
          </w:p>
        </w:tc>
        <w:tc>
          <w:tcPr>
            <w:tcW w:w="7375" w:type="dxa"/>
          </w:tcPr>
          <w:p w14:paraId="2D70CA8B"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Қазақстан Республикасының ауыл шаруашылығы министрлігі</w:t>
            </w:r>
          </w:p>
        </w:tc>
      </w:tr>
      <w:tr w:rsidR="00BF0F9A" w14:paraId="2B55E68E" w14:textId="77777777">
        <w:tc>
          <w:tcPr>
            <w:tcW w:w="1692" w:type="dxa"/>
          </w:tcPr>
          <w:p w14:paraId="1CB57D9E"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АҚ</w:t>
            </w:r>
          </w:p>
        </w:tc>
        <w:tc>
          <w:tcPr>
            <w:tcW w:w="7375" w:type="dxa"/>
          </w:tcPr>
          <w:p w14:paraId="79A0DD47"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Акционерлік қоғам </w:t>
            </w:r>
          </w:p>
        </w:tc>
      </w:tr>
      <w:tr w:rsidR="00BF0F9A" w14:paraId="6CD28D08" w14:textId="77777777">
        <w:tc>
          <w:tcPr>
            <w:tcW w:w="1692" w:type="dxa"/>
          </w:tcPr>
          <w:p w14:paraId="197A8F82"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ЖШС</w:t>
            </w:r>
          </w:p>
        </w:tc>
        <w:tc>
          <w:tcPr>
            <w:tcW w:w="7375" w:type="dxa"/>
          </w:tcPr>
          <w:p w14:paraId="0DE0315E"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Жауапкершілігі шектеулі серіктестігі</w:t>
            </w:r>
          </w:p>
        </w:tc>
      </w:tr>
      <w:tr w:rsidR="00BF0F9A" w14:paraId="7BB4D282" w14:textId="77777777">
        <w:tc>
          <w:tcPr>
            <w:tcW w:w="1692" w:type="dxa"/>
          </w:tcPr>
          <w:p w14:paraId="64795A59"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ІҚМ</w:t>
            </w:r>
          </w:p>
        </w:tc>
        <w:tc>
          <w:tcPr>
            <w:tcW w:w="7375" w:type="dxa"/>
          </w:tcPr>
          <w:p w14:paraId="1E8BFEA5"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Ірі қара мал</w:t>
            </w:r>
          </w:p>
        </w:tc>
      </w:tr>
      <w:tr w:rsidR="00BF0F9A" w14:paraId="2ACA38B6" w14:textId="77777777">
        <w:tc>
          <w:tcPr>
            <w:tcW w:w="1692" w:type="dxa"/>
          </w:tcPr>
          <w:p w14:paraId="62FCCBDF"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ҒЗЖ</w:t>
            </w:r>
          </w:p>
        </w:tc>
        <w:tc>
          <w:tcPr>
            <w:tcW w:w="7375" w:type="dxa"/>
          </w:tcPr>
          <w:p w14:paraId="17261397"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Ғылыми зерттеу жұмысы</w:t>
            </w:r>
          </w:p>
        </w:tc>
      </w:tr>
      <w:tr w:rsidR="00BF0F9A" w14:paraId="1A1AD52B" w14:textId="77777777">
        <w:tc>
          <w:tcPr>
            <w:tcW w:w="1692" w:type="dxa"/>
          </w:tcPr>
          <w:p w14:paraId="2AEE6214"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Мкг</w:t>
            </w:r>
          </w:p>
        </w:tc>
        <w:tc>
          <w:tcPr>
            <w:tcW w:w="7375" w:type="dxa"/>
          </w:tcPr>
          <w:p w14:paraId="16356971"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Микрограмм </w:t>
            </w:r>
          </w:p>
        </w:tc>
      </w:tr>
      <w:tr w:rsidR="00BF0F9A" w14:paraId="651A9E23" w14:textId="77777777">
        <w:tc>
          <w:tcPr>
            <w:tcW w:w="1692" w:type="dxa"/>
          </w:tcPr>
          <w:p w14:paraId="1270802E"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Мг</w:t>
            </w:r>
          </w:p>
        </w:tc>
        <w:tc>
          <w:tcPr>
            <w:tcW w:w="7375" w:type="dxa"/>
          </w:tcPr>
          <w:p w14:paraId="00F228FA"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Миллиграмм</w:t>
            </w:r>
          </w:p>
        </w:tc>
      </w:tr>
      <w:tr w:rsidR="00BF0F9A" w14:paraId="3A299CC1" w14:textId="77777777">
        <w:tc>
          <w:tcPr>
            <w:tcW w:w="1692" w:type="dxa"/>
          </w:tcPr>
          <w:p w14:paraId="4931A212"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Кг</w:t>
            </w:r>
          </w:p>
        </w:tc>
        <w:tc>
          <w:tcPr>
            <w:tcW w:w="7375" w:type="dxa"/>
          </w:tcPr>
          <w:p w14:paraId="10236D6D"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Килограмм</w:t>
            </w:r>
          </w:p>
        </w:tc>
      </w:tr>
      <w:tr w:rsidR="00BF0F9A" w14:paraId="0F1AFF94" w14:textId="77777777">
        <w:tc>
          <w:tcPr>
            <w:tcW w:w="1692" w:type="dxa"/>
          </w:tcPr>
          <w:p w14:paraId="696F6DC1"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См</w:t>
            </w:r>
          </w:p>
        </w:tc>
        <w:tc>
          <w:tcPr>
            <w:tcW w:w="7375" w:type="dxa"/>
          </w:tcPr>
          <w:p w14:paraId="72D2768D"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Сантиметр</w:t>
            </w:r>
          </w:p>
        </w:tc>
      </w:tr>
      <w:tr w:rsidR="00BF0F9A" w14:paraId="50F76B06" w14:textId="77777777">
        <w:tc>
          <w:tcPr>
            <w:tcW w:w="1692" w:type="dxa"/>
          </w:tcPr>
          <w:p w14:paraId="19CB8A17"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w:t>
            </w:r>
          </w:p>
        </w:tc>
        <w:tc>
          <w:tcPr>
            <w:tcW w:w="7375" w:type="dxa"/>
          </w:tcPr>
          <w:p w14:paraId="307D461C"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Пайыздық көрсеткіш</w:t>
            </w:r>
          </w:p>
        </w:tc>
      </w:tr>
      <w:tr w:rsidR="00BF0F9A" w14:paraId="632F4D1B" w14:textId="77777777">
        <w:tc>
          <w:tcPr>
            <w:tcW w:w="1692" w:type="dxa"/>
          </w:tcPr>
          <w:p w14:paraId="3ED1B0A1"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АРБ</w:t>
            </w:r>
          </w:p>
        </w:tc>
        <w:tc>
          <w:tcPr>
            <w:tcW w:w="7375" w:type="dxa"/>
          </w:tcPr>
          <w:p w14:paraId="0D71D61A"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Радикалға қарсы белсенділік</w:t>
            </w:r>
          </w:p>
        </w:tc>
      </w:tr>
      <w:tr w:rsidR="00BF0F9A" w14:paraId="467943A6" w14:textId="77777777">
        <w:tc>
          <w:tcPr>
            <w:tcW w:w="1692" w:type="dxa"/>
          </w:tcPr>
          <w:p w14:paraId="28ADDE5A"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MDA</w:t>
            </w:r>
          </w:p>
        </w:tc>
        <w:tc>
          <w:tcPr>
            <w:tcW w:w="7375" w:type="dxa"/>
          </w:tcPr>
          <w:p w14:paraId="3137D87F"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Малонді диальдегид</w:t>
            </w:r>
          </w:p>
        </w:tc>
      </w:tr>
      <w:tr w:rsidR="00BF0F9A" w14:paraId="0F0FF110" w14:textId="77777777">
        <w:tc>
          <w:tcPr>
            <w:tcW w:w="1692" w:type="dxa"/>
          </w:tcPr>
          <w:p w14:paraId="35250408"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АОБ</w:t>
            </w:r>
          </w:p>
        </w:tc>
        <w:tc>
          <w:tcPr>
            <w:tcW w:w="7375" w:type="dxa"/>
          </w:tcPr>
          <w:p w14:paraId="681880BE"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Антиоксиданттық белсенділігі</w:t>
            </w:r>
          </w:p>
        </w:tc>
      </w:tr>
      <w:tr w:rsidR="00BF0F9A" w14:paraId="578243A1" w14:textId="77777777">
        <w:tc>
          <w:tcPr>
            <w:tcW w:w="1692" w:type="dxa"/>
          </w:tcPr>
          <w:p w14:paraId="719FA5D6"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МемСТ</w:t>
            </w:r>
          </w:p>
        </w:tc>
        <w:tc>
          <w:tcPr>
            <w:tcW w:w="7375" w:type="dxa"/>
          </w:tcPr>
          <w:p w14:paraId="14A9F755"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Мемлекеттік стандарт</w:t>
            </w:r>
          </w:p>
        </w:tc>
      </w:tr>
      <w:tr w:rsidR="00BF0F9A" w14:paraId="6A2DAE12" w14:textId="77777777">
        <w:tc>
          <w:tcPr>
            <w:tcW w:w="1692" w:type="dxa"/>
          </w:tcPr>
          <w:p w14:paraId="3B6969D4" w14:textId="77777777" w:rsidR="00BF0F9A" w:rsidRDefault="00000000">
            <w:pPr>
              <w:shd w:val="clear" w:color="auto" w:fill="FFFFFF" w:themeFill="background1"/>
              <w:spacing w:after="0" w:line="240" w:lineRule="auto"/>
              <w:jc w:val="both"/>
              <w:rPr>
                <w:sz w:val="28"/>
                <w:szCs w:val="28"/>
                <w:lang w:val="kk-KZ"/>
              </w:rPr>
            </w:pPr>
            <w:r>
              <w:rPr>
                <w:sz w:val="28"/>
                <w:szCs w:val="28"/>
                <w:lang w:val="en-US"/>
              </w:rPr>
              <w:t>pH</w:t>
            </w:r>
          </w:p>
        </w:tc>
        <w:tc>
          <w:tcPr>
            <w:tcW w:w="7375" w:type="dxa"/>
          </w:tcPr>
          <w:p w14:paraId="560DCAE6"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Заттың сутектік көрсеткіші</w:t>
            </w:r>
          </w:p>
        </w:tc>
      </w:tr>
      <w:tr w:rsidR="00BF0F9A" w14:paraId="4B4D6653" w14:textId="77777777">
        <w:trPr>
          <w:trHeight w:val="390"/>
        </w:trPr>
        <w:tc>
          <w:tcPr>
            <w:tcW w:w="1692" w:type="dxa"/>
          </w:tcPr>
          <w:p w14:paraId="757BE48B" w14:textId="77777777" w:rsidR="00BF0F9A" w:rsidRDefault="00000000">
            <w:pPr>
              <w:shd w:val="clear" w:color="auto" w:fill="FFFFFF" w:themeFill="background1"/>
              <w:spacing w:after="0" w:line="240" w:lineRule="auto"/>
              <w:jc w:val="both"/>
              <w:rPr>
                <w:i/>
                <w:sz w:val="28"/>
                <w:szCs w:val="28"/>
                <w:lang w:val="kk-KZ"/>
              </w:rPr>
            </w:pPr>
            <w:r>
              <w:rPr>
                <w:i/>
                <w:sz w:val="28"/>
                <w:szCs w:val="28"/>
                <w:lang w:val="kk-KZ"/>
              </w:rPr>
              <w:t>In silico</w:t>
            </w:r>
          </w:p>
        </w:tc>
        <w:tc>
          <w:tcPr>
            <w:tcW w:w="7375" w:type="dxa"/>
          </w:tcPr>
          <w:p w14:paraId="2CFB99F0" w14:textId="77777777" w:rsidR="00BF0F9A" w:rsidRDefault="00000000">
            <w:pPr>
              <w:shd w:val="clear" w:color="auto" w:fill="FFFFFF" w:themeFill="background1"/>
              <w:spacing w:after="0" w:line="240" w:lineRule="auto"/>
              <w:jc w:val="both"/>
              <w:rPr>
                <w:sz w:val="28"/>
                <w:szCs w:val="28"/>
              </w:rPr>
            </w:pPr>
            <w:r>
              <w:rPr>
                <w:sz w:val="28"/>
                <w:szCs w:val="28"/>
                <w:lang w:val="kk-KZ"/>
              </w:rPr>
              <w:t>Биологиялық белсенділікті компьютерлік болжау бойынша зерттеулер</w:t>
            </w:r>
          </w:p>
        </w:tc>
      </w:tr>
      <w:tr w:rsidR="00BF0F9A" w:rsidRPr="000D14DC" w14:paraId="3F5BF2A0" w14:textId="77777777">
        <w:tc>
          <w:tcPr>
            <w:tcW w:w="1692" w:type="dxa"/>
          </w:tcPr>
          <w:p w14:paraId="735B6BB2" w14:textId="77777777" w:rsidR="00BF0F9A" w:rsidRDefault="00000000">
            <w:pPr>
              <w:shd w:val="clear" w:color="auto" w:fill="FFFFFF" w:themeFill="background1"/>
              <w:spacing w:after="0" w:line="240" w:lineRule="auto"/>
              <w:jc w:val="both"/>
              <w:rPr>
                <w:i/>
                <w:sz w:val="28"/>
                <w:szCs w:val="28"/>
                <w:lang w:val="kk-KZ"/>
              </w:rPr>
            </w:pPr>
            <w:r>
              <w:rPr>
                <w:i/>
                <w:sz w:val="28"/>
                <w:szCs w:val="28"/>
                <w:lang w:val="kk-KZ"/>
              </w:rPr>
              <w:t>In vitro</w:t>
            </w:r>
          </w:p>
        </w:tc>
        <w:tc>
          <w:tcPr>
            <w:tcW w:w="7375" w:type="dxa"/>
          </w:tcPr>
          <w:p w14:paraId="153F7AEF"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Биологиялық белсенділікті жасуша деңгейінде «пробиркадағы» зерттеу</w:t>
            </w:r>
          </w:p>
        </w:tc>
      </w:tr>
      <w:tr w:rsidR="00BF0F9A" w:rsidRPr="000D14DC" w14:paraId="6E89FFBF" w14:textId="77777777">
        <w:tc>
          <w:tcPr>
            <w:tcW w:w="1692" w:type="dxa"/>
          </w:tcPr>
          <w:p w14:paraId="4577A8C2" w14:textId="77777777" w:rsidR="00BF0F9A" w:rsidRDefault="00000000">
            <w:pPr>
              <w:shd w:val="clear" w:color="auto" w:fill="FFFFFF" w:themeFill="background1"/>
              <w:spacing w:after="0" w:line="240" w:lineRule="auto"/>
              <w:jc w:val="both"/>
              <w:rPr>
                <w:i/>
                <w:sz w:val="28"/>
                <w:szCs w:val="28"/>
                <w:lang w:val="kk-KZ"/>
              </w:rPr>
            </w:pPr>
            <w:r>
              <w:rPr>
                <w:i/>
                <w:sz w:val="28"/>
                <w:szCs w:val="28"/>
                <w:lang w:val="kk-KZ"/>
              </w:rPr>
              <w:t>In vivo</w:t>
            </w:r>
          </w:p>
        </w:tc>
        <w:tc>
          <w:tcPr>
            <w:tcW w:w="7375" w:type="dxa"/>
          </w:tcPr>
          <w:p w14:paraId="1A920301"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Биологиялық белсенділікті сынақ жануарларында зерттеу</w:t>
            </w:r>
          </w:p>
        </w:tc>
      </w:tr>
      <w:tr w:rsidR="00BF0F9A" w14:paraId="68912005" w14:textId="77777777">
        <w:tc>
          <w:tcPr>
            <w:tcW w:w="1692" w:type="dxa"/>
          </w:tcPr>
          <w:p w14:paraId="3F25400B" w14:textId="77777777" w:rsidR="00BF0F9A" w:rsidRDefault="00000000">
            <w:pPr>
              <w:shd w:val="clear" w:color="auto" w:fill="FFFFFF" w:themeFill="background1"/>
              <w:spacing w:after="0" w:line="240" w:lineRule="auto"/>
              <w:jc w:val="both"/>
              <w:rPr>
                <w:iCs/>
                <w:sz w:val="28"/>
                <w:szCs w:val="28"/>
                <w:lang w:val="kk-KZ"/>
              </w:rPr>
            </w:pPr>
            <w:r>
              <w:rPr>
                <w:iCs/>
                <w:sz w:val="28"/>
                <w:szCs w:val="28"/>
                <w:lang w:val="kk-KZ"/>
              </w:rPr>
              <w:t>РМК</w:t>
            </w:r>
          </w:p>
        </w:tc>
        <w:tc>
          <w:tcPr>
            <w:tcW w:w="7375" w:type="dxa"/>
          </w:tcPr>
          <w:p w14:paraId="1316B101"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Республикандық микроорганизмдер коллекциясы </w:t>
            </w:r>
          </w:p>
        </w:tc>
      </w:tr>
      <w:tr w:rsidR="00BF0F9A" w14:paraId="326F7359" w14:textId="77777777">
        <w:tc>
          <w:tcPr>
            <w:tcW w:w="1692" w:type="dxa"/>
          </w:tcPr>
          <w:p w14:paraId="2286438C" w14:textId="77777777" w:rsidR="00BF0F9A" w:rsidRDefault="00000000">
            <w:pPr>
              <w:shd w:val="clear" w:color="auto" w:fill="FFFFFF" w:themeFill="background1"/>
              <w:spacing w:after="0" w:line="240" w:lineRule="auto"/>
              <w:jc w:val="both"/>
              <w:rPr>
                <w:iCs/>
                <w:sz w:val="28"/>
                <w:szCs w:val="28"/>
                <w:lang w:val="kk-KZ"/>
              </w:rPr>
            </w:pPr>
            <w:r>
              <w:rPr>
                <w:iCs/>
                <w:sz w:val="28"/>
                <w:szCs w:val="28"/>
                <w:lang w:val="kk-KZ"/>
              </w:rPr>
              <w:t>МИК</w:t>
            </w:r>
          </w:p>
        </w:tc>
        <w:tc>
          <w:tcPr>
            <w:tcW w:w="7375" w:type="dxa"/>
          </w:tcPr>
          <w:p w14:paraId="13DA22A3" w14:textId="77777777" w:rsidR="00BF0F9A" w:rsidRDefault="00000000">
            <w:pPr>
              <w:shd w:val="clear" w:color="auto" w:fill="FFFFFF" w:themeFill="background1"/>
              <w:spacing w:after="0" w:line="240" w:lineRule="auto"/>
              <w:jc w:val="both"/>
              <w:rPr>
                <w:sz w:val="28"/>
                <w:szCs w:val="28"/>
                <w:lang w:val="en-US"/>
              </w:rPr>
            </w:pPr>
            <w:r>
              <w:rPr>
                <w:sz w:val="28"/>
                <w:szCs w:val="28"/>
                <w:lang w:val="kk-KZ"/>
              </w:rPr>
              <w:t>Минимальді ингибирлеуші концентрация</w:t>
            </w:r>
          </w:p>
        </w:tc>
      </w:tr>
      <w:tr w:rsidR="00BF0F9A" w14:paraId="12E13544" w14:textId="77777777">
        <w:tc>
          <w:tcPr>
            <w:tcW w:w="1692" w:type="dxa"/>
          </w:tcPr>
          <w:p w14:paraId="78A8F6A5" w14:textId="77777777" w:rsidR="00BF0F9A" w:rsidRDefault="00000000">
            <w:pPr>
              <w:shd w:val="clear" w:color="auto" w:fill="FFFFFF" w:themeFill="background1"/>
              <w:spacing w:after="0" w:line="240" w:lineRule="auto"/>
              <w:jc w:val="both"/>
              <w:rPr>
                <w:iCs/>
                <w:sz w:val="28"/>
                <w:szCs w:val="28"/>
                <w:lang w:val="kk-KZ"/>
              </w:rPr>
            </w:pPr>
            <w:r>
              <w:rPr>
                <w:iCs/>
                <w:sz w:val="28"/>
                <w:szCs w:val="28"/>
                <w:lang w:val="kk-KZ"/>
              </w:rPr>
              <w:t>ДФПГ</w:t>
            </w:r>
          </w:p>
        </w:tc>
        <w:tc>
          <w:tcPr>
            <w:tcW w:w="7375" w:type="dxa"/>
          </w:tcPr>
          <w:p w14:paraId="050B0591" w14:textId="77777777" w:rsidR="00BF0F9A" w:rsidRDefault="00000000">
            <w:pPr>
              <w:shd w:val="clear" w:color="auto" w:fill="FFFFFF" w:themeFill="background1"/>
              <w:spacing w:after="0" w:line="240" w:lineRule="auto"/>
              <w:jc w:val="both"/>
              <w:rPr>
                <w:iCs/>
                <w:sz w:val="28"/>
                <w:szCs w:val="28"/>
                <w:lang w:val="kk-KZ"/>
              </w:rPr>
            </w:pPr>
            <w:r>
              <w:rPr>
                <w:iCs/>
                <w:sz w:val="28"/>
                <w:szCs w:val="28"/>
                <w:lang w:val="kk-KZ"/>
              </w:rPr>
              <w:t>2,2-дифенил-1-пикрилгидраза</w:t>
            </w:r>
          </w:p>
        </w:tc>
      </w:tr>
      <w:tr w:rsidR="00BF0F9A" w14:paraId="5BB59498" w14:textId="77777777">
        <w:tc>
          <w:tcPr>
            <w:tcW w:w="1692" w:type="dxa"/>
          </w:tcPr>
          <w:p w14:paraId="64C51DE9" w14:textId="77777777" w:rsidR="00BF0F9A" w:rsidRDefault="00000000">
            <w:pPr>
              <w:shd w:val="clear" w:color="auto" w:fill="FFFFFF" w:themeFill="background1"/>
              <w:spacing w:after="0" w:line="240" w:lineRule="auto"/>
              <w:jc w:val="both"/>
              <w:rPr>
                <w:iCs/>
                <w:sz w:val="28"/>
                <w:szCs w:val="28"/>
                <w:lang w:val="kk-KZ"/>
              </w:rPr>
            </w:pPr>
            <w:r>
              <w:rPr>
                <w:iCs/>
                <w:sz w:val="28"/>
                <w:szCs w:val="28"/>
                <w:lang w:val="kk-KZ"/>
              </w:rPr>
              <w:t>ЛГ</w:t>
            </w:r>
          </w:p>
        </w:tc>
        <w:tc>
          <w:tcPr>
            <w:tcW w:w="7375" w:type="dxa"/>
          </w:tcPr>
          <w:p w14:paraId="791953ED" w14:textId="77777777" w:rsidR="00BF0F9A" w:rsidRDefault="00000000">
            <w:pPr>
              <w:shd w:val="clear" w:color="auto" w:fill="FFFFFF" w:themeFill="background1"/>
              <w:spacing w:after="0" w:line="240" w:lineRule="auto"/>
              <w:jc w:val="both"/>
              <w:rPr>
                <w:iCs/>
                <w:sz w:val="28"/>
                <w:szCs w:val="28"/>
                <w:lang w:val="kk-KZ"/>
              </w:rPr>
            </w:pPr>
            <w:r>
              <w:rPr>
                <w:iCs/>
                <w:sz w:val="28"/>
                <w:szCs w:val="28"/>
                <w:lang w:val="kk-KZ"/>
              </w:rPr>
              <w:t>Лютеиндеуші гармон</w:t>
            </w:r>
          </w:p>
        </w:tc>
      </w:tr>
    </w:tbl>
    <w:p w14:paraId="601281D4" w14:textId="77777777" w:rsidR="00BF0F9A" w:rsidRDefault="00BF0F9A">
      <w:pPr>
        <w:shd w:val="clear" w:color="auto" w:fill="FFFFFF" w:themeFill="background1"/>
        <w:spacing w:after="0" w:line="240" w:lineRule="auto"/>
        <w:rPr>
          <w:sz w:val="28"/>
          <w:szCs w:val="28"/>
          <w:lang w:val="kk-KZ"/>
        </w:rPr>
      </w:pPr>
    </w:p>
    <w:p w14:paraId="410B9076" w14:textId="77777777" w:rsidR="00BF0F9A" w:rsidRDefault="00BF0F9A">
      <w:pPr>
        <w:shd w:val="clear" w:color="auto" w:fill="FFFFFF" w:themeFill="background1"/>
        <w:spacing w:after="0" w:line="240" w:lineRule="auto"/>
        <w:rPr>
          <w:sz w:val="28"/>
          <w:szCs w:val="28"/>
          <w:lang w:val="kk-KZ"/>
        </w:rPr>
      </w:pPr>
    </w:p>
    <w:p w14:paraId="73B1CEAA" w14:textId="77777777" w:rsidR="00BF0F9A" w:rsidRDefault="00000000">
      <w:pPr>
        <w:shd w:val="clear" w:color="auto" w:fill="FFFFFF" w:themeFill="background1"/>
        <w:spacing w:after="0" w:line="240" w:lineRule="auto"/>
        <w:jc w:val="center"/>
        <w:rPr>
          <w:b/>
          <w:sz w:val="28"/>
          <w:szCs w:val="28"/>
          <w:lang w:val="kk-KZ"/>
        </w:rPr>
      </w:pPr>
      <w:r>
        <w:rPr>
          <w:b/>
          <w:sz w:val="28"/>
          <w:szCs w:val="28"/>
          <w:lang w:val="kk-KZ"/>
        </w:rPr>
        <w:br w:type="page"/>
      </w:r>
    </w:p>
    <w:p w14:paraId="07523AC2" w14:textId="77777777" w:rsidR="00BF0F9A" w:rsidRPr="00A16A9C" w:rsidRDefault="00000000">
      <w:pPr>
        <w:shd w:val="clear" w:color="auto" w:fill="FFFFFF" w:themeFill="background1"/>
        <w:spacing w:after="0" w:line="240" w:lineRule="auto"/>
        <w:jc w:val="center"/>
        <w:rPr>
          <w:b/>
          <w:sz w:val="28"/>
          <w:szCs w:val="28"/>
          <w:lang w:val="kk-KZ"/>
        </w:rPr>
      </w:pPr>
      <w:r>
        <w:rPr>
          <w:b/>
          <w:sz w:val="28"/>
          <w:szCs w:val="28"/>
          <w:lang w:val="kk-KZ"/>
        </w:rPr>
        <w:lastRenderedPageBreak/>
        <w:t>КІРІСПЕ</w:t>
      </w:r>
    </w:p>
    <w:p w14:paraId="78A4E6A3" w14:textId="77777777" w:rsidR="00BF0F9A" w:rsidRPr="00A16A9C" w:rsidRDefault="00BF0F9A">
      <w:pPr>
        <w:shd w:val="clear" w:color="auto" w:fill="FFFFFF" w:themeFill="background1"/>
        <w:spacing w:after="0" w:line="240" w:lineRule="auto"/>
        <w:ind w:firstLine="709"/>
        <w:jc w:val="both"/>
        <w:rPr>
          <w:b/>
          <w:sz w:val="28"/>
          <w:szCs w:val="28"/>
          <w:lang w:val="kk-KZ"/>
        </w:rPr>
      </w:pPr>
    </w:p>
    <w:p w14:paraId="6930E3F6" w14:textId="77777777" w:rsidR="00BF0F9A" w:rsidRPr="00A16A9C" w:rsidRDefault="00000000">
      <w:pPr>
        <w:shd w:val="clear" w:color="auto" w:fill="FFFFFF" w:themeFill="background1"/>
        <w:spacing w:after="0" w:line="240" w:lineRule="auto"/>
        <w:ind w:firstLine="709"/>
        <w:jc w:val="both"/>
        <w:rPr>
          <w:rFonts w:eastAsia="Calibri"/>
          <w:sz w:val="28"/>
          <w:szCs w:val="28"/>
          <w:lang w:val="kk-KZ"/>
        </w:rPr>
      </w:pPr>
      <w:r>
        <w:rPr>
          <w:b/>
          <w:bCs/>
          <w:sz w:val="28"/>
          <w:szCs w:val="28"/>
          <w:lang w:val="kk-KZ"/>
        </w:rPr>
        <w:t>Тақырыптың өзектілігі</w:t>
      </w:r>
      <w:r>
        <w:rPr>
          <w:sz w:val="28"/>
          <w:szCs w:val="28"/>
          <w:lang w:val="kk-KZ"/>
        </w:rPr>
        <w:t>: Халқымызды азық-түлікпен қамтамасыз етуде сүтті мал шаруашылығына аса маңызды мән беріледі, оны қарқынды жүргізудің қажетті шарты - аналық малдың саулығын жақсарту болып табылады.</w:t>
      </w:r>
    </w:p>
    <w:p w14:paraId="13A6522D" w14:textId="77777777" w:rsidR="00BF0F9A" w:rsidRDefault="00000000">
      <w:pPr>
        <w:shd w:val="clear" w:color="auto" w:fill="FFFFFF" w:themeFill="background1"/>
        <w:spacing w:after="0" w:line="240" w:lineRule="auto"/>
        <w:ind w:firstLine="709"/>
        <w:jc w:val="both"/>
        <w:rPr>
          <w:rFonts w:eastAsia="Calibri"/>
          <w:sz w:val="28"/>
          <w:szCs w:val="28"/>
          <w:lang w:val="kk-KZ"/>
        </w:rPr>
      </w:pPr>
      <w:r>
        <w:rPr>
          <w:rFonts w:eastAsia="Calibri"/>
          <w:sz w:val="28"/>
          <w:szCs w:val="28"/>
          <w:lang w:val="kk-KZ"/>
        </w:rPr>
        <w:t>Малдың сүт өнімділігінің генетикалық анықталған деңгейіне жету үшін сиырлардың ұрықтануымен және табынның көбею тиімділігімен көрінетін негізгі көрсеткішті ескеру қажет, атап айтқанда бұл қызмет көрсету кезеңі - төлдеуден ұрықтандырылғанға дейінгі уақыт кезеңі, сиырлар мен қашарларды уақтылы нәтижелі ұрықтандыру және олардан жыл сайын өміршең ұрпақ алуды көздейді [1-3].</w:t>
      </w:r>
    </w:p>
    <w:p w14:paraId="6EAB3AD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Қазақстандағы сүт шаруашылығының өзекті проблемаларының бірі -фермерлік және сүт-тауар кешендері жағдайында өнімділіктің сүт бағытындағы жоғары өнімді малдың өсімін молайтудың тиімділігі болып табылады. Қажетті төлді алмай жемшөпті пайдаланудың өнімділігімен тиімділігін арттыру, жануарлар күтімімен азықтандыру жағдайларын жақсарту есебінен жүзеге асырылатын мал шаруашылығы өнімін өндіруді ұлғайту, сондай-ақ селекциялық-асыл тұқымдық жұмысты жетілдіру мүмкін емес болып табылады [4].</w:t>
      </w:r>
    </w:p>
    <w:p w14:paraId="39FD8102"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Әр түрлі зерттеулердің нәтижелері бойынша көбею көрсеткіштеріне көбінесе жануарлардың физиологиялық және өнімдік ерекшеліктері әсер етеді, олар жоғары өнімділіктен кейін жыныс мүшелерін қалпына келтіруді қажет етеді [5].</w:t>
      </w:r>
    </w:p>
    <w:p w14:paraId="4D4AEC0A"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Табында сүттің максималды өнімділігін алу төл санын көбейтуді сақтау үшін, сиырларды уақтылы ұрықтандыруды қамтамасыз ету қажет. Шаруашылық қысыр және бедеу сиырлардан жылдық сүттің едәуір мөлшерін алмайды. Жас жануарлардың көп бөлігі және оларды өсіруге кеткен қаражаты ақталмай жатып жарамсызданады [6].</w:t>
      </w:r>
    </w:p>
    <w:p w14:paraId="4E4E0BF5"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Сиырлардың бедеулігінің негізгі себептерінің бірі-гинекологиялық аурулар. Көбею органдарының ауруларының қабылданған градациясына сәйкес олар жұқпалы емес патологияға жатады. Жұқпалы емес патологияның нозологиялық профиліндегі бұл аурулардың үлесі 46-48% құрайды [7].</w:t>
      </w:r>
    </w:p>
    <w:p w14:paraId="232D850E" w14:textId="77777777" w:rsidR="00BF0F9A" w:rsidRDefault="00000000">
      <w:pPr>
        <w:shd w:val="clear" w:color="auto" w:fill="FFFFFF" w:themeFill="background1"/>
        <w:spacing w:after="0" w:line="240" w:lineRule="auto"/>
        <w:ind w:firstLine="709"/>
        <w:contextualSpacing/>
        <w:jc w:val="both"/>
        <w:rPr>
          <w:sz w:val="28"/>
          <w:szCs w:val="28"/>
          <w:lang w:val="kk-KZ"/>
        </w:rPr>
      </w:pPr>
      <w:r>
        <w:rPr>
          <w:sz w:val="28"/>
          <w:szCs w:val="28"/>
          <w:lang w:val="kk-KZ"/>
        </w:rPr>
        <w:t>Жатырдың шырышты қабығындағы қабыну үрдісіне қатысты, кез-келген экономикадағы ең проблемалы және кең таралған патология ретінде, репродуктивті функцияны емдеудің және қалпына келтірудің көптеген әдістері мен тәсілдері бар, олардың тиімділігі жоғары және төмен [8, 9].</w:t>
      </w:r>
    </w:p>
    <w:p w14:paraId="245635C4" w14:textId="77777777" w:rsidR="00BF0F9A" w:rsidRDefault="00000000">
      <w:pPr>
        <w:shd w:val="clear" w:color="auto" w:fill="FFFFFF" w:themeFill="background1"/>
        <w:spacing w:after="0" w:line="240" w:lineRule="auto"/>
        <w:ind w:firstLine="709"/>
        <w:contextualSpacing/>
        <w:jc w:val="both"/>
        <w:rPr>
          <w:sz w:val="28"/>
          <w:szCs w:val="28"/>
          <w:lang w:val="kk-KZ"/>
        </w:rPr>
      </w:pPr>
      <w:r>
        <w:rPr>
          <w:sz w:val="28"/>
          <w:szCs w:val="28"/>
          <w:lang w:val="kk-KZ"/>
        </w:rPr>
        <w:t>Олардың көпшілігі микробқа қарсы препараттарды немесе бұлшықет ішіне антибиотиктерді енгізуге негізделген, бірақ кейбір жағдайларда тәжірибеде көрсеткендей жатырдың шырышты қабығының қабыну процестері көп уақытты қажет ететін емдеу шараларына қарамастан, олар шамамен 5% дейін созылмалы түрге ие болады, бұл қалпына келтіру үрдісін қиындатады және соңында жануарлардың бедеулігіне әкеледі [10].</w:t>
      </w:r>
    </w:p>
    <w:p w14:paraId="1A59653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eastAsia="zh-CN"/>
        </w:rPr>
        <w:t xml:space="preserve">Сиырлардағы репродуктивті органдардың аурулары сүттің сауылуына, сүттің санитарлық және технологиялық сапасының нашарлауына, жоғары өнімді сиырларды мерзімінен бұрын жоюға, жаңа туған бұзаулардың аурушаңдығына, </w:t>
      </w:r>
      <w:r>
        <w:rPr>
          <w:sz w:val="28"/>
          <w:szCs w:val="28"/>
          <w:lang w:val="kk-KZ" w:eastAsia="zh-CN"/>
        </w:rPr>
        <w:lastRenderedPageBreak/>
        <w:t>ауру жануарларды емдеуге кететін шығындарға айтарлықтай экономикалық зиян келтіреді. Жануарлардағы көбею функцияның бұзылуы және жатырдың қабыну аурулары көбінесе төлдеуден кейінгі кезеңде жоғары өнімді сиырларда байқалады [11, 12].</w:t>
      </w:r>
    </w:p>
    <w:p w14:paraId="728CAD9E" w14:textId="77777777" w:rsidR="00BF0F9A" w:rsidRDefault="00000000">
      <w:pPr>
        <w:shd w:val="clear" w:color="auto" w:fill="FFFFFF" w:themeFill="background1"/>
        <w:spacing w:after="0" w:line="240" w:lineRule="auto"/>
        <w:ind w:firstLine="709"/>
        <w:jc w:val="both"/>
        <w:rPr>
          <w:sz w:val="28"/>
          <w:szCs w:val="28"/>
          <w:lang w:val="kk-KZ" w:eastAsia="zh-CN"/>
        </w:rPr>
      </w:pPr>
      <w:r>
        <w:rPr>
          <w:sz w:val="28"/>
          <w:szCs w:val="28"/>
          <w:lang w:val="kk-KZ" w:eastAsia="zh-CN"/>
        </w:rPr>
        <w:t>Ірі қара малдағы қабыну аурулары жоғары өнімді сүт табындарындағы көріністің жоғары жиілігіне байланысты аналықтардың ұрықтануын төмендетеді, төлдеу мен буаздықтың пайда болуы арасындағы аралықты ұзартады, мерзімінен бұрын жоюға әкеледі осылайша, сүт өндірушілерге үлкен экономикалық зиян келтіреді [13].</w:t>
      </w:r>
    </w:p>
    <w:p w14:paraId="19ED80E9" w14:textId="77777777" w:rsidR="00BF0F9A" w:rsidRDefault="00000000">
      <w:pPr>
        <w:shd w:val="clear" w:color="auto" w:fill="FFFFFF" w:themeFill="background1"/>
        <w:spacing w:after="0" w:line="240" w:lineRule="auto"/>
        <w:ind w:firstLine="709"/>
        <w:jc w:val="both"/>
        <w:rPr>
          <w:sz w:val="28"/>
          <w:szCs w:val="28"/>
          <w:lang w:val="kk-KZ" w:eastAsia="zh-CN"/>
        </w:rPr>
      </w:pPr>
      <w:r>
        <w:rPr>
          <w:sz w:val="28"/>
          <w:szCs w:val="28"/>
          <w:lang w:val="kk-KZ" w:eastAsia="zh-CN"/>
        </w:rPr>
        <w:t>Ет бағытындағы тұқымдардың ішінде төлдеуден кейінгі эндометриттің патологиясы 19,3-20,6%, сүт бағытындағы жануарлар арасында – 23,5% байқалды. Жатырдағы қабыну процесінің таралуы да осы факторларға байланысты. Туғаннан кейінгі эндометриттің қабыну этиологиясына төлдеу кезінде инфекция дәрежесінде әр түрлі перинэяның жыртылуы, акушерлік көмек дұрыс көрсетілмеуі, гигиенаның дұрыс жасалмауы және жатырға микроорганизмдердің енуіне ықпал ететін жатырдың патологияларының пайда болуы жатады.</w:t>
      </w:r>
    </w:p>
    <w:p w14:paraId="47771D85"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Авторлардың [14, 15] зерттеулеріне сәйкес акушерлік-гинекологиялық патологиялардың этиологиясында төлдеу мен төлдеуден кейінгі кезеңнің бұзылуы басым. Ірі қара малдағы патологияның ең көп таралған көрінісі-төлдеуден кейінгі жіті эндометрит, оның жиілігі 38-47%, ал функционалды асқынулары бар аурулар арасында – 40% асады.</w:t>
      </w:r>
    </w:p>
    <w:p w14:paraId="3FB45DF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Сиырлардың жыныс органдары ауруларының таралуы 42% - 65%, жіті түрінде 70-85%, ал созылмалы 15-20% дейін тіркеліп, ауыл шаруашылығы құрылымдарына орасан зор экономикалық залал келтіріледі.</w:t>
      </w:r>
    </w:p>
    <w:p w14:paraId="0585C718" w14:textId="77777777" w:rsidR="00BF0F9A" w:rsidRDefault="00000000">
      <w:pPr>
        <w:shd w:val="clear" w:color="auto" w:fill="FFFFFF" w:themeFill="background1"/>
        <w:spacing w:after="0" w:line="240" w:lineRule="auto"/>
        <w:ind w:firstLine="709"/>
        <w:jc w:val="both"/>
        <w:rPr>
          <w:rFonts w:eastAsia="Calibri"/>
          <w:sz w:val="28"/>
          <w:szCs w:val="28"/>
          <w:lang w:val="kk-KZ"/>
        </w:rPr>
      </w:pPr>
      <w:r>
        <w:rPr>
          <w:rFonts w:eastAsia="Calibri"/>
          <w:sz w:val="28"/>
          <w:szCs w:val="28"/>
          <w:lang w:val="kk-KZ"/>
        </w:rPr>
        <w:t>1-ші ұрықтандыруда төлдегеннен кейін 30 күн өткен соң ұрықтандырылған сиырлардың ұрықтануы 7,69%, екінші және үшінші 23,7% ұрықтандырылғанда 39,2% құрады [8, 10]. Қызмет көрсету кезеңі 226,8 ± 4 күн, жекелеген жануарларда 521-705 күн болды. Бедеулік күндерінің көбеюі өнімділікті төмендетеді, жөндеу құнажындарының ұрпағын азайту арқылы өнімнің өзіндік құнын арттырады [13-15].</w:t>
      </w:r>
    </w:p>
    <w:p w14:paraId="78338895" w14:textId="77777777" w:rsidR="00BF0F9A" w:rsidRDefault="00000000">
      <w:pPr>
        <w:shd w:val="clear" w:color="auto" w:fill="FFFFFF" w:themeFill="background1"/>
        <w:spacing w:after="0" w:line="240" w:lineRule="auto"/>
        <w:ind w:firstLine="709"/>
        <w:jc w:val="both"/>
        <w:rPr>
          <w:sz w:val="28"/>
          <w:szCs w:val="28"/>
          <w:lang w:val="kk-KZ"/>
        </w:rPr>
      </w:pPr>
      <w:bookmarkStart w:id="3" w:name="_Hlk88658777"/>
      <w:r>
        <w:rPr>
          <w:sz w:val="28"/>
          <w:szCs w:val="28"/>
          <w:lang w:val="kk-KZ"/>
        </w:rPr>
        <w:t xml:space="preserve"> </w:t>
      </w:r>
      <w:bookmarkEnd w:id="3"/>
      <w:r>
        <w:rPr>
          <w:sz w:val="28"/>
          <w:szCs w:val="28"/>
          <w:lang w:val="kk-KZ"/>
        </w:rPr>
        <w:t>Ірі қара малдың жыныс органдарының қызметін арттыру үшін жыныс мүшелерінің ауруларын уақтылы диагностикалау және емдеу қажет.</w:t>
      </w:r>
    </w:p>
    <w:p w14:paraId="6C0BA40D" w14:textId="77777777" w:rsidR="00BF0F9A" w:rsidRDefault="00000000">
      <w:pPr>
        <w:shd w:val="clear" w:color="auto" w:fill="FFFFFF" w:themeFill="background1"/>
        <w:spacing w:after="0" w:line="240" w:lineRule="auto"/>
        <w:ind w:firstLine="709"/>
        <w:jc w:val="both"/>
        <w:rPr>
          <w:bCs/>
          <w:sz w:val="28"/>
          <w:szCs w:val="28"/>
          <w:lang w:val="kk-KZ"/>
        </w:rPr>
      </w:pPr>
      <w:r>
        <w:rPr>
          <w:b/>
          <w:sz w:val="28"/>
          <w:szCs w:val="28"/>
          <w:lang w:val="kk-KZ"/>
        </w:rPr>
        <w:t>Мақсаты:</w:t>
      </w:r>
      <w:r>
        <w:rPr>
          <w:bCs/>
          <w:sz w:val="28"/>
          <w:szCs w:val="28"/>
          <w:lang w:val="kk-KZ"/>
        </w:rPr>
        <w:t xml:space="preserve"> Сиырлардың жыныс мүшелерінің инволюциясын диагностикалау және оны </w:t>
      </w:r>
      <w:r>
        <w:rPr>
          <w:bCs/>
          <w:i/>
          <w:iCs/>
          <w:sz w:val="28"/>
          <w:szCs w:val="28"/>
          <w:lang w:val="kk-KZ"/>
        </w:rPr>
        <w:t xml:space="preserve">Саlligonum leucocladum </w:t>
      </w:r>
      <w:r>
        <w:rPr>
          <w:bCs/>
          <w:sz w:val="28"/>
          <w:szCs w:val="28"/>
          <w:lang w:val="kk-KZ"/>
        </w:rPr>
        <w:t xml:space="preserve"> </w:t>
      </w:r>
      <w:r>
        <w:rPr>
          <w:iCs/>
          <w:sz w:val="28"/>
          <w:szCs w:val="28"/>
          <w:lang w:val="kk-KZ"/>
        </w:rPr>
        <w:t>B.</w:t>
      </w:r>
      <w:r>
        <w:rPr>
          <w:sz w:val="28"/>
          <w:szCs w:val="28"/>
          <w:lang w:val="kk-KZ"/>
        </w:rPr>
        <w:t xml:space="preserve"> </w:t>
      </w:r>
      <w:r>
        <w:rPr>
          <w:bCs/>
          <w:sz w:val="28"/>
          <w:szCs w:val="28"/>
          <w:lang w:val="kk-KZ"/>
        </w:rPr>
        <w:t>фитопрепаратын қолданумен коррекциялау.</w:t>
      </w:r>
    </w:p>
    <w:p w14:paraId="15A18488" w14:textId="77777777" w:rsidR="00BF0F9A" w:rsidRDefault="00000000">
      <w:pPr>
        <w:shd w:val="clear" w:color="auto" w:fill="FFFFFF" w:themeFill="background1"/>
        <w:spacing w:after="0" w:line="240" w:lineRule="auto"/>
        <w:ind w:firstLine="709"/>
        <w:rPr>
          <w:b/>
          <w:sz w:val="28"/>
          <w:szCs w:val="28"/>
          <w:lang w:val="kk-KZ"/>
        </w:rPr>
      </w:pPr>
      <w:r>
        <w:rPr>
          <w:b/>
          <w:bCs/>
          <w:sz w:val="28"/>
          <w:szCs w:val="28"/>
          <w:lang w:val="kk-KZ"/>
        </w:rPr>
        <w:t>Зерттеулердің міндеттері:</w:t>
      </w:r>
    </w:p>
    <w:p w14:paraId="706607FB" w14:textId="77777777" w:rsidR="00BF0F9A" w:rsidRDefault="00000000">
      <w:pPr>
        <w:shd w:val="clear" w:color="auto" w:fill="FFFFFF" w:themeFill="background1"/>
        <w:spacing w:after="0" w:line="240" w:lineRule="auto"/>
        <w:ind w:firstLine="709"/>
        <w:jc w:val="both"/>
        <w:rPr>
          <w:rFonts w:eastAsia="Calibri"/>
          <w:sz w:val="28"/>
          <w:szCs w:val="28"/>
          <w:lang w:val="kk-KZ" w:eastAsia="zh-CN"/>
        </w:rPr>
      </w:pPr>
      <w:r>
        <w:rPr>
          <w:rFonts w:eastAsia="Calibri"/>
          <w:sz w:val="28"/>
          <w:szCs w:val="28"/>
          <w:lang w:val="kk-KZ" w:eastAsia="zh-CN"/>
        </w:rPr>
        <w:t>1. Голштин-фриз тұқымды сиырлардың қөбею функциясын зерттеу;</w:t>
      </w:r>
    </w:p>
    <w:p w14:paraId="154D1954" w14:textId="77777777" w:rsidR="00BF0F9A" w:rsidRDefault="00000000">
      <w:pPr>
        <w:shd w:val="clear" w:color="auto" w:fill="FFFFFF" w:themeFill="background1"/>
        <w:spacing w:after="0" w:line="240" w:lineRule="auto"/>
        <w:ind w:firstLine="709"/>
        <w:jc w:val="both"/>
        <w:rPr>
          <w:b/>
          <w:sz w:val="28"/>
          <w:szCs w:val="28"/>
          <w:lang w:val="kk-KZ"/>
        </w:rPr>
      </w:pPr>
      <w:r>
        <w:rPr>
          <w:rFonts w:eastAsia="Calibri"/>
          <w:sz w:val="28"/>
          <w:szCs w:val="28"/>
          <w:lang w:val="kk-KZ" w:eastAsia="zh-CN"/>
        </w:rPr>
        <w:t xml:space="preserve">2. </w:t>
      </w:r>
      <w:bookmarkStart w:id="4" w:name="_Hlk190163821"/>
      <w:r>
        <w:rPr>
          <w:rFonts w:eastAsia="Calibri"/>
          <w:sz w:val="28"/>
          <w:szCs w:val="28"/>
          <w:lang w:val="kk-KZ" w:eastAsia="zh-CN"/>
        </w:rPr>
        <w:t>Сиырлардағы жатырдың инволюциясын зертханалық диагностикалау әдісін әзірлеу және оның тиімділігін анықтау;</w:t>
      </w:r>
      <w:bookmarkEnd w:id="4"/>
    </w:p>
    <w:p w14:paraId="49D169C8" w14:textId="77777777" w:rsidR="00BF0F9A" w:rsidRDefault="00000000">
      <w:pPr>
        <w:shd w:val="clear" w:color="auto" w:fill="FFFFFF" w:themeFill="background1"/>
        <w:suppressAutoHyphens/>
        <w:spacing w:after="0" w:line="240" w:lineRule="auto"/>
        <w:ind w:firstLine="709"/>
        <w:contextualSpacing/>
        <w:jc w:val="both"/>
        <w:rPr>
          <w:rFonts w:eastAsia="Calibri"/>
          <w:sz w:val="28"/>
          <w:szCs w:val="28"/>
          <w:lang w:val="kk-KZ" w:eastAsia="zh-CN"/>
        </w:rPr>
      </w:pPr>
      <w:r>
        <w:rPr>
          <w:rFonts w:eastAsia="Calibri"/>
          <w:sz w:val="28"/>
          <w:szCs w:val="28"/>
          <w:lang w:val="kk-KZ" w:eastAsia="zh-CN"/>
        </w:rPr>
        <w:t xml:space="preserve">3. </w:t>
      </w:r>
      <w:r>
        <w:rPr>
          <w:rFonts w:eastAsia="Calibri"/>
          <w:i/>
          <w:iCs/>
          <w:sz w:val="28"/>
          <w:szCs w:val="28"/>
          <w:lang w:val="kk-KZ" w:eastAsia="zh-CN"/>
        </w:rPr>
        <w:t>Calligonum leucocladum</w:t>
      </w:r>
      <w:r>
        <w:rPr>
          <w:rFonts w:eastAsia="Calibri"/>
          <w:iCs/>
          <w:sz w:val="28"/>
          <w:szCs w:val="28"/>
          <w:lang w:val="kk-KZ" w:eastAsia="zh-CN"/>
        </w:rPr>
        <w:t xml:space="preserve"> </w:t>
      </w:r>
      <w:r>
        <w:rPr>
          <w:rFonts w:eastAsia="Calibri"/>
          <w:sz w:val="28"/>
          <w:szCs w:val="28"/>
          <w:lang w:val="kk-KZ" w:eastAsia="zh-CN"/>
        </w:rPr>
        <w:t>B. фитопрепаратының биологиялық белсенділігін (антимикробтық, антирадикалды, токсикалық, цитотоксикалық  тітіркендіргіш, аллергиялық) зерттеу.</w:t>
      </w:r>
    </w:p>
    <w:p w14:paraId="01D3F554" w14:textId="77777777" w:rsidR="00BF0F9A" w:rsidRDefault="00000000">
      <w:pPr>
        <w:shd w:val="clear" w:color="auto" w:fill="FFFFFF" w:themeFill="background1"/>
        <w:suppressAutoHyphens/>
        <w:spacing w:after="0" w:line="240" w:lineRule="auto"/>
        <w:ind w:firstLine="709"/>
        <w:contextualSpacing/>
        <w:jc w:val="both"/>
        <w:rPr>
          <w:rFonts w:eastAsia="Calibri"/>
          <w:sz w:val="28"/>
          <w:szCs w:val="28"/>
          <w:lang w:val="kk-KZ" w:eastAsia="zh-CN"/>
        </w:rPr>
      </w:pPr>
      <w:r>
        <w:rPr>
          <w:rFonts w:eastAsia="Calibri"/>
          <w:iCs/>
          <w:sz w:val="28"/>
          <w:szCs w:val="28"/>
          <w:lang w:val="kk-KZ" w:eastAsia="zh-CN"/>
        </w:rPr>
        <w:t>4.</w:t>
      </w:r>
      <w:r>
        <w:rPr>
          <w:rFonts w:eastAsia="Calibri"/>
          <w:i/>
          <w:sz w:val="28"/>
          <w:szCs w:val="28"/>
          <w:lang w:val="kk-KZ" w:eastAsia="zh-CN"/>
        </w:rPr>
        <w:t xml:space="preserve"> Calligonum leucocladum</w:t>
      </w:r>
      <w:r>
        <w:rPr>
          <w:rFonts w:eastAsia="Calibri"/>
          <w:sz w:val="28"/>
          <w:szCs w:val="28"/>
          <w:lang w:val="kk-KZ" w:eastAsia="zh-CN"/>
        </w:rPr>
        <w:t xml:space="preserve"> </w:t>
      </w:r>
      <w:r>
        <w:rPr>
          <w:rFonts w:eastAsia="Calibri"/>
          <w:iCs/>
          <w:sz w:val="28"/>
          <w:szCs w:val="28"/>
          <w:lang w:val="kk-KZ" w:eastAsia="zh-CN"/>
        </w:rPr>
        <w:t>B.</w:t>
      </w:r>
      <w:r>
        <w:rPr>
          <w:rFonts w:eastAsia="Calibri"/>
          <w:sz w:val="28"/>
          <w:szCs w:val="28"/>
          <w:lang w:val="kk-KZ" w:eastAsia="zh-CN"/>
        </w:rPr>
        <w:t xml:space="preserve"> </w:t>
      </w:r>
      <w:r>
        <w:rPr>
          <w:rFonts w:eastAsia="Calibri"/>
          <w:iCs/>
          <w:sz w:val="28"/>
          <w:szCs w:val="28"/>
          <w:lang w:val="kk-KZ" w:eastAsia="zh-CN"/>
        </w:rPr>
        <w:t>фитопрепаратының көмегімен төлдеуден кейін сиырлардағы көбею функциясының дисфункциясын коррекциялау.</w:t>
      </w:r>
    </w:p>
    <w:p w14:paraId="3B77388F" w14:textId="77777777" w:rsidR="00BF0F9A" w:rsidRDefault="00000000">
      <w:pPr>
        <w:shd w:val="clear" w:color="auto" w:fill="FFFFFF" w:themeFill="background1"/>
        <w:suppressAutoHyphens/>
        <w:spacing w:after="0" w:line="240" w:lineRule="auto"/>
        <w:ind w:firstLine="709"/>
        <w:contextualSpacing/>
        <w:jc w:val="both"/>
        <w:rPr>
          <w:rFonts w:eastAsia="Calibri"/>
          <w:sz w:val="28"/>
          <w:szCs w:val="28"/>
          <w:lang w:val="kk-KZ" w:eastAsia="zh-CN"/>
        </w:rPr>
      </w:pPr>
      <w:r>
        <w:rPr>
          <w:rFonts w:eastAsia="Calibri"/>
          <w:sz w:val="28"/>
          <w:szCs w:val="28"/>
          <w:lang w:val="kk-KZ" w:eastAsia="zh-CN"/>
        </w:rPr>
        <w:lastRenderedPageBreak/>
        <w:t xml:space="preserve">5. Клиникалық-зертханалық зерттеулердің және </w:t>
      </w:r>
      <w:r>
        <w:rPr>
          <w:rFonts w:eastAsia="Calibri"/>
          <w:i/>
          <w:iCs/>
          <w:sz w:val="28"/>
          <w:szCs w:val="28"/>
          <w:lang w:val="kk-KZ" w:eastAsia="zh-CN"/>
        </w:rPr>
        <w:t>Сalligonum leucocladum</w:t>
      </w:r>
      <w:r>
        <w:rPr>
          <w:rFonts w:eastAsia="Calibri"/>
          <w:sz w:val="28"/>
          <w:szCs w:val="28"/>
          <w:lang w:val="kk-KZ" w:eastAsia="zh-CN"/>
        </w:rPr>
        <w:t xml:space="preserve"> B суппозиторийлерін қолданудың экономикалық тиімділігін анықтау.</w:t>
      </w:r>
    </w:p>
    <w:p w14:paraId="67C1A3C2" w14:textId="77777777" w:rsidR="00BF0F9A" w:rsidRDefault="00000000">
      <w:pPr>
        <w:shd w:val="clear" w:color="auto" w:fill="FFFFFF" w:themeFill="background1"/>
        <w:spacing w:after="0" w:line="240" w:lineRule="auto"/>
        <w:ind w:firstLine="709"/>
        <w:jc w:val="both"/>
        <w:rPr>
          <w:sz w:val="28"/>
          <w:szCs w:val="28"/>
          <w:lang w:val="kk-KZ"/>
        </w:rPr>
      </w:pPr>
      <w:r>
        <w:rPr>
          <w:b/>
          <w:sz w:val="28"/>
          <w:szCs w:val="28"/>
          <w:lang w:val="kk-KZ"/>
        </w:rPr>
        <w:t xml:space="preserve">Ғылыми ізденістің жаңалығы. </w:t>
      </w:r>
    </w:p>
    <w:p w14:paraId="0AB44A35"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Алғаш рет жыныс мүшелерінің жағдайын диагностикалау үшін сиырлардың жыныс мүшелерінің инволюциясын анықтау тәсілі әзірленді (Патент № 5714, 2020). </w:t>
      </w:r>
    </w:p>
    <w:p w14:paraId="418F88FA" w14:textId="77777777" w:rsidR="00BF0F9A" w:rsidRDefault="00000000">
      <w:pPr>
        <w:shd w:val="clear" w:color="auto" w:fill="FFFFFF" w:themeFill="background1"/>
        <w:spacing w:after="0" w:line="240" w:lineRule="auto"/>
        <w:ind w:firstLine="709"/>
        <w:jc w:val="both"/>
        <w:rPr>
          <w:sz w:val="28"/>
          <w:szCs w:val="28"/>
          <w:lang w:val="kk-KZ"/>
        </w:rPr>
      </w:pPr>
      <w:r>
        <w:rPr>
          <w:i/>
          <w:iCs/>
          <w:sz w:val="28"/>
          <w:szCs w:val="28"/>
          <w:lang w:val="kk-KZ"/>
        </w:rPr>
        <w:t>Calligonum leucocladum</w:t>
      </w:r>
      <w:r>
        <w:rPr>
          <w:sz w:val="28"/>
          <w:szCs w:val="28"/>
          <w:lang w:val="kk-KZ"/>
        </w:rPr>
        <w:t xml:space="preserve"> B. препаратының экстракты әзірленіп, оның фармакологиялық антимикробтық, антирадикалдық, цитотоксикалық, тітіркендіргіш, аллергенді қасиеттері анықталды. </w:t>
      </w:r>
    </w:p>
    <w:p w14:paraId="3A86C1BA" w14:textId="77777777" w:rsidR="00BF0F9A" w:rsidRDefault="00000000">
      <w:pPr>
        <w:shd w:val="clear" w:color="auto" w:fill="FFFFFF" w:themeFill="background1"/>
        <w:spacing w:after="0" w:line="240" w:lineRule="auto"/>
        <w:ind w:firstLine="709"/>
        <w:jc w:val="both"/>
        <w:rPr>
          <w:sz w:val="28"/>
          <w:szCs w:val="28"/>
          <w:lang w:val="kk-KZ"/>
        </w:rPr>
      </w:pPr>
      <w:r>
        <w:rPr>
          <w:i/>
          <w:iCs/>
          <w:sz w:val="28"/>
          <w:szCs w:val="28"/>
          <w:lang w:val="kk-KZ"/>
        </w:rPr>
        <w:t>Calligonum leucocladum</w:t>
      </w:r>
      <w:r>
        <w:rPr>
          <w:sz w:val="28"/>
          <w:szCs w:val="28"/>
          <w:lang w:val="kk-KZ"/>
        </w:rPr>
        <w:t xml:space="preserve"> B.</w:t>
      </w:r>
      <w:r>
        <w:rPr>
          <w:i/>
          <w:iCs/>
          <w:sz w:val="28"/>
          <w:szCs w:val="28"/>
          <w:lang w:val="kk-KZ"/>
        </w:rPr>
        <w:t xml:space="preserve"> </w:t>
      </w:r>
      <w:r>
        <w:rPr>
          <w:sz w:val="28"/>
          <w:szCs w:val="28"/>
          <w:lang w:val="kk-KZ"/>
        </w:rPr>
        <w:t>экстракты негізінде сиырлардың көбею функциясы қызметін коррекциялау және эндометритті емдеуге суппозиторий дайындалды (Патент № 317655, 2024).</w:t>
      </w:r>
    </w:p>
    <w:p w14:paraId="5EC2CD6B" w14:textId="77777777" w:rsidR="00BF0F9A" w:rsidRDefault="00000000">
      <w:pPr>
        <w:shd w:val="clear" w:color="auto" w:fill="FFFFFF" w:themeFill="background1"/>
        <w:spacing w:after="0" w:line="240" w:lineRule="auto"/>
        <w:ind w:firstLine="709"/>
        <w:jc w:val="both"/>
        <w:rPr>
          <w:sz w:val="28"/>
          <w:szCs w:val="28"/>
          <w:lang w:val="kk-KZ"/>
        </w:rPr>
      </w:pPr>
      <w:r>
        <w:rPr>
          <w:b/>
          <w:sz w:val="28"/>
          <w:szCs w:val="28"/>
          <w:lang w:val="kk-KZ"/>
        </w:rPr>
        <w:t>Жұмыстың апробациясы.</w:t>
      </w:r>
    </w:p>
    <w:p w14:paraId="724F5B55"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Диссертациялық жұмыстың негізгі нәтижелері ҚР Ғылым және Жоғары білім Министрлігінің талабына сай халықаралық басылымдарда жарық көрді және халықаралық Республикалық конференцияларда баяндалып, оң бағасын алды.</w:t>
      </w:r>
    </w:p>
    <w:p w14:paraId="696FC76F" w14:textId="77777777" w:rsidR="00BF0F9A" w:rsidRDefault="00000000">
      <w:pPr>
        <w:shd w:val="clear" w:color="auto" w:fill="FFFFFF" w:themeFill="background1"/>
        <w:spacing w:after="0" w:line="240" w:lineRule="auto"/>
        <w:ind w:firstLine="709"/>
        <w:jc w:val="both"/>
        <w:rPr>
          <w:sz w:val="28"/>
          <w:szCs w:val="28"/>
          <w:lang w:val="kk-KZ"/>
        </w:rPr>
      </w:pPr>
      <w:bookmarkStart w:id="5" w:name="_Hlk195535082"/>
      <w:r>
        <w:rPr>
          <w:sz w:val="28"/>
          <w:szCs w:val="28"/>
          <w:lang w:val="kk-KZ"/>
        </w:rPr>
        <w:t>Зерттеу нәтижелерінің негізгі жарияланымдары.</w:t>
      </w:r>
    </w:p>
    <w:p w14:paraId="0042DB66" w14:textId="77777777" w:rsidR="00BF0F9A" w:rsidRDefault="00000000">
      <w:pPr>
        <w:shd w:val="clear" w:color="auto" w:fill="FFFFFF" w:themeFill="background1"/>
        <w:spacing w:after="0" w:line="240" w:lineRule="auto"/>
        <w:ind w:firstLine="709"/>
        <w:jc w:val="both"/>
        <w:rPr>
          <w:color w:val="000000"/>
          <w:sz w:val="28"/>
          <w:szCs w:val="28"/>
          <w:lang w:val="kk-KZ"/>
        </w:rPr>
      </w:pPr>
      <w:r>
        <w:rPr>
          <w:b/>
          <w:bCs/>
          <w:sz w:val="28"/>
          <w:szCs w:val="28"/>
          <w:lang w:val="kk-KZ"/>
        </w:rPr>
        <w:t xml:space="preserve">– </w:t>
      </w:r>
      <w:r>
        <w:rPr>
          <w:color w:val="000000"/>
          <w:sz w:val="28"/>
          <w:szCs w:val="28"/>
          <w:lang w:val="kk-KZ"/>
        </w:rPr>
        <w:t>И</w:t>
      </w:r>
      <w:proofErr w:type="spellStart"/>
      <w:r>
        <w:rPr>
          <w:color w:val="000000"/>
          <w:sz w:val="28"/>
          <w:szCs w:val="28"/>
        </w:rPr>
        <w:t>зучение</w:t>
      </w:r>
      <w:proofErr w:type="spellEnd"/>
      <w:r>
        <w:rPr>
          <w:color w:val="000000"/>
          <w:sz w:val="28"/>
          <w:szCs w:val="28"/>
        </w:rPr>
        <w:t xml:space="preserve"> биологической и антимикробной активности </w:t>
      </w:r>
      <w:proofErr w:type="spellStart"/>
      <w:r>
        <w:rPr>
          <w:color w:val="000000"/>
          <w:sz w:val="28"/>
          <w:szCs w:val="28"/>
        </w:rPr>
        <w:t>этанольного</w:t>
      </w:r>
      <w:proofErr w:type="spellEnd"/>
      <w:r>
        <w:rPr>
          <w:color w:val="000000"/>
          <w:sz w:val="28"/>
          <w:szCs w:val="28"/>
        </w:rPr>
        <w:t xml:space="preserve"> экстракта </w:t>
      </w:r>
      <w:r>
        <w:rPr>
          <w:i/>
          <w:color w:val="000000"/>
          <w:sz w:val="28"/>
          <w:szCs w:val="28"/>
          <w:lang w:val="en-US"/>
        </w:rPr>
        <w:t>C</w:t>
      </w:r>
      <w:proofErr w:type="spellStart"/>
      <w:r>
        <w:rPr>
          <w:i/>
          <w:color w:val="000000"/>
          <w:sz w:val="28"/>
          <w:szCs w:val="28"/>
        </w:rPr>
        <w:t>alligonum</w:t>
      </w:r>
      <w:proofErr w:type="spellEnd"/>
      <w:r>
        <w:rPr>
          <w:i/>
          <w:color w:val="000000"/>
          <w:sz w:val="28"/>
          <w:szCs w:val="28"/>
        </w:rPr>
        <w:t xml:space="preserve"> </w:t>
      </w:r>
      <w:proofErr w:type="spellStart"/>
      <w:r>
        <w:rPr>
          <w:i/>
          <w:color w:val="000000"/>
          <w:sz w:val="28"/>
          <w:szCs w:val="28"/>
        </w:rPr>
        <w:t>leucocladum</w:t>
      </w:r>
      <w:proofErr w:type="spellEnd"/>
      <w:r>
        <w:rPr>
          <w:i/>
          <w:color w:val="000000"/>
          <w:sz w:val="28"/>
          <w:szCs w:val="28"/>
        </w:rPr>
        <w:t xml:space="preserve"> </w:t>
      </w:r>
      <w:r>
        <w:rPr>
          <w:color w:val="000000"/>
          <w:sz w:val="28"/>
          <w:szCs w:val="28"/>
          <w:lang w:val="en-US"/>
        </w:rPr>
        <w:t>B</w:t>
      </w:r>
      <w:r>
        <w:rPr>
          <w:color w:val="000000"/>
          <w:sz w:val="28"/>
          <w:szCs w:val="28"/>
        </w:rPr>
        <w:t>.</w:t>
      </w:r>
      <w:r>
        <w:rPr>
          <w:sz w:val="28"/>
          <w:szCs w:val="28"/>
        </w:rPr>
        <w:t xml:space="preserve"> // </w:t>
      </w:r>
      <w:r>
        <w:rPr>
          <w:sz w:val="28"/>
          <w:szCs w:val="28"/>
          <w:lang w:val="kk-KZ"/>
        </w:rPr>
        <w:t>В</w:t>
      </w:r>
      <w:proofErr w:type="spellStart"/>
      <w:r>
        <w:rPr>
          <w:sz w:val="28"/>
          <w:szCs w:val="28"/>
        </w:rPr>
        <w:t>естник</w:t>
      </w:r>
      <w:proofErr w:type="spellEnd"/>
      <w:r>
        <w:rPr>
          <w:sz w:val="28"/>
          <w:szCs w:val="28"/>
        </w:rPr>
        <w:t xml:space="preserve"> науки казахского агротехнического университета имени С. Сейфуллина. – 2020. - №1 (104). – С. </w:t>
      </w:r>
      <w:r>
        <w:rPr>
          <w:sz w:val="28"/>
          <w:szCs w:val="28"/>
          <w:lang w:val="kk-KZ"/>
        </w:rPr>
        <w:t>121-129.</w:t>
      </w:r>
    </w:p>
    <w:p w14:paraId="1FE78504"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w:t>
      </w:r>
      <w:r>
        <w:rPr>
          <w:sz w:val="28"/>
          <w:szCs w:val="28"/>
          <w:lang w:val="kk-KZ"/>
        </w:rPr>
        <w:t xml:space="preserve"> Эффективность клинико</w:t>
      </w:r>
      <w:r>
        <w:rPr>
          <w:sz w:val="28"/>
          <w:szCs w:val="28"/>
        </w:rPr>
        <w:t>-</w:t>
      </w:r>
      <w:r>
        <w:rPr>
          <w:sz w:val="28"/>
          <w:szCs w:val="28"/>
          <w:lang w:val="kk-KZ"/>
        </w:rPr>
        <w:t>лабораторных методов диагностики патологии органов воспроизводства у коров // Научно</w:t>
      </w:r>
      <w:r>
        <w:rPr>
          <w:sz w:val="28"/>
          <w:szCs w:val="28"/>
        </w:rPr>
        <w:t>-</w:t>
      </w:r>
      <w:r>
        <w:rPr>
          <w:sz w:val="28"/>
          <w:szCs w:val="28"/>
          <w:lang w:val="kk-KZ"/>
        </w:rPr>
        <w:t>практический журнал Западно</w:t>
      </w:r>
      <w:r>
        <w:rPr>
          <w:sz w:val="28"/>
          <w:szCs w:val="28"/>
        </w:rPr>
        <w:t>-</w:t>
      </w:r>
      <w:r>
        <w:rPr>
          <w:sz w:val="28"/>
          <w:szCs w:val="28"/>
          <w:lang w:val="kk-KZ"/>
        </w:rPr>
        <w:t>Казахстанского аграрно</w:t>
      </w:r>
      <w:r>
        <w:rPr>
          <w:sz w:val="28"/>
          <w:szCs w:val="28"/>
        </w:rPr>
        <w:t>-</w:t>
      </w:r>
      <w:r>
        <w:rPr>
          <w:sz w:val="28"/>
          <w:szCs w:val="28"/>
          <w:lang w:val="kk-KZ"/>
        </w:rPr>
        <w:t xml:space="preserve">технического университета им. Жангир хана «Наука и образование». – </w:t>
      </w:r>
      <w:r>
        <w:rPr>
          <w:sz w:val="28"/>
          <w:szCs w:val="28"/>
        </w:rPr>
        <w:t xml:space="preserve">2020. - </w:t>
      </w:r>
      <w:r>
        <w:rPr>
          <w:sz w:val="28"/>
          <w:szCs w:val="28"/>
          <w:lang w:val="kk-KZ"/>
        </w:rPr>
        <w:t>Ч. 1, №1-1 (58). – С. 178-182.</w:t>
      </w:r>
    </w:p>
    <w:p w14:paraId="0FE69D56"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w:t>
      </w:r>
      <w:r>
        <w:rPr>
          <w:rFonts w:eastAsia="TimesNewRoman"/>
          <w:sz w:val="28"/>
          <w:szCs w:val="28"/>
          <w:lang w:val="kk-KZ"/>
        </w:rPr>
        <w:t xml:space="preserve"> </w:t>
      </w:r>
      <w:r>
        <w:rPr>
          <w:sz w:val="28"/>
          <w:szCs w:val="28"/>
          <w:lang w:val="kk-KZ"/>
        </w:rPr>
        <w:t xml:space="preserve">Определение эффективности и </w:t>
      </w:r>
      <w:r>
        <w:rPr>
          <w:sz w:val="28"/>
          <w:szCs w:val="28"/>
        </w:rPr>
        <w:t xml:space="preserve">совершенствование методов диагностики </w:t>
      </w:r>
      <w:r>
        <w:rPr>
          <w:sz w:val="28"/>
          <w:szCs w:val="28"/>
          <w:lang w:val="kk-KZ"/>
        </w:rPr>
        <w:t>инволюции и патологии матки у коров // Вопросы нормативно-правового регулирования в ветеринарии.</w:t>
      </w:r>
      <w:r>
        <w:rPr>
          <w:sz w:val="28"/>
          <w:szCs w:val="28"/>
        </w:rPr>
        <w:t xml:space="preserve"> – 2020. - №</w:t>
      </w:r>
      <w:hyperlink r:id="rId9" w:tooltip="Оглавление выпуска" w:history="1">
        <w:r w:rsidR="00BF0F9A">
          <w:rPr>
            <w:sz w:val="28"/>
            <w:szCs w:val="28"/>
          </w:rPr>
          <w:t>1</w:t>
        </w:r>
      </w:hyperlink>
      <w:r>
        <w:rPr>
          <w:sz w:val="28"/>
          <w:szCs w:val="28"/>
          <w:lang w:val="kk-KZ"/>
        </w:rPr>
        <w:t xml:space="preserve">. – С. </w:t>
      </w:r>
      <w:r>
        <w:rPr>
          <w:sz w:val="28"/>
          <w:szCs w:val="28"/>
        </w:rPr>
        <w:t>134-137.</w:t>
      </w:r>
    </w:p>
    <w:p w14:paraId="1D2E948E"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w:t>
      </w:r>
      <w:r>
        <w:rPr>
          <w:sz w:val="28"/>
          <w:szCs w:val="28"/>
        </w:rPr>
        <w:t xml:space="preserve"> </w:t>
      </w:r>
      <w:r>
        <w:rPr>
          <w:sz w:val="28"/>
          <w:szCs w:val="28"/>
          <w:lang w:val="kk-KZ"/>
        </w:rPr>
        <w:t xml:space="preserve">Исследование токсичности экстракта </w:t>
      </w:r>
      <w:r>
        <w:rPr>
          <w:i/>
          <w:sz w:val="28"/>
          <w:szCs w:val="28"/>
          <w:lang w:val="kk-KZ"/>
        </w:rPr>
        <w:t xml:space="preserve">Calligonum leucocladum </w:t>
      </w:r>
      <w:r>
        <w:rPr>
          <w:sz w:val="28"/>
          <w:szCs w:val="28"/>
          <w:lang w:val="kk-KZ"/>
        </w:rPr>
        <w:t xml:space="preserve">B. // Научнo-практический журнал Западно-Казахстанского аграрно-технического университета имени Жангир хана «Наука и образование». - 2020, Ч. 1, № 2-1 (59). - С. 180-187. </w:t>
      </w:r>
    </w:p>
    <w:p w14:paraId="1F05DACA" w14:textId="77777777" w:rsidR="00BF0F9A" w:rsidRDefault="00000000">
      <w:pPr>
        <w:widowControl w:val="0"/>
        <w:shd w:val="clear" w:color="auto" w:fill="FFFFFF" w:themeFill="background1"/>
        <w:tabs>
          <w:tab w:val="left" w:pos="1195"/>
        </w:tabs>
        <w:autoSpaceDE w:val="0"/>
        <w:autoSpaceDN w:val="0"/>
        <w:spacing w:after="0" w:line="240" w:lineRule="auto"/>
        <w:ind w:firstLine="709"/>
        <w:jc w:val="both"/>
        <w:rPr>
          <w:sz w:val="28"/>
          <w:szCs w:val="28"/>
          <w:lang w:val="kk-KZ"/>
        </w:rPr>
      </w:pPr>
      <w:r>
        <w:rPr>
          <w:bCs/>
          <w:sz w:val="28"/>
          <w:szCs w:val="28"/>
          <w:lang w:val="en-US"/>
        </w:rPr>
        <w:t xml:space="preserve">– </w:t>
      </w:r>
      <w:r>
        <w:rPr>
          <w:sz w:val="28"/>
          <w:szCs w:val="28"/>
          <w:lang w:val="en-US"/>
        </w:rPr>
        <w:t xml:space="preserve">The effectiveness of uterine disease diagnosis methods in cows depending on postpartum days // Herald of science of S. </w:t>
      </w:r>
      <w:proofErr w:type="spellStart"/>
      <w:r>
        <w:rPr>
          <w:sz w:val="28"/>
          <w:szCs w:val="28"/>
          <w:lang w:val="en-US"/>
        </w:rPr>
        <w:t>Seifullin</w:t>
      </w:r>
      <w:proofErr w:type="spellEnd"/>
      <w:r>
        <w:rPr>
          <w:sz w:val="28"/>
          <w:szCs w:val="28"/>
          <w:lang w:val="en-US"/>
        </w:rPr>
        <w:t xml:space="preserve"> Kazakh Agrotechnical research university: Veterinary sciences. - 2023. - 3(003). - P. 68-74. </w:t>
      </w:r>
      <w:hyperlink r:id="rId10" w:history="1">
        <w:r w:rsidR="00BF0F9A">
          <w:rPr>
            <w:rStyle w:val="af8"/>
            <w:lang w:val="en-US"/>
          </w:rPr>
          <w:t>https://doi.org/10.51452/kazatuvc.2023.3(003).1520</w:t>
        </w:r>
      </w:hyperlink>
    </w:p>
    <w:p w14:paraId="3EA72AA2"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w:t>
      </w:r>
      <w:r>
        <w:rPr>
          <w:bCs/>
          <w:color w:val="212529"/>
          <w:sz w:val="28"/>
          <w:szCs w:val="28"/>
          <w:lang w:val="kk-KZ"/>
        </w:rPr>
        <w:t xml:space="preserve"> </w:t>
      </w:r>
      <w:r>
        <w:rPr>
          <w:sz w:val="28"/>
          <w:szCs w:val="28"/>
          <w:lang w:val="kk-KZ" w:eastAsia="ar-SA"/>
        </w:rPr>
        <w:t xml:space="preserve">Biological activity and pharmaco-therapeutic efficiency of </w:t>
      </w:r>
      <w:r>
        <w:rPr>
          <w:i/>
          <w:iCs/>
          <w:sz w:val="28"/>
          <w:szCs w:val="28"/>
          <w:lang w:val="kk-KZ" w:eastAsia="ar-SA"/>
        </w:rPr>
        <w:t xml:space="preserve">Calligonum leucocladum </w:t>
      </w:r>
      <w:r>
        <w:rPr>
          <w:iCs/>
          <w:sz w:val="28"/>
          <w:szCs w:val="28"/>
          <w:lang w:val="kk-KZ" w:eastAsia="ar-SA"/>
        </w:rPr>
        <w:t>B</w:t>
      </w:r>
      <w:r>
        <w:rPr>
          <w:sz w:val="28"/>
          <w:szCs w:val="28"/>
          <w:lang w:val="kk-KZ" w:eastAsia="ar-SA"/>
        </w:rPr>
        <w:t>. Dosage forms in the treatment of endometritis of cows // Advances in Animal and Veterinary. - 2023. - 11(7). - P. 1200–1208.</w:t>
      </w:r>
      <w:r>
        <w:rPr>
          <w:sz w:val="28"/>
          <w:szCs w:val="28"/>
          <w:lang w:val="en-US" w:eastAsia="ar-SA"/>
        </w:rPr>
        <w:t xml:space="preserve"> </w:t>
      </w:r>
      <w:hyperlink r:id="rId11" w:history="1">
        <w:r w:rsidR="00BF0F9A">
          <w:rPr>
            <w:rStyle w:val="af8"/>
            <w:rFonts w:eastAsia="Calibri"/>
            <w:lang w:val="en-US"/>
          </w:rPr>
          <w:t>https://doi.org/10.17582/journal.aavs/2023/11.7.1200.1208</w:t>
        </w:r>
      </w:hyperlink>
      <w:r>
        <w:rPr>
          <w:sz w:val="28"/>
          <w:szCs w:val="28"/>
          <w:lang w:val="en-US" w:eastAsia="ar-SA"/>
        </w:rPr>
        <w:t>.</w:t>
      </w:r>
      <w:r>
        <w:rPr>
          <w:bCs/>
          <w:sz w:val="28"/>
          <w:szCs w:val="28"/>
          <w:lang w:val="en-US"/>
        </w:rPr>
        <w:t xml:space="preserve"> Quartile </w:t>
      </w:r>
      <w:r>
        <w:rPr>
          <w:bCs/>
          <w:sz w:val="28"/>
          <w:szCs w:val="28"/>
          <w:lang w:val="kk-KZ"/>
        </w:rPr>
        <w:t>3</w:t>
      </w:r>
      <w:r>
        <w:rPr>
          <w:color w:val="000000"/>
          <w:spacing w:val="2"/>
          <w:sz w:val="28"/>
          <w:szCs w:val="28"/>
          <w:lang w:val="en-US" w:eastAsia="ar-SA"/>
        </w:rPr>
        <w:t xml:space="preserve">. </w:t>
      </w:r>
      <w:proofErr w:type="spellStart"/>
      <w:r>
        <w:rPr>
          <w:color w:val="000000"/>
          <w:spacing w:val="2"/>
          <w:sz w:val="28"/>
          <w:szCs w:val="28"/>
          <w:lang w:val="en-US" w:eastAsia="ar-SA"/>
        </w:rPr>
        <w:t>Procentile</w:t>
      </w:r>
      <w:proofErr w:type="spellEnd"/>
      <w:r>
        <w:rPr>
          <w:color w:val="000000"/>
          <w:spacing w:val="2"/>
          <w:sz w:val="28"/>
          <w:szCs w:val="28"/>
          <w:lang w:val="en-US" w:eastAsia="ar-SA"/>
        </w:rPr>
        <w:t xml:space="preserve"> </w:t>
      </w:r>
      <w:r>
        <w:rPr>
          <w:sz w:val="28"/>
          <w:szCs w:val="28"/>
          <w:lang w:val="en-US" w:eastAsia="ar-SA"/>
        </w:rPr>
        <w:t>43%.</w:t>
      </w:r>
    </w:p>
    <w:p w14:paraId="2E1B6BFC" w14:textId="77777777" w:rsidR="00BF0F9A" w:rsidRDefault="00000000">
      <w:pPr>
        <w:shd w:val="clear" w:color="auto" w:fill="FFFFFF" w:themeFill="background1"/>
        <w:spacing w:after="0" w:line="240" w:lineRule="auto"/>
        <w:ind w:firstLine="709"/>
        <w:jc w:val="both"/>
        <w:rPr>
          <w:bCs/>
          <w:sz w:val="28"/>
          <w:szCs w:val="28"/>
          <w:lang w:val="en-US"/>
        </w:rPr>
      </w:pPr>
      <w:bookmarkStart w:id="6" w:name="_Hlk102597053"/>
      <w:r>
        <w:rPr>
          <w:bCs/>
          <w:color w:val="212529"/>
          <w:sz w:val="28"/>
          <w:szCs w:val="28"/>
          <w:lang w:val="kk-KZ"/>
        </w:rPr>
        <w:t xml:space="preserve">– </w:t>
      </w:r>
      <w:r>
        <w:rPr>
          <w:bCs/>
          <w:sz w:val="28"/>
          <w:szCs w:val="28"/>
          <w:lang w:val="en-US"/>
        </w:rPr>
        <w:t xml:space="preserve">Isolation and </w:t>
      </w:r>
      <w:r>
        <w:rPr>
          <w:bCs/>
          <w:i/>
          <w:iCs/>
          <w:sz w:val="28"/>
          <w:szCs w:val="28"/>
          <w:lang w:val="en-US"/>
        </w:rPr>
        <w:t>in silico</w:t>
      </w:r>
      <w:r>
        <w:rPr>
          <w:bCs/>
          <w:sz w:val="28"/>
          <w:szCs w:val="28"/>
          <w:lang w:val="en-US"/>
        </w:rPr>
        <w:t xml:space="preserve"> inhibitory potential against </w:t>
      </w:r>
      <w:r>
        <w:rPr>
          <w:bCs/>
          <w:sz w:val="28"/>
          <w:szCs w:val="28"/>
          <w:lang w:val="kk-KZ"/>
        </w:rPr>
        <w:t>SARS</w:t>
      </w:r>
      <w:r>
        <w:rPr>
          <w:bCs/>
          <w:sz w:val="28"/>
          <w:szCs w:val="28"/>
          <w:lang w:val="en-US"/>
        </w:rPr>
        <w:t>-</w:t>
      </w:r>
      <w:r>
        <w:rPr>
          <w:bCs/>
          <w:sz w:val="28"/>
          <w:szCs w:val="28"/>
          <w:lang w:val="kk-KZ"/>
        </w:rPr>
        <w:t>CoV-2 RNA polymerase</w:t>
      </w:r>
      <w:r>
        <w:rPr>
          <w:bCs/>
          <w:sz w:val="28"/>
          <w:szCs w:val="28"/>
          <w:lang w:val="en-US"/>
        </w:rPr>
        <w:t xml:space="preserve"> of the rare kaempferol 3-</w:t>
      </w:r>
      <w:r>
        <w:rPr>
          <w:bCs/>
          <w:i/>
          <w:iCs/>
          <w:sz w:val="28"/>
          <w:szCs w:val="28"/>
          <w:lang w:val="en-US"/>
        </w:rPr>
        <w:t>O</w:t>
      </w:r>
      <w:r>
        <w:rPr>
          <w:bCs/>
          <w:sz w:val="28"/>
          <w:szCs w:val="28"/>
          <w:lang w:val="en-US"/>
        </w:rPr>
        <w:t>-(6''-</w:t>
      </w:r>
      <w:r>
        <w:rPr>
          <w:bCs/>
          <w:i/>
          <w:iCs/>
          <w:sz w:val="28"/>
          <w:szCs w:val="28"/>
          <w:lang w:val="en-US"/>
        </w:rPr>
        <w:t>O</w:t>
      </w:r>
      <w:r>
        <w:rPr>
          <w:bCs/>
          <w:sz w:val="28"/>
          <w:szCs w:val="28"/>
          <w:lang w:val="en-US"/>
        </w:rPr>
        <w:t>-acetyl)-glucoside</w:t>
      </w:r>
      <w:r>
        <w:rPr>
          <w:bCs/>
          <w:sz w:val="28"/>
          <w:szCs w:val="28"/>
          <w:lang w:val="kk-KZ"/>
        </w:rPr>
        <w:t xml:space="preserve"> from </w:t>
      </w:r>
      <w:r>
        <w:rPr>
          <w:bCs/>
          <w:i/>
          <w:sz w:val="28"/>
          <w:szCs w:val="28"/>
          <w:lang w:val="kk-KZ"/>
        </w:rPr>
        <w:t xml:space="preserve">Calligonum </w:t>
      </w:r>
      <w:r>
        <w:rPr>
          <w:bCs/>
          <w:i/>
          <w:sz w:val="28"/>
          <w:szCs w:val="28"/>
          <w:lang w:val="kk-KZ"/>
        </w:rPr>
        <w:lastRenderedPageBreak/>
        <w:t>tetrapterum</w:t>
      </w:r>
      <w:bookmarkEnd w:id="6"/>
      <w:r>
        <w:rPr>
          <w:bCs/>
          <w:i/>
          <w:sz w:val="28"/>
          <w:szCs w:val="28"/>
          <w:lang w:val="en-US"/>
        </w:rPr>
        <w:t xml:space="preserve"> // </w:t>
      </w:r>
      <w:r>
        <w:rPr>
          <w:bCs/>
          <w:sz w:val="28"/>
          <w:szCs w:val="28"/>
          <w:lang w:val="en-US"/>
        </w:rPr>
        <w:t xml:space="preserve">Plants. - 2022. – 11 (15). - </w:t>
      </w:r>
      <w:r>
        <w:rPr>
          <w:bCs/>
          <w:sz w:val="28"/>
          <w:szCs w:val="28"/>
        </w:rPr>
        <w:t>Р</w:t>
      </w:r>
      <w:r>
        <w:rPr>
          <w:bCs/>
          <w:sz w:val="28"/>
          <w:szCs w:val="28"/>
          <w:lang w:val="en-US"/>
        </w:rPr>
        <w:t xml:space="preserve">. 2072. </w:t>
      </w:r>
      <w:hyperlink r:id="rId12" w:history="1">
        <w:r w:rsidR="00BF0F9A">
          <w:rPr>
            <w:bCs/>
            <w:color w:val="0000FF"/>
            <w:sz w:val="28"/>
            <w:szCs w:val="28"/>
            <w:u w:val="single"/>
            <w:shd w:val="clear" w:color="auto" w:fill="FFFFFF"/>
            <w:lang w:val="en-US"/>
          </w:rPr>
          <w:t>https://doi.org/10.3390/plants11152072</w:t>
        </w:r>
      </w:hyperlink>
      <w:r>
        <w:rPr>
          <w:bCs/>
          <w:sz w:val="28"/>
          <w:szCs w:val="28"/>
          <w:lang w:val="en-US"/>
        </w:rPr>
        <w:t xml:space="preserve">. Quartile 1. </w:t>
      </w:r>
      <w:proofErr w:type="spellStart"/>
      <w:r>
        <w:rPr>
          <w:bCs/>
          <w:sz w:val="28"/>
          <w:szCs w:val="28"/>
          <w:lang w:val="en-US"/>
        </w:rPr>
        <w:t>Procentile</w:t>
      </w:r>
      <w:proofErr w:type="spellEnd"/>
      <w:r>
        <w:rPr>
          <w:bCs/>
          <w:sz w:val="28"/>
          <w:szCs w:val="28"/>
          <w:lang w:val="en-US"/>
        </w:rPr>
        <w:t xml:space="preserve"> 83%.</w:t>
      </w:r>
    </w:p>
    <w:p w14:paraId="6D0A61EF" w14:textId="77777777" w:rsidR="00BF0F9A" w:rsidRDefault="00000000">
      <w:pPr>
        <w:shd w:val="clear" w:color="auto" w:fill="FFFFFF" w:themeFill="background1"/>
        <w:spacing w:after="0" w:line="240" w:lineRule="auto"/>
        <w:ind w:firstLine="709"/>
        <w:jc w:val="both"/>
        <w:rPr>
          <w:bCs/>
          <w:sz w:val="28"/>
          <w:szCs w:val="28"/>
          <w:lang w:val="en-US"/>
        </w:rPr>
      </w:pPr>
      <w:r>
        <w:rPr>
          <w:bCs/>
          <w:color w:val="212529"/>
          <w:sz w:val="28"/>
          <w:szCs w:val="28"/>
          <w:lang w:val="kk-KZ"/>
        </w:rPr>
        <w:t xml:space="preserve">– </w:t>
      </w:r>
      <w:r>
        <w:rPr>
          <w:bCs/>
          <w:sz w:val="28"/>
          <w:szCs w:val="28"/>
          <w:lang w:val="en-US"/>
        </w:rPr>
        <w:t>Constituent composition of essential oil from</w:t>
      </w:r>
      <w:r>
        <w:rPr>
          <w:bCs/>
          <w:i/>
          <w:sz w:val="28"/>
          <w:szCs w:val="28"/>
          <w:lang w:val="en-US"/>
        </w:rPr>
        <w:t xml:space="preserve"> Artemisia </w:t>
      </w:r>
      <w:proofErr w:type="spellStart"/>
      <w:r>
        <w:rPr>
          <w:bCs/>
          <w:i/>
          <w:sz w:val="28"/>
          <w:szCs w:val="28"/>
          <w:lang w:val="en-US"/>
        </w:rPr>
        <w:t>semiarida</w:t>
      </w:r>
      <w:proofErr w:type="spellEnd"/>
      <w:r>
        <w:rPr>
          <w:bCs/>
          <w:i/>
          <w:sz w:val="28"/>
          <w:szCs w:val="28"/>
          <w:lang w:val="en-US"/>
        </w:rPr>
        <w:t xml:space="preserve"> // </w:t>
      </w:r>
      <w:hyperlink r:id="rId13" w:history="1">
        <w:r w:rsidR="00BF0F9A">
          <w:rPr>
            <w:bCs/>
            <w:sz w:val="28"/>
            <w:szCs w:val="28"/>
            <w:lang w:val="en-US"/>
          </w:rPr>
          <w:t xml:space="preserve">Chemistry of Natural Compounds. – 2022. – 58 (5). - </w:t>
        </w:r>
      </w:hyperlink>
      <w:r>
        <w:rPr>
          <w:bCs/>
          <w:sz w:val="28"/>
          <w:szCs w:val="28"/>
        </w:rPr>
        <w:t>Р</w:t>
      </w:r>
      <w:r>
        <w:rPr>
          <w:bCs/>
          <w:sz w:val="28"/>
          <w:szCs w:val="28"/>
          <w:lang w:val="en-US"/>
        </w:rPr>
        <w:t xml:space="preserve">. 951–952. </w:t>
      </w:r>
      <w:hyperlink r:id="rId14" w:history="1">
        <w:r w:rsidR="00BF0F9A">
          <w:rPr>
            <w:bCs/>
            <w:color w:val="0000FF"/>
            <w:sz w:val="28"/>
            <w:szCs w:val="28"/>
            <w:u w:val="single"/>
            <w:shd w:val="clear" w:color="auto" w:fill="FCFCFC"/>
            <w:lang w:val="en-US"/>
          </w:rPr>
          <w:t>https://doi.org/10.1007/s10600-022-03838-z</w:t>
        </w:r>
      </w:hyperlink>
      <w:r>
        <w:rPr>
          <w:bCs/>
          <w:color w:val="333333"/>
          <w:sz w:val="28"/>
          <w:szCs w:val="28"/>
          <w:shd w:val="clear" w:color="auto" w:fill="FCFCFC"/>
          <w:lang w:val="en-US"/>
        </w:rPr>
        <w:t xml:space="preserve">. </w:t>
      </w:r>
      <w:proofErr w:type="spellStart"/>
      <w:r>
        <w:rPr>
          <w:bCs/>
          <w:sz w:val="28"/>
          <w:szCs w:val="28"/>
          <w:lang w:val="en-US"/>
        </w:rPr>
        <w:t>Quaritle</w:t>
      </w:r>
      <w:proofErr w:type="spellEnd"/>
      <w:r>
        <w:rPr>
          <w:bCs/>
          <w:sz w:val="28"/>
          <w:szCs w:val="28"/>
          <w:lang w:val="en-US"/>
        </w:rPr>
        <w:t xml:space="preserve"> 3. </w:t>
      </w:r>
      <w:proofErr w:type="spellStart"/>
      <w:r>
        <w:rPr>
          <w:bCs/>
          <w:sz w:val="28"/>
          <w:szCs w:val="28"/>
          <w:lang w:val="en-US"/>
        </w:rPr>
        <w:t>Procentile</w:t>
      </w:r>
      <w:proofErr w:type="spellEnd"/>
      <w:r>
        <w:rPr>
          <w:bCs/>
          <w:sz w:val="28"/>
          <w:szCs w:val="28"/>
          <w:lang w:val="en-US"/>
        </w:rPr>
        <w:t xml:space="preserve"> 30%.</w:t>
      </w:r>
    </w:p>
    <w:p w14:paraId="425C014A" w14:textId="77777777" w:rsidR="00BF0F9A" w:rsidRDefault="00000000">
      <w:pPr>
        <w:widowControl w:val="0"/>
        <w:shd w:val="clear" w:color="auto" w:fill="FFFFFF" w:themeFill="background1"/>
        <w:tabs>
          <w:tab w:val="left" w:pos="1195"/>
        </w:tabs>
        <w:autoSpaceDE w:val="0"/>
        <w:autoSpaceDN w:val="0"/>
        <w:spacing w:after="0" w:line="240" w:lineRule="auto"/>
        <w:ind w:firstLine="709"/>
        <w:jc w:val="both"/>
        <w:rPr>
          <w:bCs/>
          <w:sz w:val="28"/>
          <w:szCs w:val="28"/>
          <w:lang w:val="en-US" w:eastAsia="en-US"/>
        </w:rPr>
      </w:pPr>
      <w:r>
        <w:rPr>
          <w:bCs/>
          <w:color w:val="212529"/>
          <w:sz w:val="28"/>
          <w:szCs w:val="28"/>
          <w:lang w:val="kk-KZ"/>
        </w:rPr>
        <w:t xml:space="preserve">– </w:t>
      </w:r>
      <w:r>
        <w:rPr>
          <w:bCs/>
          <w:w w:val="105"/>
          <w:sz w:val="28"/>
          <w:szCs w:val="28"/>
          <w:lang w:val="en-US" w:eastAsia="en-US"/>
        </w:rPr>
        <w:t xml:space="preserve">Constituent composition and biological activity of essential oil from </w:t>
      </w:r>
      <w:r>
        <w:rPr>
          <w:bCs/>
          <w:i/>
          <w:w w:val="105"/>
          <w:sz w:val="28"/>
          <w:szCs w:val="28"/>
          <w:lang w:val="en-US" w:eastAsia="en-US"/>
        </w:rPr>
        <w:t>Kalimeris incisa //</w:t>
      </w:r>
      <w:r>
        <w:rPr>
          <w:bCs/>
          <w:w w:val="105"/>
          <w:sz w:val="28"/>
          <w:szCs w:val="28"/>
          <w:lang w:val="en-US" w:eastAsia="en-US"/>
        </w:rPr>
        <w:t xml:space="preserve"> Chemistry of Natural Compounds. – 2023. - Vol. 59, No.1. - P. 180-182. </w:t>
      </w:r>
      <w:hyperlink r:id="rId15">
        <w:r w:rsidR="00BF0F9A">
          <w:rPr>
            <w:bCs/>
            <w:color w:val="3333FF"/>
            <w:w w:val="105"/>
            <w:sz w:val="28"/>
            <w:szCs w:val="28"/>
            <w:u w:val="single" w:color="3333FF"/>
            <w:shd w:val="clear" w:color="auto" w:fill="FBFBFB"/>
            <w:lang w:val="en-US" w:eastAsia="en-US"/>
          </w:rPr>
          <w:t>https://doi.org/10.1007/s10600-023-03948-2</w:t>
        </w:r>
      </w:hyperlink>
      <w:r>
        <w:rPr>
          <w:bCs/>
          <w:color w:val="3333FF"/>
          <w:w w:val="105"/>
          <w:sz w:val="28"/>
          <w:szCs w:val="28"/>
          <w:u w:val="single" w:color="3333FF"/>
          <w:shd w:val="clear" w:color="auto" w:fill="FBFBFB"/>
          <w:lang w:val="en-US" w:eastAsia="en-US"/>
        </w:rPr>
        <w:t>.</w:t>
      </w:r>
      <w:r>
        <w:rPr>
          <w:bCs/>
          <w:sz w:val="28"/>
          <w:szCs w:val="28"/>
          <w:lang w:val="en-US"/>
        </w:rPr>
        <w:t xml:space="preserve"> </w:t>
      </w:r>
      <w:proofErr w:type="spellStart"/>
      <w:r>
        <w:rPr>
          <w:bCs/>
          <w:sz w:val="28"/>
          <w:szCs w:val="28"/>
          <w:lang w:val="en-US"/>
        </w:rPr>
        <w:t>Quaritle</w:t>
      </w:r>
      <w:proofErr w:type="spellEnd"/>
      <w:r>
        <w:rPr>
          <w:bCs/>
          <w:sz w:val="28"/>
          <w:szCs w:val="28"/>
          <w:lang w:val="en-US"/>
        </w:rPr>
        <w:t xml:space="preserve"> 3. </w:t>
      </w:r>
      <w:proofErr w:type="spellStart"/>
      <w:r>
        <w:rPr>
          <w:bCs/>
          <w:sz w:val="28"/>
          <w:szCs w:val="28"/>
          <w:lang w:val="en-US"/>
        </w:rPr>
        <w:t>Procentile</w:t>
      </w:r>
      <w:proofErr w:type="spellEnd"/>
      <w:r>
        <w:rPr>
          <w:bCs/>
          <w:sz w:val="28"/>
          <w:szCs w:val="28"/>
          <w:lang w:val="en-US"/>
        </w:rPr>
        <w:t xml:space="preserve"> 30%.</w:t>
      </w:r>
    </w:p>
    <w:p w14:paraId="5EAA4A46" w14:textId="77777777" w:rsidR="00BF0F9A" w:rsidRDefault="00000000">
      <w:pPr>
        <w:widowControl w:val="0"/>
        <w:shd w:val="clear" w:color="auto" w:fill="FFFFFF" w:themeFill="background1"/>
        <w:tabs>
          <w:tab w:val="left" w:pos="1195"/>
        </w:tabs>
        <w:autoSpaceDE w:val="0"/>
        <w:autoSpaceDN w:val="0"/>
        <w:spacing w:after="0" w:line="240" w:lineRule="auto"/>
        <w:ind w:firstLine="709"/>
        <w:jc w:val="both"/>
        <w:rPr>
          <w:sz w:val="28"/>
          <w:szCs w:val="28"/>
        </w:rPr>
      </w:pPr>
      <w:r>
        <w:rPr>
          <w:bCs/>
          <w:color w:val="212529"/>
          <w:sz w:val="28"/>
          <w:szCs w:val="28"/>
          <w:lang w:val="kk-KZ"/>
        </w:rPr>
        <w:t xml:space="preserve">– </w:t>
      </w:r>
      <w:r>
        <w:rPr>
          <w:rFonts w:eastAsia="Symbol"/>
          <w:bCs/>
          <w:sz w:val="28"/>
          <w:szCs w:val="28"/>
          <w:lang w:val="kk-KZ"/>
        </w:rPr>
        <w:t xml:space="preserve">Constituent composition and biological activity of essential oil from </w:t>
      </w:r>
      <w:r>
        <w:rPr>
          <w:rFonts w:eastAsia="Symbol"/>
          <w:bCs/>
          <w:i/>
          <w:sz w:val="28"/>
          <w:szCs w:val="28"/>
          <w:lang w:val="kk-KZ"/>
        </w:rPr>
        <w:t>Artemisia sublessingiana</w:t>
      </w:r>
      <w:r>
        <w:rPr>
          <w:rFonts w:eastAsia="Symbol"/>
          <w:bCs/>
          <w:i/>
          <w:sz w:val="28"/>
          <w:szCs w:val="28"/>
          <w:lang w:val="en-US"/>
        </w:rPr>
        <w:t xml:space="preserve"> // </w:t>
      </w:r>
      <w:r>
        <w:rPr>
          <w:bCs/>
          <w:color w:val="000000"/>
          <w:sz w:val="28"/>
          <w:szCs w:val="28"/>
          <w:lang w:val="kk-KZ"/>
        </w:rPr>
        <w:t>Chemistry of Natural Compounds</w:t>
      </w:r>
      <w:r>
        <w:rPr>
          <w:bCs/>
          <w:color w:val="000000"/>
          <w:sz w:val="28"/>
          <w:szCs w:val="28"/>
          <w:lang w:val="en-US"/>
        </w:rPr>
        <w:t xml:space="preserve">. – </w:t>
      </w:r>
      <w:r>
        <w:rPr>
          <w:bCs/>
          <w:color w:val="000000"/>
          <w:sz w:val="28"/>
          <w:szCs w:val="28"/>
          <w:lang w:val="kk-KZ"/>
        </w:rPr>
        <w:t>2022</w:t>
      </w:r>
      <w:r>
        <w:rPr>
          <w:bCs/>
          <w:color w:val="000000"/>
          <w:sz w:val="28"/>
          <w:szCs w:val="28"/>
          <w:lang w:val="en-US"/>
        </w:rPr>
        <w:t xml:space="preserve">. – </w:t>
      </w:r>
      <w:r>
        <w:rPr>
          <w:bCs/>
          <w:color w:val="000000"/>
          <w:sz w:val="28"/>
          <w:szCs w:val="28"/>
          <w:lang w:val="kk-KZ"/>
        </w:rPr>
        <w:t>58 (4)</w:t>
      </w:r>
      <w:r>
        <w:rPr>
          <w:bCs/>
          <w:color w:val="000000"/>
          <w:sz w:val="28"/>
          <w:szCs w:val="28"/>
          <w:lang w:val="en-US"/>
        </w:rPr>
        <w:t xml:space="preserve">. - </w:t>
      </w:r>
      <w:r>
        <w:rPr>
          <w:bCs/>
          <w:color w:val="000000"/>
          <w:sz w:val="28"/>
          <w:szCs w:val="28"/>
          <w:lang w:val="kk-KZ"/>
        </w:rPr>
        <w:t xml:space="preserve">Р. 766-769. </w:t>
      </w:r>
      <w:r>
        <w:rPr>
          <w:rStyle w:val="af8"/>
          <w:lang w:val="en-US"/>
        </w:rPr>
        <w:t>https://doi.org/</w:t>
      </w:r>
      <w:hyperlink r:id="rId16" w:tgtFrame="_blank" w:history="1">
        <w:r w:rsidR="00BF0F9A">
          <w:rPr>
            <w:rStyle w:val="af8"/>
            <w:lang w:val="en-US"/>
          </w:rPr>
          <w:t>10.1007/s10600-022-03790-y</w:t>
        </w:r>
      </w:hyperlink>
      <w:r>
        <w:rPr>
          <w:bCs/>
          <w:sz w:val="28"/>
          <w:szCs w:val="28"/>
          <w:lang w:val="en-US"/>
        </w:rPr>
        <w:t>. Quartile</w:t>
      </w:r>
      <w:r>
        <w:rPr>
          <w:bCs/>
          <w:sz w:val="28"/>
          <w:szCs w:val="28"/>
        </w:rPr>
        <w:t xml:space="preserve"> 3. </w:t>
      </w:r>
      <w:proofErr w:type="spellStart"/>
      <w:r>
        <w:rPr>
          <w:bCs/>
          <w:sz w:val="28"/>
          <w:szCs w:val="28"/>
          <w:lang w:val="en-US"/>
        </w:rPr>
        <w:t>Procentile</w:t>
      </w:r>
      <w:proofErr w:type="spellEnd"/>
      <w:r>
        <w:rPr>
          <w:bCs/>
          <w:sz w:val="28"/>
          <w:szCs w:val="28"/>
        </w:rPr>
        <w:t xml:space="preserve"> 30%.</w:t>
      </w:r>
    </w:p>
    <w:p w14:paraId="45F049D4"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 xml:space="preserve">– </w:t>
      </w:r>
      <w:r>
        <w:rPr>
          <w:sz w:val="28"/>
          <w:szCs w:val="28"/>
          <w:shd w:val="clear" w:color="auto" w:fill="FFFFFF"/>
          <w:lang w:val="kk-KZ"/>
        </w:rPr>
        <w:t xml:space="preserve">Применение фитопрепарата, полученного из </w:t>
      </w:r>
      <w:r>
        <w:rPr>
          <w:i/>
          <w:sz w:val="28"/>
          <w:szCs w:val="28"/>
          <w:shd w:val="clear" w:color="auto" w:fill="FFFFFF"/>
          <w:lang w:val="kk-KZ"/>
        </w:rPr>
        <w:t xml:space="preserve">Сalligonum leucocladum </w:t>
      </w:r>
      <w:r>
        <w:rPr>
          <w:iCs/>
          <w:sz w:val="28"/>
          <w:szCs w:val="28"/>
          <w:shd w:val="clear" w:color="auto" w:fill="FFFFFF"/>
          <w:lang w:val="kk-KZ"/>
        </w:rPr>
        <w:t>Bunge</w:t>
      </w:r>
      <w:r>
        <w:rPr>
          <w:sz w:val="28"/>
          <w:szCs w:val="28"/>
          <w:shd w:val="clear" w:color="auto" w:fill="FFFFFF"/>
          <w:lang w:val="kk-KZ"/>
        </w:rPr>
        <w:t>, при проведении фармакокоррекции обмена веществ у стельных коров</w:t>
      </w:r>
      <w:r>
        <w:rPr>
          <w:sz w:val="28"/>
          <w:szCs w:val="28"/>
          <w:shd w:val="clear" w:color="auto" w:fill="FFFFFF"/>
        </w:rPr>
        <w:t xml:space="preserve"> </w:t>
      </w:r>
      <w:r>
        <w:rPr>
          <w:sz w:val="28"/>
          <w:szCs w:val="28"/>
          <w:shd w:val="clear" w:color="auto" w:fill="FFFFFF"/>
          <w:lang w:val="kk-KZ"/>
        </w:rPr>
        <w:t>//</w:t>
      </w:r>
      <w:r>
        <w:rPr>
          <w:sz w:val="28"/>
          <w:szCs w:val="28"/>
          <w:shd w:val="clear" w:color="auto" w:fill="FFFFFF"/>
        </w:rPr>
        <w:t xml:space="preserve"> Материалы </w:t>
      </w:r>
      <w:r>
        <w:rPr>
          <w:sz w:val="28"/>
          <w:szCs w:val="28"/>
          <w:lang w:val="kk-KZ"/>
        </w:rPr>
        <w:t xml:space="preserve">XIV Международной научно-практической конференции «Последние события в европейской науки-2018». - София, 2018, Т. 9. – С. </w:t>
      </w:r>
      <w:r>
        <w:rPr>
          <w:sz w:val="28"/>
          <w:szCs w:val="28"/>
        </w:rPr>
        <w:t>3-8</w:t>
      </w:r>
      <w:r>
        <w:rPr>
          <w:sz w:val="28"/>
          <w:szCs w:val="28"/>
          <w:lang w:val="kk-KZ"/>
        </w:rPr>
        <w:t>.</w:t>
      </w:r>
    </w:p>
    <w:p w14:paraId="2E4D2129"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w:t>
      </w:r>
      <w:r>
        <w:rPr>
          <w:sz w:val="28"/>
          <w:szCs w:val="28"/>
          <w:shd w:val="clear" w:color="auto" w:fill="FFFFFF"/>
        </w:rPr>
        <w:t xml:space="preserve"> Результаты диагностики состояния половых органов клиническими и лабораторными методами // М</w:t>
      </w:r>
      <w:r>
        <w:rPr>
          <w:sz w:val="28"/>
          <w:szCs w:val="28"/>
          <w:lang w:val="kk-KZ"/>
        </w:rPr>
        <w:t>еждународная</w:t>
      </w:r>
      <w:r>
        <w:rPr>
          <w:sz w:val="28"/>
          <w:szCs w:val="28"/>
        </w:rPr>
        <w:t xml:space="preserve"> научно-теоретическая конференция «</w:t>
      </w:r>
      <w:proofErr w:type="spellStart"/>
      <w:r>
        <w:rPr>
          <w:sz w:val="28"/>
          <w:szCs w:val="28"/>
        </w:rPr>
        <w:t>Сейфуллинские</w:t>
      </w:r>
      <w:proofErr w:type="spellEnd"/>
      <w:r>
        <w:rPr>
          <w:sz w:val="28"/>
          <w:szCs w:val="28"/>
        </w:rPr>
        <w:t xml:space="preserve"> чтения-15». - Нур-Султан, 2019, Т. 53. – С. 32-34.</w:t>
      </w:r>
    </w:p>
    <w:p w14:paraId="5FFDDEE2" w14:textId="77777777" w:rsidR="00BF0F9A" w:rsidRDefault="00000000">
      <w:pPr>
        <w:shd w:val="clear" w:color="auto" w:fill="FFFFFF" w:themeFill="background1"/>
        <w:spacing w:after="0" w:line="240" w:lineRule="auto"/>
        <w:ind w:firstLine="709"/>
        <w:jc w:val="both"/>
        <w:rPr>
          <w:bCs/>
          <w:sz w:val="28"/>
          <w:szCs w:val="28"/>
        </w:rPr>
      </w:pPr>
      <w:bookmarkStart w:id="7" w:name="_Hlk151448481"/>
      <w:r>
        <w:rPr>
          <w:b/>
          <w:bCs/>
          <w:sz w:val="28"/>
          <w:szCs w:val="28"/>
          <w:lang w:val="kk-KZ"/>
        </w:rPr>
        <w:t>–</w:t>
      </w:r>
      <w:bookmarkEnd w:id="7"/>
      <w:r>
        <w:rPr>
          <w:b/>
          <w:bCs/>
          <w:sz w:val="28"/>
          <w:szCs w:val="28"/>
          <w:lang w:val="kk-KZ"/>
        </w:rPr>
        <w:t xml:space="preserve"> </w:t>
      </w:r>
      <w:r>
        <w:rPr>
          <w:i/>
          <w:sz w:val="28"/>
          <w:szCs w:val="28"/>
          <w:lang w:val="en-US"/>
        </w:rPr>
        <w:t>C</w:t>
      </w:r>
      <w:r>
        <w:rPr>
          <w:i/>
          <w:sz w:val="28"/>
          <w:szCs w:val="28"/>
          <w:lang w:val="kk-KZ"/>
        </w:rPr>
        <w:t xml:space="preserve">alligonum leucocladum </w:t>
      </w:r>
      <w:r>
        <w:rPr>
          <w:iCs/>
          <w:sz w:val="28"/>
          <w:szCs w:val="28"/>
          <w:lang w:val="kk-KZ"/>
        </w:rPr>
        <w:t>B.</w:t>
      </w:r>
      <w:r>
        <w:rPr>
          <w:sz w:val="28"/>
          <w:szCs w:val="28"/>
          <w:lang w:val="kk-KZ"/>
        </w:rPr>
        <w:t xml:space="preserve"> Цитоуыттылығын зерттеу</w:t>
      </w:r>
      <w:r>
        <w:rPr>
          <w:sz w:val="28"/>
          <w:szCs w:val="28"/>
        </w:rPr>
        <w:t xml:space="preserve"> </w:t>
      </w:r>
      <w:r>
        <w:rPr>
          <w:bCs/>
          <w:sz w:val="28"/>
          <w:szCs w:val="28"/>
          <w:lang w:val="kk-KZ"/>
        </w:rPr>
        <w:t>// Международная научно-теоретическая конференция «Сейфуллинские чтения-17». - Нур-Султан, 2021, Т. 1, Ч. 1. – С. 155-158.</w:t>
      </w:r>
    </w:p>
    <w:p w14:paraId="295C7EC3" w14:textId="77777777" w:rsidR="00BF0F9A" w:rsidRDefault="00000000">
      <w:pPr>
        <w:shd w:val="clear" w:color="auto" w:fill="FFFFFF" w:themeFill="background1"/>
        <w:spacing w:after="0" w:line="240" w:lineRule="auto"/>
        <w:ind w:firstLine="709"/>
        <w:jc w:val="both"/>
        <w:rPr>
          <w:bCs/>
          <w:sz w:val="28"/>
          <w:szCs w:val="28"/>
        </w:rPr>
      </w:pPr>
      <w:r>
        <w:rPr>
          <w:bCs/>
          <w:sz w:val="28"/>
          <w:szCs w:val="28"/>
        </w:rPr>
        <w:t>Патент</w:t>
      </w:r>
      <w:r>
        <w:rPr>
          <w:bCs/>
          <w:sz w:val="28"/>
          <w:szCs w:val="28"/>
          <w:lang w:val="kk-KZ"/>
        </w:rPr>
        <w:t>тер</w:t>
      </w:r>
      <w:r>
        <w:rPr>
          <w:bCs/>
          <w:sz w:val="28"/>
          <w:szCs w:val="28"/>
        </w:rPr>
        <w:t>:</w:t>
      </w:r>
    </w:p>
    <w:p w14:paraId="5C77BF94" w14:textId="77777777" w:rsidR="00BF0F9A" w:rsidRDefault="00000000">
      <w:pPr>
        <w:shd w:val="clear" w:color="auto" w:fill="FFFFFF" w:themeFill="background1"/>
        <w:spacing w:after="0" w:line="240" w:lineRule="auto"/>
        <w:ind w:firstLine="709"/>
        <w:jc w:val="both"/>
        <w:rPr>
          <w:color w:val="000000"/>
          <w:sz w:val="28"/>
          <w:szCs w:val="28"/>
        </w:rPr>
      </w:pPr>
      <w:r>
        <w:rPr>
          <w:sz w:val="28"/>
          <w:szCs w:val="28"/>
        </w:rPr>
        <w:t xml:space="preserve">1. </w:t>
      </w:r>
      <w:r>
        <w:rPr>
          <w:sz w:val="28"/>
          <w:szCs w:val="28"/>
          <w:lang w:val="kk-KZ"/>
        </w:rPr>
        <w:t>Джакупов И.Т., Есжанова Г.Т., Искакова Г.К., Каскирбаева Н.К. Патент № 5714 на полезную модель «</w:t>
      </w:r>
      <w:r>
        <w:rPr>
          <w:sz w:val="28"/>
          <w:szCs w:val="28"/>
        </w:rPr>
        <w:t>Способ определения инволюции и патологии половых органов у коров»</w:t>
      </w:r>
      <w:r>
        <w:rPr>
          <w:sz w:val="28"/>
          <w:szCs w:val="28"/>
          <w:lang w:val="kk-KZ"/>
        </w:rPr>
        <w:t xml:space="preserve">. </w:t>
      </w:r>
      <w:r>
        <w:rPr>
          <w:sz w:val="28"/>
          <w:szCs w:val="28"/>
        </w:rPr>
        <w:t>2020/0564.2</w:t>
      </w:r>
    </w:p>
    <w:p w14:paraId="78FD6834" w14:textId="77777777" w:rsidR="00BF0F9A" w:rsidRDefault="00000000">
      <w:pPr>
        <w:shd w:val="clear" w:color="auto" w:fill="FFFFFF" w:themeFill="background1"/>
        <w:spacing w:after="0" w:line="240" w:lineRule="auto"/>
        <w:ind w:firstLine="709"/>
        <w:jc w:val="both"/>
        <w:rPr>
          <w:sz w:val="28"/>
          <w:szCs w:val="28"/>
          <w:lang w:val="kk-KZ"/>
        </w:rPr>
      </w:pPr>
      <w:r>
        <w:rPr>
          <w:color w:val="000000"/>
          <w:sz w:val="28"/>
          <w:szCs w:val="28"/>
        </w:rPr>
        <w:t xml:space="preserve">2. Патент </w:t>
      </w:r>
      <w:r>
        <w:rPr>
          <w:sz w:val="28"/>
          <w:szCs w:val="28"/>
          <w:lang w:val="kk-KZ"/>
        </w:rPr>
        <w:t>№ 35426 на изобретение «</w:t>
      </w:r>
      <w:r>
        <w:rPr>
          <w:sz w:val="28"/>
          <w:szCs w:val="28"/>
        </w:rPr>
        <w:t>Способ лечения кетоза коров»</w:t>
      </w:r>
      <w:r>
        <w:rPr>
          <w:sz w:val="28"/>
          <w:szCs w:val="28"/>
          <w:lang w:val="kk-KZ"/>
        </w:rPr>
        <w:t xml:space="preserve"> Рахимжанова Д.Т., Есжанова Г.Т., Джакупов И.Т., Искакова Г.К.</w:t>
      </w:r>
      <w:r>
        <w:rPr>
          <w:sz w:val="28"/>
          <w:szCs w:val="28"/>
        </w:rPr>
        <w:t xml:space="preserve"> 2021</w:t>
      </w:r>
      <w:r>
        <w:rPr>
          <w:sz w:val="28"/>
          <w:szCs w:val="28"/>
          <w:lang w:val="kk-KZ"/>
        </w:rPr>
        <w:t xml:space="preserve">. </w:t>
      </w:r>
    </w:p>
    <w:p w14:paraId="2C93921F"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rPr>
        <w:t>3.</w:t>
      </w:r>
      <w:r>
        <w:rPr>
          <w:sz w:val="28"/>
          <w:szCs w:val="28"/>
          <w:lang w:val="kk-KZ"/>
        </w:rPr>
        <w:t xml:space="preserve"> Джакупов И.Т., Жаркимбаева Ж.З., Абултдинова А.Б., Мамытбекова Г.К., Забродин А.Г., Курмангалиева Е.Е., Жарылгасынов С.С. </w:t>
      </w:r>
      <w:r>
        <w:rPr>
          <w:sz w:val="28"/>
          <w:szCs w:val="28"/>
        </w:rPr>
        <w:t>Патент № 9349 на полезную модель «Способ диагностики послеродового эндометрита у коров</w:t>
      </w:r>
      <w:r>
        <w:rPr>
          <w:sz w:val="28"/>
          <w:szCs w:val="28"/>
          <w:lang w:val="kk-KZ"/>
        </w:rPr>
        <w:t>». 2023/1146.2</w:t>
      </w:r>
    </w:p>
    <w:p w14:paraId="3459733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4. </w:t>
      </w:r>
      <w:proofErr w:type="spellStart"/>
      <w:r>
        <w:rPr>
          <w:rFonts w:eastAsia="SimSun"/>
          <w:color w:val="000000"/>
          <w:sz w:val="28"/>
          <w:szCs w:val="28"/>
          <w:lang w:eastAsia="zh-CN"/>
        </w:rPr>
        <w:t>Ибатаев</w:t>
      </w:r>
      <w:proofErr w:type="spellEnd"/>
      <w:r>
        <w:rPr>
          <w:rFonts w:eastAsia="SimSun"/>
          <w:color w:val="000000"/>
          <w:sz w:val="28"/>
          <w:szCs w:val="28"/>
          <w:lang w:eastAsia="zh-CN"/>
        </w:rPr>
        <w:t xml:space="preserve"> Ж.А.</w:t>
      </w:r>
      <w:r>
        <w:rPr>
          <w:rFonts w:eastAsia="SimSun"/>
          <w:color w:val="000000"/>
          <w:sz w:val="28"/>
          <w:szCs w:val="28"/>
          <w:lang w:val="kk-KZ" w:eastAsia="zh-CN"/>
        </w:rPr>
        <w:t xml:space="preserve">, </w:t>
      </w:r>
      <w:proofErr w:type="spellStart"/>
      <w:r>
        <w:rPr>
          <w:rFonts w:eastAsia="SimSun"/>
          <w:color w:val="000000"/>
          <w:sz w:val="28"/>
          <w:szCs w:val="28"/>
          <w:lang w:eastAsia="zh-CN"/>
        </w:rPr>
        <w:t>Әшірбек</w:t>
      </w:r>
      <w:proofErr w:type="spellEnd"/>
      <w:r>
        <w:rPr>
          <w:rFonts w:eastAsia="SimSun"/>
          <w:color w:val="000000"/>
          <w:sz w:val="28"/>
          <w:szCs w:val="28"/>
          <w:lang w:eastAsia="zh-CN"/>
        </w:rPr>
        <w:t xml:space="preserve"> А</w:t>
      </w:r>
      <w:r>
        <w:rPr>
          <w:rFonts w:eastAsia="SimSun"/>
          <w:color w:val="000000"/>
          <w:sz w:val="28"/>
          <w:szCs w:val="28"/>
          <w:lang w:val="kk-KZ" w:eastAsia="zh-CN"/>
        </w:rPr>
        <w:t>.</w:t>
      </w:r>
      <w:r>
        <w:rPr>
          <w:rFonts w:eastAsia="SimSun"/>
          <w:color w:val="000000"/>
          <w:sz w:val="28"/>
          <w:szCs w:val="28"/>
          <w:lang w:eastAsia="zh-CN"/>
        </w:rPr>
        <w:t>Қ</w:t>
      </w:r>
      <w:r>
        <w:rPr>
          <w:rFonts w:eastAsia="SimSun"/>
          <w:color w:val="000000"/>
          <w:sz w:val="28"/>
          <w:szCs w:val="28"/>
          <w:lang w:val="kk-KZ" w:eastAsia="zh-CN"/>
        </w:rPr>
        <w:t xml:space="preserve">., </w:t>
      </w:r>
      <w:proofErr w:type="spellStart"/>
      <w:r>
        <w:rPr>
          <w:rFonts w:eastAsia="SimSun"/>
          <w:color w:val="000000"/>
          <w:sz w:val="28"/>
          <w:szCs w:val="28"/>
          <w:lang w:eastAsia="zh-CN"/>
        </w:rPr>
        <w:t>Букеева</w:t>
      </w:r>
      <w:proofErr w:type="spellEnd"/>
      <w:r>
        <w:rPr>
          <w:rFonts w:eastAsia="SimSun"/>
          <w:color w:val="000000"/>
          <w:sz w:val="28"/>
          <w:szCs w:val="28"/>
          <w:lang w:eastAsia="zh-CN"/>
        </w:rPr>
        <w:t xml:space="preserve"> А</w:t>
      </w:r>
      <w:r>
        <w:rPr>
          <w:rFonts w:eastAsia="SimSun"/>
          <w:color w:val="000000"/>
          <w:sz w:val="28"/>
          <w:szCs w:val="28"/>
          <w:lang w:val="kk-KZ" w:eastAsia="zh-CN"/>
        </w:rPr>
        <w:t>.</w:t>
      </w:r>
      <w:r>
        <w:rPr>
          <w:rFonts w:eastAsia="SimSun"/>
          <w:color w:val="000000"/>
          <w:sz w:val="28"/>
          <w:szCs w:val="28"/>
          <w:lang w:eastAsia="zh-CN"/>
        </w:rPr>
        <w:t>Б</w:t>
      </w:r>
      <w:r>
        <w:rPr>
          <w:rFonts w:eastAsia="SimSun"/>
          <w:color w:val="000000"/>
          <w:sz w:val="28"/>
          <w:szCs w:val="28"/>
          <w:lang w:val="kk-KZ" w:eastAsia="zh-CN"/>
        </w:rPr>
        <w:t xml:space="preserve">., </w:t>
      </w:r>
      <w:proofErr w:type="spellStart"/>
      <w:r>
        <w:rPr>
          <w:rFonts w:eastAsia="SimSun"/>
          <w:color w:val="000000"/>
          <w:sz w:val="28"/>
          <w:szCs w:val="28"/>
          <w:lang w:eastAsia="zh-CN"/>
        </w:rPr>
        <w:t>Сүлеймен</w:t>
      </w:r>
      <w:proofErr w:type="spellEnd"/>
      <w:r>
        <w:rPr>
          <w:rFonts w:eastAsia="SimSun"/>
          <w:color w:val="000000"/>
          <w:sz w:val="28"/>
          <w:szCs w:val="28"/>
          <w:lang w:eastAsia="zh-CN"/>
        </w:rPr>
        <w:t xml:space="preserve"> Е</w:t>
      </w:r>
      <w:r>
        <w:rPr>
          <w:rFonts w:eastAsia="SimSun"/>
          <w:color w:val="000000"/>
          <w:sz w:val="28"/>
          <w:szCs w:val="28"/>
          <w:lang w:val="kk-KZ" w:eastAsia="zh-CN"/>
        </w:rPr>
        <w:t>.</w:t>
      </w:r>
      <w:r>
        <w:rPr>
          <w:rFonts w:eastAsia="SimSun"/>
          <w:color w:val="000000"/>
          <w:sz w:val="28"/>
          <w:szCs w:val="28"/>
          <w:lang w:eastAsia="zh-CN"/>
        </w:rPr>
        <w:t>М</w:t>
      </w:r>
      <w:r>
        <w:rPr>
          <w:rFonts w:eastAsia="SimSun"/>
          <w:color w:val="000000"/>
          <w:sz w:val="28"/>
          <w:szCs w:val="28"/>
          <w:lang w:val="kk-KZ" w:eastAsia="zh-CN"/>
        </w:rPr>
        <w:t xml:space="preserve">., </w:t>
      </w:r>
      <w:proofErr w:type="spellStart"/>
      <w:r>
        <w:rPr>
          <w:rFonts w:eastAsia="SimSun"/>
          <w:color w:val="000000"/>
          <w:sz w:val="28"/>
          <w:szCs w:val="28"/>
          <w:lang w:eastAsia="zh-CN"/>
        </w:rPr>
        <w:t>Мамытбекова</w:t>
      </w:r>
      <w:proofErr w:type="spellEnd"/>
      <w:r>
        <w:rPr>
          <w:rFonts w:eastAsia="SimSun"/>
          <w:color w:val="000000"/>
          <w:sz w:val="28"/>
          <w:szCs w:val="28"/>
          <w:lang w:eastAsia="zh-CN"/>
        </w:rPr>
        <w:t xml:space="preserve"> Г</w:t>
      </w:r>
      <w:r>
        <w:rPr>
          <w:rFonts w:eastAsia="SimSun"/>
          <w:color w:val="000000"/>
          <w:sz w:val="28"/>
          <w:szCs w:val="28"/>
          <w:lang w:val="kk-KZ" w:eastAsia="zh-CN"/>
        </w:rPr>
        <w:t>.</w:t>
      </w:r>
      <w:r>
        <w:rPr>
          <w:rFonts w:eastAsia="SimSun"/>
          <w:color w:val="000000"/>
          <w:sz w:val="28"/>
          <w:szCs w:val="28"/>
          <w:lang w:eastAsia="zh-CN"/>
        </w:rPr>
        <w:t xml:space="preserve"> К</w:t>
      </w:r>
      <w:r>
        <w:rPr>
          <w:rFonts w:eastAsia="SimSun"/>
          <w:color w:val="000000"/>
          <w:sz w:val="28"/>
          <w:szCs w:val="28"/>
          <w:lang w:val="kk-KZ" w:eastAsia="zh-CN"/>
        </w:rPr>
        <w:t xml:space="preserve">. </w:t>
      </w:r>
      <w:r>
        <w:rPr>
          <w:sz w:val="28"/>
          <w:szCs w:val="28"/>
          <w:lang w:val="kk-KZ"/>
        </w:rPr>
        <w:t>Патент</w:t>
      </w:r>
      <w:r>
        <w:rPr>
          <w:sz w:val="28"/>
          <w:szCs w:val="28"/>
        </w:rPr>
        <w:t xml:space="preserve"> №9808 </w:t>
      </w:r>
      <w:r>
        <w:rPr>
          <w:sz w:val="28"/>
          <w:szCs w:val="28"/>
          <w:lang w:val="kk-KZ"/>
        </w:rPr>
        <w:t xml:space="preserve">на полезную модель «Применение субстанции на основе этанольного экстракта растения </w:t>
      </w:r>
      <w:proofErr w:type="spellStart"/>
      <w:r>
        <w:rPr>
          <w:i/>
          <w:sz w:val="28"/>
          <w:szCs w:val="28"/>
          <w:lang w:val="en-US"/>
        </w:rPr>
        <w:t>Calligonum</w:t>
      </w:r>
      <w:proofErr w:type="spellEnd"/>
      <w:r>
        <w:rPr>
          <w:i/>
          <w:sz w:val="28"/>
          <w:szCs w:val="28"/>
        </w:rPr>
        <w:t xml:space="preserve"> </w:t>
      </w:r>
      <w:proofErr w:type="spellStart"/>
      <w:r>
        <w:rPr>
          <w:i/>
          <w:sz w:val="28"/>
          <w:szCs w:val="28"/>
          <w:lang w:val="en-US"/>
        </w:rPr>
        <w:t>aphyllum</w:t>
      </w:r>
      <w:proofErr w:type="spellEnd"/>
      <w:r>
        <w:rPr>
          <w:sz w:val="28"/>
          <w:szCs w:val="28"/>
        </w:rPr>
        <w:t xml:space="preserve"> (</w:t>
      </w:r>
      <w:r>
        <w:rPr>
          <w:sz w:val="28"/>
          <w:szCs w:val="28"/>
          <w:lang w:val="en-US"/>
        </w:rPr>
        <w:t>Pall</w:t>
      </w:r>
      <w:r>
        <w:rPr>
          <w:sz w:val="28"/>
          <w:szCs w:val="28"/>
        </w:rPr>
        <w:t xml:space="preserve">) </w:t>
      </w:r>
      <w:proofErr w:type="spellStart"/>
      <w:r>
        <w:rPr>
          <w:sz w:val="28"/>
          <w:szCs w:val="28"/>
          <w:lang w:val="en-US"/>
        </w:rPr>
        <w:t>Guerke</w:t>
      </w:r>
      <w:proofErr w:type="spellEnd"/>
      <w:r>
        <w:rPr>
          <w:sz w:val="28"/>
          <w:szCs w:val="28"/>
        </w:rPr>
        <w:t xml:space="preserve"> в качестве антимикробного средства</w:t>
      </w:r>
      <w:r>
        <w:rPr>
          <w:sz w:val="28"/>
          <w:szCs w:val="28"/>
          <w:lang w:val="kk-KZ"/>
        </w:rPr>
        <w:t xml:space="preserve">». </w:t>
      </w:r>
      <w:r>
        <w:rPr>
          <w:rStyle w:val="authors-list-item"/>
          <w:rFonts w:eastAsia="SimSun"/>
          <w:sz w:val="28"/>
          <w:szCs w:val="28"/>
        </w:rPr>
        <w:t>2024/1150.2.</w:t>
      </w:r>
      <w:r>
        <w:rPr>
          <w:rFonts w:eastAsia="SimSun"/>
          <w:color w:val="333333"/>
          <w:sz w:val="28"/>
          <w:szCs w:val="28"/>
          <w:shd w:val="clear" w:color="FFFFFF" w:fill="D9D9D9"/>
        </w:rPr>
        <w:t xml:space="preserve"> </w:t>
      </w:r>
    </w:p>
    <w:p w14:paraId="66A621E1"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5.Джакупов И.Т., Есжанова Г.Т., Мамытбекова Г.К., Биримжанова Д.А. Патент</w:t>
      </w:r>
      <w:r>
        <w:rPr>
          <w:sz w:val="28"/>
          <w:szCs w:val="28"/>
        </w:rPr>
        <w:t xml:space="preserve"> №317655 </w:t>
      </w:r>
      <w:r>
        <w:rPr>
          <w:sz w:val="28"/>
          <w:szCs w:val="28"/>
          <w:lang w:val="kk-KZ"/>
        </w:rPr>
        <w:t>на изобретение</w:t>
      </w:r>
      <w:r>
        <w:rPr>
          <w:sz w:val="28"/>
          <w:szCs w:val="28"/>
        </w:rPr>
        <w:t xml:space="preserve"> «</w:t>
      </w:r>
      <w:r>
        <w:rPr>
          <w:bCs/>
          <w:sz w:val="28"/>
          <w:szCs w:val="28"/>
          <w:lang w:val="kk-KZ"/>
        </w:rPr>
        <w:t xml:space="preserve">Способ коррекции и лечения эндометрита коров суппозиториями на основе </w:t>
      </w:r>
      <w:r>
        <w:rPr>
          <w:bCs/>
          <w:i/>
          <w:sz w:val="28"/>
          <w:szCs w:val="28"/>
          <w:lang w:val="kk-KZ"/>
        </w:rPr>
        <w:t xml:space="preserve">Calligonum leucocladum </w:t>
      </w:r>
      <w:r>
        <w:rPr>
          <w:bCs/>
          <w:iCs/>
          <w:sz w:val="28"/>
          <w:szCs w:val="28"/>
          <w:lang w:val="kk-KZ"/>
        </w:rPr>
        <w:t>B</w:t>
      </w:r>
      <w:r>
        <w:rPr>
          <w:bCs/>
          <w:i/>
          <w:sz w:val="28"/>
          <w:szCs w:val="28"/>
          <w:lang w:val="kk-KZ"/>
        </w:rPr>
        <w:t xml:space="preserve">. </w:t>
      </w:r>
      <w:r>
        <w:rPr>
          <w:sz w:val="28"/>
          <w:szCs w:val="28"/>
        </w:rPr>
        <w:t>2024. (</w:t>
      </w:r>
      <w:r>
        <w:rPr>
          <w:sz w:val="28"/>
          <w:szCs w:val="28"/>
          <w:lang w:val="kk-KZ"/>
        </w:rPr>
        <w:t>Қосымша Ә</w:t>
      </w:r>
      <w:r>
        <w:rPr>
          <w:sz w:val="28"/>
          <w:szCs w:val="28"/>
        </w:rPr>
        <w:t>).</w:t>
      </w:r>
    </w:p>
    <w:p w14:paraId="0E6E9C38" w14:textId="77777777" w:rsidR="00BF0F9A" w:rsidRDefault="00000000">
      <w:pPr>
        <w:shd w:val="clear" w:color="auto" w:fill="FFFFFF" w:themeFill="background1"/>
        <w:tabs>
          <w:tab w:val="left" w:pos="3930"/>
        </w:tabs>
        <w:spacing w:after="0" w:line="240" w:lineRule="auto"/>
        <w:ind w:firstLine="709"/>
        <w:jc w:val="both"/>
        <w:rPr>
          <w:sz w:val="28"/>
          <w:szCs w:val="28"/>
          <w:lang w:val="kk-KZ"/>
        </w:rPr>
      </w:pPr>
      <w:r>
        <w:rPr>
          <w:sz w:val="28"/>
          <w:szCs w:val="28"/>
          <w:lang w:val="kk-KZ"/>
        </w:rPr>
        <w:t>Ғылыми тағылымдама Алматы қаласы Қазақ ұлттық аграрлық университетінде өтіліп, сертификатпен расталды (Қосымша Б).</w:t>
      </w:r>
    </w:p>
    <w:bookmarkEnd w:id="5"/>
    <w:p w14:paraId="446BBDE6" w14:textId="77777777" w:rsidR="00BF0F9A" w:rsidRDefault="00000000">
      <w:pPr>
        <w:shd w:val="clear" w:color="auto" w:fill="FFFFFF" w:themeFill="background1"/>
        <w:spacing w:after="0" w:line="240" w:lineRule="auto"/>
        <w:ind w:firstLine="709"/>
        <w:jc w:val="both"/>
        <w:rPr>
          <w:b/>
          <w:sz w:val="28"/>
          <w:szCs w:val="28"/>
          <w:lang w:val="kk-KZ"/>
        </w:rPr>
      </w:pPr>
      <w:r>
        <w:rPr>
          <w:b/>
          <w:sz w:val="28"/>
          <w:szCs w:val="28"/>
          <w:lang w:val="kk-KZ"/>
        </w:rPr>
        <w:t>Жұмыстың теориялық және тәжірибелік маңыздылығы.</w:t>
      </w:r>
    </w:p>
    <w:p w14:paraId="74610B2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Сиырлардағы жыныс мүшелерінің инволюциясы мен патологиясын диагностикалау әдісі жасалды, бұл сиырларды ұрықтандыруға, ауруларын емдеуге дайындау мүмкіндігін анықтайды.</w:t>
      </w:r>
    </w:p>
    <w:p w14:paraId="49F6A965" w14:textId="77777777" w:rsidR="00BF0F9A" w:rsidRDefault="00000000">
      <w:pPr>
        <w:shd w:val="clear" w:color="auto" w:fill="FFFFFF" w:themeFill="background1"/>
        <w:spacing w:after="0" w:line="240" w:lineRule="auto"/>
        <w:ind w:firstLine="709"/>
        <w:jc w:val="both"/>
        <w:rPr>
          <w:sz w:val="28"/>
          <w:szCs w:val="28"/>
          <w:lang w:val="kk-KZ"/>
        </w:rPr>
      </w:pPr>
      <w:r>
        <w:rPr>
          <w:i/>
          <w:iCs/>
          <w:sz w:val="28"/>
          <w:szCs w:val="28"/>
          <w:lang w:val="kk-KZ"/>
        </w:rPr>
        <w:lastRenderedPageBreak/>
        <w:t>Calligonum leucocladum</w:t>
      </w:r>
      <w:r>
        <w:rPr>
          <w:sz w:val="28"/>
          <w:szCs w:val="28"/>
          <w:lang w:val="kk-KZ"/>
        </w:rPr>
        <w:t xml:space="preserve"> B. суппозиторийлерін қолдана отырып, сиырлардың көбею функциясын коррекциялау әдісі және эндометриттерді емдеу тәсілі құрастырылды.</w:t>
      </w:r>
    </w:p>
    <w:p w14:paraId="16CD5ED6"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Бұл әзірлемелерді енгізу Ақмола облысының шаруашылықтары жағдайында сиырлардың репродуктивті функциясының қызметін арттыруға мүмкіндік береді.</w:t>
      </w:r>
    </w:p>
    <w:p w14:paraId="5FBBF4BB" w14:textId="0FA5BDA3"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Ғылым және жоғары білім Министрлігінің гранттық қаржыландыру жоба</w:t>
      </w:r>
      <w:r w:rsidR="00A16A9C">
        <w:rPr>
          <w:sz w:val="28"/>
          <w:szCs w:val="28"/>
          <w:lang w:val="kk-KZ"/>
        </w:rPr>
        <w:t>лары</w:t>
      </w:r>
      <w:r>
        <w:rPr>
          <w:sz w:val="28"/>
          <w:szCs w:val="28"/>
          <w:lang w:val="kk-KZ"/>
        </w:rPr>
        <w:t xml:space="preserve"> аясында орындалған:</w:t>
      </w:r>
    </w:p>
    <w:p w14:paraId="48A8A497" w14:textId="77777777" w:rsidR="00BF0F9A" w:rsidRDefault="00000000" w:rsidP="00A16A9C">
      <w:pPr>
        <w:shd w:val="clear" w:color="auto" w:fill="FFFFFF" w:themeFill="background1"/>
        <w:tabs>
          <w:tab w:val="left" w:pos="3930"/>
        </w:tabs>
        <w:spacing w:after="0" w:line="240" w:lineRule="auto"/>
        <w:ind w:firstLine="709"/>
        <w:jc w:val="both"/>
        <w:rPr>
          <w:sz w:val="28"/>
          <w:szCs w:val="28"/>
          <w:lang w:val="zh-CN"/>
        </w:rPr>
      </w:pPr>
      <w:r>
        <w:rPr>
          <w:bCs/>
          <w:color w:val="000000"/>
          <w:sz w:val="28"/>
          <w:szCs w:val="28"/>
          <w:lang w:val="zh-CN"/>
        </w:rPr>
        <w:t xml:space="preserve">BR06249242-OT-18 </w:t>
      </w:r>
      <w:hyperlink r:id="rId17" w:history="1">
        <w:r w:rsidR="00BF0F9A">
          <w:rPr>
            <w:rStyle w:val="af8"/>
            <w:bCs/>
            <w:color w:val="auto"/>
            <w:szCs w:val="28"/>
            <w:u w:val="none"/>
            <w:lang w:val="zh-CN"/>
          </w:rPr>
          <w:t>«Научное обеспечение ветеринарного благополучия и пищевой безопасности»</w:t>
        </w:r>
      </w:hyperlink>
      <w:r>
        <w:rPr>
          <w:rStyle w:val="af8"/>
          <w:bCs/>
          <w:color w:val="auto"/>
          <w:szCs w:val="28"/>
          <w:u w:val="none"/>
        </w:rPr>
        <w:t xml:space="preserve"> 2018-2020 ж</w:t>
      </w:r>
      <w:r>
        <w:rPr>
          <w:bCs/>
          <w:sz w:val="28"/>
          <w:szCs w:val="28"/>
          <w:lang w:val="zh-CN"/>
        </w:rPr>
        <w:t>.</w:t>
      </w:r>
    </w:p>
    <w:p w14:paraId="7163FA4A" w14:textId="77777777" w:rsidR="00871BAA" w:rsidRDefault="00871BAA" w:rsidP="00871BAA">
      <w:pPr>
        <w:shd w:val="clear" w:color="auto" w:fill="FFFFFF" w:themeFill="background1"/>
        <w:tabs>
          <w:tab w:val="left" w:pos="3930"/>
        </w:tabs>
        <w:spacing w:after="0" w:line="240" w:lineRule="auto"/>
        <w:ind w:firstLine="709"/>
        <w:jc w:val="both"/>
        <w:rPr>
          <w:sz w:val="28"/>
          <w:szCs w:val="28"/>
        </w:rPr>
      </w:pPr>
      <w:r>
        <w:rPr>
          <w:sz w:val="28"/>
          <w:szCs w:val="28"/>
        </w:rPr>
        <w:t>AP19678293 «Разработка теста для визуальной диагностики заболеваний матки у коров» 2023-2025 ж.</w:t>
      </w:r>
    </w:p>
    <w:p w14:paraId="757EEC1A" w14:textId="6ED26BE9" w:rsidR="00871BAA" w:rsidRPr="00871BAA" w:rsidRDefault="00871BAA" w:rsidP="00871BAA">
      <w:pPr>
        <w:shd w:val="clear" w:color="auto" w:fill="FFFFFF" w:themeFill="background1"/>
        <w:tabs>
          <w:tab w:val="left" w:pos="3930"/>
        </w:tabs>
        <w:spacing w:after="0" w:line="240" w:lineRule="auto"/>
        <w:ind w:firstLine="709"/>
        <w:jc w:val="both"/>
        <w:rPr>
          <w:sz w:val="28"/>
          <w:szCs w:val="28"/>
          <w:lang w:val="ru-KZ"/>
        </w:rPr>
      </w:pPr>
      <w:r w:rsidRPr="00871BAA">
        <w:rPr>
          <w:sz w:val="28"/>
          <w:szCs w:val="28"/>
          <w:lang w:val="ru-KZ"/>
        </w:rPr>
        <w:t xml:space="preserve">АР19679527 «Выделение, установление строения и противоопухолевой активности антибиотиков из грибов лишайников Акмолинской области» в 2023-2025 г. </w:t>
      </w:r>
    </w:p>
    <w:p w14:paraId="21349510" w14:textId="18DF3E59" w:rsidR="00871BAA" w:rsidRPr="00871BAA" w:rsidRDefault="00871BAA" w:rsidP="00871BAA">
      <w:pPr>
        <w:shd w:val="clear" w:color="auto" w:fill="FFFFFF" w:themeFill="background1"/>
        <w:tabs>
          <w:tab w:val="left" w:pos="3930"/>
        </w:tabs>
        <w:spacing w:after="0" w:line="240" w:lineRule="auto"/>
        <w:ind w:firstLine="709"/>
        <w:jc w:val="both"/>
        <w:rPr>
          <w:sz w:val="28"/>
          <w:szCs w:val="28"/>
          <w:lang w:val="ru-KZ"/>
        </w:rPr>
      </w:pPr>
      <w:r w:rsidRPr="00871BAA">
        <w:rPr>
          <w:sz w:val="28"/>
          <w:szCs w:val="28"/>
          <w:lang w:val="ru-KZ"/>
        </w:rPr>
        <w:t>BR24992761 «Поиск новых источников отечественных конкурентоспособных и безопасных фитопрепаратов для медицинского и ветеринарного применения, изучение их химических свойств и биологической активности» на 2024-2025 г.</w:t>
      </w:r>
    </w:p>
    <w:p w14:paraId="7B3B4C3D" w14:textId="77777777" w:rsidR="00871BAA" w:rsidRPr="00871BAA" w:rsidRDefault="00871BAA" w:rsidP="00A16A9C">
      <w:pPr>
        <w:shd w:val="clear" w:color="auto" w:fill="FFFFFF" w:themeFill="background1"/>
        <w:tabs>
          <w:tab w:val="left" w:pos="3930"/>
        </w:tabs>
        <w:spacing w:after="0" w:line="240" w:lineRule="auto"/>
        <w:ind w:firstLine="709"/>
        <w:jc w:val="both"/>
        <w:rPr>
          <w:sz w:val="28"/>
          <w:szCs w:val="28"/>
          <w:lang w:val="ru-KZ"/>
        </w:rPr>
      </w:pPr>
    </w:p>
    <w:p w14:paraId="712DB747" w14:textId="77777777" w:rsidR="00BF0F9A" w:rsidRDefault="00000000">
      <w:pPr>
        <w:shd w:val="clear" w:color="auto" w:fill="FFFFFF" w:themeFill="background1"/>
        <w:tabs>
          <w:tab w:val="left" w:pos="3930"/>
        </w:tabs>
        <w:spacing w:after="0" w:line="240" w:lineRule="auto"/>
        <w:ind w:firstLine="709"/>
        <w:jc w:val="both"/>
        <w:rPr>
          <w:b/>
          <w:bCs/>
          <w:sz w:val="28"/>
          <w:szCs w:val="28"/>
          <w:lang w:val="kk-KZ"/>
        </w:rPr>
      </w:pPr>
      <w:r>
        <w:rPr>
          <w:b/>
          <w:bCs/>
          <w:sz w:val="28"/>
          <w:szCs w:val="28"/>
          <w:lang w:val="kk-KZ"/>
        </w:rPr>
        <w:t>Диссертацияны қорғауға шығарылатын негізгі қағидалар:</w:t>
      </w:r>
    </w:p>
    <w:p w14:paraId="01DD08F8" w14:textId="77777777" w:rsidR="00BF0F9A" w:rsidRDefault="00000000">
      <w:pPr>
        <w:numPr>
          <w:ilvl w:val="0"/>
          <w:numId w:val="1"/>
        </w:numPr>
        <w:shd w:val="clear" w:color="auto" w:fill="FFFFFF" w:themeFill="background1"/>
        <w:tabs>
          <w:tab w:val="left" w:pos="0"/>
        </w:tabs>
        <w:spacing w:after="0" w:line="240" w:lineRule="auto"/>
        <w:ind w:left="0" w:firstLine="709"/>
        <w:jc w:val="both"/>
        <w:rPr>
          <w:sz w:val="28"/>
          <w:szCs w:val="28"/>
          <w:lang w:val="kk-KZ"/>
        </w:rPr>
      </w:pPr>
      <w:r>
        <w:rPr>
          <w:sz w:val="28"/>
          <w:szCs w:val="28"/>
          <w:lang w:val="kk-KZ"/>
        </w:rPr>
        <w:t>Ақмола облысының ауыл шаруашылығы құрылымдарындағы сүтті малдың көбею функцияларының жағдайы;</w:t>
      </w:r>
    </w:p>
    <w:p w14:paraId="17ADD468" w14:textId="77777777" w:rsidR="00BF0F9A" w:rsidRDefault="00000000">
      <w:pPr>
        <w:numPr>
          <w:ilvl w:val="0"/>
          <w:numId w:val="1"/>
        </w:numPr>
        <w:shd w:val="clear" w:color="auto" w:fill="FFFFFF" w:themeFill="background1"/>
        <w:tabs>
          <w:tab w:val="left" w:pos="0"/>
        </w:tabs>
        <w:spacing w:after="0" w:line="240" w:lineRule="auto"/>
        <w:ind w:left="0" w:firstLine="709"/>
        <w:jc w:val="both"/>
        <w:rPr>
          <w:sz w:val="28"/>
          <w:szCs w:val="28"/>
          <w:lang w:val="kk-KZ"/>
        </w:rPr>
      </w:pPr>
      <w:r>
        <w:rPr>
          <w:sz w:val="28"/>
          <w:szCs w:val="28"/>
          <w:lang w:val="kk-KZ"/>
        </w:rPr>
        <w:t>Сиырлардың жыныс мүшелерінің инволюциясын анықтаудың жаңа тәсілі;</w:t>
      </w:r>
    </w:p>
    <w:p w14:paraId="02BA6A1C" w14:textId="77777777" w:rsidR="00BF0F9A" w:rsidRDefault="00000000">
      <w:pPr>
        <w:numPr>
          <w:ilvl w:val="0"/>
          <w:numId w:val="1"/>
        </w:numPr>
        <w:shd w:val="clear" w:color="auto" w:fill="FFFFFF" w:themeFill="background1"/>
        <w:tabs>
          <w:tab w:val="left" w:pos="0"/>
        </w:tabs>
        <w:spacing w:after="0" w:line="240" w:lineRule="auto"/>
        <w:ind w:left="0" w:firstLine="709"/>
        <w:jc w:val="both"/>
        <w:rPr>
          <w:sz w:val="28"/>
          <w:szCs w:val="28"/>
          <w:lang w:val="kk-KZ"/>
        </w:rPr>
      </w:pPr>
      <w:r>
        <w:rPr>
          <w:i/>
          <w:iCs/>
          <w:sz w:val="28"/>
          <w:szCs w:val="28"/>
          <w:lang w:val="kk-KZ"/>
        </w:rPr>
        <w:t>Calligonum leucocladum</w:t>
      </w:r>
      <w:r>
        <w:rPr>
          <w:sz w:val="28"/>
          <w:szCs w:val="28"/>
          <w:lang w:val="kk-KZ"/>
        </w:rPr>
        <w:t xml:space="preserve"> негізіндегі экстракттың фармакологиялық антимикробтық, антирадикалдық, цитотоксикалық, тітіркендіргіш, аллергенді қасиеттерін зерттеу нәтижелері;</w:t>
      </w:r>
    </w:p>
    <w:p w14:paraId="448573DC" w14:textId="77777777" w:rsidR="00BF0F9A" w:rsidRDefault="00000000">
      <w:pPr>
        <w:numPr>
          <w:ilvl w:val="0"/>
          <w:numId w:val="1"/>
        </w:numPr>
        <w:shd w:val="clear" w:color="auto" w:fill="FFFFFF" w:themeFill="background1"/>
        <w:tabs>
          <w:tab w:val="left" w:pos="0"/>
        </w:tabs>
        <w:spacing w:after="0" w:line="240" w:lineRule="auto"/>
        <w:ind w:left="0" w:firstLine="709"/>
        <w:jc w:val="both"/>
        <w:rPr>
          <w:sz w:val="28"/>
          <w:szCs w:val="28"/>
          <w:lang w:val="kk-KZ"/>
        </w:rPr>
      </w:pPr>
      <w:r>
        <w:rPr>
          <w:sz w:val="28"/>
          <w:szCs w:val="28"/>
          <w:lang w:val="kk-KZ"/>
        </w:rPr>
        <w:t xml:space="preserve">Сиырлардағы жыныс мүшелерінің патологиясын коррекциялау, </w:t>
      </w:r>
      <w:r>
        <w:rPr>
          <w:i/>
          <w:iCs/>
          <w:sz w:val="28"/>
          <w:szCs w:val="28"/>
          <w:lang w:val="kk-KZ"/>
        </w:rPr>
        <w:t xml:space="preserve">Calligonum leucocladum </w:t>
      </w:r>
      <w:r>
        <w:rPr>
          <w:sz w:val="28"/>
          <w:szCs w:val="28"/>
          <w:lang w:val="kk-KZ"/>
        </w:rPr>
        <w:t xml:space="preserve">экстрактына негізделген сиырлардағы эндометритті емдеу әдісі. </w:t>
      </w:r>
    </w:p>
    <w:p w14:paraId="4EBAA7E6" w14:textId="77777777" w:rsidR="00BF0F9A" w:rsidRDefault="00000000">
      <w:pPr>
        <w:shd w:val="clear" w:color="auto" w:fill="FFFFFF" w:themeFill="background1"/>
        <w:tabs>
          <w:tab w:val="left" w:pos="3930"/>
        </w:tabs>
        <w:spacing w:after="0" w:line="240" w:lineRule="auto"/>
        <w:ind w:firstLine="709"/>
        <w:jc w:val="both"/>
        <w:rPr>
          <w:sz w:val="28"/>
          <w:szCs w:val="28"/>
          <w:lang w:val="kk-KZ"/>
        </w:rPr>
      </w:pPr>
      <w:r>
        <w:rPr>
          <w:b/>
          <w:sz w:val="28"/>
          <w:szCs w:val="28"/>
          <w:lang w:val="kk-KZ"/>
        </w:rPr>
        <w:t xml:space="preserve">Диссертацияның көлемі мен құрылымы. </w:t>
      </w:r>
      <w:r>
        <w:rPr>
          <w:sz w:val="28"/>
          <w:szCs w:val="28"/>
          <w:lang w:val="kk-KZ"/>
        </w:rPr>
        <w:t>Диссертация 130 бетке жазылған кіріспе, әдебиетке шолу,  зерттеу материалдары мен зерттеу әдістері, өзіндік зерттеу нәтижелері, қорытындылар, әдебиеттер мен қосымшалардың тізімінен тұрады. Құрамында 25 кесте және 18 сурет. Әдебиеттер тізіміне 218 дереккөз кіреді, оның ішінде 157 дереккөзі шет ел авторлары еңбектерінен алынған.</w:t>
      </w:r>
    </w:p>
    <w:p w14:paraId="69C7FF63" w14:textId="77777777" w:rsidR="00BF0F9A" w:rsidRDefault="00BF0F9A">
      <w:pPr>
        <w:shd w:val="clear" w:color="auto" w:fill="FFFFFF" w:themeFill="background1"/>
        <w:spacing w:after="0" w:line="240" w:lineRule="auto"/>
        <w:ind w:firstLine="567"/>
        <w:rPr>
          <w:sz w:val="28"/>
          <w:szCs w:val="28"/>
          <w:lang w:val="kk-KZ"/>
        </w:rPr>
        <w:sectPr w:rsidR="00BF0F9A">
          <w:footerReference w:type="default" r:id="rId18"/>
          <w:pgSz w:w="11910" w:h="16840"/>
          <w:pgMar w:top="1134" w:right="567" w:bottom="1134" w:left="1701" w:header="0" w:footer="703" w:gutter="0"/>
          <w:pgNumType w:chapStyle="3"/>
          <w:cols w:space="720"/>
          <w:docGrid w:linePitch="299"/>
        </w:sectPr>
      </w:pPr>
    </w:p>
    <w:p w14:paraId="389D7B31" w14:textId="77777777" w:rsidR="00BF0F9A" w:rsidRDefault="00000000">
      <w:pPr>
        <w:pStyle w:val="aff"/>
        <w:shd w:val="clear" w:color="auto" w:fill="FFFFFF" w:themeFill="background1"/>
        <w:spacing w:after="0" w:line="240" w:lineRule="auto"/>
        <w:ind w:left="709"/>
        <w:jc w:val="both"/>
        <w:rPr>
          <w:b/>
          <w:bCs/>
          <w:sz w:val="28"/>
          <w:szCs w:val="28"/>
          <w:lang w:val="kk-KZ" w:eastAsia="en-US"/>
        </w:rPr>
      </w:pPr>
      <w:r>
        <w:rPr>
          <w:b/>
          <w:bCs/>
          <w:sz w:val="28"/>
          <w:szCs w:val="28"/>
          <w:lang w:val="kk-KZ" w:eastAsia="en-US"/>
        </w:rPr>
        <w:lastRenderedPageBreak/>
        <w:t>1 ӘДЕБИЕТКЕ ШОЛУ</w:t>
      </w:r>
    </w:p>
    <w:p w14:paraId="0C8BD4CE" w14:textId="77777777" w:rsidR="00BF0F9A" w:rsidRDefault="00BF0F9A">
      <w:pPr>
        <w:shd w:val="clear" w:color="auto" w:fill="FFFFFF" w:themeFill="background1"/>
        <w:spacing w:after="0" w:line="240" w:lineRule="auto"/>
        <w:ind w:left="720" w:hanging="11"/>
        <w:contextualSpacing/>
        <w:rPr>
          <w:b/>
          <w:sz w:val="28"/>
          <w:szCs w:val="28"/>
          <w:lang w:val="kk-KZ" w:eastAsia="zh-CN"/>
        </w:rPr>
      </w:pPr>
    </w:p>
    <w:p w14:paraId="6B6F99AE" w14:textId="77777777" w:rsidR="00BF0F9A" w:rsidRDefault="00000000">
      <w:pPr>
        <w:shd w:val="clear" w:color="auto" w:fill="FFFFFF" w:themeFill="background1"/>
        <w:spacing w:after="0" w:line="240" w:lineRule="auto"/>
        <w:ind w:firstLine="709"/>
        <w:contextualSpacing/>
        <w:jc w:val="both"/>
        <w:rPr>
          <w:rFonts w:eastAsia="Calibri"/>
          <w:b/>
          <w:sz w:val="28"/>
          <w:szCs w:val="28"/>
          <w:lang w:val="kk-KZ" w:eastAsia="zh-CN"/>
        </w:rPr>
      </w:pPr>
      <w:r>
        <w:rPr>
          <w:rFonts w:eastAsia="Calibri"/>
          <w:b/>
          <w:bCs/>
          <w:sz w:val="28"/>
          <w:szCs w:val="28"/>
          <w:lang w:val="kk-KZ" w:eastAsia="en-US"/>
        </w:rPr>
        <w:t>1.1 Сиырлардың жыныс органдарының ауруларының таралуы және патология факторлары</w:t>
      </w:r>
    </w:p>
    <w:p w14:paraId="3367A6EA" w14:textId="77777777" w:rsidR="00BF0F9A" w:rsidRDefault="00000000">
      <w:pPr>
        <w:shd w:val="clear" w:color="auto" w:fill="FFFFFF" w:themeFill="background1"/>
        <w:spacing w:after="0" w:line="240" w:lineRule="auto"/>
        <w:ind w:firstLine="709"/>
        <w:jc w:val="both"/>
        <w:rPr>
          <w:rFonts w:eastAsia="SimSun"/>
          <w:sz w:val="28"/>
          <w:szCs w:val="28"/>
          <w:shd w:val="clear" w:color="auto" w:fill="FFFFFF"/>
          <w:lang w:val="kk-KZ"/>
        </w:rPr>
      </w:pPr>
      <w:r>
        <w:rPr>
          <w:sz w:val="28"/>
          <w:szCs w:val="28"/>
          <w:lang w:val="kk-KZ" w:eastAsia="zh-CN"/>
        </w:rPr>
        <w:t xml:space="preserve">Сиырлардағы жыныс мүшелерінің патологиясы жануардың репродуктивті жүйесін зақымдайтын және оның қалыпты жұмысын бұзатын әртүрлі ауытқулар немесе аурулар болып табылады. Мұндай патологияларға қабыну процестері, құрылым аномалиялары, гормондық бұзылулар, инфекциялар, жарақаттар мен ісіктер жатады. Олар мал өсiмiн молайтуға қиындық  тудыруы, өсiмталдықтың төмендеуi және кейбiр жағдайларда бедеулiкке әкелуi мүмкiн. Авторлардың көпшілігі [16, 17] жатыр қабынуын анатомиялық, этиологиялық, патогенетикалық және морфологиялық белгілері бойынша жіктейді. Жатыр қабатының зақымдануына байланысты қабыну метриттері кешенді түрде бөлінеді: төлдеуден кейінгі эндометрит, миометрит және периметрит. </w:t>
      </w:r>
      <w:r>
        <w:rPr>
          <w:rFonts w:eastAsia="SimSun"/>
          <w:sz w:val="28"/>
          <w:szCs w:val="28"/>
          <w:shd w:val="clear" w:color="auto" w:fill="FFFFFF"/>
          <w:lang w:val="kk-KZ"/>
        </w:rPr>
        <w:t>Жатырдағы қабыну үрдістері ағымының сипаты, қабыну реакциясының айқын көріну дәрежесі, микробтық флора құрамы және қабыну экссудатының ерекшеліктері бойынша жіктеледі.</w:t>
      </w:r>
    </w:p>
    <w:p w14:paraId="2A7B3ED8" w14:textId="77777777" w:rsidR="00BF0F9A" w:rsidRDefault="00000000">
      <w:pPr>
        <w:shd w:val="clear" w:color="auto" w:fill="FFFFFF" w:themeFill="background1"/>
        <w:spacing w:after="0" w:line="240" w:lineRule="auto"/>
        <w:ind w:firstLine="709"/>
        <w:jc w:val="both"/>
        <w:rPr>
          <w:sz w:val="28"/>
          <w:szCs w:val="28"/>
          <w:lang w:val="kk-KZ" w:eastAsia="zh-CN"/>
        </w:rPr>
      </w:pPr>
      <w:r>
        <w:rPr>
          <w:sz w:val="28"/>
          <w:szCs w:val="28"/>
          <w:lang w:val="kk-KZ" w:eastAsia="zh-CN"/>
        </w:rPr>
        <w:t>Көптеген шетелдік авторлардың зерттеулерінде жатырда қабыну үрдісінің пайда болу ықтималдығы төлдеуден кейінгі кезеңде ұлғаятыны және көбею органдары патологияларының ең көп пайызы төлдеуден кейінгі метритке, клиникалық және субклиникалық эндометритке келетіні атап өтілген [18, 19].</w:t>
      </w:r>
    </w:p>
    <w:p w14:paraId="5526A42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eastAsia="zh-CN"/>
        </w:rPr>
        <w:t xml:space="preserve">Шетелдік мамандардың зерттеулері көрсеткендей, төлдеуден кейінгі кезеңде жыныс жүйесінің неғұрлым кең таралған патологиясы ретінде төлдеуден кейінгі метритпен (клиникалық және субклиникалық эндометритті қоса алғанда) жатыр қабыну үрдістерінің пайда болу ықтималдығы байқалады [20]. </w:t>
      </w:r>
      <w:r>
        <w:rPr>
          <w:sz w:val="28"/>
          <w:szCs w:val="28"/>
          <w:lang w:val="kk-KZ"/>
        </w:rPr>
        <w:t>Қазақстан бойынша деректер эндометриттің таралуының айтарлықтай өзгергіштігін көрсетеді. Солтүстік аймақтарда импортталған сиырларда эндометрит 27,7%, жатырдың субинволюциясы 17,5% диагнозы анықталған, бұл екі патология да төлдеуден кейінгі кезеңде жиі байқалған. Ақмола облысында эндометритпен дерттенуі солтүстік өңірлерге қарағанда жоғары болды (2013-2019 жылдары 20,6-45%). Алматы облысында (2009-2013 жылдарда) эндометриттің орташа жиілігі 10,5% құрады [21]. Ең көп таралған іріңді-катаральды эндометрит түрі Ұзынтілеуов А.Д., Жоланова Н.М. және Жоланов М.Н. (2020) деректері бойынша жіті эндометриттің таралуы 23,3%, субклиникалық - 8,0% құрады.</w:t>
      </w:r>
      <w:r>
        <w:rPr>
          <w:sz w:val="28"/>
          <w:szCs w:val="28"/>
          <w:lang w:val="kk-KZ" w:eastAsia="zh-CN"/>
        </w:rPr>
        <w:t xml:space="preserve"> </w:t>
      </w:r>
      <w:r>
        <w:rPr>
          <w:sz w:val="28"/>
          <w:szCs w:val="28"/>
          <w:lang w:val="kk-KZ"/>
        </w:rPr>
        <w:t>Батыс Қазақстан облысында етті бағыттағы сиырларда эндометрит 35%, аналық бездің функционалдық жетіспеушілігі - 33,75%, аналық бездің кистасы - 21,3%, жатырдың созылмалы субинволюциясы - 10% жағдайда кездеседі [22].</w:t>
      </w:r>
    </w:p>
    <w:p w14:paraId="46747B8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Репродуктивтік функция бұзылыстарының факторларына жануарларды ұстау және азықтандыру режимінің бұзылуы жатады. Зат алмасу бұзылыстары, бұл организмнің барлық функцияларының өзгеруіне әкеледі, азықтану рационының толыққандылығының болмауынан туындайды. Азықтандыру рационының қоректік заттармен, әсіресе ақуыздар, дәрумендер, алмастырылмайтын аминқышқылдармен макро- және микроэлементтер теңгерімсіздігі гормондар, биологиялық белсенді заттар арасындағы тепе-теңсіздікке және тапшылыққа, әртүрлі органдар мен жүйелерде </w:t>
      </w:r>
      <w:r>
        <w:rPr>
          <w:sz w:val="28"/>
          <w:szCs w:val="28"/>
          <w:lang w:val="kk-KZ"/>
        </w:rPr>
        <w:lastRenderedPageBreak/>
        <w:t>морфофункционалдық өзгерістердің дамуына сондай-ақ, буаздық кезінде арнайы емес төзімділік пен иммунобиологиялық белсенділіктің төмендеуіне ықпал етеді [23].</w:t>
      </w:r>
    </w:p>
    <w:p w14:paraId="7DB2F00E"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Буаздылық кезеңінде аналы жануарларда зат алмасу өзгереді, себебі дәрумендер мен минералдарға деген қажеттілік артып, су-тұз алмасуы күшейеді.</w:t>
      </w:r>
      <w:r>
        <w:rPr>
          <w:sz w:val="28"/>
          <w:szCs w:val="28"/>
          <w:lang w:val="kk-KZ"/>
        </w:rPr>
        <w:t xml:space="preserve"> Глюкоза, каротин, калий, цинк, магний, йод және басқа да заттардың жетіспеушілігі, сондай-ақ қандағы ақуыз мөлшерінің төмендеуі организмнің гомеостазының бұзылуына әкеліп, патологиялық құбылыстарға ықпал етеді. Бұл қанның гормондық фонының өзгеруіне себеп болып, репродуктивтік функциялардың бұзылуы және төлдеуден кейінгі кезеңнің қиын өтуімен клиникалық тұрғыда байқалады [24].</w:t>
      </w:r>
    </w:p>
    <w:p w14:paraId="54B05460"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Репродуктивтік органдардың ауруларының негізгі себептері мыналар болып табылады:</w:t>
      </w:r>
      <w:r>
        <w:rPr>
          <w:sz w:val="28"/>
          <w:szCs w:val="28"/>
          <w:lang w:val="kk-KZ"/>
        </w:rPr>
        <w:t xml:space="preserve"> жыныс органдарына патогендік және шартты-патогендік микроорганизмдердің енуі, жануарларды азықтандыру мен күтімдегі қателіктер, организмнің жалпы төзімділігінің төмендеуі, ішкі органдардың әртүрлі патологиялық жағдайлары мен метаболизм процестерінің бұзылуы [25, 26].</w:t>
      </w:r>
    </w:p>
    <w:p w14:paraId="0BA1DA7E"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Метриттік кешен ауруларын дифференциациялау</w:t>
      </w:r>
      <w:r>
        <w:rPr>
          <w:sz w:val="28"/>
          <w:szCs w:val="28"/>
          <w:lang w:val="kk-KZ"/>
        </w:rPr>
        <w:t xml:space="preserve"> Sheldon I.M. және Carneiro L.C. зерттеулерінде сипатталғандай, жатырдың жұмыс қабілетінің бұзылуына себеп болатын этиологиялық факторды көрсетеді – бұл төлдеуден кейін бактериялардың жатырға түсуі нәтижесінде репродуктивтік органдардың шартты-патогендік микроорганизмдермен инфекциялануы. Жатырдан бактериялық компоненттердің сіңірілуі </w:t>
      </w:r>
      <w:r>
        <w:rPr>
          <w:iCs/>
          <w:sz w:val="28"/>
          <w:szCs w:val="28"/>
          <w:lang w:val="kk-KZ"/>
        </w:rPr>
        <w:t>Лютеиндеуші гармон</w:t>
      </w:r>
      <w:r>
        <w:rPr>
          <w:sz w:val="28"/>
          <w:szCs w:val="28"/>
          <w:lang w:val="kk-KZ"/>
        </w:rPr>
        <w:t xml:space="preserve"> (ЛГ) фолликулдық фазасының өсуін және овуляцияны болдырмауы мүмкін [27, 28].</w:t>
      </w:r>
    </w:p>
    <w:p w14:paraId="5B47D1AA"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Күтім жағдайларының өзгеруі жеке жануарларға да, жануар тұқымына да әсер етеді.</w:t>
      </w:r>
      <w:r>
        <w:rPr>
          <w:sz w:val="28"/>
          <w:szCs w:val="28"/>
          <w:lang w:val="kk-KZ"/>
        </w:rPr>
        <w:t xml:space="preserve"> Жануарлардың әртүрлі факторларға төзімділігін зерттей отырып, олардың зат алмасуын жаңа күтім жағдайларына бейімдеу кезінде ғалымдар төзімділіктің төмендеуін және репродуктивтік функциялардың бұзылуын атап өтеді [29].</w:t>
      </w:r>
    </w:p>
    <w:p w14:paraId="6D4341F1"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Жануарларды азықтандыру және ұстау технологиясын сақтау</w:t>
      </w:r>
      <w:r>
        <w:rPr>
          <w:sz w:val="28"/>
          <w:szCs w:val="28"/>
          <w:lang w:val="kk-KZ"/>
        </w:rPr>
        <w:t xml:space="preserve"> олардың саулығын сақтау мен мал шаруашылығы өнімдерін алудың маңызды факторы болып табылады. Қазақстанның солтүстік аймағында жаз мезгілінде жануарлар табиғи жайылымдарда болады, кейбір шаруашылықтарда жануарларға концентраттар түріндегі қосымша азық беріледі.</w:t>
      </w:r>
    </w:p>
    <w:p w14:paraId="4845BCE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Сүтті сиырлар әрқайсысы 100 бастан тұратын технологиялық топтарға бөлінген секциялы сиыр қораларында ұсталуда. Қораларда топтық суарғыштар бар, жануарлар байлаусыз ұсталады. Сауу «Карусель», «Параллель», «Шырша» типті сауу қондырғыларында жүзеге асырылады.</w:t>
      </w:r>
    </w:p>
    <w:p w14:paraId="366DAC0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Соңғы жылдардағы азықтардың құрамы мен қоректілігін талдау нәтижелері көрсеткендей, ірі азықтардың сапасы олардың дайындалу уақытына байланысты. Дайындалған азықтардың басым бөлігі 2-</w:t>
      </w:r>
      <w:bookmarkStart w:id="8" w:name="_Hlk186062883"/>
      <w:r>
        <w:rPr>
          <w:sz w:val="28"/>
          <w:szCs w:val="28"/>
          <w:lang w:val="kk-KZ"/>
        </w:rPr>
        <w:t>классқа</w:t>
      </w:r>
      <w:bookmarkEnd w:id="8"/>
      <w:r>
        <w:rPr>
          <w:sz w:val="28"/>
          <w:szCs w:val="28"/>
          <w:lang w:val="kk-KZ"/>
        </w:rPr>
        <w:t xml:space="preserve"> жатады. Шілде айының бірінші жартысына дейін дайындалған шөп 3-классқа жатса, ал шілденің екінші жартысы мен тамызда дайындалған шөп ешқандай классқа сәйкес </w:t>
      </w:r>
      <w:r>
        <w:rPr>
          <w:sz w:val="28"/>
          <w:szCs w:val="28"/>
          <w:lang w:val="kk-KZ"/>
        </w:rPr>
        <w:lastRenderedPageBreak/>
        <w:t>келмейді. Гүлдену кезеңінен бастап жасыл массадағы негізгі қоректік заттардың мөлшері мен олардың қорытылу коэффициенттері күрт төмендейді [30].</w:t>
      </w:r>
    </w:p>
    <w:p w14:paraId="286DAA3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Азық үлгілерін зерттеу нәтижелері бойынша 1-классқа азықтармен қатар, жануарларға сапасы төмен азықтар да берілді. Мысалы, жануарларға берілген сүрлем үлгілерінде рН 4,2-4,7 көрсеткішінің өзгергені, нормада (3,2-4,2) және май қышқылының (5,9) болғаны анықталды [31, 32].</w:t>
      </w:r>
    </w:p>
    <w:p w14:paraId="1228BF41"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Айта кетсек, барлық шаруашылықтарда жануарларды азықтандыру үшін зоотехникалық талаптарға сай жеткілікті азықтық база жоқ және рацион көбінесе қоректік заттар бойынша теңгерілмегенін көруге болады. Қорада ұстау кезеңінде рационның жартысынан көбі концентраттардан құралған. Алайда құрама жемдер дәрумендер мен минералды макро- және микроэлементтер құрамының толыққанды болмауымен ерекшеленді [33].</w:t>
      </w:r>
    </w:p>
    <w:p w14:paraId="403DD2F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Ақмола облысындағы кейбір шаруашылықтардағы жануарларды акушерлік-гинекологиялық зерттеулердің нәтижелері бойынша сүтті бағыттағы сиырлардың 67% төлдеу қиындықтармен өткен, 19,5% шуының кідіруі, 17,2% жатырдың субинволюциясы, ал 23,5% төлдеуден кейінгі жіті іріңді-катаральды эндометрит анықталды. Бедеулігі бар сиырлардың (симментал, голштин - фриз тұқымдары) ішінде 85,2% симптоматикалық формасы анықталды [34].</w:t>
      </w:r>
    </w:p>
    <w:p w14:paraId="1ED329F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Зерттеулерде [35-38] сиырлардың жыныс органдарындағы қабыну процестерінің жыл мезгілдерінің бәрінде жоғары жиілікпен кездесетіні көрсетілген. Бұл келесі факторлармен байланысты: төлдеуге көмектесудің ережелерін бұзу және оның барысында гигиена талаптарының сақталмауы; туу бөліміне арналған бокстардың болмауы және қораларды міндетті түрде дезинфекцияламау; рационның теңгерілмеуі нәтижесінде, әсіресе бірінші және екінші жартыдағы қашарларда, организмнің төзімділігінің төмендеуі; инфекциялық ауруларға қарсы иммундау және басқа да стресс факторларының әсері.</w:t>
      </w:r>
    </w:p>
    <w:p w14:paraId="25FDD993"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Турченко А.Н. мен Коба И.С. [39] деректеріне сәйкес, көптеген зерттеулер негізінде төлдеуден кейінгі эндометрит сиырларда төлдеуден кейінгі патологиялардың ең жиі кездесетін түрі болып табылады, оның таралуы 31,6%-дан 67,3% дейін жетеді. Әртүрлі зерттеулерде катаральды түрі 20,9%, іріңді-катаральды түрі 60%, фибринозды түрі 12,1% және некроздық түрі 6,9% тіркелген. Кейбір ғалымдардың зерттеулерінде патологияның маусымдық сипаты атап өтіледі, көбінесе бұл ауру қыс-көктем мезгілінде 57,5-61,3%, ал жаз мезгілінде тек 37,5-45,3% кездеседі.</w:t>
      </w:r>
    </w:p>
    <w:p w14:paraId="1690A503"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Sheldon М. және Williams Е. [40] зерттеулерінде көрсетілгендей, жатырдағы қабыну процестерінің 90% </w:t>
      </w:r>
      <w:r>
        <w:rPr>
          <w:i/>
          <w:sz w:val="28"/>
          <w:szCs w:val="28"/>
          <w:lang w:val="kk-KZ"/>
        </w:rPr>
        <w:t>Escherichia coli</w:t>
      </w:r>
      <w:r>
        <w:rPr>
          <w:sz w:val="28"/>
          <w:szCs w:val="28"/>
          <w:lang w:val="kk-KZ"/>
        </w:rPr>
        <w:t xml:space="preserve"> және </w:t>
      </w:r>
      <w:r>
        <w:rPr>
          <w:i/>
          <w:sz w:val="28"/>
          <w:szCs w:val="28"/>
          <w:lang w:val="kk-KZ"/>
        </w:rPr>
        <w:t>Arcanobacterium pyogenes</w:t>
      </w:r>
      <w:r>
        <w:rPr>
          <w:sz w:val="28"/>
          <w:szCs w:val="28"/>
          <w:lang w:val="kk-KZ"/>
        </w:rPr>
        <w:t xml:space="preserve"> сияқты ерекше шартты-патогендік микрофлораның болуымен байланысты. Жатыр ауруларымен байланысты бедеулік эндометрийдің зақымдалуы және аналық бездердің циклдік белсенділігінің бұзылуынан туындайды. Бактериялар эндометрийдің простагландин секрециясын модуляциялайды және аналық без фолликулының өсуі мен қызметін бұзады.</w:t>
      </w:r>
    </w:p>
    <w:p w14:paraId="461717F1"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lastRenderedPageBreak/>
        <w:t>Метриттің негізгі этиологиялық факторларының бірі – Дюльгер Г.П. [41] мәліметтері бойынша, жатыр қуысының патогендік микроорганизмдермен инфекциялануы болып табылады, оған алтын түсті стафилококк (</w:t>
      </w:r>
      <w:r>
        <w:rPr>
          <w:i/>
          <w:sz w:val="28"/>
          <w:szCs w:val="28"/>
          <w:lang w:val="kk-KZ"/>
        </w:rPr>
        <w:t>S. aureus</w:t>
      </w:r>
      <w:r>
        <w:rPr>
          <w:sz w:val="28"/>
          <w:szCs w:val="28"/>
          <w:lang w:val="kk-KZ"/>
        </w:rPr>
        <w:t>), стрептококк (</w:t>
      </w:r>
      <w:r>
        <w:rPr>
          <w:i/>
          <w:sz w:val="28"/>
          <w:szCs w:val="28"/>
          <w:lang w:val="kk-KZ"/>
        </w:rPr>
        <w:t>S. canis, S. equisimilis</w:t>
      </w:r>
      <w:r>
        <w:rPr>
          <w:sz w:val="28"/>
          <w:szCs w:val="28"/>
          <w:lang w:val="kk-KZ"/>
        </w:rPr>
        <w:t>), көк-іріңді таяқша (</w:t>
      </w:r>
      <w:r>
        <w:rPr>
          <w:i/>
          <w:sz w:val="28"/>
          <w:szCs w:val="28"/>
          <w:lang w:val="kk-KZ"/>
        </w:rPr>
        <w:t>P. aeruginosa</w:t>
      </w:r>
      <w:r>
        <w:rPr>
          <w:sz w:val="28"/>
          <w:szCs w:val="28"/>
          <w:lang w:val="kk-KZ"/>
        </w:rPr>
        <w:t>), ішек таяқшасы (</w:t>
      </w:r>
      <w:r>
        <w:rPr>
          <w:i/>
          <w:sz w:val="28"/>
          <w:szCs w:val="28"/>
          <w:lang w:val="kk-KZ"/>
        </w:rPr>
        <w:t>E. coli</w:t>
      </w:r>
      <w:r>
        <w:rPr>
          <w:sz w:val="28"/>
          <w:szCs w:val="28"/>
          <w:lang w:val="kk-KZ"/>
        </w:rPr>
        <w:t>), коринебактерия (</w:t>
      </w:r>
      <w:r>
        <w:rPr>
          <w:i/>
          <w:sz w:val="28"/>
          <w:szCs w:val="28"/>
          <w:lang w:val="kk-KZ"/>
        </w:rPr>
        <w:t>S. pyogenes</w:t>
      </w:r>
      <w:r>
        <w:rPr>
          <w:sz w:val="28"/>
          <w:szCs w:val="28"/>
          <w:lang w:val="kk-KZ"/>
        </w:rPr>
        <w:t>), клебсиелла (</w:t>
      </w:r>
      <w:r>
        <w:rPr>
          <w:i/>
          <w:sz w:val="28"/>
          <w:szCs w:val="28"/>
          <w:lang w:val="kk-KZ"/>
        </w:rPr>
        <w:t>Klebsiella</w:t>
      </w:r>
      <w:r>
        <w:rPr>
          <w:sz w:val="28"/>
          <w:szCs w:val="28"/>
          <w:lang w:val="kk-KZ"/>
        </w:rPr>
        <w:t>) және басқалары жатады. Сондай-ақ, автордың пікірінше, этиологиялық факторларға жануарларды ұстаудағы антисанитария, акушерлік-гинекологиялық көмек көрсету кезінде асептика және антисептика ережелерінің бұзылуы, шуының кідіруі, жатырдың субинволюциясы және т.б. жатады.</w:t>
      </w:r>
    </w:p>
    <w:p w14:paraId="7EFE46B3"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Петляковский А.В. [42] зерттеулеріне сәйкес, төлдеуден кейінгі кезеңде бөлінетін шырыш 71,4% - 100% дейін шартты-патогендік бактериялармен ластанған, олардың арасында стафилококктар, стрептококктар, саңырауқұлақтар және ішек таяқшасы бар. Алайда төлдеуден кейін 14 күн өткен соң, патогендік микроорганизмдердің үлесі 55,6%-дан 33,3% дейін төмендегенімен жатырдағы микробтық ластану керісінше 4,2 есе артады.</w:t>
      </w:r>
    </w:p>
    <w:p w14:paraId="7BEB2C2C"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Ірі қара малда төлдеуден кейінгі бірінші доминантты фолликулдар баяу өседі және жатыр қуысын ластайтын бактериялардың көп болуынан эстрадиолды аз мөлшерде өндіреді. Алайда, тек жатыр патогендері ғана аурудың ауыр клиникалық ағымымен және қабыну реакциясының жоғарылауымен корреляцияланады [43, 44].</w:t>
      </w:r>
    </w:p>
    <w:p w14:paraId="080A8A9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Дегтярева С.С. [45] мәліметтері бойынша, төлдеуден кейінгі жіті эндометрит кезінде бөлінетін шырыштың құрамында 10% бактериялардың моноөсінділері, 14% көгерген және ашытқы саңырауқұлақтары анықталған. Бөлінген өсінділерде 35,5% гемолитикалық қасиеттер, ал 51%- патогендік қасиеттер байқалған.</w:t>
      </w:r>
    </w:p>
    <w:p w14:paraId="1773D7B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De Boer M.W. [38], Hillman R. [46], Opsomer G. [43] зерттеулерінде сиырларда клиникалық эндометриттердің көбінесе жатыр қуысына сырттан түскен аралас бактериялық инфекциядан туындайтынын атап өтті. Төлдеуден кейінгі алғашқы 7 күнде ең кең таралған және басым бактериялар түрі </w:t>
      </w:r>
      <w:r>
        <w:rPr>
          <w:bCs/>
          <w:i/>
          <w:sz w:val="28"/>
          <w:szCs w:val="28"/>
          <w:lang w:val="kk-KZ"/>
        </w:rPr>
        <w:t>Escherichia coli</w:t>
      </w:r>
      <w:r>
        <w:rPr>
          <w:i/>
          <w:sz w:val="28"/>
          <w:szCs w:val="28"/>
          <w:lang w:val="kk-KZ"/>
        </w:rPr>
        <w:t xml:space="preserve"> </w:t>
      </w:r>
      <w:r>
        <w:rPr>
          <w:iCs/>
          <w:sz w:val="28"/>
          <w:szCs w:val="28"/>
          <w:lang w:val="kk-KZ"/>
        </w:rPr>
        <w:t xml:space="preserve">және </w:t>
      </w:r>
      <w:r>
        <w:rPr>
          <w:bCs/>
          <w:i/>
          <w:sz w:val="28"/>
          <w:szCs w:val="28"/>
          <w:lang w:val="kk-KZ"/>
        </w:rPr>
        <w:t>Trueperella pyogenes</w:t>
      </w:r>
      <w:r>
        <w:rPr>
          <w:sz w:val="28"/>
          <w:szCs w:val="28"/>
          <w:lang w:val="kk-KZ"/>
        </w:rPr>
        <w:t xml:space="preserve"> болып табылады.</w:t>
      </w:r>
    </w:p>
    <w:p w14:paraId="5228446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Galvao K.N., Bicalho R.C., Jeon S.J. [47] пікірінше, төлдеуден кейін шамамен 20% сауын сиырларында анықталатын метриттер жатыр микробиотасымен соның ішінде </w:t>
      </w:r>
      <w:r>
        <w:rPr>
          <w:i/>
          <w:sz w:val="28"/>
          <w:szCs w:val="28"/>
          <w:lang w:val="kk-KZ"/>
        </w:rPr>
        <w:t>Fusobacterium, Bacteroides</w:t>
      </w:r>
      <w:r>
        <w:rPr>
          <w:sz w:val="28"/>
          <w:szCs w:val="28"/>
          <w:lang w:val="kk-KZ"/>
        </w:rPr>
        <w:t xml:space="preserve"> және </w:t>
      </w:r>
      <w:r>
        <w:rPr>
          <w:i/>
          <w:sz w:val="28"/>
          <w:szCs w:val="28"/>
          <w:lang w:val="kk-KZ"/>
        </w:rPr>
        <w:t>Porphyromonas</w:t>
      </w:r>
      <w:r>
        <w:rPr>
          <w:sz w:val="28"/>
          <w:szCs w:val="28"/>
          <w:lang w:val="kk-KZ"/>
        </w:rPr>
        <w:t xml:space="preserve"> түрлерінің жоғары концентрациясымен байланысын көрсетеді.</w:t>
      </w:r>
    </w:p>
    <w:p w14:paraId="6DD5F07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Bettocchi S., Ceci O., Nappi L. және басқалары [44] деректеріне сүйенсек, метриттік кешеннің, қабыну ауруларының дамуына урогенитальды инфекция үлкен рөл атқарады. Бұл жерде хламидиялар, микоплазмалар, уреаплазмалар, қарапайым герпес вирусы және Эпштейн-Барр вирусы ерекше орын алады. Lincke A. [48] зерттеулері де бұл деректерді растайды. Фурье-инфрақызыл спектроскопия әдісін қолдана отырып, ол жатыр микрофлорасынан 202 түрлі бактерия түрін анықтады. Олардың ішінде ең жиі кездесетіндері: </w:t>
      </w:r>
      <w:r>
        <w:rPr>
          <w:bCs/>
          <w:i/>
          <w:sz w:val="28"/>
          <w:szCs w:val="28"/>
          <w:lang w:val="kk-KZ"/>
        </w:rPr>
        <w:t>Trueperella pyogenes</w:t>
      </w:r>
      <w:r>
        <w:rPr>
          <w:bCs/>
          <w:sz w:val="28"/>
          <w:szCs w:val="28"/>
          <w:lang w:val="kk-KZ"/>
        </w:rPr>
        <w:t xml:space="preserve"> (13,2%)</w:t>
      </w:r>
      <w:r>
        <w:rPr>
          <w:sz w:val="28"/>
          <w:szCs w:val="28"/>
          <w:lang w:val="kk-KZ"/>
        </w:rPr>
        <w:t xml:space="preserve">, </w:t>
      </w:r>
      <w:r>
        <w:rPr>
          <w:bCs/>
          <w:i/>
          <w:sz w:val="28"/>
          <w:szCs w:val="28"/>
          <w:lang w:val="kk-KZ"/>
        </w:rPr>
        <w:t>Escherichia coli</w:t>
      </w:r>
      <w:r>
        <w:rPr>
          <w:bCs/>
          <w:sz w:val="28"/>
          <w:szCs w:val="28"/>
          <w:lang w:val="kk-KZ"/>
        </w:rPr>
        <w:t xml:space="preserve"> (11,2%)</w:t>
      </w:r>
      <w:r>
        <w:rPr>
          <w:sz w:val="28"/>
          <w:szCs w:val="28"/>
          <w:lang w:val="kk-KZ"/>
        </w:rPr>
        <w:t xml:space="preserve">, </w:t>
      </w:r>
      <w:r>
        <w:rPr>
          <w:bCs/>
          <w:i/>
          <w:sz w:val="28"/>
          <w:szCs w:val="28"/>
          <w:lang w:val="kk-KZ"/>
        </w:rPr>
        <w:t>Staphylococcus xylosus</w:t>
      </w:r>
      <w:r>
        <w:rPr>
          <w:bCs/>
          <w:sz w:val="28"/>
          <w:szCs w:val="28"/>
          <w:lang w:val="kk-KZ"/>
        </w:rPr>
        <w:t xml:space="preserve"> (5,4%)</w:t>
      </w:r>
      <w:r>
        <w:rPr>
          <w:sz w:val="28"/>
          <w:szCs w:val="28"/>
          <w:lang w:val="kk-KZ"/>
        </w:rPr>
        <w:t xml:space="preserve">, </w:t>
      </w:r>
      <w:r>
        <w:rPr>
          <w:bCs/>
          <w:i/>
          <w:sz w:val="28"/>
          <w:szCs w:val="28"/>
          <w:lang w:val="kk-KZ"/>
        </w:rPr>
        <w:t>Bacillus pumilus</w:t>
      </w:r>
      <w:r>
        <w:rPr>
          <w:bCs/>
          <w:sz w:val="28"/>
          <w:szCs w:val="28"/>
          <w:lang w:val="kk-KZ"/>
        </w:rPr>
        <w:t xml:space="preserve"> (5,2%)</w:t>
      </w:r>
      <w:r>
        <w:rPr>
          <w:sz w:val="28"/>
          <w:szCs w:val="28"/>
          <w:lang w:val="kk-KZ"/>
        </w:rPr>
        <w:t xml:space="preserve"> және </w:t>
      </w:r>
      <w:r>
        <w:rPr>
          <w:bCs/>
          <w:i/>
          <w:sz w:val="28"/>
          <w:szCs w:val="28"/>
          <w:lang w:val="kk-KZ"/>
        </w:rPr>
        <w:t>Streptococcus uberis</w:t>
      </w:r>
      <w:r>
        <w:rPr>
          <w:bCs/>
          <w:sz w:val="28"/>
          <w:szCs w:val="28"/>
          <w:lang w:val="kk-KZ"/>
        </w:rPr>
        <w:t xml:space="preserve"> (4,9%)</w:t>
      </w:r>
      <w:r>
        <w:rPr>
          <w:sz w:val="28"/>
          <w:szCs w:val="28"/>
          <w:lang w:val="kk-KZ"/>
        </w:rPr>
        <w:t>.</w:t>
      </w:r>
    </w:p>
    <w:p w14:paraId="43773ADB"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lastRenderedPageBreak/>
        <w:t>Жыныс органдардың шартты-патогенді микрофлорамен инфекциялануы жатыр эндометрийінің спецификалық емес қабынуының негізгі және басым себебі болып табылады.</w:t>
      </w:r>
      <w:r>
        <w:rPr>
          <w:sz w:val="28"/>
          <w:szCs w:val="28"/>
          <w:lang w:val="kk-KZ"/>
        </w:rPr>
        <w:t xml:space="preserve"> Алайда, эндометрийдің қабынуының дамуына ықпал ететін алдын ала бейімдеуші факторлар ретінде жануарларды азықтандыру және ұстау жағдайларының қолайсыздығы аталады [49].</w:t>
      </w:r>
    </w:p>
    <w:p w14:paraId="5019C8C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Ұрғашы жануарлардың жыныс органдарының инфекциялануының себептерінің бірі фермада ауру малдардың болуы, соның салдарынан сиырларды ұстау және төлдеуге арналған орындардың инфекциялануы болып табылады. Жануарларды ұстау талаптары бұзылғанда және дезинфекция шараларының болмауы кезінде жоғары патогенді микрофлораның әсерінен сиырлардың жыныс органдары инфекцияланады [50].</w:t>
      </w:r>
    </w:p>
    <w:p w14:paraId="0838B013"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Saini R.A., Singh M.B., Kumar P.B. [51] пікірінше, патогенді саңырауқұлақтар ірі қара малдың репродуктивтік функциясының бұзылуына әкелуі мүмкін.</w:t>
      </w:r>
      <w:r>
        <w:rPr>
          <w:sz w:val="28"/>
          <w:szCs w:val="28"/>
          <w:lang w:val="kk-KZ"/>
        </w:rPr>
        <w:t xml:space="preserve"> Олар шартты-патогенді микроорганизмдер болып табылады және созылмалы жатырішілік антибактериалды терапия, персистирлеуші эндометрит, некроз ошақтарының болуы сияқты бейімдеуші факторлар болған жағдайда ауру туындатуы мүмкін. </w:t>
      </w:r>
      <w:r>
        <w:rPr>
          <w:bCs/>
          <w:sz w:val="28"/>
          <w:szCs w:val="28"/>
          <w:lang w:val="kk-KZ"/>
        </w:rPr>
        <w:t>Зерттеулерінде</w:t>
      </w:r>
      <w:r>
        <w:rPr>
          <w:sz w:val="28"/>
          <w:szCs w:val="28"/>
          <w:lang w:val="kk-KZ"/>
        </w:rPr>
        <w:t xml:space="preserve"> қандағы кальций деңгейінің төлдеуден кейінгі энергетикалық балансқа, бауырдағы липид инфильтрациясына, аурулардың дамуына, сүт өнімділігі мен сапасына, сондай-ақ голштин тұқымды сиырлардың ұрықтану қабілетіне ықтимал байланысы бағаланды. Гипокальциемиясы бар сиырларда төлдеген күні плазмада бос май қышқылдарының деңгейі айтарлықтай жоғары болған, ал 7 және 35-ші күндері гепатоциттерде липидтер мөлшері артқан. Алайда аспартатаминотрансфераза мен гамма-глутамилтрансфераза ферменттерінің белсенділігі мен жалпы және тікелей билирубин концентрациясында статистикалық маңызды айырмашылықтар байқалмаған. Гипокальциемиясы бар сиырларда 21 және 35-ші күндері сүттегі ақуыздың пайызы төмен болған. Клиникалық мастит, кетоз, плацента қалдығы, метрит немесе құнарлылық көрсеткіштерінің жиілігінде айырмашылықтар байқалмаған</w:t>
      </w:r>
      <w:r>
        <w:rPr>
          <w:bCs/>
          <w:sz w:val="28"/>
          <w:szCs w:val="28"/>
          <w:lang w:val="kk-KZ"/>
        </w:rPr>
        <w:t xml:space="preserve"> [52-54] </w:t>
      </w:r>
      <w:r>
        <w:rPr>
          <w:sz w:val="28"/>
          <w:szCs w:val="28"/>
          <w:lang w:val="kk-KZ"/>
        </w:rPr>
        <w:t>.</w:t>
      </w:r>
    </w:p>
    <w:p w14:paraId="01C76F58"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Төлдегеннен кейінгі эндометриттер ұрықтануға қабыну деңгейіне, эндометрий бездерінің қызметін бұзатын қайтымсыз өзгерістер дәрежесіне, сондай-ақ жатыр мен аналык жыныс безінің жолының ортасына әсер ете отырып, теріс ықпал етеді.</w:t>
      </w:r>
      <w:r>
        <w:rPr>
          <w:sz w:val="28"/>
          <w:szCs w:val="28"/>
          <w:lang w:val="kk-KZ"/>
        </w:rPr>
        <w:t xml:space="preserve"> Эндометрий патологиясымен байланысты негізгі спецификалық емес микроорганизмдер </w:t>
      </w:r>
      <w:r>
        <w:rPr>
          <w:i/>
          <w:sz w:val="28"/>
          <w:szCs w:val="28"/>
          <w:lang w:val="kk-KZ"/>
        </w:rPr>
        <w:t>Corynebacterium pyogenes</w:t>
      </w:r>
      <w:r>
        <w:rPr>
          <w:sz w:val="28"/>
          <w:szCs w:val="28"/>
          <w:lang w:val="kk-KZ"/>
        </w:rPr>
        <w:t xml:space="preserve"> және грамтеріс анаэробтар болып табылады.</w:t>
      </w:r>
    </w:p>
    <w:p w14:paraId="5B073D69" w14:textId="77777777" w:rsidR="00BF0F9A" w:rsidRDefault="00BF0F9A">
      <w:pPr>
        <w:shd w:val="clear" w:color="auto" w:fill="FFFFFF" w:themeFill="background1"/>
        <w:spacing w:after="0" w:line="240" w:lineRule="auto"/>
        <w:ind w:firstLine="709"/>
        <w:jc w:val="both"/>
        <w:rPr>
          <w:b/>
          <w:sz w:val="28"/>
          <w:szCs w:val="28"/>
          <w:lang w:val="kk-KZ"/>
        </w:rPr>
      </w:pPr>
    </w:p>
    <w:p w14:paraId="3FCBD910" w14:textId="77777777" w:rsidR="00BF0F9A" w:rsidRDefault="00000000">
      <w:pPr>
        <w:shd w:val="clear" w:color="auto" w:fill="FFFFFF" w:themeFill="background1"/>
        <w:spacing w:after="0" w:line="240" w:lineRule="auto"/>
        <w:ind w:firstLine="709"/>
        <w:jc w:val="both"/>
        <w:rPr>
          <w:b/>
          <w:sz w:val="28"/>
          <w:szCs w:val="28"/>
          <w:lang w:val="kk-KZ"/>
        </w:rPr>
      </w:pPr>
      <w:r>
        <w:rPr>
          <w:b/>
          <w:sz w:val="28"/>
          <w:szCs w:val="28"/>
          <w:lang w:val="kk-KZ"/>
        </w:rPr>
        <w:t xml:space="preserve">1.2 </w:t>
      </w:r>
      <w:r>
        <w:rPr>
          <w:b/>
          <w:bCs/>
          <w:sz w:val="28"/>
          <w:szCs w:val="28"/>
          <w:lang w:val="kk-KZ"/>
        </w:rPr>
        <w:t>Сиырлардың жыныс органдарының ауруларын анықтауда клиникалық әдістерін қолдану тәжірибесі</w:t>
      </w:r>
    </w:p>
    <w:p w14:paraId="0A530538"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Акушерлік-гинекологиядағы маңызды мәселе – жатыр ауруларын тез және тиімді диагностикалау мен емдеу мүмкіндігі болып табылады. Төлдеуден кейінгі жатыр патологияларын анықтау үшін клиникалық және лабораторлық зерттеу әдістері қолданылады.</w:t>
      </w:r>
    </w:p>
    <w:p w14:paraId="2DFBF6FB"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lastRenderedPageBreak/>
        <w:t>Полянцев Н.И., Подберезный В.В. [55] әдістемесі бойынша жануарларға жүргізілетін клиникалық зерттеулер сыртқы (қарау, пальпация) және ішкі (вагинальды, ректальды) зерттеу әдістерін қамтиды.</w:t>
      </w:r>
    </w:p>
    <w:p w14:paraId="363ED985"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Төлдеуден кейінгі патологияларды диагностикалауда клиникалық тәсіл сиырлардың жыныс мүшелерін сыртқы (қарау, пальпация) және ішкі (вагинальды және ректальды) әдістермен зерттеуге негізделген. Егер тексеру кезінде жатырдан іріңді шырыштар анықталса, эндометрит түрін шырыш түрі мен иісіне қарай анықтауға болады.</w:t>
      </w:r>
    </w:p>
    <w:p w14:paraId="242B911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Ректальды зерттеу кезінде жыныс мүшелерінің жағдайын анықтайтын жалпы қабылданған параметрлер – жатырдың орналасуы, консистенциясы, ригидтілігі, тонусы, аналық бездердің функционалдық жағдайы. Бұл әдіс ең кең таралғаны болса да, ол ерекше сезімтал емес және нақты емес. Диагноз маманның білімі мен тәжірибесіне тәуелді [56].</w:t>
      </w:r>
    </w:p>
    <w:p w14:paraId="366A0E0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Сыртқы және вагинальды зерттеу барысында тері мен шырышты қабаттардың бүтіндігіне, түсіне, ісіну мен гиперемия белгілеріне, жатыр мойнының қынапқа шығатын бөлігінің жағдайына, жатыр мойны каналының ашылу дәрежесіне, цервикальды-вагинальды шырыштың көлемі мен сипатына назар аударылды. Ректальды зерттеу кезінде – жатыр мойнының консистенциясы мен диаметріне, жатыр мүйіздерінің көлемі мен консистенциясына, олардың қабырғаларының қалыңдығына, жатырдың ригидтілігіне, аналық бездердің өлшемі, пішіні, қозғалғыштығы мен консистенциясына, олардың бетінде фолликулдардың, кисталардың немесе сары денелердің болуына көңіл бөлінді.</w:t>
      </w:r>
    </w:p>
    <w:p w14:paraId="1DA8E0E3"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Студенцов А.П. әдісі бойынша ветеринарлар қолданатын гинекологиялық зерттеу анамнез жинаудан, клиникалық және зертханалық диагностика әдістерінен тұрады. Клиникалық әдістерге сыртқы – қарау, пальпация, сондай-ақ ішкі: репродуктивті органдарды вагинальды және ректальды зерттеу тәсілдері кіреді. Әр әдістің белгілі бір диагностикалық критерийлері мен сипаттамалары бар, олардың негізінде дұрыс диагноз қоюға болады. Сыртқы қарау кезінде жыныс мүшелерінің жағдайына, атап айтқанда, вульваның түсі, пішіні мен бүтіндігін, құйрық түбінің ластануын, сондай-ақ көзге көрінетін төлдегеннен кейінгі бөлінділердің (лохиялар) сипаты мен болуына назар аударылады [57].</w:t>
      </w:r>
    </w:p>
    <w:p w14:paraId="72C81CBC"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Студенцов А.П., Шипилов В.С. және басқалар [58] төлдеуден кейінгі жіті эндометриттің клиникалық көрінісіне байланысты оны келесі түрлерге бөледі: катаральды, іріңді-катаральды, іріңді, фибринозды, гангренозды және некротикалық. Сонымен қатар, патогенді микроорганизмдердің болуына байланысты эндометриттер бактериялық, микоздық, протозойлық және аралас болып бөлінеді. Ағымына қарай эндометрит жіті, жітілеу және созылмалы, ал көрінісіне қарай – клиникалық айқын және жасырын болуы мүмкін.</w:t>
      </w:r>
    </w:p>
    <w:p w14:paraId="020341F3"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 xml:space="preserve">Моисеева К.А., Войтенко Л.Г. [59, 60] эндометриттің белгілерін малдың күйінің нашарлауымен, дене температурасының 39,7-40,0°C дейін көтерілуімен, сұр немесе кір-қоңыр түсті лохиялардың бөлінуімен, қынап пен жатыр мойнының шырышты қабатының гиперемиясымен сипаттайды. Шырышты </w:t>
      </w:r>
      <w:r>
        <w:rPr>
          <w:bCs/>
          <w:sz w:val="28"/>
          <w:szCs w:val="28"/>
          <w:lang w:val="kk-KZ"/>
        </w:rPr>
        <w:lastRenderedPageBreak/>
        <w:t>қабаттың түсі ашық қызыл түске дейін өзгереді, онда нүктелі қан құйылулар байқалады. Бұл патология кезінде жатыр мойнының каналы 3–4 см ашылады, ал онда сұр немесе қызыл-қоңыр түсті, біртекті емес консистенциясы бар, ірің араласқан қабыну шырышы бөлінеді. Жатырды зерттеу кезінде оның мүйіздері үлкейіп, құрсақ қуысына түскені, ісінгені, массаж кезінде жиырылмағаны анықталады.</w:t>
      </w:r>
    </w:p>
    <w:p w14:paraId="5205BF3F"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Полянцев Н.И. [61] төлдегеннен кейінгі эндометриттің дамуына әсер ететін қосымша факторлар болған жағдайда қабыну белгілерінің келесі түрлерін көрсетеді: катаральды, іріңді-катаральды, фибринозды, некротикалық және гангренозды.</w:t>
      </w:r>
    </w:p>
    <w:p w14:paraId="4186C807"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Катаральді эндометрит (</w:t>
      </w:r>
      <w:r>
        <w:rPr>
          <w:bCs/>
          <w:i/>
          <w:sz w:val="28"/>
          <w:szCs w:val="28"/>
          <w:lang w:val="kk-KZ"/>
        </w:rPr>
        <w:t>Endometritis catarrhalis</w:t>
      </w:r>
      <w:r>
        <w:rPr>
          <w:bCs/>
          <w:sz w:val="28"/>
          <w:szCs w:val="28"/>
          <w:lang w:val="kk-KZ"/>
        </w:rPr>
        <w:t>)</w:t>
      </w:r>
      <w:r>
        <w:rPr>
          <w:sz w:val="28"/>
          <w:szCs w:val="28"/>
          <w:lang w:val="kk-KZ"/>
        </w:rPr>
        <w:t xml:space="preserve"> жатырдың шырышты қабатының беткі қабаттарының зақымдалуымен және шырышты экссудаттың бөлінуімен сипатталады. Катаральді эндометрит көбінесе іріңді-катаральді эндометриттің бастапқы кезеңі болып табылады. Катаральді эндометрит әдетте төлдеуден кейінгі алғашқы апталарда байқалады, бұл төлдегеннен кейінгі лохиялардың бөлінуіне байланысты диагноз қоюды қиындатады. Осы себептен катаральді эндометритті диагностикалау қиын, және көбінесе оны іріңді-катаральді түрге өтіп кеткен сатысында анықтайды.</w:t>
      </w:r>
    </w:p>
    <w:p w14:paraId="6AB493D9"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Іріңді-катаральді эндометрит (</w:t>
      </w:r>
      <w:r>
        <w:rPr>
          <w:bCs/>
          <w:i/>
          <w:sz w:val="28"/>
          <w:szCs w:val="28"/>
          <w:lang w:val="kk-KZ"/>
        </w:rPr>
        <w:t>Endometritis catarrhalis et purulenta</w:t>
      </w:r>
      <w:r>
        <w:rPr>
          <w:bCs/>
          <w:sz w:val="28"/>
          <w:szCs w:val="28"/>
          <w:lang w:val="kk-KZ"/>
        </w:rPr>
        <w:t>)</w:t>
      </w:r>
      <w:r>
        <w:rPr>
          <w:sz w:val="28"/>
          <w:szCs w:val="28"/>
          <w:lang w:val="kk-KZ"/>
        </w:rPr>
        <w:t xml:space="preserve"> жатырдың шырышты қабатының іріңді-катаральді қабынуы болып табылады, бұл жатырдың жиырылу функциясының бұзылуымен және негізінен іріңді экссудаттың бөлінуімен сипатталады. Катаральді және іріңді-катаральді эндометриттің клиникалық белгілері әдетте төлдеуден кейінгі 5-6-шы күні байқалады, бұл сұрғылт-сарыдан қоңыр түске дейін өзгеретін бөлінділер (шырыштар) түрінде көрінеді. Сонымен қатар, ыдыраған карункулдардың ұсақ бөліктері мен шумақтардың қалдықтары бөлінуі мүмкін. Кейіннен экссудат іріңді сипатқа ие болады. Көп жағдайда экссудатты малдың құйрығының вентральды бетінде кепкен қабыршақтар түрінде және өзіне тән іріңнің иісімен анықтауға болады. Ол жатырдан сиырдың жатқан кездегі күшену кезінде немесе тік ішек арқылы массаж жасағанда бөлінеді. Катаральді эндометрит кезінде жануардың жалпы жағдайы қалыпты болады, бірақ іріңді-катаральді кезеңде және аурудың ауыр ағымында жануардың жағдайының нашарлауы байқалуы мүмкін. Сондай-ақ дене қызуының көтерілуі орын алады, бұл қабыну үрдісінің ауыр ағымын, интоксикацияны және ағзада инфекциялық процестің дамуын көрсетеді.</w:t>
      </w:r>
    </w:p>
    <w:p w14:paraId="2C98EDD6"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Фибринозды эндометрит (</w:t>
      </w:r>
      <w:r>
        <w:rPr>
          <w:bCs/>
          <w:i/>
          <w:sz w:val="28"/>
          <w:szCs w:val="28"/>
          <w:lang w:val="kk-KZ"/>
        </w:rPr>
        <w:t>Endometritis fibrinosa</w:t>
      </w:r>
      <w:r>
        <w:rPr>
          <w:bCs/>
          <w:sz w:val="28"/>
          <w:szCs w:val="28"/>
          <w:lang w:val="kk-KZ"/>
        </w:rPr>
        <w:t>)</w:t>
      </w:r>
      <w:r>
        <w:rPr>
          <w:sz w:val="28"/>
          <w:szCs w:val="28"/>
          <w:lang w:val="kk-KZ"/>
        </w:rPr>
        <w:t xml:space="preserve"> жатырдың шырышты қабатының қабынуымен және фибрин бөлшектері бар экссудаттың бөлінуімен сипатталады. Жіті фибринозды эндометритке сары-қоңыр түсті, құрамында фибрин үлпектері бар экссудаттың бөлінуі тән. Жануардың жалпы жағдайы, температурасы, пульсі және тыныс алуы қалыпты деңгейде қалады. Ауыр фибринозды эндометриттің түрінде шырышты қабаттың терең қабаттарының қабынуы және оның бетінде қою сары-қоңыр немесе қара қабыршақтар түріндегі ұйыған фибриннің жиналуы байқалады.</w:t>
      </w:r>
    </w:p>
    <w:p w14:paraId="01E8E3D7"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lastRenderedPageBreak/>
        <w:t>Некротикалық эндометрит (</w:t>
      </w:r>
      <w:r>
        <w:rPr>
          <w:bCs/>
          <w:i/>
          <w:sz w:val="28"/>
          <w:szCs w:val="28"/>
          <w:lang w:val="kk-KZ"/>
        </w:rPr>
        <w:t>Endometritis necrotica</w:t>
      </w:r>
      <w:r>
        <w:rPr>
          <w:bCs/>
          <w:sz w:val="28"/>
          <w:szCs w:val="28"/>
          <w:lang w:val="kk-KZ"/>
        </w:rPr>
        <w:t>)</w:t>
      </w:r>
      <w:r>
        <w:rPr>
          <w:sz w:val="28"/>
          <w:szCs w:val="28"/>
          <w:lang w:val="kk-KZ"/>
        </w:rPr>
        <w:t xml:space="preserve"> эндометрийдің, бұлшықет қабатының және серозды қабаттың ыдырауымен және жатыр қуысында некроз ошақтарының пайда болуымен көрінеді. Некротикалық эндометрит көбінесе ауыр төлдеуден кейін септикалық түрде өтеді. Оның этиологиясы негізінен вирулентті микрофлораның және жатыр қабырғаларының жарақаттық зақымдануларының болуымен байланысты. Бұл эндометрит түріне қызыл түсті, құрамында жатырдың беткі қабаттарының ыдыраған тіндерінен тұратын ұсақ бөлшектер араласқан экссудаттың бөлінуі тән. Клиникалық көрінісі жануардың ауыр жалпы жағдайымен сипатталады: дене температурасы көтеріледі, пульс жиілейді. Жатыр алды асқазандардың атониясы, мастит, қатты диарея және бел-сегізкөз жүйке өрімдерінің зақымдануына байланысты артқы аяқтардың салдануы байқалуы мүмкін.</w:t>
      </w:r>
    </w:p>
    <w:p w14:paraId="5E797251"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Гангренозды эндометрит (</w:t>
      </w:r>
      <w:r>
        <w:rPr>
          <w:bCs/>
          <w:i/>
          <w:sz w:val="28"/>
          <w:szCs w:val="28"/>
          <w:lang w:val="kk-KZ"/>
        </w:rPr>
        <w:t>Endometritis gangraenosa</w:t>
      </w:r>
      <w:r>
        <w:rPr>
          <w:bCs/>
          <w:sz w:val="28"/>
          <w:szCs w:val="28"/>
          <w:lang w:val="kk-KZ"/>
        </w:rPr>
        <w:t>)</w:t>
      </w:r>
      <w:r>
        <w:rPr>
          <w:sz w:val="28"/>
          <w:szCs w:val="28"/>
          <w:lang w:val="kk-KZ"/>
        </w:rPr>
        <w:t xml:space="preserve"> эндометрийдің ауыр септикалық қабынуымен және тіндердің шіруімен сипатталады. Гангренозды септикалық метриттің этиологиясы тіндердің жарақаттануымен және кейіннен анаэробты микрофлораның енуімен байланысты. Микроорганизмдер мен эндометрий тіндерінің ыдырау өнімдері қанға сіңіп, интоксикацияны туғызады және сепсистің дамуына әкеледі. Клиникалық белгілері жануардың әлсіздігімен, тәбеттің жоғалуымен, дене температурасының көтерілуімен, пульс пен тыныс алудың жиілеуімен сипатталады. Жануардың жалпы жағдайы өте ауыр. Қарау кезінде жыныс саңылауынан қызыл-қоңыр немесе қара түсті, шірік иісті және ыдыраған тіндер қоспасы бар экссудат бөлінеді. Көп жағдайда ауру алғашқы 5-7 күн ішінде сепсис салдарынан жануардың өлімімен аяқталады [62-64]. Сиырлардың төлдеуден кейінгі эндометритін емдеудің көзі аурудың формасы мен ағымына, сондай-ақ жатырдағы қабыну процесінің сипатына байланысты. Сондықтан осы патологияға шалдыққан сиырлардың аурушаңдық дәрежесін зерттеу маңызды.</w:t>
      </w:r>
    </w:p>
    <w:p w14:paraId="742364A4"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Сиырлардың жатырында бактериялық ластанудың ең көп таралған көрінісі төлдеуден кейінгі алғашқы екі-үш апта ішінде байқалады. Бұл кезеңде сиырлардың едәуір бөлігі, кем дегенде төлдеуден кейінгі эндометриттің бір формасымен ауырады, жіті формасынан бастап созылмалы қабыну көрінісіне дейін.</w:t>
      </w:r>
    </w:p>
    <w:p w14:paraId="0CD8E8E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Әдеби деректерге сәйкес, төлдеуден кейінгі эндометриттің жіті түрлерін уақтылы және тиімсіз емдеу созылмалы түрінің дамуына әкеледі. Drillich M., Raab D. және басқалар [65] жіті эндометриттің ұзақ мерзімді медикаментозды емі созылмалы эндометриттің пайда болуына және сиырлардың ұрықтану мүмкіндігінің нашарлауына себеп болатынын айтады. Сонымен қатар, дұрыс таңдалмаған медикаментозды емдеу метриттің жіті ағымынан созылмалы түріне ауысуына әкелуі мүмкін.</w:t>
      </w:r>
    </w:p>
    <w:p w14:paraId="786BD389"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 xml:space="preserve">LeBlanc S.J., Duffield T.F., Leslie K.E. және басқалардың [66] зерттеулерінде клиникалық эндометриттің критерийі ретінде трансректальды пальпация кезінде іріңді бөлінділердің анықталуы және төлдеуден кейінгі 20-26 күн аралығында жатыр мойнының диаметрі 7,5 см-ден үлкен болуы көрсетілген. </w:t>
      </w:r>
      <w:r>
        <w:rPr>
          <w:bCs/>
          <w:sz w:val="28"/>
          <w:szCs w:val="28"/>
          <w:lang w:val="kk-KZ"/>
        </w:rPr>
        <w:lastRenderedPageBreak/>
        <w:t>Алайда басқа деректер бойынша бұл параметрлердің статистикалық маңыздылығы төмен, себебі жатыр мойнының диаметрі 7,5 см-ден асқан сиырлар саны қабыну бар малдармен корреляция жасамаған [67].</w:t>
      </w:r>
    </w:p>
    <w:p w14:paraId="5B9F2501"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Кейінгі 8-10-шы күндері ректальды диагностикалау кезінде авторлар жатырдың құрсақ қуысына орналасуын, көлемінің буаздылықтың 3,5-4 айына сәйкес келуін, массажға әлсіз реакцияны және одан кейін жыныс мүшелерінен қою-қоңыр түсті, кейде шырыш аралас сұйық лохиялардың бөлінуін атап өткен [68].</w:t>
      </w:r>
    </w:p>
    <w:p w14:paraId="035B897C"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Сиырлардың жыныс жолдарын тексеру үшін ректальды зерттеуді вагинальды зерттеумен үйлестіре отырып жүргізген жөн.</w:t>
      </w:r>
    </w:p>
    <w:p w14:paraId="69B5FFA9"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Вагинальды тексеру вагиноскоп немесе қынап айнасы арқылы жүргізіледі. Вагиноскопия қынап шырышының мөлшері мен күйін бағалау үшін қолданылады, сондықтан ол жатырды ректальды пальпациялаудан гөрі қолайлы деп есептеледі [69]. De Boer M.W., LeBlanc S.J. және басқалардың [38] зерттеулерінде вагиноскопия әдісі клиникалық эндометритті анықтауда 21%-ға дейінгі сезімталдық көрсеткен, ал ректальды зерттеу кезінде бұл көрсеткіш 12% болған. Алайда тәжірибелі ветеринарлар бұл әдісті сирек қолданады, себебі ол күрделілігіне байланысты көбірек уақыт пен күш жұмсауды талап етеді. Қынап шырышты қабығындағы бөлінділер немесе тұнбалар жатыр инфекциясы туралы қорытынды жасауға мүмкіндік береді, бірақ сонымен қатар цервицит немесе вагинит кезінде жалған оң нәтижелерге әкелуі мүмкін [69]. Сонымен қатар, егер жатыр мойны жабық болса, патологиялық экссудат бөлінбейді және жатырда жиналады [68].</w:t>
      </w:r>
    </w:p>
    <w:p w14:paraId="061DD748"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Кейбір авторлардың пікірлерін [70], клиникалық белгілер болған жағдайда қынапты зерттеу жатырдың қабынуын анықтауда ректалды зерттеуден тиімдірек. Жатыр мойнының қынаптық бөлігінің гиперемиясы вагиноскопияның критерийі болып саналады, бұл белгі төлдегеннен кейінгі кезеңде пайда болады және жатырдың инволюциясы кезінде азаяды. Алайда күйлеген кезеңде эстрадиол концентрациясының жоғарылауына байланысты жатыр мойнының қынаптық бөлігінде гиперемия байқалады, сондықтан сиырды тексеру кезінде оның циклін ескеру қажет. Бұл критерий цервицит пен эндометритке жарамсыз, өйткені олардың белгілері ұқсас. Төлдегеннен кейінгі 8–10 күн ішінде гиперемиямен қатар, жатыр мойнының қынаптық бөлігінің ісінуі, шырышты қабат қатпарларының үлкейіп, ісінуі және жатырдың ашылуы патологияның айқын белгісі болып табылады [71, 72].</w:t>
      </w:r>
    </w:p>
    <w:p w14:paraId="41D89350"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Қынапта шырыштың болуы жатырдағы қабыну үрдістерінің айқын белгісі болып табылады, бірақ бұл кезде төлдегеннен кейінгі кезеңнің күндерін және шырыштың түрін ескеру қажет. Шырышты қолмен стерилді акушерлік қолғап киіп, жатыр мойынын, сондай-ақ қынаптың бүйір, дорсальды және вентральды қабырғаларын зерттеу арқылы алуға болады. Қолғапты шешкеннен кейін жабысқақ шырыш зерттеледі. Бұл әдістің артықшылығы – оны пайдалану қарапайымдылығы, бөлінділерді жылдам бағалау мүмкіндігі, соның ішінде олардың сыртқы түрі мен ерекше иісінің болуы.</w:t>
      </w:r>
    </w:p>
    <w:p w14:paraId="2C9839B5"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lastRenderedPageBreak/>
        <w:t>Клиникалық зерттеулер көрсеткендей, бірінші рет төлдеген сиырларда төлдеуден кейінгі эндометрит толық жетілген малдарға қарағанда жиі тіркеледі. Төлдегеннен кейінгі эндометриттің белгілері жаңа туған сиырларда қоңыр түсті қан аралас бөлінділермен және әдетте гипертермиямен көрінеді. Өте ауыр жағдайларда сүттің азаюы, енжарлық, тәбеттің болмауы, жүрек соғысының жиілеуі және кейіннен сусыздану байқалуы мүмкін. Төлдегеннен кейінгі кезеңнің негізгі патологиясы ретінде жіті эндометрит 52,8% жаңа туған аналықтарда диагноз қойылады, ал оның ішінде іріңді-катаральді түрі 71,6% жағдайда тіркеледі [73].</w:t>
      </w:r>
    </w:p>
    <w:p w14:paraId="66EA9FD4"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Григ О.Э. [74] мәліметтері бойынша акушерлік-гинекологиялық зерттеулер клиникалық, биохимиялық, гематологиялық және микробиологиялық нәтижелерді ескере отырып жүргізілген. Зерттеу нәтижесінде 27446 төлдеген сиырдың 9167-інде төлдеуден кейінгі жіті эндометрит диагнозы қойылған, бұл жалпы зерттелген малдың 33,4% құрады.</w:t>
      </w:r>
    </w:p>
    <w:p w14:paraId="5202885E" w14:textId="77777777" w:rsidR="00BF0F9A" w:rsidRDefault="00000000">
      <w:pPr>
        <w:shd w:val="clear" w:color="auto" w:fill="FFFFFF" w:themeFill="background1"/>
        <w:spacing w:after="0" w:line="240" w:lineRule="auto"/>
        <w:ind w:firstLine="709"/>
        <w:jc w:val="both"/>
        <w:rPr>
          <w:bCs/>
          <w:sz w:val="28"/>
          <w:szCs w:val="28"/>
          <w:lang w:val="kk-KZ"/>
        </w:rPr>
      </w:pPr>
      <w:r>
        <w:rPr>
          <w:bCs/>
          <w:sz w:val="28"/>
          <w:szCs w:val="28"/>
          <w:lang w:val="kk-KZ"/>
        </w:rPr>
        <w:t>Табиғи жолмен туған сиырларда жатырдың субинволюциясы мен төлдеуден кейінгі жіті эндометриттің клиникалық белгілері дене температурасының жоғарылауымен (сәйкесінше 41,0% және 64,4%), жатырдың субинволюциясымен және пальпация кезінде оның жұмсақ консистенциясымен сипатталды. Төлдеуден кейінгі 5-ші күні жатырды УДЗ-мен тексеру барысында оның ұзындығы, ені және көлемі сияқты параметрлердің төлдеуден кейінгі кезеңі асқынған малдарда айтарлықтай кідіргені анықталды. Бұл параметрлердегі айқын өзгерістер жатырдың субинволюциясы диагнозы қойылған сиырларға тән болды. Жатырдың субинволюциясы бар ауру жануарлардың 46,6% және жіті төлдегеннен кейінгі эндометриті бар жануарлардың 76,6% қынаптан алынған жағындыларда 30 және одан да көп лейкоцит анықталды. Төлдеуден кейінгі физиологиялық ағым кезінде мұндай лейкоциттердің жаппай жиналуы байқалмаған. Бұл топтардағы сиырлардың арасындағы айырмашылық мынада болды: жатырдың субинволюциясы бар жануарларда жалпы жағдайының бұзылуы, жатырдың пальпация кезіндегі ауырсынуы және эндометрий қабынуының белгілері болмады [75].</w:t>
      </w:r>
    </w:p>
    <w:p w14:paraId="46365DC2" w14:textId="77777777" w:rsidR="00BF0F9A" w:rsidRDefault="00BF0F9A">
      <w:pPr>
        <w:pStyle w:val="afa"/>
        <w:shd w:val="clear" w:color="auto" w:fill="FFFFFF" w:themeFill="background1"/>
        <w:spacing w:after="0" w:line="240" w:lineRule="auto"/>
        <w:ind w:left="0" w:firstLine="709"/>
        <w:jc w:val="both"/>
        <w:rPr>
          <w:rStyle w:val="afb"/>
          <w:sz w:val="28"/>
          <w:szCs w:val="28"/>
          <w:lang w:val="kk-KZ"/>
        </w:rPr>
      </w:pPr>
    </w:p>
    <w:p w14:paraId="2EB7ACA0" w14:textId="77777777" w:rsidR="00BF0F9A" w:rsidRDefault="00000000">
      <w:pPr>
        <w:pStyle w:val="afa"/>
        <w:shd w:val="clear" w:color="auto" w:fill="FFFFFF" w:themeFill="background1"/>
        <w:spacing w:after="0" w:line="240" w:lineRule="auto"/>
        <w:ind w:left="0" w:firstLine="709"/>
        <w:jc w:val="both"/>
        <w:rPr>
          <w:b/>
          <w:bCs/>
          <w:sz w:val="28"/>
          <w:szCs w:val="28"/>
          <w:lang w:val="kk-KZ"/>
        </w:rPr>
      </w:pPr>
      <w:r>
        <w:rPr>
          <w:rStyle w:val="afb"/>
          <w:sz w:val="28"/>
          <w:szCs w:val="28"/>
          <w:lang w:val="kk-KZ"/>
        </w:rPr>
        <w:t>1.3 Сиырлардың жатыр патологияларын зерттеудің лабораторлық және биофизикалық әдістері</w:t>
      </w:r>
    </w:p>
    <w:p w14:paraId="5766451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Субклиникалық эндометрит түрлерінде айқын клиникалық белгілердің болмауына байланысты биофизикалық әдістермен қатар зертханалық диагностика әдістері қолданылады. Бұл әдістерде қан, шырыш және сүттің бактериологиялық, физика-химиялық, биологиялық, цитологиялық және гормондық зерттеулері жүргізіледі. Әдетте, зерттеу жатырдан шыққан бөлінділердің түсін, консистенциясын, иісін және рН деңгейін анықтауға негізделеді әсіресе, төлдегеннен кейінгі кезеңде динамикалық бақылау жүргізіледі [74, 76, 77].</w:t>
      </w:r>
    </w:p>
    <w:p w14:paraId="0975BB2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Қазіргі уақытта төлдеген сиырлардың жатыр ауруларын ерте анықтау сенімді әрі инвазивті емес әдістердің болмауына байланысты қиындық тудырады. </w:t>
      </w:r>
      <w:r>
        <w:rPr>
          <w:sz w:val="28"/>
          <w:szCs w:val="28"/>
          <w:lang w:val="kk-KZ"/>
        </w:rPr>
        <w:lastRenderedPageBreak/>
        <w:t>Сонымен қатар цервиковагиналдық шырыш (ЦВШ) ақпаратқа бай әрі оңай жиналатын материал екенін ескерген жөн [78, 79].</w:t>
      </w:r>
    </w:p>
    <w:p w14:paraId="0499B6AA"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Гавриш В.Г. [80] қабыну үрдістерінде эндометрийдің мастоциттері бөлетін гистаминді анықтауға негізделген «ляпис сынамасын» ұсынды.</w:t>
      </w:r>
    </w:p>
    <w:p w14:paraId="18015607"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Головань И.А. [81] жасырын эндометритті анықтау үшін зертханалық тестілер жүргізіп, шырышта циклдік ароматты қосылыстарды (индол, скатол, фенол) анықтауға тырысты.</w:t>
      </w:r>
    </w:p>
    <w:p w14:paraId="064DFBDA"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Дюденко В.С. эндометритті диагностикалау әдісін әзірлеп, цервикальды шырышқа 20% үшхлорсірке қышқылының, концентрленген азот қышқылының және 33%-дық натрий гидроксиді ерітіндісінің әсерін қолданды [82].</w:t>
      </w:r>
    </w:p>
    <w:p w14:paraId="78C37B3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Калиновский Н. эндометритті диагностикалаудың зертханалық әдісін ұсынып, 1%-дық сірке қышқылы ерітіндісінің көмегімен жатыр шырышындағы мукополисахаридтердің мөлшерін анықтауды ұсынды [83].</w:t>
      </w:r>
    </w:p>
    <w:p w14:paraId="7E5BB0F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Флегматов Н.А. бойынша биологиялық сынама</w:t>
      </w:r>
      <w:r>
        <w:rPr>
          <w:sz w:val="28"/>
          <w:szCs w:val="28"/>
          <w:lang w:val="kk-KZ"/>
        </w:rPr>
        <w:t xml:space="preserve">: бұл әдіс </w:t>
      </w:r>
      <w:r>
        <w:rPr>
          <w:i/>
          <w:sz w:val="28"/>
          <w:szCs w:val="28"/>
          <w:lang w:val="kk-KZ"/>
        </w:rPr>
        <w:t>in vitro</w:t>
      </w:r>
      <w:r>
        <w:rPr>
          <w:sz w:val="28"/>
          <w:szCs w:val="28"/>
          <w:lang w:val="kk-KZ"/>
        </w:rPr>
        <w:t xml:space="preserve"> жағдайында сиырдың цервикальды шырышына бұқаның сұйылтылған ұрығын енгізіп, ортаның рН өзгерісін бағалауды көздейді [84].</w:t>
      </w:r>
    </w:p>
    <w:p w14:paraId="1EA103D2"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Козлов Г.Г. ұсынған модифицирленген цитологиялық тест</w:t>
      </w:r>
      <w:r>
        <w:rPr>
          <w:sz w:val="28"/>
          <w:szCs w:val="28"/>
          <w:lang w:val="kk-KZ"/>
        </w:rPr>
        <w:t xml:space="preserve"> жасырын эндометритті диагностикалаудың ең сенімді зертханалық әдісі болып табылады. Бұл әдіс 10%-дық мастидин ерітіндісінің көмегімен цервикальды шырышты гомогенизациялауға негізделген және оның көмегімен 68,75%-ға дейін оң нәтиже анықталды [85].</w:t>
      </w:r>
    </w:p>
    <w:p w14:paraId="221C4E2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Фольдің модифицирленген сынамасы</w:t>
      </w:r>
      <w:r>
        <w:rPr>
          <w:sz w:val="28"/>
          <w:szCs w:val="28"/>
          <w:lang w:val="kk-KZ"/>
        </w:rPr>
        <w:t xml:space="preserve"> жатыр мазмұнында күкірт құрамды аминқышқылдарын анықтауға мүмкіндік береді. Бұл әдіс 0,5%-дық қорғасын ацетаты ерітіндісі және 20%-дық натрий гидроксиді ерітіндісін қолдануға негізделген.</w:t>
      </w:r>
    </w:p>
    <w:p w14:paraId="32EF173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Кейбір авторлардың мәліметтері көрсеткендей, субклиникалық эндометритпен ауырған жануарлардың цервикальды-вагинальды шырышының сынамаларын зерттеу кезінде Фоль, Козлов Г.Г. және Флегматов Н.А. әдістерін қолданғанда оң нәтижелер (50-65,2%) және күмәнді нәтижелер (34,8-50%) алынған. Ал Попов Ю.Н., Дюденко В.С., Гавриш В.Г. және Калиновский Г.Н. әдістерін қолдану кезінде оң (9,4-41,2%), күмәнді (18,7-44,9%) және теріс (18,9-71,9%) нәтижелер алынған.</w:t>
      </w:r>
    </w:p>
    <w:p w14:paraId="195A8C26" w14:textId="77777777" w:rsidR="00BF0F9A" w:rsidRDefault="00000000">
      <w:pPr>
        <w:pStyle w:val="afa"/>
        <w:shd w:val="clear" w:color="auto" w:fill="FFFFFF" w:themeFill="background1"/>
        <w:spacing w:after="0" w:line="240" w:lineRule="auto"/>
        <w:ind w:left="0" w:firstLine="709"/>
        <w:jc w:val="both"/>
        <w:rPr>
          <w:b/>
          <w:sz w:val="28"/>
          <w:szCs w:val="28"/>
          <w:lang w:val="kk-KZ"/>
        </w:rPr>
      </w:pPr>
      <w:r>
        <w:rPr>
          <w:rStyle w:val="afb"/>
          <w:b w:val="0"/>
          <w:sz w:val="28"/>
          <w:szCs w:val="28"/>
          <w:lang w:val="kk-KZ"/>
        </w:rPr>
        <w:t>Джакупов И.Т. [86] мәліметтері бойынша, зертханалық әдістермен жүргізілген зерттеулерде субклиникалық эндометритті анықтау келесідей көрсеткіштермен расталды: Козлов Г.Г. әдісімен – 65,2%, Фоль әдісімен – 58,1%, ал Флегматов Н.А. әдісімен – 50%. Осы аталған әдістердің ішінде ең қарапайым, қолжетімді және ең аз еңбекті қажет ететіні Козлов Г.Г. әдісінің модифицирленген нұсқасы болып табылады.</w:t>
      </w:r>
    </w:p>
    <w:p w14:paraId="41BF4840"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Жатыр патологиясын диагностикалау үшін қазіргі уақытта жоғары ұйымдастырылған шаруашылықтар ультрадыбыстық сканерлерді (УДЗ-сканерлер) пайдаланады</w:t>
      </w:r>
      <w:r>
        <w:rPr>
          <w:rStyle w:val="afb"/>
          <w:sz w:val="28"/>
          <w:szCs w:val="28"/>
          <w:lang w:val="kk-KZ"/>
        </w:rPr>
        <w:t>.</w:t>
      </w:r>
      <w:r>
        <w:rPr>
          <w:sz w:val="28"/>
          <w:szCs w:val="28"/>
          <w:lang w:val="kk-KZ"/>
        </w:rPr>
        <w:t xml:space="preserve"> УДЗ-сканерлердің көмегімен буаздылықты, бедеулікті анықтап, репродуктивтік жүйе патологияларын диагностикалайды. Ультрадыбыстық сканерлеу жатырдың ішкі құрылымының жағдайын бағалау </w:t>
      </w:r>
      <w:r>
        <w:rPr>
          <w:sz w:val="28"/>
          <w:szCs w:val="28"/>
          <w:lang w:val="kk-KZ"/>
        </w:rPr>
        <w:lastRenderedPageBreak/>
        <w:t>және емдеу тиімділігін бақылау үшін қолданылады. Бұл әдіс қазіргі уақытта ветеринариялық дәрігерлер үшін қолжетімді, заманауи диагностикалау әдістерінің бірі болып табылады, ол жануарларды ұстау және емдеу шығындарын азайтуға мүмкіндік береді. Дегенмен, аналықтардың жыныс мүшелерінің субклиникалық ауруларында бұл әдіспен диагностика жүргізу қиын [87].</w:t>
      </w:r>
    </w:p>
    <w:p w14:paraId="62438CCD"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Клиникалық тұрғыда мастит пен эндометриттің аралас түрі,</w:t>
      </w:r>
      <w:r>
        <w:rPr>
          <w:b/>
          <w:sz w:val="28"/>
          <w:szCs w:val="28"/>
          <w:lang w:val="kk-KZ"/>
        </w:rPr>
        <w:t xml:space="preserve"> </w:t>
      </w:r>
      <w:r>
        <w:rPr>
          <w:sz w:val="28"/>
          <w:szCs w:val="28"/>
          <w:lang w:val="kk-KZ"/>
        </w:rPr>
        <w:t>Халықаралық сүт федерациясы мен Еуропалық мал өсірушілер қауымдастығының мәліметтері бойынша, сүтті сиырлардың табынының 20,0-25,0% кездеседі. Клиникалық эндометриттің экономикалық шығыны бір сиырға жылына 233 еуроны құрайды [88].</w:t>
      </w:r>
    </w:p>
    <w:p w14:paraId="547D6E3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Сиырлардың жатыр аурулары жаппай таралғанын ескерсек,</w:t>
      </w:r>
      <w:r>
        <w:rPr>
          <w:b/>
          <w:sz w:val="28"/>
          <w:szCs w:val="28"/>
          <w:lang w:val="kk-KZ"/>
        </w:rPr>
        <w:t xml:space="preserve"> </w:t>
      </w:r>
      <w:r>
        <w:rPr>
          <w:sz w:val="28"/>
          <w:szCs w:val="28"/>
          <w:lang w:val="kk-KZ"/>
        </w:rPr>
        <w:t>тиімді диагностикалау және емдеу әдістерінсіз табынды сәтті қайта өндіру мүмкін еместігі айқын [40].</w:t>
      </w:r>
    </w:p>
    <w:p w14:paraId="6AFAE4DD"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Метрит кешені аурулары</w:t>
      </w:r>
      <w:r>
        <w:rPr>
          <w:sz w:val="28"/>
          <w:szCs w:val="28"/>
          <w:lang w:val="kk-KZ"/>
        </w:rPr>
        <w:t xml:space="preserve"> (төлдеуден кейінгі эндометриттер мен метриттер, жатырдың субинволюциясы, шудың кешуілдеуі және созылмалы эндометриттер) жалпы этиологиясы мен қауіп факторларына ие бола отырып, пайда болу уақытына және ауру ағымына байланысты әртүрлі белгілері мен диагностика тәсілдеріне ие.</w:t>
      </w:r>
      <w:r>
        <w:rPr>
          <w:b/>
          <w:sz w:val="28"/>
          <w:szCs w:val="28"/>
          <w:lang w:val="kk-KZ"/>
        </w:rPr>
        <w:t xml:space="preserve"> </w:t>
      </w:r>
      <w:r>
        <w:rPr>
          <w:rStyle w:val="afb"/>
          <w:b w:val="0"/>
          <w:sz w:val="28"/>
          <w:szCs w:val="28"/>
          <w:lang w:val="kk-KZ"/>
        </w:rPr>
        <w:t>Жіті эндометриттердің диагностикасы қиындық тудырады,</w:t>
      </w:r>
      <w:r>
        <w:rPr>
          <w:b/>
          <w:sz w:val="28"/>
          <w:szCs w:val="28"/>
          <w:lang w:val="kk-KZ"/>
        </w:rPr>
        <w:t xml:space="preserve"> </w:t>
      </w:r>
      <w:r>
        <w:rPr>
          <w:sz w:val="28"/>
          <w:szCs w:val="28"/>
          <w:lang w:val="kk-KZ"/>
        </w:rPr>
        <w:t>өйткені 6-10 тәулік аралығында жатырдың инволюциясы әлі жалғасып, ауру белгілері өзгеруі мүмкін.</w:t>
      </w:r>
    </w:p>
    <w:p w14:paraId="362ACFC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Созылмалы эндометриттердің диагностикасының қиындығы бұл аурудың клиникалық белгілерінің айқын болмауына және клиникалық, ректальды және вагинальды әдістермен физиологиялық күйден ажыратудың күрделігіне байланысты.</w:t>
      </w:r>
      <w:r>
        <w:rPr>
          <w:sz w:val="28"/>
          <w:szCs w:val="28"/>
          <w:lang w:val="kk-KZ"/>
        </w:rPr>
        <w:t xml:space="preserve"> Төлдеуден кейінгі 30-60 күн аралығында шырыш ағуы тоқтаған кезде, ветеринариялық дәрігерлер тек күйлеу кезеңінде сирек жағдайда (егер байқалса) іріңнің ұсақ тамшыларын анықтай алады [89].</w:t>
      </w:r>
    </w:p>
    <w:p w14:paraId="237292F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Осылайша, қазіргі диагностикалық әдістерді ветеринариялық тәжірибеде кеңінен қолдану еңбек сыйымдылығына байланысты қиын, ал патологиялардың кеш анықталуы ұзақ уақыт емдеуді қажет етеді және жасырын эндометриттер сияқты асқынулармен көрінеді. Сондықтан туу және төлдеуден кейінгі патологияларды ерте, қарапайым әрі қолжетімді диагностикалау әдістерін әзірлеу бойынша зерттеулер өзекті болып табылады.</w:t>
      </w:r>
    </w:p>
    <w:p w14:paraId="7D7CB6A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Adnane M., Kelly P., Chapwanya A., Meade K. және O’Farrelly C.</w:t>
      </w:r>
      <w:r>
        <w:rPr>
          <w:sz w:val="28"/>
          <w:szCs w:val="28"/>
          <w:lang w:val="kk-KZ"/>
        </w:rPr>
        <w:t xml:space="preserve"> төлдегеннен кейінгі сүтті сиырлардың цервиковагинальды шырышын өңдеудің жетілдірілген әдісі туралы хабарлайды. ЦВШ үлгілері төлдегеннен кейінгі алғашқы екі апта ішінде жиналып, әртүрлі концентрациядағы қалпына келтіргіштері (дитиотреитол (DTT) немесе N-ацетил-L-цистеин (NAC)) бар буферде өңделген. Зерттеу қалпына келтіргіштердің ЦВШ сұйылтуына әсері ақуыздың шығуына және биомаркердің дәлдігіне ықпал ететінін анықтады. Иммундық биомаркерлер әдісін қолдану арқылы цервиковагинальды шырышта </w:t>
      </w:r>
      <w:r>
        <w:rPr>
          <w:sz w:val="28"/>
          <w:szCs w:val="28"/>
        </w:rPr>
        <w:t>α</w:t>
      </w:r>
      <w:r>
        <w:rPr>
          <w:sz w:val="28"/>
          <w:szCs w:val="28"/>
          <w:lang w:val="kk-KZ"/>
        </w:rPr>
        <w:t>1-қышқыл гликопротеиннің (AGP) деңгейін өлшеу төлдегеннен кейінгі жеті күнде эндометрит дамыған сиырларда оның мөлшерінің артқанын көрсетті [90].</w:t>
      </w:r>
    </w:p>
    <w:p w14:paraId="3477922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lastRenderedPageBreak/>
        <w:t>Mateus L., da Costa L.L., Carvalho H., Serra P., Silva J.R.</w:t>
      </w:r>
      <w:r>
        <w:rPr>
          <w:sz w:val="28"/>
          <w:szCs w:val="28"/>
          <w:lang w:val="kk-KZ"/>
        </w:rPr>
        <w:t xml:space="preserve"> төлдегеннен кейін эндометриттен өздігінен айыққан 14 сүтті сиырдың қаны мен жатырындағы лейкоциттердің профилін және қызметін зерттеді. Төлдеуге дейін кемінде екі апта бұрын және төлдеуден кейінгі алты апта бойы қан үлгілері апта сайын екі рет лейкоциттер санын анықтау және лейкограмма жасау үшін алынды. Полиморфты нейтрофилдердің (ПМН) фагоцитарлық қабілетін және оксидативті жарылыс белсенділігін ағынды цитометрия әдісімен бір рет бағалады.</w:t>
      </w:r>
    </w:p>
    <w:p w14:paraId="6A2F0DFA"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Полиморфты нейтрофилдердің фагоцитарлық қабілеті айтарлықтай корреляция көрсетті (r=0,70, p&lt;0,001). Сонымен қатар жатыр сұйықтығындағы фаго-ПМН мен қандағы ПМН-ның оксидативті жарылыс белсенділігі арасында маңызды корреляция байқалды (r=-0,41, p&lt;0,05). Өздігінен жазылу жағдайында қан ПМН оксидативті жарылыс белсенділігі айтарлықтай жоғары (р&lt;0,05), ал жатырішілік фаго-ПМН пайызы едәуір төмен (р&lt;0,001) болды. Бұл нәтижелер төлдегеннен кейінгі алғашқы аптада қандағы ПМН оксидативті жарылыс белсенділігінің төмендеуі ерте төлдегеннен кейінгі эндометритке сезімталдықтың жоғарылауымен байланысты болуы мүмкін екенін болжайды [91].</w:t>
      </w:r>
    </w:p>
    <w:p w14:paraId="2A381CE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Джакупов И.Т., Есжанова Г.Т. және тағы да басқа зерттеулерде эндометриттің жасырын түрлерін диагностикалауда зертханалық әдістердің тиімділігі клиникалық әдістермен салыстырғанда жоғары екендігі расталды.</w:t>
      </w:r>
      <w:r>
        <w:rPr>
          <w:b/>
          <w:sz w:val="28"/>
          <w:szCs w:val="28"/>
          <w:lang w:val="kk-KZ"/>
        </w:rPr>
        <w:t xml:space="preserve"> </w:t>
      </w:r>
      <w:r>
        <w:rPr>
          <w:sz w:val="28"/>
          <w:szCs w:val="28"/>
          <w:lang w:val="kk-KZ"/>
        </w:rPr>
        <w:t>Бұл зерттеулерде зертханалық әдістермен 37% ауру мал анықталды. Ал клиникалық әдістер патологияның жіті және жітілеу түрлерін анықтауда тиімдірек болып табылады [92].</w:t>
      </w:r>
    </w:p>
    <w:p w14:paraId="45BA28D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Cui L., Wang H., Ding Y., Li J.</w:t>
      </w:r>
      <w:r>
        <w:rPr>
          <w:b/>
          <w:sz w:val="28"/>
          <w:szCs w:val="28"/>
          <w:lang w:val="kk-KZ"/>
        </w:rPr>
        <w:t xml:space="preserve"> </w:t>
      </w:r>
      <w:r>
        <w:rPr>
          <w:sz w:val="28"/>
          <w:szCs w:val="28"/>
          <w:lang w:val="kk-KZ"/>
        </w:rPr>
        <w:t>метритпен ауырған сиырларда төлдеуден кейінгі төрт апта ішінде жүйелі қабыну, бауыр қызметінің бұзылуы және метаболикалық жағдайдың өзгерістерін байқаған. Бұл триглицеридтер деңгейінің жоғарылауымен, глюкоза, кальций (Ca) және фосфор (P) концентрациясының төмендеуімен сипатталды [93].</w:t>
      </w:r>
    </w:p>
    <w:p w14:paraId="11BD357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Шетелдік тәжірибеде зертханалық диагностиканың ең кең таралған әдістерінің бірі цитологиялық әдіс (ЦМД) болып табылады.</w:t>
      </w:r>
      <w:r>
        <w:rPr>
          <w:b/>
          <w:sz w:val="28"/>
          <w:szCs w:val="28"/>
          <w:lang w:val="kk-KZ"/>
        </w:rPr>
        <w:t xml:space="preserve"> </w:t>
      </w:r>
      <w:r>
        <w:rPr>
          <w:sz w:val="28"/>
          <w:szCs w:val="28"/>
          <w:lang w:val="kk-KZ"/>
        </w:rPr>
        <w:t>Бұл әдіс қынап және цервикальды шырыштың жасушалық құрамын зерттеуге негізделген және көбінесе эндометриттің жасырын түрлерін диагностикалау үшін қолданылады [94].</w:t>
      </w:r>
    </w:p>
    <w:p w14:paraId="22B8F80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Жатыр мойны мен қынап шырышының цитологиялық құрамы</w:t>
      </w:r>
      <w:r>
        <w:rPr>
          <w:b/>
          <w:sz w:val="28"/>
          <w:szCs w:val="28"/>
          <w:lang w:val="kk-KZ"/>
        </w:rPr>
        <w:t xml:space="preserve"> </w:t>
      </w:r>
      <w:r>
        <w:rPr>
          <w:sz w:val="28"/>
          <w:szCs w:val="28"/>
          <w:lang w:val="kk-KZ"/>
        </w:rPr>
        <w:t xml:space="preserve">морфофункционалдық өзгерістерді көрсетіп, төлдеуден кейінгі алғашқы күннен бастап диагностика және болжамдық мақсатта қолданылатын тест ретінде қызмет ете алады [95]. </w:t>
      </w:r>
      <w:r>
        <w:rPr>
          <w:rStyle w:val="afb"/>
          <w:b w:val="0"/>
          <w:sz w:val="28"/>
          <w:szCs w:val="28"/>
          <w:lang w:val="kk-KZ"/>
        </w:rPr>
        <w:t>Цервикальды-қынаптық шырыш</w:t>
      </w:r>
      <w:r>
        <w:rPr>
          <w:sz w:val="28"/>
          <w:szCs w:val="28"/>
          <w:lang w:val="kk-KZ"/>
        </w:rPr>
        <w:t xml:space="preserve"> эпителий жасушаларының өнімі болып табылады және жатырда, жатыр мойнында және қынапта майлауды жеңілдету үшін бөлінеді [96, 97]. Сондай-ақ, бұл шырыш патогендік микрофлораның енуін болдырмау үшін механикалық тосқауыл ретінде әрекет етеді. Бұл күрделі биоматериал буаздылық кезінде жатыр мойнының маңызды қорғаныс функцияларын орындайды.</w:t>
      </w:r>
    </w:p>
    <w:p w14:paraId="2D0F668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lastRenderedPageBreak/>
        <w:t>Сиырлардың цервикальды шырышы екі фазадан тұрады:</w:t>
      </w:r>
      <w:r>
        <w:rPr>
          <w:b/>
          <w:sz w:val="28"/>
          <w:szCs w:val="28"/>
          <w:lang w:val="kk-KZ"/>
        </w:rPr>
        <w:t xml:space="preserve"> </w:t>
      </w:r>
      <w:r>
        <w:rPr>
          <w:sz w:val="28"/>
          <w:szCs w:val="28"/>
          <w:lang w:val="kk-KZ"/>
        </w:rPr>
        <w:t xml:space="preserve">сұйық және шырышты фазалар. </w:t>
      </w:r>
      <w:r>
        <w:rPr>
          <w:rStyle w:val="afb"/>
          <w:b w:val="0"/>
          <w:sz w:val="28"/>
          <w:szCs w:val="28"/>
          <w:lang w:val="kk-KZ"/>
        </w:rPr>
        <w:t>Сұйық фаза</w:t>
      </w:r>
      <w:r>
        <w:rPr>
          <w:b/>
          <w:sz w:val="28"/>
          <w:szCs w:val="28"/>
          <w:lang w:val="kk-KZ"/>
        </w:rPr>
        <w:t xml:space="preserve"> </w:t>
      </w:r>
      <w:r>
        <w:rPr>
          <w:sz w:val="28"/>
          <w:szCs w:val="28"/>
          <w:lang w:val="kk-KZ"/>
        </w:rPr>
        <w:t xml:space="preserve">92-95% судан тұрады және кейбір иондар мен метаболиттерді қамтиды [98]. </w:t>
      </w:r>
      <w:r>
        <w:rPr>
          <w:rStyle w:val="afb"/>
          <w:b w:val="0"/>
          <w:sz w:val="28"/>
          <w:szCs w:val="28"/>
          <w:lang w:val="kk-KZ"/>
        </w:rPr>
        <w:t>Шырышты фазаның негізгі компоненттері</w:t>
      </w:r>
      <w:r>
        <w:rPr>
          <w:sz w:val="28"/>
          <w:szCs w:val="28"/>
          <w:lang w:val="kk-KZ"/>
        </w:rPr>
        <w:t xml:space="preserve"> гликопротеиндер (муциндер) болып табылады [99].</w:t>
      </w:r>
    </w:p>
    <w:p w14:paraId="42DC2D6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Цервикальды шырыштың физика-химиялық қасиеттері,</w:t>
      </w:r>
      <w:r>
        <w:rPr>
          <w:b/>
          <w:sz w:val="28"/>
          <w:szCs w:val="28"/>
          <w:lang w:val="kk-KZ"/>
        </w:rPr>
        <w:t xml:space="preserve"> </w:t>
      </w:r>
      <w:r>
        <w:rPr>
          <w:sz w:val="28"/>
          <w:szCs w:val="28"/>
          <w:lang w:val="kk-KZ"/>
        </w:rPr>
        <w:t>мысалы, түсі, сыртқы көрінісі, рН және электр өткізгіштігі, ұрпақ өрбітуге әсер етеді немесе жыныс мүшелерінің жағдайын анықтайды. Сонымен қатар эластикалық, тұтқырлық, тиксотроптық сияқты реологиялық қасиеттер де диагностикалық құрал ретінде қызмет ете алады. Бұл қасиеттер эстроген мен прогестеронның арақатынасына және сүтті малдың ұрықтану қабілетіне тікелей байланысты [100].</w:t>
      </w:r>
    </w:p>
    <w:p w14:paraId="13C7317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Қынаптың шырышты қабығын жабатын жасушалар төрт түрге бөлінеді және олар жағындыларда да кездеседі. Сыртқы қабат эпителийдің үстіңгі қабатының мүйізделген жасушаларынан тұрады,</w:t>
      </w:r>
      <w:r>
        <w:rPr>
          <w:b/>
          <w:sz w:val="28"/>
          <w:szCs w:val="28"/>
          <w:lang w:val="kk-KZ"/>
        </w:rPr>
        <w:t xml:space="preserve"> </w:t>
      </w:r>
      <w:r>
        <w:rPr>
          <w:sz w:val="28"/>
          <w:szCs w:val="28"/>
          <w:lang w:val="kk-KZ"/>
        </w:rPr>
        <w:t xml:space="preserve">олар дөңгелек, жалпақ, төртбұрышты немесе бесбұрышты пішінде болып, айқын контурға және кішкентай ядроға ие. Овуляция кезінде олардың саны ең көп деңгейге дейін артады. </w:t>
      </w:r>
      <w:r>
        <w:rPr>
          <w:rStyle w:val="afb"/>
          <w:b w:val="0"/>
          <w:sz w:val="28"/>
          <w:szCs w:val="28"/>
          <w:lang w:val="kk-KZ"/>
        </w:rPr>
        <w:t>Келесі қабат аралық қабаттың жасушаларынан тұрады,</w:t>
      </w:r>
      <w:r>
        <w:rPr>
          <w:b/>
          <w:sz w:val="28"/>
          <w:szCs w:val="28"/>
          <w:lang w:val="kk-KZ"/>
        </w:rPr>
        <w:t xml:space="preserve"> </w:t>
      </w:r>
      <w:r>
        <w:rPr>
          <w:sz w:val="28"/>
          <w:szCs w:val="28"/>
          <w:lang w:val="kk-KZ"/>
        </w:rPr>
        <w:t>олар аз мүйізделген және ұзартылған үшбұрышты пішінге ие. Ядролары дөңгелек немесе сопақша, хроматиннің жұқа торы бар және бұл жасушалар жыныстық циклдің барлық кезеңдерінде жағындыларда кездеседі.</w:t>
      </w:r>
    </w:p>
    <w:p w14:paraId="5BC0B88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Келесі қабат сыртқы базальды аймақтың жасушаларымен қапталған.</w:t>
      </w:r>
      <w:r>
        <w:rPr>
          <w:b/>
          <w:sz w:val="28"/>
          <w:szCs w:val="28"/>
          <w:lang w:val="kk-KZ"/>
        </w:rPr>
        <w:t xml:space="preserve"> </w:t>
      </w:r>
      <w:r>
        <w:rPr>
          <w:sz w:val="28"/>
          <w:szCs w:val="28"/>
          <w:lang w:val="kk-KZ"/>
        </w:rPr>
        <w:t xml:space="preserve">Бұл парабазальды жасушалар дөңгелек пішінді, ірі дөңгелек ядролары бар, олар цитоплазманың орталық бөлігін алады әрі жағындыларда аналық без функциясының жеткіліксіздігі кезінде пайда болады. </w:t>
      </w:r>
      <w:r>
        <w:rPr>
          <w:rStyle w:val="afb"/>
          <w:b w:val="0"/>
          <w:sz w:val="28"/>
          <w:szCs w:val="28"/>
          <w:lang w:val="kk-KZ"/>
        </w:rPr>
        <w:t>Соңғы, ішкі қабат,</w:t>
      </w:r>
      <w:r>
        <w:rPr>
          <w:b/>
          <w:sz w:val="28"/>
          <w:szCs w:val="28"/>
          <w:lang w:val="kk-KZ"/>
        </w:rPr>
        <w:t xml:space="preserve"> </w:t>
      </w:r>
      <w:r>
        <w:rPr>
          <w:sz w:val="28"/>
          <w:szCs w:val="28"/>
          <w:lang w:val="kk-KZ"/>
        </w:rPr>
        <w:t>бұл базальды атрофиялық жасушалармен ұсынылған, олар дөңгелек, ұсақ, ядросы ірі және жасушаның көп бөлігін алып жатады. Бұл жасушалар аналық бездің терең жеткіліксіздігі кезінде, төлдеуге дейін және төлдеуден кейінгі алғашқы күндері байқалады [101].</w:t>
      </w:r>
    </w:p>
    <w:p w14:paraId="0B7321C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Аналық бездің қызметіне байланысты жағындының жасушалық құрамы өзгеруі мүмкін.</w:t>
      </w:r>
      <w:r>
        <w:rPr>
          <w:b/>
          <w:sz w:val="28"/>
          <w:szCs w:val="28"/>
          <w:lang w:val="kk-KZ"/>
        </w:rPr>
        <w:t xml:space="preserve"> </w:t>
      </w:r>
      <w:r>
        <w:rPr>
          <w:sz w:val="28"/>
          <w:szCs w:val="28"/>
          <w:lang w:val="kk-KZ"/>
        </w:rPr>
        <w:t>Егер эстрогеннің қалыпты өндірісі байқалса, жағындыда негізінен үстіңгі қабат жасушалары, ішінара парабазальды және базальды қабат жасушалары болады.</w:t>
      </w:r>
    </w:p>
    <w:p w14:paraId="5AE2AA60"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Жасушалар мен ядролардағы дистрофиялық өзгерістер</w:t>
      </w:r>
      <w:r>
        <w:rPr>
          <w:b/>
          <w:sz w:val="28"/>
          <w:szCs w:val="28"/>
          <w:lang w:val="kk-KZ"/>
        </w:rPr>
        <w:t xml:space="preserve"> </w:t>
      </w:r>
      <w:r>
        <w:rPr>
          <w:sz w:val="28"/>
          <w:szCs w:val="28"/>
          <w:lang w:val="kk-KZ"/>
        </w:rPr>
        <w:t>төлдеуге дейін, төлдеуден кейін және қабыну процестерінде пайда болуы мүмкін. Бұл өзгерістерге ядролардың ұлғаюы, жасуша пішінінің жоғалуы, жасуша қабығының бұзылуы, ядро ішінде ядрошықтардың пайда болуы, цитоплазманың көбік тәрізденуі және вакуолизациясы тән [102].</w:t>
      </w:r>
    </w:p>
    <w:p w14:paraId="44AF06B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Сиырлардың жіті іріңді-катаральды эндометриті жатырдың шырышты қабығының эпителийінің тұтастығының бұзылуымен сипатталады,</w:t>
      </w:r>
      <w:r>
        <w:rPr>
          <w:sz w:val="28"/>
          <w:szCs w:val="28"/>
          <w:lang w:val="kk-KZ"/>
        </w:rPr>
        <w:t xml:space="preserve"> өйткені эпителий некрозға ұшырап, қабыршақтанып түседі, кейде шырышты қабат эпителийі мүлде болмайды. Эндометрийдің шырыш асты қабатында экссудативті-инфильтративті процестер басым, олар ісінуімен жасушалық тіндердің инфильтрациясымен ерекшеленеді [103].</w:t>
      </w:r>
    </w:p>
    <w:p w14:paraId="09A2165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lastRenderedPageBreak/>
        <w:t>Диагностикалық материалды алудың басқа әдістері де белгілі,</w:t>
      </w:r>
      <w:r>
        <w:rPr>
          <w:sz w:val="28"/>
          <w:szCs w:val="28"/>
          <w:lang w:val="kk-KZ"/>
        </w:rPr>
        <w:t xml:space="preserve"> олар әртүрлі құралдарды қолдануды қамтиды. Мысалы, </w:t>
      </w:r>
      <w:r>
        <w:rPr>
          <w:rStyle w:val="afb"/>
          <w:b w:val="0"/>
          <w:sz w:val="28"/>
          <w:szCs w:val="28"/>
          <w:lang w:val="kk-KZ"/>
        </w:rPr>
        <w:t>Михайлова Н.Н. және Серебрякова И.М. әдісі</w:t>
      </w:r>
      <w:r>
        <w:rPr>
          <w:sz w:val="28"/>
          <w:szCs w:val="28"/>
          <w:lang w:val="kk-KZ"/>
        </w:rPr>
        <w:t xml:space="preserve"> полистиролдан жасалған пипеткалар мен жасанды ұрықтандыру катетерлерін пайдаланады.</w:t>
      </w:r>
    </w:p>
    <w:p w14:paraId="2A3EE7D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Корчак Г.К. әдісі</w:t>
      </w:r>
      <w:r>
        <w:rPr>
          <w:sz w:val="28"/>
          <w:szCs w:val="28"/>
          <w:lang w:val="kk-KZ"/>
        </w:rPr>
        <w:t xml:space="preserve"> қынаптан шырышты алу үшін катетер-қасықты қолдануды ұсынады. </w:t>
      </w:r>
      <w:r>
        <w:rPr>
          <w:rStyle w:val="afb"/>
          <w:b w:val="0"/>
          <w:sz w:val="28"/>
          <w:szCs w:val="28"/>
          <w:lang w:val="kk-KZ"/>
        </w:rPr>
        <w:t>Корчактың катетер-қасығы</w:t>
      </w:r>
      <w:r>
        <w:rPr>
          <w:sz w:val="28"/>
          <w:szCs w:val="28"/>
          <w:lang w:val="kk-KZ"/>
        </w:rPr>
        <w:t xml:space="preserve"> ортасында иненікі тәрізді жуандатылған металл өзек, оның бір ұшында қасық, ал екінші ұшында төрт қырлы тұтқасы және ұзынша келген арнасы бар [104]. </w:t>
      </w:r>
      <w:r>
        <w:rPr>
          <w:rStyle w:val="afb"/>
          <w:b w:val="0"/>
          <w:sz w:val="28"/>
          <w:szCs w:val="28"/>
          <w:lang w:val="kk-KZ"/>
        </w:rPr>
        <w:t xml:space="preserve">Корчак Г.К. катетер-қасығына ұқсас жетілдірілген әдіс – </w:t>
      </w:r>
      <w:bookmarkStart w:id="9" w:name="_Hlk189452194"/>
      <w:r>
        <w:rPr>
          <w:rStyle w:val="afb"/>
          <w:b w:val="0"/>
          <w:sz w:val="28"/>
          <w:szCs w:val="28"/>
          <w:lang w:val="kk-KZ"/>
        </w:rPr>
        <w:t xml:space="preserve">Панковтың акушерлік қасығы </w:t>
      </w:r>
      <w:bookmarkEnd w:id="9"/>
      <w:r>
        <w:rPr>
          <w:rStyle w:val="afb"/>
          <w:b w:val="0"/>
          <w:sz w:val="28"/>
          <w:szCs w:val="28"/>
          <w:lang w:val="kk-KZ"/>
        </w:rPr>
        <w:t>(АЛП).</w:t>
      </w:r>
      <w:r>
        <w:rPr>
          <w:sz w:val="28"/>
          <w:szCs w:val="28"/>
          <w:lang w:val="kk-KZ"/>
        </w:rPr>
        <w:t xml:space="preserve"> Бұл құралдың бір ұшында эллипс тәрізді қасық, екінші ұшында тегіс тұтқасы бар серпімді өзектен тұрады. Жинаққа цилиндрлік футляр және тест-карта қосымша кіреді.</w:t>
      </w:r>
    </w:p>
    <w:p w14:paraId="4A51B2DF" w14:textId="77777777" w:rsidR="00BF0F9A" w:rsidRDefault="00000000">
      <w:pPr>
        <w:pStyle w:val="afa"/>
        <w:shd w:val="clear" w:color="auto" w:fill="FFFFFF" w:themeFill="background1"/>
        <w:spacing w:after="0" w:line="240" w:lineRule="auto"/>
        <w:ind w:left="0" w:firstLine="709"/>
        <w:jc w:val="both"/>
        <w:rPr>
          <w:sz w:val="28"/>
          <w:szCs w:val="28"/>
          <w:lang w:val="kk-KZ"/>
        </w:rPr>
      </w:pPr>
      <w:r>
        <w:rPr>
          <w:bCs/>
          <w:sz w:val="28"/>
          <w:szCs w:val="28"/>
          <w:lang w:val="kk-KZ"/>
        </w:rPr>
        <w:t>Панковтың акушерлік қасығы (</w:t>
      </w:r>
      <w:r>
        <w:rPr>
          <w:rStyle w:val="afb"/>
          <w:b w:val="0"/>
          <w:sz w:val="28"/>
          <w:szCs w:val="28"/>
          <w:lang w:val="kk-KZ"/>
        </w:rPr>
        <w:t>АЛП) көмегімен сиырлардың қалыпты және патологиялық жағдайын анықтау</w:t>
      </w:r>
      <w:r>
        <w:rPr>
          <w:sz w:val="28"/>
          <w:szCs w:val="28"/>
          <w:lang w:val="kk-KZ"/>
        </w:rPr>
        <w:t xml:space="preserve"> құралды қынапқа енгізу уақыты мен енгізу кезіндегі қиындықтарға негізделген. Бөлінетін шырыш тест-картаның көмегімен бағаланады. (АЛП) жатырдың инволюциясы, жыныстық циклдің сары денесі, жатырдың субинволюциясы, эндометриттің клиникалық және жасырын түрлері, аналық без дисфункциясы, тұрақты сары дене, фолликулярлы және лютеинді кисталар, аналық бездің жеткіліксіз қызметі сияқты жағдайларды диагностикалауда тиімділігін көрсетті [105, 106].</w:t>
      </w:r>
    </w:p>
    <w:p w14:paraId="3B47E795"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Қазіргі уақытта шетелдік шаруашылықтарда ғалымдар жасаған «Метричек» (Metricheck, Simcro, New Zealand) құрылғысы кеңінен қолданылады.</w:t>
      </w:r>
      <w:r>
        <w:rPr>
          <w:sz w:val="28"/>
          <w:szCs w:val="28"/>
          <w:lang w:val="kk-KZ"/>
        </w:rPr>
        <w:t xml:space="preserve"> «Метричек» құрылғысы ұзындығы 50 см және ұшының диаметрі 4 см болатын жартылай сфералық пішінді, тот баспайтын болаттан жасалған құрал болып табылады. Әр қолданар алдында құрылғыны спиртті сүрткімен дезинфекциялайды. </w:t>
      </w:r>
      <w:r>
        <w:rPr>
          <w:rStyle w:val="afb"/>
          <w:b w:val="0"/>
          <w:sz w:val="28"/>
          <w:szCs w:val="28"/>
          <w:lang w:val="kk-KZ"/>
        </w:rPr>
        <w:t>«Метричек» құралын қолдану техникасы:</w:t>
      </w:r>
      <w:r>
        <w:rPr>
          <w:b/>
          <w:sz w:val="28"/>
          <w:szCs w:val="28"/>
          <w:lang w:val="kk-KZ"/>
        </w:rPr>
        <w:t xml:space="preserve"> </w:t>
      </w:r>
      <w:r>
        <w:rPr>
          <w:sz w:val="28"/>
          <w:szCs w:val="28"/>
          <w:lang w:val="kk-KZ"/>
        </w:rPr>
        <w:t>оны алдын ала тазартылған жыныс ернеулерінен өткізіп, қынаптың краниальды бөлігіне дейін жеткізіп, кейін сыртқа шығару арқылы жүзеге асады. Құралдың ұшына жабысып қалған материалды көзбен бағалайды. Вагинальды айнаны және қолғаптағы қолды қолданумен салыстырғанда, «Метричек» 10,7%-дан 17%-ға дейін тиімдірек нәтиже көрсеткен [107].</w:t>
      </w:r>
    </w:p>
    <w:p w14:paraId="508C1F6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McDougall S., Macaulay R., Compton C. зерттеулерінде «Метричек» вагиноскопиямен салыстырғанда 18%-ға жоғары тиімділік көрсеткен [108]. Әдетте жануарлардың жыныс мүшелерінің жағдайын бірнеше диагностика әдісімен анықтайды. «Метричек» құралын қолдану кезінде авторлар оны ультрадыбыстық әдіспен біріктіруді ұсынады.</w:t>
      </w:r>
    </w:p>
    <w:p w14:paraId="2A9DE8A5"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Сау жануарларға «Metrastatum» құрылғысын енгізу тереңдігі 27 см-ге дейін жетеді (жасыл түсті өзек аймағы). Бұл жағдайда шырыш қою, түссіз, мөлдір немесе аздап лайлы болады. Патологиялар кезінде құрылғының енгізу тереңдігі 27 см-ден асады (қызыл түсті аймақ). Бұл жағдайда шырыш қабылдағышқа түскен кезде қызыл-қоңыр, іріңді, қан аралас немесе сұйық болады, бұл қабынудың түріне байланысты. Осы құрылғының көмегімен сиырлардың төлдеуден кейінгі жіті эндометритін 72,6% жағдайда </w:t>
      </w:r>
      <w:r>
        <w:rPr>
          <w:sz w:val="28"/>
          <w:szCs w:val="28"/>
          <w:lang w:val="kk-KZ"/>
        </w:rPr>
        <w:lastRenderedPageBreak/>
        <w:t>диагностикалаған, ал ректальды зерттеуде бұл көрсеткіш 65% болған. Дегенмен, «Metrastatum» құрылғысы жатырдың субклиникалық патологияларын, әсіресе жатыр жамбас қуысында орналасқан және шырыш мөлшері аз болған жағдайда  диагностикалау тиімділігі төмендейді [109, 110].</w:t>
      </w:r>
    </w:p>
    <w:p w14:paraId="06F2D232"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Жатыр шырышты қабығының өзгерістерін цитологиялық зерттеу арқылы қабыну сипатындағы төлдегеннен кейінгі ауруларды бірінші күннен бастап диагностикалауға болады, бұл кезде клиникалық белгілер мен гематологиялық өзгерістер тек төлдеуден кейінгі 5-17 күнде ғана байқалады. Аурудың белгілері: нейтрофилдер мен лимфоциттердің күшейген лейкоцитарлық инфильтрациясы, жатыр мен қынап эпителийінің жасушаларындағы дистрофиялық өзгерістер, жағындыда шырыш пен макрофагтардың болуы [111].</w:t>
      </w:r>
    </w:p>
    <w:p w14:paraId="2C7669E2"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Жатырды клиникалық зерттеу параметрлері мен әдістерін талдай отырып, олардың жіті патологияларды және төлдеуден кейінгі кезеңнің алғашқы жартысында анықтаудағы тиімділігі бағаланады. Сиырлардың репродуктивтік патологияларын биофизикалық диагностикалауда трансректальды ультрадыбыстық сканерлеу қолданылады.</w:t>
      </w:r>
    </w:p>
    <w:p w14:paraId="55C8D2E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Портативті, функционалды және үнемді ультрадыбыстық жабдықтар қазіргі уақытта коммерциялық тұрғыда қолжетімді болып, ірі қара малды зерттеу тәжірибесінде жиі қолданылуда [112].</w:t>
      </w:r>
    </w:p>
    <w:p w14:paraId="144FAC8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Трансректальды ультрадыбыстық зерттеу әдісімен ірі қара малды диагностикалау келесі мүмкіндіктерді қамтиды: сиырлардың буаздылығын ерте анықтау, циклдік жағдайын бағалау, жатыр мен аналық бездердің патологиясын диагностикалау, егіз буаздылықты және эмбриональды өлімді анықтау, сондай-ақ емдеу немесе күйлеуді синхрондаудың нәтижелерін бағалау [113].</w:t>
      </w:r>
    </w:p>
    <w:p w14:paraId="4F9B85BF"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Ультрадыбыстық сканерлеу әдісі шаруашылықтарда енгізіле бастаған алғашқы кезеңдерде негізінен буаздылықты анықтау үшін қолданылған. Қазіргі уақытта бұл әдіс ірі қара малдың жыныс мүшелерінің патологияларын анықтау үшін кеңінен қолданылады [114-116].</w:t>
      </w:r>
    </w:p>
    <w:p w14:paraId="1C66D92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Төлдегеннен кейінгі циклдік процестердің тез қалпына келуі сүтті малдың жатыр инфекцияларына бейімділігін арттырады, кей жағдайларда жатырдың инволюциясының кешігуімен жыныстық циклдің ұзаруына әкелуі мүмкін [112].</w:t>
      </w:r>
    </w:p>
    <w:p w14:paraId="30A4EB02"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Бұл жағдайда ультрадыбыстық сканерлеу әдісі сау сиырлар мен төлдегеннен кейінгі патологиясы бар сиырларда инволюция жылдамдығын ажыратуға мүмкіндік береді және жатырдың инволюциялық процестерін неғұрлым дәл диагностикалауда практикалық маңызға ие [117].</w:t>
      </w:r>
    </w:p>
    <w:p w14:paraId="41D876A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Жатырдың баяу инволюциясы, бактериялардың өсуі мен жатыр қуысындағы сұйықтық көлемінің артуы, жатыр мүйіздері мен мойнының диаметрінің ұлғаюы және ультрадыбыстық зерттеуде эхотекстуралық өзгерістер арасында өзара байланыс бар екендігін көрсетеді [118-120].</w:t>
      </w:r>
    </w:p>
    <w:p w14:paraId="284CD71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Трансректальды ультрадыбыстық зерттеу үшін көбінесе [113] режимімен нақты уақыттағы сызықтық датчиктер қолданылады. Транскректальды визуализация үшін қолданылатын жоғары жиілікті түрлендіргіштер (5 немесе 7,5 МГц; 1 МГц = 1 x 10⁶ дыбыс толқындары секундына) жоғары ажыратымдылыққа </w:t>
      </w:r>
      <w:r>
        <w:rPr>
          <w:sz w:val="28"/>
          <w:szCs w:val="28"/>
          <w:lang w:val="kk-KZ"/>
        </w:rPr>
        <w:lastRenderedPageBreak/>
        <w:t>ие және өлшемі 1-2 мм дейінгі объектілерді анықтайды, бірақ олардың ену қабілеті төмен [121]. Екі өлшемді ультрадыбыстық бейне – бұл сурет элементтерінің (пиксельдердің) квадраттық матрицасы, олардың әрқайсысы сұр түстер шкаласы бойынша мәндерге ие: 0 (абсолютті қара) мен 255 (абсолютті ақ) арасында [122, 123]. Осылайша, адам көзі ажырата алмайтын тіндердің сандық бейнесіндегі аздаған өзгерістер сандық мәндер арқылы анықталуы мүмкін. Сұр түстің орташа деңгейі, біртектілік және контраст – бұл жатырдың эхоқұрылымын зерттеуге мүмкіндік беретін сандық бейнелердің негізгі айнымалылары [124].</w:t>
      </w:r>
    </w:p>
    <w:p w14:paraId="26E4287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Қазіргі таңда жатырды ультрадыбыстық диагностикалау кезінде «алтын стандарт» жоқ. Көптеген авторлардың пікірінше, диагноз жатырдың қабыну белгілерінің көріністеріне негізделген, олар жатырдағы сұйықтық, эндометрийдегі патологиялық өзгерістер және жатыр мойны диаметрінің өзгеруі сияқты көрсеткіштермен сипаттайды [67, 113, 116].</w:t>
      </w:r>
    </w:p>
    <w:p w14:paraId="19F1C71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Клиникалық эндометриті бар сиырларда жатырда гиперэхогенді немесе эхогенді емес, әртүрлі эхоқұрылымы бар экссудат, эндометрий қабатының қалыңдауы және қабырға құрылымының әртектілігі, бұлшықет қабатының жұқаруы, қабаттар арасындағы шекараның бұлдырлығы байқалады [125].</w:t>
      </w:r>
    </w:p>
    <w:p w14:paraId="6B6F46A5"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Дені сау сиырларды ультрадыбыстық зерттеу кезінде шырышты, бұлшықетті және сірлі қабықтардың айқын гипоэхогенді бөліктері визуализацияланады. Іріңді-катаральді эндометриті бар сиырларда жатыр қабаттары ажыратылмайды және гипоэхогенділігімен ерекшеленеді. Созылмалы формада басқа қабықтарға қарағанда шырышты қабат айқынырақ көрінеді, онда жоғары эхогенділік аймақтары анықталады, бұл шырышты қабықтың көптеген өзгерістерін көрсетеді. Жатыр мүйіздерінің қуысына келетін болсақ, дені сау сиырларда ол тарылған, кейде аздап ашық және эхогенді емес құрам бар [126, 127].</w:t>
      </w:r>
    </w:p>
    <w:p w14:paraId="26F615DD"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Ірі қара малда проэструс пен эструс кезеңінде жатырішілік сұйықтық көбінесе физиологиялық болып табылады, ал сары дене бар болған жағдайда әдетте патологиялық болады. Эхогенді бөлшектері бар жатырішілік сұйықтық сары дененің бар-жоғына қарамастан, әдетте патологиялық болып саналады [128]. Жатырдың ішкі құрылымдарының жағдайын ультрадыбыстық датчикпен анықтау диагностикалық қателіктердің алдын алуға мүмкіндік береді [71, 116].</w:t>
      </w:r>
    </w:p>
    <w:p w14:paraId="49B184B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Серебрицкий П.М. мен Баркова А.С. [129] зерттеулерінде төлдегеннен кейінгі алғашқы күндерде ультрадыбыспен жатыр қуысында гипоэхогенді аймақтары бар анэхогенді экссудаттың (лохия) және карункулдардың көрінісін анықтаған. Төлдеуден кейінгі жіті эндометрит кезінде жатырда гипоэхогенді сұйықтық гиперэхогенді қосындылармен бірге анықталады.</w:t>
      </w:r>
    </w:p>
    <w:p w14:paraId="3A3E557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Kasimanickam R. және басқа авторлар [130] жыныс мүшелерінің төлдегеннен кейінгі күйін жатыр мойнының өлшемі, жатырдың мүйіздерінің түбіндегі өлшемі, аналық бездердің жағдайы және жатырдағы сұйықтықтың болуы сияқты параметрлер бойынша сапалық бағалауды ұсынған. Авторлар сондай-ақ, төлдеуден кейінгі алтыншы аптаға қарай жатыр көлемінің азаюына </w:t>
      </w:r>
      <w:r>
        <w:rPr>
          <w:sz w:val="28"/>
          <w:szCs w:val="28"/>
          <w:lang w:val="kk-KZ"/>
        </w:rPr>
        <w:lastRenderedPageBreak/>
        <w:t>қарамастан, ультрадыбыстық зерттеу арқылы анықталған жатырішілік сұйықтық көлемі ауыр төлдегеннен кейінгі инфекциясы бар сиырларда жоғары болып қала беретінін және жатырдан алынған жағындыдағы бактериялардың өсуімен оң және маңызды корреляцияға ие екенін атап өткен.</w:t>
      </w:r>
    </w:p>
    <w:p w14:paraId="0461E4B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Трансректальды түрлі-түсті допплерлік ультрадыбыстық зерттеу жатырдың ортаңғы артериясындағы гемодинамиканы, фолликул мен сары дененің жағдайын анықтау үшін кеңінен қолданылады. Бұл әдіс эструс, клиникалық эндометрит, аборт және плацентаның кешігуі кезінде жатырдағы қан ағымын бағалауға пайдалы болуы мүмкін [131, 132]. Sharma A., Singh M., Abrol A., Soni T. [133] жатырдағы қан ағымының параметрлерін зерттеген, соның ішінде пульсация және қарсылық индекстері, орташа уақыттық жылдамдық, орташа уақыттық максималды жылдамдық, артерияның диаметрі, қан ағынының көлемі, допплерлік импульс ұзақтығы және систолалық көтерілу/жылдамдық уақыты.</w:t>
      </w:r>
    </w:p>
    <w:p w14:paraId="3A91021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Аномальды қынаптық бөлінулер болмаған жағдайда ультрадыбыстық диагностика жатырдың патологиялық жағдайын және субклиникалық эндометриттің бар екенін анықтауға мүмкіндік береді [134]. Авторлар төлдегеннен кейінгі 4-5 аптада диагностиканың жоғары тиімділігін атап көрсетеді [67].</w:t>
      </w:r>
    </w:p>
    <w:p w14:paraId="68095D7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Транскректальды ультрадыбыстық диагностика әдістемесі жатыр мен аналық бездерді тік ішек арқылы зерттеуге негізделген. Айқын визуализацияны қамтамасыз ету үшін алдымен тік ішекті нәжістен тазарту қажет. Содан кейін ректалды датчик ректалды түрде енгізіліп, тік ішектің төменгі бөлігіне қарай краниальды жылжытылады. Дұрыс интерпретация жасау үшін мүшелердің анатомиялық орналасуын білу маңызды. Датчик краниальды жылжыған кезде қуық мойны мен қуықтың өзі визуализацияланады. </w:t>
      </w:r>
    </w:p>
    <w:p w14:paraId="4A53211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Бұл сұйықтықпен толтырылған, краниовентральды бағытта кеңейген гипоэхогенді қуыс органның типтік көрінісі. Таз түбі, әсіресе қуық мойны аймағында, қуықтың алдында көрінеді. Буаз емес ірі қара малда жатыр мойны әдетте қуық деңгейінде орналасады, оның визуализациясы кезінде цервикальды канал көрінеді. Жатыр денесі әдетте жатыр мүйіздеріне қарай краниальды ортаңғы бөлікте орналасады. Кейбір жағдайларда жатыр қуықтың бүйірінде орналасуы мүмкін. Жатыр көрінген кезде датчик жатыр мүйізі аралығының аймағында дорсалды орналасады. Сызықтық датчик қолданылғанда, краниокаудальды және дорсовентральды жарық сәулелері қолданылады, олар сәуле бұрылыс жасағанда бойлық кескіндер түрінде көрінеді. Жатыр анықталғаннан кейін ультрадыбыстық датчикті бүйірге қарай жылжытып, аналық бездер сканерленеді.</w:t>
      </w:r>
    </w:p>
    <w:p w14:paraId="7228D25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5,0 МГц жиіліктегі ультрадыбыстық толқындар диаметрі 3-5 мм болатын везикулярлық құрылымдарды бейнелеуге мүмкіндік береді. 7,5 МГц диапазонындағы дыбыс толқындары 5,0 МГц-тен жоғары ажыратымдылыққа ие, алайда олардың ену тереңдігі небәрі 4-5 см құрайды. Ал 5,0 МГц жиіліктегі дыбыс толқындары 8-10 см ену тереңдігіне ие, бұл жүктіліктің ерте кезеңдерінде </w:t>
      </w:r>
      <w:r>
        <w:rPr>
          <w:sz w:val="28"/>
          <w:szCs w:val="28"/>
          <w:lang w:val="kk-KZ"/>
        </w:rPr>
        <w:lastRenderedPageBreak/>
        <w:t>жатыр мен аналық бездерді визуализациялауға мүмкіндік береді. 3,5 МГц немесе одан төмен жиіліктегі ультрадыбыс 12-15 см және одан да терең ену қабілетіне ие, бұл оны жүктіліктің кеш кезеңдерінде немесе жыныс мүшелерінің патологиялық ұлғаюын диагностикалауда тиімді етеді [119].</w:t>
      </w:r>
    </w:p>
    <w:p w14:paraId="231AE1F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Әдеби деректерге сәйкес, төлдегеннен кейінгі кезеңде жыныс мүшелерінің өзгерістерін анықтайтын ультрадыбыстық диагностика параметрлері мыналар болып табылады: жатыр мен аналық бездердің өлшемдері, жатыр мойнының өлшемі, әртүрлі эхогенді сұйықтықтың жатырда болуы, жатыр қабырғаларының құрылымдық өзгерістері және жатырдағы қан ағымының бұзылуы. Сиырларда төлдегеннен кейінгі патологияларды трансректальды ультрадыбыстық диагностикалау әдісі жоғары тиімділікті көрсетеді, бірақ көбінесе клиникалық және цитологиялық зерттеулермен бірге қолданылады.</w:t>
      </w:r>
    </w:p>
    <w:p w14:paraId="595AE88A" w14:textId="77777777" w:rsidR="00BF0F9A" w:rsidRDefault="00BF0F9A">
      <w:pPr>
        <w:pStyle w:val="afa"/>
        <w:shd w:val="clear" w:color="auto" w:fill="FFFFFF" w:themeFill="background1"/>
        <w:spacing w:after="0" w:line="240" w:lineRule="auto"/>
        <w:ind w:left="0" w:firstLine="709"/>
        <w:jc w:val="both"/>
        <w:rPr>
          <w:rStyle w:val="afb"/>
          <w:sz w:val="28"/>
          <w:szCs w:val="28"/>
          <w:lang w:val="kk-KZ"/>
        </w:rPr>
      </w:pPr>
    </w:p>
    <w:p w14:paraId="0F97D7F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sz w:val="28"/>
          <w:szCs w:val="28"/>
          <w:lang w:val="kk-KZ"/>
        </w:rPr>
        <w:t>1.4 Сиырлардың жыныс органдарының ауруларын коррекциялау және заманауи емдеудің әдістері</w:t>
      </w:r>
    </w:p>
    <w:p w14:paraId="4F45E74A"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Жыныс мүшелеріндегі қабыну процестерінің салдарын болдырмау және жою үшін науқас жануарларды уақытылы және тиімді емдеу, сондай-ақ репродуктивтік жүйенің жағдайын бақылау маңызды. Төлдегеннен кейін жатырда болатын патологиялық процестерді тудыратын барлық факторларды ескере отырып, эндометриттерді емдеу және алдын алу кешенді түрде жүзеге асырылуы тиіс. Бұл симптоматикалық, этиотропты және патогенетикалық терапияны қамтиды.</w:t>
      </w:r>
    </w:p>
    <w:p w14:paraId="47C6EEA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Қазіргі жағдайда сүтті сиырлар табынында төлдегеннен кейінгі асқынулардың таралуы жаңа құралдар мен әдістерді қолданудың қажеттілігін көрсетеді. Бұл әдістер сиырлардың төзімділігін арттыруға, ағзадағы алмасу процестерін ынталандыруға және жүйке жүйесіне тонустық әсер етуге бағытталуы керек.</w:t>
      </w:r>
    </w:p>
    <w:p w14:paraId="35BF592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Төлдегеннен кейінгі эндометриттерді емдеу әдістерінің айтарлықтай бөлігі этиотропты құралдарды кеңінен қолдануға негізделген, олардың ішінде антибиотиктер, сульфаниламидтер, нитрофурандар және олардың негізінде жасалған кешенді препараттар жетекші орын алады.</w:t>
      </w:r>
    </w:p>
    <w:p w14:paraId="08CC4C7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Белгілі болғандай, соңғы жүз жылдан астам уақыт бойы бактериялық этиологиясы бар көптеген ауруларды, соның ішінде эндометриттерді емдеуде антибактериалды препараттар қолданылады. Алайда, ұзақ мерзімді қолдану нәтижесінде микроорганизмдердің бұл препараттарға төзімділігі қалыптасып, олардың тиімділігі төмендейді.</w:t>
      </w:r>
    </w:p>
    <w:p w14:paraId="209E518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Сиырлардың эндометриттерін емдеу кезінде антибиотиктер мен басқа да емдік құралдардың жатырдың шырышты қабығына тигізетін кері әсерін ескеру қажет, себебі бұл қабат келесі жыныс цикліне дейін қысқа мерзімде қалпына келуі тиіс.</w:t>
      </w:r>
    </w:p>
    <w:p w14:paraId="74A9F81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Ottó S., Dávid B., Csaba B.A., András H., Bo H., Zottán S. авторлары [135] жатыр инволюциясындағы бактериялық асқынулар туралы соңғы нәтижелерді қорытып, төлдегеннен кейінгі жатыр ауруларының ерте диагностикасы, емі және </w:t>
      </w:r>
      <w:r>
        <w:rPr>
          <w:sz w:val="28"/>
          <w:szCs w:val="28"/>
          <w:lang w:val="kk-KZ"/>
        </w:rPr>
        <w:lastRenderedPageBreak/>
        <w:t>алдын алу мәселелерін, сондай-ақ олардың сүт өнімділігі мен репродуктивтік функцияға әсерін талқылайды. Авторлар субклиникалық эндометриттің диагностикасы мен клиникалық эндометриттің терапиясы мәселелерін қарастырып, клиникалық ауруларды емдеуде табысты қолданылатын дәрілік құралдар әрдайым цитологиялық эндометриттің жиілігін төмендетпейтінін атап өтеді.</w:t>
      </w:r>
    </w:p>
    <w:p w14:paraId="379F5A9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Қол жеткізілген жетістіктерге қарамастан, эндометритті емдеу мәселесі ветеринария ғылымы мен тәжірибесі үшін өзекті міндеттердің бірі болып қала береді. Эндометритпен күресуде антимикробтық құралдарды қолданбай жұмыс істеу мүмкін емес, себебі аурулардың негізгі қоздырғыштары әртүрлі патогенді микроорганизмдер болып табылады. Дегенмен, бұл құралдардың көпшілігі, әсіресе аурудың клиникалық айқын түрлерінде, тиімділігі төмен және сүт арқылы бөлінуі мүмкін [136-140].</w:t>
      </w:r>
    </w:p>
    <w:p w14:paraId="7763B47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Эндометритті емдеуге таңдалған сиырлар қатты ұлғайған жатыр және жатырдан айқын патологиялық бөлінділер болуы сияқты қатаң талаптарға сай болуы керек. Мүмкіндігінше, эструсты индукциялау – емдеудің артықшылықты әдісі.</w:t>
      </w:r>
    </w:p>
    <w:p w14:paraId="470F0FFF"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Репродуктивтік органдардағы қабыну үрдістерін емдеуде және алдын алуда </w:t>
      </w:r>
      <w:r>
        <w:rPr>
          <w:rStyle w:val="afb"/>
          <w:b w:val="0"/>
          <w:sz w:val="28"/>
          <w:szCs w:val="28"/>
          <w:lang w:val="kk-KZ"/>
        </w:rPr>
        <w:t>антибактериалды препараттарды қолдану</w:t>
      </w:r>
      <w:r>
        <w:rPr>
          <w:sz w:val="28"/>
          <w:szCs w:val="28"/>
          <w:lang w:val="kk-KZ"/>
        </w:rPr>
        <w:t xml:space="preserve"> кешенді терапияның ең маңызды компоненті болып саналады. Ең тиімді емдеу аэробтар мен анаэробтарға, сондай-ақ грамоң және грамтеріс микроорганизмдерге әсер ететін кең спектрлі антибиотиктерді қолданғанда байқалады [141].</w:t>
      </w:r>
    </w:p>
    <w:p w14:paraId="27E590AA"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Ветеринарлық тәжірибеде болашағы зор антибактериалды препараттардың бірі </w:t>
      </w:r>
      <w:r>
        <w:rPr>
          <w:rStyle w:val="afb"/>
          <w:b w:val="0"/>
          <w:sz w:val="28"/>
          <w:szCs w:val="28"/>
          <w:lang w:val="kk-KZ"/>
        </w:rPr>
        <w:t>көбік түзуші негіздегі препарат</w:t>
      </w:r>
      <w:r>
        <w:rPr>
          <w:sz w:val="28"/>
          <w:szCs w:val="28"/>
          <w:lang w:val="kk-KZ"/>
        </w:rPr>
        <w:t xml:space="preserve"> болып табылады. Чупрын С.В. [142] пікірінше, бұл құрал эндометриттің қоздырғыштарын тудыратын мәдениеттерге қарсы микробқа қарсы белсенділікке ие.</w:t>
      </w:r>
    </w:p>
    <w:p w14:paraId="2CEB9A3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Жатырға 24 сағаттық интервалмен 50 мл мөлшерінде препарат енгізгенде, жатыр қуысынан экссудаттың белсенді бөлінуі байқалған. Емделген сиырлардың 87,5-90,5%-ында сауығу тіркелді, ал қызмет кезеңі 64,1-64,5 күнді құрады.</w:t>
      </w:r>
    </w:p>
    <w:p w14:paraId="6588A66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Коба И.С. [143] басқа ғалымдармен бірге жіті төлдегеннен кейінгі эндометритке шалдықкан сиырларды емдеу үшін </w:t>
      </w:r>
      <w:r>
        <w:rPr>
          <w:rStyle w:val="afb"/>
          <w:b w:val="0"/>
          <w:sz w:val="28"/>
          <w:szCs w:val="28"/>
          <w:lang w:val="kk-KZ"/>
        </w:rPr>
        <w:t>флориназол</w:t>
      </w:r>
      <w:r>
        <w:rPr>
          <w:b/>
          <w:sz w:val="28"/>
          <w:szCs w:val="28"/>
          <w:lang w:val="kk-KZ"/>
        </w:rPr>
        <w:t xml:space="preserve"> </w:t>
      </w:r>
      <w:r>
        <w:rPr>
          <w:sz w:val="28"/>
          <w:szCs w:val="28"/>
          <w:lang w:val="kk-KZ"/>
        </w:rPr>
        <w:t>атты антибактериалды препаратты жасап шығарды. Оның құрамында фунгицидтік қасиеттерге ие флуконазол бар, және ол жатырішілік енгізуге арналған.</w:t>
      </w:r>
    </w:p>
    <w:p w14:paraId="466540A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Терапиялық тиімділігі 80% құрады. Кешенді терапияға окситоцин, простагландин және элеовит дәрумендік препаратының комбинациясы кірді.</w:t>
      </w:r>
    </w:p>
    <w:p w14:paraId="356ECC3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Шетелдік әдебиетте [144] қазіргі уақытта ірі қара малға жатырішілік енгізу үшін арнайы мақұлданған антибиотик түрі көрсетілмеген. Көпжылдық зерттеулер негізінде сүтті сиырлардың метриттерін емдеу үшін жүйелік енгізуге арналған үш мақұлданған антибиотик анықталған. Бұл препараттар қатарына антибиотиктер және олардың туындылары кіреді: цефтиофур гидрохлорид, кристалды қышқылсыз цефтиофур (үшінші буын цефалоспориндерге жатады) және ұзақ әсер ететін окситетрациклин.</w:t>
      </w:r>
    </w:p>
    <w:p w14:paraId="769E447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lastRenderedPageBreak/>
        <w:t xml:space="preserve">Цефтиофурмен емдеу жатыр микробиотасының өзгеруіне әкеледі, бұл көбінесе </w:t>
      </w:r>
      <w:r>
        <w:rPr>
          <w:i/>
          <w:iCs/>
          <w:sz w:val="28"/>
          <w:szCs w:val="28"/>
          <w:lang w:val="kk-KZ"/>
        </w:rPr>
        <w:t>Fusobacterium</w:t>
      </w:r>
      <w:r>
        <w:rPr>
          <w:sz w:val="28"/>
          <w:szCs w:val="28"/>
          <w:lang w:val="kk-KZ"/>
        </w:rPr>
        <w:t xml:space="preserve"> санының азаюымен және липополисахаридтердің биосинтезіне қатысатын гендердің төмендеуімен сипатталады, бұл ректалды температураның төмендеуімен байланысты болуы мүмкін. Пантотенат пен кофермент А биосинтезінің ұлғаюы цефтиофур тудырған метаболикалық стресс жағдайында микроорганизмдердің жауабын көрсетеді.</w:t>
      </w:r>
    </w:p>
    <w:p w14:paraId="30B61A5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Антибиотиктерді таңдау шығарылған штаммдардың сезімталдығын анықтау негізінде жүргізілуі керек. Жануарларды емдеуге қолданылатын дәрілік препараттарға микрофлораның резистенттілігін зерттеудің маңыздылығын шетелдік авторлар атап көрсетеді. Антимикробтық қасиеттері бар кең ауқымды дәрілік құралдар әрдайым қоздырғышқа белсенді әсер ете алмайды, бұл препарат құрамындағы белгілі бір антибиотикке кейбір микроорганизм штаммдарының төзімділігімен байланысты [145].</w:t>
      </w:r>
    </w:p>
    <w:p w14:paraId="551D7EF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Соңғы жылдары 10 немесе одан да көп антибактериалды препараттарға төзімді бактериялық мәдениеттердің үлесі 50%-дан асып кетті. Одан бөлек, бактериялық құралдардың әсерінде күшейіп көбейетін микроорганизм штаммдары пайда болуда, бұл жүргізіліп жатқан антибактериалды терапияның төмен тиімділігіне әкеледі [146].</w:t>
      </w:r>
    </w:p>
    <w:p w14:paraId="679C4070"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Войтенко Л.Г. [60] жатыр экссудатынан бөлінген мәдениеттердің кейбір антибиотиктерге сезімталдығын анықтау бойынша эксперименттік зерттеулерінде толық резистенттіліктің жоқтығы байқалды. Зерттеу нәтижелері бойынша 47,5% жануарларда пенициллинге, 22,5% - стрептомицинге, 12,5% - тетрациклинге, ал 27,5% - неомицинге толық сезімталдықтың болмауы анықталды.</w:t>
      </w:r>
    </w:p>
    <w:p w14:paraId="7060F4C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Отандық және шетелдік әдебиеттерді, сондай-ақ өзінің зерттеу нәтижелерін талдай отырып, Хон Ф.К. [147] көптеген дәрілік құралдардың терапиялық тиімділігі бар екенін атап көрсетеді, бірақ олардың жоғары және тұрақты белсенділігі байқалмайтынын айтады. Төлдегеннен кейінгі эндометриттерді емдеуде нитрофурандар немесе антибиотиктер құрамындағы дәрілерді ұзақ уақыт қолданғанда, микроорганизмдердің резистенттілігінің өсуіне байланысты терапиялық тиімділіктің төмендегені байқалады.</w:t>
      </w:r>
    </w:p>
    <w:p w14:paraId="529C872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Esposito G., Irons P.C., Webb E.C., Chapwanya A. [148] репродуктивтік органдар патологиясын емдеуде кең спектрлі антибиотиктерді қолданудан бас тартуды ұсынады. Авторлардың зерттеулері бойынша, тетрациклин, пенициллин, гентамицин, сульфаниламидтер және хлоргексидин препараттарын жатырішілік енгізу ірі қара малдың үлкен тобында қолдануға қолжетімді, бірақ олар күтілетін терапиялық тиімділікті қамтамасыз етпейді.</w:t>
      </w:r>
    </w:p>
    <w:p w14:paraId="59FA0157"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Басқа авторлардың зерттеулері [149] эндометриттің әртүрлі түрлерін емдеуде бірнеше антибактериалды препаратты қолданатын кешенді терапия схемаларын қолдануды ұсынады. Олардың пікірінше, антибиотиктер құрамындағы препараттарға төзімділік, әдетте, антибиотиктің патогенді микрофлора популяциясына қайталама әсері аясында пайда болады. Сондықтан, антибиотиктер мен антибактериалды терапияны жануар шаруашылығының </w:t>
      </w:r>
      <w:r>
        <w:rPr>
          <w:sz w:val="28"/>
          <w:szCs w:val="28"/>
          <w:lang w:val="kk-KZ"/>
        </w:rPr>
        <w:lastRenderedPageBreak/>
        <w:t>әртүрлі салаларында айтарлықтай азайту ғана антибиотикке төзімді микрофлораның төмендеуіне ықпал ете алады.</w:t>
      </w:r>
    </w:p>
    <w:p w14:paraId="6712517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Әртүрлі антибактериалды препараттарды басқа дәрілік заттармен бірге қолдану жануарлардың ағзасына тікелей әсер етеді. Бұл туралы Муравина Е.С. [150] зерттеулері дәлелдейді, онда антимикробтық препараттарды қолданудың экологиялық қауіпсіздігі сипатталған. Автордың пікірінше, бұл препараттар адамның және жануарлардың ағзасына кері әсерін тигізіп, мал шаруашылығы өнімдерінің сапасын нашарлатады. Зерттеулерде ауыл шаруашылығы жануарларының репродуктивтік жүйесінің әртүрлі патологияларын емдеуде экологиялық қауіпсіз дәрілік препараттарды әзірлеу және енгізу мәселелері қарастырылған.</w:t>
      </w:r>
    </w:p>
    <w:p w14:paraId="44CBA9B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Антибиотик негізіндегі препараттардың инактивациясы тікелей сиыр ағзасындағы биологиялық сұйықтықтарда жүреді. Дәрілік заттардың белсенді компоненттері тез әрі көп мөлшерде сіңіріліп, сүтке, етке түседі және жануар ағзасында 3-8 күн бойы сақталады. Сондықтан, мұндай жануарлар өнімдерін және олардан жасалған өңделген өнімдерді адамның тағамына пайдалануға болмайды [151].</w:t>
      </w:r>
    </w:p>
    <w:p w14:paraId="543B3590"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Қазіргі уақытта мал шаруашылығында профилактикалық мақсатта әртүрлі әсер ету спектрі бар көптеген құралдар қолданылады. Бұларға өсімдік препараттары, тіндік препараттар, микроэлементтер, антиоксиданттар, витаминдер және т.б. жатады [152].</w:t>
      </w:r>
    </w:p>
    <w:p w14:paraId="7E82ABDA"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Улы заттарға қарсы терапия ретінде Беляева Н.Ю., Снигирев С.И. және басқалары [153] этил спирті, физиологиялық ерітінді, камфора, глюкоза және аскорбин қышқылынан тұратын ерітіндіні ішкі қолқаға немесе көктамырға енгізу әдісін ұсынды. Зерттеу нәтижелері бойынша, тәжірибелік топтағы жануарларда төлдегеннен кейінгі эндометриттің саны 50%-ға азайып, сиырлардың ұрықтану көрсеткіші екі есеге артты, ал қызмет кезеңі 14,8 күнге қысқарды.</w:t>
      </w:r>
    </w:p>
    <w:p w14:paraId="7607C287"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Эндометриттің жіті түрімен ауыратын және сервицитпен асқынған сиырларда озонданған физиологиялық ерітіндіні көктамыр арқылы және жатырішілік енгізуді антибиотикотерапиямен салыстырғанда қолдану терапиялық тиімділікті 18,8%-ға арттырады, ұрықтану пайызын 3,1%-ға көбейтеді, ұрықтану индексін 0,4 есе төмендетеді және бедеулік ұзақтығын 24,4 күнге қысқартады [154].</w:t>
      </w:r>
    </w:p>
    <w:p w14:paraId="22BEAA75"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Антимикробтық терапия қажет болған жағдайда, аралас бактериялар популяциясы болған кезде төлдегеннен кейінгі ерте кезеңде тетрациклинді жатырішілік қолдану ұсынылады. Әдетте қолданылатын дозалар 2-3 г құрайды. Аурудың жүйелік белгілері болған жағдайда пенициллинді жүйелік енгізу ұсынылады. Қандағы терапиялық концентрацияны ұстап тұру үшін күніне екі рет 1 кг салмаққа 5000-нан 10 000 МЕ-ге дейін пенициллин дозасын енгізу қажет болуы мүмкін. Жүйелік енгізу фаллопий түтіктерінде, жатыр мойнында және қынапта терапиялық концентрацияға жету үшін маңызды. </w:t>
      </w:r>
      <w:r>
        <w:rPr>
          <w:i/>
          <w:sz w:val="28"/>
          <w:szCs w:val="28"/>
          <w:lang w:val="kk-KZ"/>
        </w:rPr>
        <w:t>C. pyogenes</w:t>
      </w:r>
      <w:r>
        <w:rPr>
          <w:sz w:val="28"/>
          <w:szCs w:val="28"/>
          <w:lang w:val="kk-KZ"/>
        </w:rPr>
        <w:t xml:space="preserve"> бактериясы тудыратын созылмалы эндометрит жағдайында, пропорциясы 1:1 </w:t>
      </w:r>
      <w:r>
        <w:rPr>
          <w:sz w:val="28"/>
          <w:szCs w:val="28"/>
          <w:lang w:val="kk-KZ"/>
        </w:rPr>
        <w:lastRenderedPageBreak/>
        <w:t>болатын 5x10⁶ МЕ прокаин пенициллин G-ны жатырішілік енгізу ұсынылады. Бұл процедураны күніне бірнеше рет қайталау керек. Өңделген сиырлардан алынған сүтті жалпы резервуардағы сүтке қосар алдында пенициллинге тексеру қажет [155].</w:t>
      </w:r>
    </w:p>
    <w:p w14:paraId="079E164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Жыныс мүшелерінің тіндерінде дистрофиялық, некробиотикалық және некротикалық өзгерістер дамиды, бұл эпителий жасушаларының жаппай қабыршақтануымен, безді жасушалардың дистрофияға ұшырап, әрі қарай некрозға және ядролардың лизисіне ұшырауымен бірге жүреді.</w:t>
      </w:r>
    </w:p>
    <w:p w14:paraId="56C8ADF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Плотников Е.В. [156] ісікке қарсы және антиоксиданттық қасиеттері айқын дәрілік құралды ұсынды. Бұл антиоксиданттық композиция құрамында азотты күміс, гексаметилтетрамин, натрий тиосульфаты, альфа-аспарагин қышқылы немесе аспарагин, никотин қышқылы бар. Композиция жасушаларды еркін радикалдардың зақымдануынан қорғайды және жасушалардың регенерациясын ынталандыратын емдік және профилактикалық қасиеттерге ие.</w:t>
      </w:r>
    </w:p>
    <w:p w14:paraId="6BC64A85"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Gugliandolo E., Fusco R., Licata P., Peritore A.F., D’Amico R., Cordaro M., Siracusa R., Cuzzocrea S., Crupi R. [157] зерттеулері бойынша, гидрокситирозол – күшті антиоксиданттық белсенділігі бар табиғи фенолды спирт, эндогенді антиоксиданттық жүйелердің рөлін арттырып, сүтті сиырлардың жатыр патологияларын емдеуде және алдын алуда тиімді.</w:t>
      </w:r>
    </w:p>
    <w:p w14:paraId="3125CB3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Tison N., Bouchard E., DesCôteaux L., Lefebvre R.C. цефапиринді жатырішілік терапия ретінде қолданудың іріңді эндометритті емдеуде тиімділігін анықтады [158].</w:t>
      </w:r>
    </w:p>
    <w:p w14:paraId="11F1392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Авторлар [159] төлдегеннен кейінгі эндометритті простагландин синтезінің ингибиторы флуниксинді (F) жеке немесе окситетрациклинмен бірге қолдану арқылы емдеуді ұсынады. Плацента бөлінгеннен кейін тетрациклин алған жануарлар (T1 және TF1) </w:t>
      </w:r>
      <w:r>
        <w:rPr>
          <w:rStyle w:val="af"/>
          <w:sz w:val="28"/>
          <w:szCs w:val="28"/>
          <w:lang w:val="kk-KZ"/>
        </w:rPr>
        <w:t>A. pyogenes</w:t>
      </w:r>
      <w:r>
        <w:rPr>
          <w:sz w:val="28"/>
          <w:szCs w:val="28"/>
          <w:lang w:val="kk-KZ"/>
        </w:rPr>
        <w:t xml:space="preserve"> және </w:t>
      </w:r>
      <w:r>
        <w:rPr>
          <w:rStyle w:val="af"/>
          <w:sz w:val="28"/>
          <w:szCs w:val="28"/>
          <w:lang w:val="kk-KZ"/>
        </w:rPr>
        <w:t>F. necrophorum</w:t>
      </w:r>
      <w:r>
        <w:rPr>
          <w:sz w:val="28"/>
          <w:szCs w:val="28"/>
          <w:lang w:val="kk-KZ"/>
        </w:rPr>
        <w:t xml:space="preserve"> тудырған инфекциялардан тетрациклинмен емделмеген жануарларға қарағанда тезірек сауығып кеткен. Флуниксинмен емдеу инфекциядан кейінгі сауығуға немесе жатырдың инволюциясына әсер етпеген. Зерттеу нәтижесінде сиырларда плацентаның бөлінуін баяулататын болғанымен, окситетрациклинді ерте қолдану жатыр инволюциясына немесе жатыр инфекциясына әсер етпейтіні анықталды. Плацента бөлінгеннен кейін окситетрациклинді қолдану жатырдағы инфекцияның ұзақтығын қысқартуы мүмкін, бірақ клиникалық нәтижелерге айтарлықтай әсер етпейді.</w:t>
      </w:r>
    </w:p>
    <w:p w14:paraId="6E2B180F"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Кривенко Д.В. [160] төлдегеннен кейінгі және босану кезіндегі асқынуларды емдеу мен алдын алуда дәрілік әдістердің терапиялық тиімділігі мен қауіпсіздігін негіздеді. Автор бета-адреноблокаторлық әсері бар вератрин препаратының қолданылуын ұсынды, ол жатырдың жиырылу белсенділігін арттырып, оның ұзақтығын ұлғайтады. Терапиялық кешенге сондай-ақ 150 мл чемерица тұнбасының қоспасы және 400 мл 3%-дық сутегі асқын тотығы ерітіндісін енгізу кірді. Кешенді терапия жатырдың жиырылу функциясын 1,4–1,9 есеге арттырып, плацентаның бөлінуін 85,7%-ға қамтамасыз етеді. Жалпы терапиялық әсер 100% құрады. Бұл жағдайда төлдегеннен кейінгі эндометриттер </w:t>
      </w:r>
      <w:r>
        <w:rPr>
          <w:sz w:val="28"/>
          <w:szCs w:val="28"/>
          <w:lang w:val="kk-KZ"/>
        </w:rPr>
        <w:lastRenderedPageBreak/>
        <w:t>4,5 есеге сирек тіркеліп, жатыр инволюциясы 13,9 күнге тезірек аяқталып, бедеулік 53,9 күнге қысқарды.</w:t>
      </w:r>
    </w:p>
    <w:p w14:paraId="0646F7CE" w14:textId="77777777" w:rsidR="00BF0F9A" w:rsidRDefault="00000000">
      <w:pPr>
        <w:pStyle w:val="afa"/>
        <w:shd w:val="clear" w:color="auto" w:fill="FFFFFF" w:themeFill="background1"/>
        <w:spacing w:after="0" w:line="240" w:lineRule="auto"/>
        <w:ind w:left="0" w:firstLine="709"/>
        <w:jc w:val="both"/>
        <w:rPr>
          <w:sz w:val="28"/>
          <w:szCs w:val="28"/>
        </w:rPr>
      </w:pPr>
      <w:r>
        <w:rPr>
          <w:sz w:val="28"/>
          <w:szCs w:val="28"/>
          <w:lang w:val="kk-KZ"/>
        </w:rPr>
        <w:t xml:space="preserve">Соңғы уақытта ветеринар мамандар әртүрлі ауруларды емдеуде пробиотикалық препараттарды жиі қолдануда. </w:t>
      </w:r>
      <w:proofErr w:type="spellStart"/>
      <w:r>
        <w:rPr>
          <w:sz w:val="28"/>
          <w:szCs w:val="28"/>
        </w:rPr>
        <w:t>Ряпосова</w:t>
      </w:r>
      <w:proofErr w:type="spellEnd"/>
      <w:r>
        <w:rPr>
          <w:sz w:val="28"/>
          <w:szCs w:val="28"/>
        </w:rPr>
        <w:t xml:space="preserve"> М.В. </w:t>
      </w:r>
      <w:proofErr w:type="spellStart"/>
      <w:r>
        <w:rPr>
          <w:sz w:val="28"/>
          <w:szCs w:val="28"/>
        </w:rPr>
        <w:t>және</w:t>
      </w:r>
      <w:proofErr w:type="spellEnd"/>
      <w:r>
        <w:rPr>
          <w:sz w:val="28"/>
          <w:szCs w:val="28"/>
        </w:rPr>
        <w:t xml:space="preserve"> Степанов И.В. [161] «</w:t>
      </w:r>
      <w:proofErr w:type="spellStart"/>
      <w:r>
        <w:rPr>
          <w:sz w:val="28"/>
          <w:szCs w:val="28"/>
        </w:rPr>
        <w:t>Моноспорин</w:t>
      </w:r>
      <w:proofErr w:type="spellEnd"/>
      <w:r>
        <w:rPr>
          <w:sz w:val="28"/>
          <w:szCs w:val="28"/>
        </w:rPr>
        <w:t xml:space="preserve">» </w:t>
      </w:r>
      <w:proofErr w:type="spellStart"/>
      <w:r>
        <w:rPr>
          <w:sz w:val="28"/>
          <w:szCs w:val="28"/>
        </w:rPr>
        <w:t>атты</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препаратты</w:t>
      </w:r>
      <w:proofErr w:type="spellEnd"/>
      <w:r>
        <w:rPr>
          <w:sz w:val="28"/>
          <w:szCs w:val="28"/>
        </w:rPr>
        <w:t xml:space="preserve"> </w:t>
      </w:r>
      <w:proofErr w:type="spellStart"/>
      <w:r>
        <w:rPr>
          <w:sz w:val="28"/>
          <w:szCs w:val="28"/>
        </w:rPr>
        <w:t>ұсынды</w:t>
      </w:r>
      <w:proofErr w:type="spellEnd"/>
      <w:r>
        <w:rPr>
          <w:sz w:val="28"/>
          <w:szCs w:val="28"/>
        </w:rPr>
        <w:t xml:space="preserve">. </w:t>
      </w:r>
      <w:proofErr w:type="spellStart"/>
      <w:r>
        <w:rPr>
          <w:sz w:val="28"/>
          <w:szCs w:val="28"/>
        </w:rPr>
        <w:t>Бұл</w:t>
      </w:r>
      <w:proofErr w:type="spellEnd"/>
      <w:r>
        <w:rPr>
          <w:sz w:val="28"/>
          <w:szCs w:val="28"/>
        </w:rPr>
        <w:t xml:space="preserve"> препарат </w:t>
      </w:r>
      <w:proofErr w:type="spellStart"/>
      <w:r>
        <w:rPr>
          <w:sz w:val="28"/>
          <w:szCs w:val="28"/>
        </w:rPr>
        <w:t>жатыр</w:t>
      </w:r>
      <w:proofErr w:type="spellEnd"/>
      <w:r>
        <w:rPr>
          <w:sz w:val="28"/>
          <w:szCs w:val="28"/>
        </w:rPr>
        <w:t xml:space="preserve"> </w:t>
      </w:r>
      <w:proofErr w:type="spellStart"/>
      <w:r>
        <w:rPr>
          <w:sz w:val="28"/>
          <w:szCs w:val="28"/>
        </w:rPr>
        <w:t>микробиоценозын</w:t>
      </w:r>
      <w:proofErr w:type="spellEnd"/>
      <w:r>
        <w:rPr>
          <w:sz w:val="28"/>
          <w:szCs w:val="28"/>
        </w:rPr>
        <w:t xml:space="preserve"> </w:t>
      </w:r>
      <w:proofErr w:type="spellStart"/>
      <w:r>
        <w:rPr>
          <w:sz w:val="28"/>
          <w:szCs w:val="28"/>
        </w:rPr>
        <w:t>қалпына</w:t>
      </w:r>
      <w:proofErr w:type="spellEnd"/>
      <w:r>
        <w:rPr>
          <w:sz w:val="28"/>
          <w:szCs w:val="28"/>
        </w:rPr>
        <w:t xml:space="preserve"> </w:t>
      </w:r>
      <w:proofErr w:type="spellStart"/>
      <w:r>
        <w:rPr>
          <w:sz w:val="28"/>
          <w:szCs w:val="28"/>
        </w:rPr>
        <w:t>келтіріп</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өнімді</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репродуктивтік</w:t>
      </w:r>
      <w:proofErr w:type="spellEnd"/>
      <w:r>
        <w:rPr>
          <w:sz w:val="28"/>
          <w:szCs w:val="28"/>
        </w:rPr>
        <w:t xml:space="preserve"> </w:t>
      </w:r>
      <w:proofErr w:type="spellStart"/>
      <w:r>
        <w:rPr>
          <w:sz w:val="28"/>
          <w:szCs w:val="28"/>
        </w:rPr>
        <w:t>қабілетін</w:t>
      </w:r>
      <w:proofErr w:type="spellEnd"/>
      <w:r>
        <w:rPr>
          <w:sz w:val="28"/>
          <w:szCs w:val="28"/>
        </w:rPr>
        <w:t xml:space="preserve"> </w:t>
      </w:r>
      <w:proofErr w:type="spellStart"/>
      <w:r>
        <w:rPr>
          <w:sz w:val="28"/>
          <w:szCs w:val="28"/>
        </w:rPr>
        <w:t>жақсартады</w:t>
      </w:r>
      <w:proofErr w:type="spellEnd"/>
      <w:r>
        <w:rPr>
          <w:sz w:val="28"/>
          <w:szCs w:val="28"/>
        </w:rPr>
        <w:t>.</w:t>
      </w:r>
    </w:p>
    <w:p w14:paraId="6B9D5327" w14:textId="77777777" w:rsidR="00BF0F9A" w:rsidRDefault="00000000">
      <w:pPr>
        <w:pStyle w:val="afa"/>
        <w:shd w:val="clear" w:color="auto" w:fill="FFFFFF" w:themeFill="background1"/>
        <w:spacing w:after="0" w:line="240" w:lineRule="auto"/>
        <w:ind w:left="0" w:firstLine="709"/>
        <w:jc w:val="both"/>
        <w:rPr>
          <w:sz w:val="28"/>
          <w:szCs w:val="28"/>
        </w:rPr>
      </w:pPr>
      <w:r>
        <w:rPr>
          <w:sz w:val="28"/>
          <w:szCs w:val="28"/>
        </w:rPr>
        <w:t xml:space="preserve">Гавриш В.Г. [162] йод </w:t>
      </w:r>
      <w:proofErr w:type="spellStart"/>
      <w:r>
        <w:rPr>
          <w:sz w:val="28"/>
          <w:szCs w:val="28"/>
        </w:rPr>
        <w:t>құрамды</w:t>
      </w:r>
      <w:proofErr w:type="spellEnd"/>
      <w:r>
        <w:rPr>
          <w:sz w:val="28"/>
          <w:szCs w:val="28"/>
        </w:rPr>
        <w:t xml:space="preserve"> </w:t>
      </w:r>
      <w:proofErr w:type="spellStart"/>
      <w:r>
        <w:rPr>
          <w:sz w:val="28"/>
          <w:szCs w:val="28"/>
        </w:rPr>
        <w:t>көбік</w:t>
      </w:r>
      <w:proofErr w:type="spellEnd"/>
      <w:r>
        <w:rPr>
          <w:sz w:val="28"/>
          <w:szCs w:val="28"/>
        </w:rPr>
        <w:t xml:space="preserve"> </w:t>
      </w:r>
      <w:proofErr w:type="spellStart"/>
      <w:r>
        <w:rPr>
          <w:sz w:val="28"/>
          <w:szCs w:val="28"/>
        </w:rPr>
        <w:t>түзуші</w:t>
      </w:r>
      <w:proofErr w:type="spellEnd"/>
      <w:r>
        <w:rPr>
          <w:sz w:val="28"/>
          <w:szCs w:val="28"/>
        </w:rPr>
        <w:t xml:space="preserve"> «</w:t>
      </w:r>
      <w:proofErr w:type="spellStart"/>
      <w:r>
        <w:rPr>
          <w:sz w:val="28"/>
          <w:szCs w:val="28"/>
        </w:rPr>
        <w:t>Йодопен</w:t>
      </w:r>
      <w:proofErr w:type="spellEnd"/>
      <w:r>
        <w:rPr>
          <w:sz w:val="28"/>
          <w:szCs w:val="28"/>
        </w:rPr>
        <w:t xml:space="preserve">» </w:t>
      </w:r>
      <w:proofErr w:type="spellStart"/>
      <w:r>
        <w:rPr>
          <w:sz w:val="28"/>
          <w:szCs w:val="28"/>
        </w:rPr>
        <w:t>препаратының</w:t>
      </w:r>
      <w:proofErr w:type="spellEnd"/>
      <w:r>
        <w:rPr>
          <w:sz w:val="28"/>
          <w:szCs w:val="28"/>
        </w:rPr>
        <w:t xml:space="preserve"> (RU 99112322) </w:t>
      </w:r>
      <w:proofErr w:type="spellStart"/>
      <w:r>
        <w:rPr>
          <w:sz w:val="28"/>
          <w:szCs w:val="28"/>
        </w:rPr>
        <w:t>формуласы</w:t>
      </w:r>
      <w:proofErr w:type="spellEnd"/>
      <w:r>
        <w:rPr>
          <w:sz w:val="28"/>
          <w:szCs w:val="28"/>
        </w:rPr>
        <w:t xml:space="preserve"> мен </w:t>
      </w:r>
      <w:proofErr w:type="spellStart"/>
      <w:r>
        <w:rPr>
          <w:sz w:val="28"/>
          <w:szCs w:val="28"/>
        </w:rPr>
        <w:t>қолдану</w:t>
      </w:r>
      <w:proofErr w:type="spellEnd"/>
      <w:r>
        <w:rPr>
          <w:sz w:val="28"/>
          <w:szCs w:val="28"/>
        </w:rPr>
        <w:t xml:space="preserve"> </w:t>
      </w:r>
      <w:proofErr w:type="spellStart"/>
      <w:r>
        <w:rPr>
          <w:sz w:val="28"/>
          <w:szCs w:val="28"/>
        </w:rPr>
        <w:t>әдісін</w:t>
      </w:r>
      <w:proofErr w:type="spellEnd"/>
      <w:r>
        <w:rPr>
          <w:sz w:val="28"/>
          <w:szCs w:val="28"/>
        </w:rPr>
        <w:t xml:space="preserve"> </w:t>
      </w:r>
      <w:proofErr w:type="spellStart"/>
      <w:r>
        <w:rPr>
          <w:sz w:val="28"/>
          <w:szCs w:val="28"/>
        </w:rPr>
        <w:t>әзірледі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дәрілік</w:t>
      </w:r>
      <w:proofErr w:type="spellEnd"/>
      <w:r>
        <w:rPr>
          <w:sz w:val="28"/>
          <w:szCs w:val="28"/>
        </w:rPr>
        <w:t xml:space="preserve"> </w:t>
      </w:r>
      <w:proofErr w:type="spellStart"/>
      <w:r>
        <w:rPr>
          <w:sz w:val="28"/>
          <w:szCs w:val="28"/>
        </w:rPr>
        <w:t>құрал</w:t>
      </w:r>
      <w:proofErr w:type="spellEnd"/>
      <w:r>
        <w:rPr>
          <w:sz w:val="28"/>
          <w:szCs w:val="28"/>
        </w:rPr>
        <w:t xml:space="preserve"> </w:t>
      </w:r>
      <w:proofErr w:type="spellStart"/>
      <w:r>
        <w:rPr>
          <w:sz w:val="28"/>
          <w:szCs w:val="28"/>
        </w:rPr>
        <w:t>эндометриттің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түрлерін</w:t>
      </w:r>
      <w:proofErr w:type="spellEnd"/>
      <w:r>
        <w:rPr>
          <w:sz w:val="28"/>
          <w:szCs w:val="28"/>
        </w:rPr>
        <w:t xml:space="preserve"> </w:t>
      </w:r>
      <w:proofErr w:type="spellStart"/>
      <w:r>
        <w:rPr>
          <w:sz w:val="28"/>
          <w:szCs w:val="28"/>
        </w:rPr>
        <w:t>емдеу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алдын</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жатырішілік</w:t>
      </w:r>
      <w:proofErr w:type="spellEnd"/>
      <w:r>
        <w:rPr>
          <w:sz w:val="28"/>
          <w:szCs w:val="28"/>
        </w:rPr>
        <w:t xml:space="preserve"> </w:t>
      </w:r>
      <w:proofErr w:type="spellStart"/>
      <w:r>
        <w:rPr>
          <w:sz w:val="28"/>
          <w:szCs w:val="28"/>
        </w:rPr>
        <w:t>көбік</w:t>
      </w:r>
      <w:proofErr w:type="spellEnd"/>
      <w:r>
        <w:rPr>
          <w:sz w:val="28"/>
          <w:szCs w:val="28"/>
        </w:rPr>
        <w:t xml:space="preserve"> </w:t>
      </w:r>
      <w:proofErr w:type="spellStart"/>
      <w:r>
        <w:rPr>
          <w:sz w:val="28"/>
          <w:szCs w:val="28"/>
        </w:rPr>
        <w:t>түзуші</w:t>
      </w:r>
      <w:proofErr w:type="spellEnd"/>
      <w:r>
        <w:rPr>
          <w:sz w:val="28"/>
          <w:szCs w:val="28"/>
        </w:rPr>
        <w:t xml:space="preserve"> </w:t>
      </w:r>
      <w:proofErr w:type="spellStart"/>
      <w:r>
        <w:rPr>
          <w:sz w:val="28"/>
          <w:szCs w:val="28"/>
        </w:rPr>
        <w:t>суппозиторийлер</w:t>
      </w:r>
      <w:proofErr w:type="spellEnd"/>
      <w:r>
        <w:rPr>
          <w:sz w:val="28"/>
          <w:szCs w:val="28"/>
        </w:rPr>
        <w:t xml:space="preserve"> </w:t>
      </w:r>
      <w:proofErr w:type="spellStart"/>
      <w:r>
        <w:rPr>
          <w:sz w:val="28"/>
          <w:szCs w:val="28"/>
        </w:rPr>
        <w:t>ретінде</w:t>
      </w:r>
      <w:proofErr w:type="spellEnd"/>
      <w:r>
        <w:rPr>
          <w:sz w:val="28"/>
          <w:szCs w:val="28"/>
        </w:rPr>
        <w:t xml:space="preserve"> </w:t>
      </w:r>
      <w:proofErr w:type="spellStart"/>
      <w:r>
        <w:rPr>
          <w:sz w:val="28"/>
          <w:szCs w:val="28"/>
        </w:rPr>
        <w:t>ұсынылады</w:t>
      </w:r>
      <w:proofErr w:type="spellEnd"/>
      <w:r>
        <w:rPr>
          <w:sz w:val="28"/>
          <w:szCs w:val="28"/>
        </w:rPr>
        <w:t xml:space="preserve">. </w:t>
      </w:r>
      <w:proofErr w:type="spellStart"/>
      <w:r>
        <w:rPr>
          <w:sz w:val="28"/>
          <w:szCs w:val="28"/>
        </w:rPr>
        <w:t>Препараттың</w:t>
      </w:r>
      <w:proofErr w:type="spellEnd"/>
      <w:r>
        <w:rPr>
          <w:sz w:val="28"/>
          <w:szCs w:val="28"/>
        </w:rPr>
        <w:t xml:space="preserve"> </w:t>
      </w:r>
      <w:proofErr w:type="spellStart"/>
      <w:r>
        <w:rPr>
          <w:sz w:val="28"/>
          <w:szCs w:val="28"/>
        </w:rPr>
        <w:t>құрамында</w:t>
      </w:r>
      <w:proofErr w:type="spellEnd"/>
      <w:r>
        <w:rPr>
          <w:sz w:val="28"/>
          <w:szCs w:val="28"/>
        </w:rPr>
        <w:t xml:space="preserve"> 1,5 г </w:t>
      </w:r>
      <w:proofErr w:type="spellStart"/>
      <w:r>
        <w:rPr>
          <w:sz w:val="28"/>
          <w:szCs w:val="28"/>
        </w:rPr>
        <w:t>йодповидон</w:t>
      </w:r>
      <w:proofErr w:type="spellEnd"/>
      <w:r>
        <w:rPr>
          <w:sz w:val="28"/>
          <w:szCs w:val="28"/>
        </w:rPr>
        <w:t xml:space="preserve"> (1,57% </w:t>
      </w:r>
      <w:proofErr w:type="spellStart"/>
      <w:r>
        <w:rPr>
          <w:sz w:val="28"/>
          <w:szCs w:val="28"/>
        </w:rPr>
        <w:t>белсенді</w:t>
      </w:r>
      <w:proofErr w:type="spellEnd"/>
      <w:r>
        <w:rPr>
          <w:sz w:val="28"/>
          <w:szCs w:val="28"/>
        </w:rPr>
        <w:t xml:space="preserve"> йод) бар, </w:t>
      </w:r>
      <w:proofErr w:type="spellStart"/>
      <w:r>
        <w:rPr>
          <w:sz w:val="28"/>
          <w:szCs w:val="28"/>
        </w:rPr>
        <w:t>ол</w:t>
      </w:r>
      <w:proofErr w:type="spellEnd"/>
      <w:r>
        <w:rPr>
          <w:sz w:val="28"/>
          <w:szCs w:val="28"/>
        </w:rPr>
        <w:t xml:space="preserve"> </w:t>
      </w:r>
      <w:proofErr w:type="spellStart"/>
      <w:r>
        <w:rPr>
          <w:sz w:val="28"/>
          <w:szCs w:val="28"/>
        </w:rPr>
        <w:t>акушерлік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гинекологияда</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қолданылады</w:t>
      </w:r>
      <w:proofErr w:type="spellEnd"/>
      <w:r>
        <w:rPr>
          <w:sz w:val="28"/>
          <w:szCs w:val="28"/>
        </w:rPr>
        <w:t>.</w:t>
      </w:r>
    </w:p>
    <w:p w14:paraId="0D8BFDA6" w14:textId="77777777" w:rsidR="00BF0F9A" w:rsidRDefault="00000000">
      <w:pPr>
        <w:pStyle w:val="afa"/>
        <w:shd w:val="clear" w:color="auto" w:fill="FFFFFF" w:themeFill="background1"/>
        <w:spacing w:after="0" w:line="240" w:lineRule="auto"/>
        <w:ind w:left="0" w:firstLine="709"/>
        <w:jc w:val="both"/>
        <w:rPr>
          <w:sz w:val="28"/>
          <w:szCs w:val="28"/>
        </w:rPr>
      </w:pPr>
      <w:proofErr w:type="spellStart"/>
      <w:r>
        <w:rPr>
          <w:sz w:val="28"/>
          <w:szCs w:val="28"/>
        </w:rPr>
        <w:t>Жатырішілік</w:t>
      </w:r>
      <w:proofErr w:type="spellEnd"/>
      <w:r>
        <w:rPr>
          <w:sz w:val="28"/>
          <w:szCs w:val="28"/>
        </w:rPr>
        <w:t xml:space="preserve"> «</w:t>
      </w:r>
      <w:proofErr w:type="spellStart"/>
      <w:r>
        <w:rPr>
          <w:sz w:val="28"/>
          <w:szCs w:val="28"/>
        </w:rPr>
        <w:t>Ихтиовит</w:t>
      </w:r>
      <w:proofErr w:type="spellEnd"/>
      <w:r>
        <w:rPr>
          <w:sz w:val="28"/>
          <w:szCs w:val="28"/>
        </w:rPr>
        <w:t xml:space="preserve">» </w:t>
      </w:r>
      <w:proofErr w:type="spellStart"/>
      <w:r>
        <w:rPr>
          <w:sz w:val="28"/>
          <w:szCs w:val="28"/>
        </w:rPr>
        <w:t>суппозиторийлері</w:t>
      </w:r>
      <w:proofErr w:type="spellEnd"/>
      <w:r>
        <w:rPr>
          <w:sz w:val="28"/>
          <w:szCs w:val="28"/>
        </w:rPr>
        <w:t xml:space="preserve"> [163] </w:t>
      </w:r>
      <w:proofErr w:type="spellStart"/>
      <w:r>
        <w:rPr>
          <w:sz w:val="28"/>
          <w:szCs w:val="28"/>
        </w:rPr>
        <w:t>сиырларда</w:t>
      </w:r>
      <w:proofErr w:type="spellEnd"/>
      <w:r>
        <w:rPr>
          <w:sz w:val="28"/>
          <w:szCs w:val="28"/>
        </w:rPr>
        <w:t xml:space="preserve"> </w:t>
      </w:r>
      <w:proofErr w:type="spellStart"/>
      <w:r>
        <w:rPr>
          <w:sz w:val="28"/>
          <w:szCs w:val="28"/>
        </w:rPr>
        <w:t>төлдегеннен</w:t>
      </w:r>
      <w:proofErr w:type="spellEnd"/>
      <w:r>
        <w:rPr>
          <w:sz w:val="28"/>
          <w:szCs w:val="28"/>
        </w:rPr>
        <w:t xml:space="preserve"> </w:t>
      </w:r>
      <w:proofErr w:type="spellStart"/>
      <w:r>
        <w:rPr>
          <w:sz w:val="28"/>
          <w:szCs w:val="28"/>
        </w:rPr>
        <w:t>кейінгі</w:t>
      </w:r>
      <w:proofErr w:type="spellEnd"/>
      <w:r>
        <w:rPr>
          <w:sz w:val="28"/>
          <w:szCs w:val="28"/>
        </w:rPr>
        <w:t xml:space="preserve"> </w:t>
      </w:r>
      <w:proofErr w:type="spellStart"/>
      <w:r>
        <w:rPr>
          <w:sz w:val="28"/>
          <w:szCs w:val="28"/>
        </w:rPr>
        <w:t>эндометриттердің</w:t>
      </w:r>
      <w:proofErr w:type="spellEnd"/>
      <w:r>
        <w:rPr>
          <w:sz w:val="28"/>
          <w:szCs w:val="28"/>
        </w:rPr>
        <w:t xml:space="preserve"> </w:t>
      </w:r>
      <w:proofErr w:type="spellStart"/>
      <w:r>
        <w:rPr>
          <w:sz w:val="28"/>
          <w:szCs w:val="28"/>
        </w:rPr>
        <w:t>алдын</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емдеуде</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тиімді</w:t>
      </w:r>
      <w:proofErr w:type="spellEnd"/>
      <w:r>
        <w:rPr>
          <w:sz w:val="28"/>
          <w:szCs w:val="28"/>
        </w:rPr>
        <w:t xml:space="preserve"> </w:t>
      </w:r>
      <w:proofErr w:type="spellStart"/>
      <w:r>
        <w:rPr>
          <w:sz w:val="28"/>
          <w:szCs w:val="28"/>
        </w:rPr>
        <w:t>құрал</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Препараттың</w:t>
      </w:r>
      <w:proofErr w:type="spellEnd"/>
      <w:r>
        <w:rPr>
          <w:sz w:val="28"/>
          <w:szCs w:val="28"/>
        </w:rPr>
        <w:t xml:space="preserve"> </w:t>
      </w:r>
      <w:proofErr w:type="spellStart"/>
      <w:r>
        <w:rPr>
          <w:sz w:val="28"/>
          <w:szCs w:val="28"/>
        </w:rPr>
        <w:t>терапиялық</w:t>
      </w:r>
      <w:proofErr w:type="spellEnd"/>
      <w:r>
        <w:rPr>
          <w:sz w:val="28"/>
          <w:szCs w:val="28"/>
        </w:rPr>
        <w:t xml:space="preserve"> </w:t>
      </w:r>
      <w:proofErr w:type="spellStart"/>
      <w:r>
        <w:rPr>
          <w:sz w:val="28"/>
          <w:szCs w:val="28"/>
        </w:rPr>
        <w:t>тиімділігі</w:t>
      </w:r>
      <w:proofErr w:type="spellEnd"/>
      <w:r>
        <w:rPr>
          <w:sz w:val="28"/>
          <w:szCs w:val="28"/>
        </w:rPr>
        <w:t xml:space="preserve"> 87,6%-</w:t>
      </w:r>
      <w:proofErr w:type="spellStart"/>
      <w:r>
        <w:rPr>
          <w:sz w:val="28"/>
          <w:szCs w:val="28"/>
        </w:rPr>
        <w:t>ды</w:t>
      </w:r>
      <w:proofErr w:type="spellEnd"/>
      <w:r>
        <w:rPr>
          <w:sz w:val="28"/>
          <w:szCs w:val="28"/>
        </w:rPr>
        <w:t xml:space="preserve"> </w:t>
      </w:r>
      <w:proofErr w:type="spellStart"/>
      <w:r>
        <w:rPr>
          <w:sz w:val="28"/>
          <w:szCs w:val="28"/>
        </w:rPr>
        <w:t>құрады</w:t>
      </w:r>
      <w:proofErr w:type="spellEnd"/>
      <w:r>
        <w:rPr>
          <w:sz w:val="28"/>
          <w:szCs w:val="28"/>
        </w:rPr>
        <w:t>.</w:t>
      </w:r>
    </w:p>
    <w:p w14:paraId="4E8E9428" w14:textId="77777777" w:rsidR="00BF0F9A" w:rsidRDefault="00000000">
      <w:pPr>
        <w:pStyle w:val="afa"/>
        <w:shd w:val="clear" w:color="auto" w:fill="FFFFFF" w:themeFill="background1"/>
        <w:spacing w:after="0" w:line="240" w:lineRule="auto"/>
        <w:ind w:left="0" w:firstLine="709"/>
        <w:jc w:val="both"/>
        <w:rPr>
          <w:sz w:val="28"/>
          <w:szCs w:val="28"/>
        </w:rPr>
      </w:pPr>
      <w:proofErr w:type="spellStart"/>
      <w:r>
        <w:rPr>
          <w:sz w:val="28"/>
          <w:szCs w:val="28"/>
        </w:rPr>
        <w:t>Соңғы</w:t>
      </w:r>
      <w:proofErr w:type="spellEnd"/>
      <w:r>
        <w:rPr>
          <w:sz w:val="28"/>
          <w:szCs w:val="28"/>
        </w:rPr>
        <w:t xml:space="preserve"> </w:t>
      </w:r>
      <w:proofErr w:type="spellStart"/>
      <w:r>
        <w:rPr>
          <w:sz w:val="28"/>
          <w:szCs w:val="28"/>
        </w:rPr>
        <w:t>жылдары</w:t>
      </w:r>
      <w:proofErr w:type="spellEnd"/>
      <w:r>
        <w:rPr>
          <w:sz w:val="28"/>
          <w:szCs w:val="28"/>
        </w:rPr>
        <w:t xml:space="preserve"> </w:t>
      </w:r>
      <w:proofErr w:type="spellStart"/>
      <w:r>
        <w:rPr>
          <w:sz w:val="28"/>
          <w:szCs w:val="28"/>
        </w:rPr>
        <w:t>дәрілік</w:t>
      </w:r>
      <w:proofErr w:type="spellEnd"/>
      <w:r>
        <w:rPr>
          <w:sz w:val="28"/>
          <w:szCs w:val="28"/>
        </w:rPr>
        <w:t xml:space="preserve"> </w:t>
      </w:r>
      <w:proofErr w:type="spellStart"/>
      <w:r>
        <w:rPr>
          <w:sz w:val="28"/>
          <w:szCs w:val="28"/>
        </w:rPr>
        <w:t>өсімдіктерді</w:t>
      </w:r>
      <w:proofErr w:type="spellEnd"/>
      <w:r>
        <w:rPr>
          <w:sz w:val="28"/>
          <w:szCs w:val="28"/>
        </w:rPr>
        <w:t xml:space="preserve"> </w:t>
      </w:r>
      <w:proofErr w:type="spellStart"/>
      <w:r>
        <w:rPr>
          <w:sz w:val="28"/>
          <w:szCs w:val="28"/>
        </w:rPr>
        <w:t>қолдану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емдеу</w:t>
      </w:r>
      <w:proofErr w:type="spellEnd"/>
      <w:r>
        <w:rPr>
          <w:sz w:val="28"/>
          <w:szCs w:val="28"/>
        </w:rPr>
        <w:t xml:space="preserve"> мен </w:t>
      </w:r>
      <w:proofErr w:type="spellStart"/>
      <w:r>
        <w:rPr>
          <w:sz w:val="28"/>
          <w:szCs w:val="28"/>
        </w:rPr>
        <w:t>алдын</w:t>
      </w:r>
      <w:proofErr w:type="spellEnd"/>
      <w:r>
        <w:rPr>
          <w:sz w:val="28"/>
          <w:szCs w:val="28"/>
        </w:rPr>
        <w:t xml:space="preserve"> </w:t>
      </w:r>
      <w:proofErr w:type="spellStart"/>
      <w:r>
        <w:rPr>
          <w:sz w:val="28"/>
          <w:szCs w:val="28"/>
        </w:rPr>
        <w:t>алуға</w:t>
      </w:r>
      <w:proofErr w:type="spellEnd"/>
      <w:r>
        <w:rPr>
          <w:sz w:val="28"/>
          <w:szCs w:val="28"/>
        </w:rPr>
        <w:t xml:space="preserve"> – </w:t>
      </w:r>
      <w:proofErr w:type="spellStart"/>
      <w:r>
        <w:rPr>
          <w:sz w:val="28"/>
          <w:szCs w:val="28"/>
        </w:rPr>
        <w:t>фитотерапияға</w:t>
      </w:r>
      <w:proofErr w:type="spellEnd"/>
      <w:r>
        <w:rPr>
          <w:sz w:val="28"/>
          <w:szCs w:val="28"/>
        </w:rPr>
        <w:t xml:space="preserve"> </w:t>
      </w:r>
      <w:proofErr w:type="spellStart"/>
      <w:r>
        <w:rPr>
          <w:sz w:val="28"/>
          <w:szCs w:val="28"/>
        </w:rPr>
        <w:t>қызығушылық</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артты</w:t>
      </w:r>
      <w:proofErr w:type="spellEnd"/>
      <w:r>
        <w:rPr>
          <w:sz w:val="28"/>
          <w:szCs w:val="28"/>
        </w:rPr>
        <w:t xml:space="preserve">. ХХ </w:t>
      </w:r>
      <w:proofErr w:type="spellStart"/>
      <w:r>
        <w:rPr>
          <w:sz w:val="28"/>
          <w:szCs w:val="28"/>
        </w:rPr>
        <w:t>ғасырдың</w:t>
      </w:r>
      <w:proofErr w:type="spellEnd"/>
      <w:r>
        <w:rPr>
          <w:sz w:val="28"/>
          <w:szCs w:val="28"/>
        </w:rPr>
        <w:t xml:space="preserve"> </w:t>
      </w:r>
      <w:proofErr w:type="spellStart"/>
      <w:r>
        <w:rPr>
          <w:sz w:val="28"/>
          <w:szCs w:val="28"/>
        </w:rPr>
        <w:t>басында</w:t>
      </w:r>
      <w:proofErr w:type="spellEnd"/>
      <w:r>
        <w:rPr>
          <w:sz w:val="28"/>
          <w:szCs w:val="28"/>
        </w:rPr>
        <w:t xml:space="preserve"> </w:t>
      </w:r>
      <w:proofErr w:type="spellStart"/>
      <w:r>
        <w:rPr>
          <w:sz w:val="28"/>
          <w:szCs w:val="28"/>
        </w:rPr>
        <w:t>дәрілік</w:t>
      </w:r>
      <w:proofErr w:type="spellEnd"/>
      <w:r>
        <w:rPr>
          <w:sz w:val="28"/>
          <w:szCs w:val="28"/>
        </w:rPr>
        <w:t xml:space="preserve"> </w:t>
      </w:r>
      <w:proofErr w:type="spellStart"/>
      <w:r>
        <w:rPr>
          <w:sz w:val="28"/>
          <w:szCs w:val="28"/>
        </w:rPr>
        <w:t>өсімдіктер</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қолданылатын</w:t>
      </w:r>
      <w:proofErr w:type="spellEnd"/>
      <w:r>
        <w:rPr>
          <w:sz w:val="28"/>
          <w:szCs w:val="28"/>
        </w:rPr>
        <w:t xml:space="preserve"> </w:t>
      </w:r>
      <w:proofErr w:type="spellStart"/>
      <w:r>
        <w:rPr>
          <w:sz w:val="28"/>
          <w:szCs w:val="28"/>
        </w:rPr>
        <w:t>дәрілік</w:t>
      </w:r>
      <w:proofErr w:type="spellEnd"/>
      <w:r>
        <w:rPr>
          <w:sz w:val="28"/>
          <w:szCs w:val="28"/>
        </w:rPr>
        <w:t xml:space="preserve"> </w:t>
      </w:r>
      <w:proofErr w:type="spellStart"/>
      <w:r>
        <w:rPr>
          <w:sz w:val="28"/>
          <w:szCs w:val="28"/>
        </w:rPr>
        <w:t>құралдардың</w:t>
      </w:r>
      <w:proofErr w:type="spellEnd"/>
      <w:r>
        <w:rPr>
          <w:sz w:val="28"/>
          <w:szCs w:val="28"/>
        </w:rPr>
        <w:t xml:space="preserve"> 80%-</w:t>
      </w:r>
      <w:proofErr w:type="spellStart"/>
      <w:r>
        <w:rPr>
          <w:sz w:val="28"/>
          <w:szCs w:val="28"/>
        </w:rPr>
        <w:t>ын</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Pr>
          <w:sz w:val="28"/>
          <w:szCs w:val="28"/>
        </w:rPr>
        <w:t>бірақ</w:t>
      </w:r>
      <w:proofErr w:type="spellEnd"/>
      <w:r>
        <w:rPr>
          <w:sz w:val="28"/>
          <w:szCs w:val="28"/>
        </w:rPr>
        <w:t xml:space="preserve"> </w:t>
      </w:r>
      <w:proofErr w:type="spellStart"/>
      <w:r>
        <w:rPr>
          <w:sz w:val="28"/>
          <w:szCs w:val="28"/>
        </w:rPr>
        <w:t>кейінірек</w:t>
      </w:r>
      <w:proofErr w:type="spellEnd"/>
      <w:r>
        <w:rPr>
          <w:sz w:val="28"/>
          <w:szCs w:val="28"/>
        </w:rPr>
        <w:t xml:space="preserve"> </w:t>
      </w:r>
      <w:proofErr w:type="spellStart"/>
      <w:r>
        <w:rPr>
          <w:sz w:val="28"/>
          <w:szCs w:val="28"/>
        </w:rPr>
        <w:t>синтетикалық</w:t>
      </w:r>
      <w:proofErr w:type="spellEnd"/>
      <w:r>
        <w:rPr>
          <w:sz w:val="28"/>
          <w:szCs w:val="28"/>
        </w:rPr>
        <w:t xml:space="preserve">, </w:t>
      </w:r>
      <w:proofErr w:type="spellStart"/>
      <w:r>
        <w:rPr>
          <w:sz w:val="28"/>
          <w:szCs w:val="28"/>
        </w:rPr>
        <w:t>антибиотикалық</w:t>
      </w:r>
      <w:proofErr w:type="spellEnd"/>
      <w:r>
        <w:rPr>
          <w:sz w:val="28"/>
          <w:szCs w:val="28"/>
        </w:rPr>
        <w:t xml:space="preserve">, </w:t>
      </w:r>
      <w:proofErr w:type="spellStart"/>
      <w:r>
        <w:rPr>
          <w:sz w:val="28"/>
          <w:szCs w:val="28"/>
        </w:rPr>
        <w:t>гормоналды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басқа</w:t>
      </w:r>
      <w:proofErr w:type="spellEnd"/>
      <w:r>
        <w:rPr>
          <w:sz w:val="28"/>
          <w:szCs w:val="28"/>
        </w:rPr>
        <w:t xml:space="preserve"> да </w:t>
      </w:r>
      <w:proofErr w:type="spellStart"/>
      <w:r>
        <w:rPr>
          <w:sz w:val="28"/>
          <w:szCs w:val="28"/>
        </w:rPr>
        <w:t>препараттар</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орнын</w:t>
      </w:r>
      <w:proofErr w:type="spellEnd"/>
      <w:r>
        <w:rPr>
          <w:sz w:val="28"/>
          <w:szCs w:val="28"/>
        </w:rPr>
        <w:t xml:space="preserve"> </w:t>
      </w:r>
      <w:proofErr w:type="spellStart"/>
      <w:r>
        <w:rPr>
          <w:sz w:val="28"/>
          <w:szCs w:val="28"/>
        </w:rPr>
        <w:t>басты</w:t>
      </w:r>
      <w:proofErr w:type="spellEnd"/>
      <w:r>
        <w:rPr>
          <w:sz w:val="28"/>
          <w:szCs w:val="28"/>
        </w:rPr>
        <w:t xml:space="preserve">. </w:t>
      </w:r>
      <w:proofErr w:type="spellStart"/>
      <w:r>
        <w:rPr>
          <w:sz w:val="28"/>
          <w:szCs w:val="28"/>
        </w:rPr>
        <w:t>Алайда</w:t>
      </w:r>
      <w:proofErr w:type="spellEnd"/>
      <w:r>
        <w:rPr>
          <w:sz w:val="28"/>
          <w:szCs w:val="28"/>
        </w:rPr>
        <w:t xml:space="preserve">, </w:t>
      </w:r>
      <w:proofErr w:type="spellStart"/>
      <w:r>
        <w:rPr>
          <w:sz w:val="28"/>
          <w:szCs w:val="28"/>
        </w:rPr>
        <w:t>синтетикалық</w:t>
      </w:r>
      <w:proofErr w:type="spellEnd"/>
      <w:r>
        <w:rPr>
          <w:sz w:val="28"/>
          <w:szCs w:val="28"/>
        </w:rPr>
        <w:t xml:space="preserve"> </w:t>
      </w:r>
      <w:proofErr w:type="spellStart"/>
      <w:r>
        <w:rPr>
          <w:sz w:val="28"/>
          <w:szCs w:val="28"/>
        </w:rPr>
        <w:t>препараттарды</w:t>
      </w:r>
      <w:proofErr w:type="spellEnd"/>
      <w:r>
        <w:rPr>
          <w:sz w:val="28"/>
          <w:szCs w:val="28"/>
        </w:rPr>
        <w:t xml:space="preserve"> </w:t>
      </w:r>
      <w:proofErr w:type="spellStart"/>
      <w:r>
        <w:rPr>
          <w:sz w:val="28"/>
          <w:szCs w:val="28"/>
        </w:rPr>
        <w:t>жасаудағы</w:t>
      </w:r>
      <w:proofErr w:type="spellEnd"/>
      <w:r>
        <w:rPr>
          <w:sz w:val="28"/>
          <w:szCs w:val="28"/>
        </w:rPr>
        <w:t xml:space="preserve"> </w:t>
      </w:r>
      <w:proofErr w:type="spellStart"/>
      <w:r>
        <w:rPr>
          <w:sz w:val="28"/>
          <w:szCs w:val="28"/>
        </w:rPr>
        <w:t>керемет</w:t>
      </w:r>
      <w:proofErr w:type="spellEnd"/>
      <w:r>
        <w:rPr>
          <w:sz w:val="28"/>
          <w:szCs w:val="28"/>
        </w:rPr>
        <w:t xml:space="preserve"> </w:t>
      </w:r>
      <w:proofErr w:type="spellStart"/>
      <w:r>
        <w:rPr>
          <w:sz w:val="28"/>
          <w:szCs w:val="28"/>
        </w:rPr>
        <w:t>жетістіктерге</w:t>
      </w:r>
      <w:proofErr w:type="spellEnd"/>
      <w:r>
        <w:rPr>
          <w:sz w:val="28"/>
          <w:szCs w:val="28"/>
        </w:rPr>
        <w:t xml:space="preserve"> </w:t>
      </w:r>
      <w:proofErr w:type="spellStart"/>
      <w:r>
        <w:rPr>
          <w:sz w:val="28"/>
          <w:szCs w:val="28"/>
        </w:rPr>
        <w:t>қарамастан</w:t>
      </w:r>
      <w:proofErr w:type="spellEnd"/>
      <w:r>
        <w:rPr>
          <w:sz w:val="28"/>
          <w:szCs w:val="28"/>
        </w:rPr>
        <w:t xml:space="preserve">, </w:t>
      </w:r>
      <w:proofErr w:type="spellStart"/>
      <w:r>
        <w:rPr>
          <w:sz w:val="28"/>
          <w:szCs w:val="28"/>
        </w:rPr>
        <w:t>өсімдіктерден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дәрілік</w:t>
      </w:r>
      <w:proofErr w:type="spellEnd"/>
      <w:r>
        <w:rPr>
          <w:sz w:val="28"/>
          <w:szCs w:val="28"/>
        </w:rPr>
        <w:t xml:space="preserve"> </w:t>
      </w:r>
      <w:proofErr w:type="spellStart"/>
      <w:r>
        <w:rPr>
          <w:sz w:val="28"/>
          <w:szCs w:val="28"/>
        </w:rPr>
        <w:t>заттар</w:t>
      </w:r>
      <w:proofErr w:type="spellEnd"/>
      <w:r>
        <w:rPr>
          <w:sz w:val="28"/>
          <w:szCs w:val="28"/>
        </w:rPr>
        <w:t xml:space="preserve"> </w:t>
      </w:r>
      <w:proofErr w:type="spellStart"/>
      <w:r>
        <w:rPr>
          <w:sz w:val="28"/>
          <w:szCs w:val="28"/>
        </w:rPr>
        <w:t>қазіргі</w:t>
      </w:r>
      <w:proofErr w:type="spellEnd"/>
      <w:r>
        <w:rPr>
          <w:sz w:val="28"/>
          <w:szCs w:val="28"/>
        </w:rPr>
        <w:t xml:space="preserve"> </w:t>
      </w:r>
      <w:proofErr w:type="spellStart"/>
      <w:r>
        <w:rPr>
          <w:sz w:val="28"/>
          <w:szCs w:val="28"/>
        </w:rPr>
        <w:t>ғылыми</w:t>
      </w:r>
      <w:proofErr w:type="spellEnd"/>
      <w:r>
        <w:rPr>
          <w:sz w:val="28"/>
          <w:szCs w:val="28"/>
        </w:rPr>
        <w:t xml:space="preserve"> </w:t>
      </w:r>
      <w:proofErr w:type="spellStart"/>
      <w:r>
        <w:rPr>
          <w:sz w:val="28"/>
          <w:szCs w:val="28"/>
        </w:rPr>
        <w:t>медицинада</w:t>
      </w:r>
      <w:proofErr w:type="spellEnd"/>
      <w:r>
        <w:rPr>
          <w:sz w:val="28"/>
          <w:szCs w:val="28"/>
        </w:rPr>
        <w:t xml:space="preserve"> </w:t>
      </w:r>
      <w:proofErr w:type="spellStart"/>
      <w:r>
        <w:rPr>
          <w:sz w:val="28"/>
          <w:szCs w:val="28"/>
        </w:rPr>
        <w:t>маңызды</w:t>
      </w:r>
      <w:proofErr w:type="spellEnd"/>
      <w:r>
        <w:rPr>
          <w:sz w:val="28"/>
          <w:szCs w:val="28"/>
        </w:rPr>
        <w:t xml:space="preserve"> </w:t>
      </w:r>
      <w:proofErr w:type="spellStart"/>
      <w:r>
        <w:rPr>
          <w:sz w:val="28"/>
          <w:szCs w:val="28"/>
        </w:rPr>
        <w:t>орынды</w:t>
      </w:r>
      <w:proofErr w:type="spellEnd"/>
      <w:r>
        <w:rPr>
          <w:sz w:val="28"/>
          <w:szCs w:val="28"/>
        </w:rPr>
        <w:t xml:space="preserve"> </w:t>
      </w:r>
      <w:proofErr w:type="spellStart"/>
      <w:r>
        <w:rPr>
          <w:sz w:val="28"/>
          <w:szCs w:val="28"/>
        </w:rPr>
        <w:t>сақтап</w:t>
      </w:r>
      <w:proofErr w:type="spellEnd"/>
      <w:r>
        <w:rPr>
          <w:sz w:val="28"/>
          <w:szCs w:val="28"/>
        </w:rPr>
        <w:t xml:space="preserve"> </w:t>
      </w:r>
      <w:proofErr w:type="spellStart"/>
      <w:r>
        <w:rPr>
          <w:sz w:val="28"/>
          <w:szCs w:val="28"/>
        </w:rPr>
        <w:t>келеді</w:t>
      </w:r>
      <w:proofErr w:type="spellEnd"/>
      <w:r>
        <w:rPr>
          <w:sz w:val="28"/>
          <w:szCs w:val="28"/>
        </w:rPr>
        <w:t xml:space="preserve">. </w:t>
      </w:r>
      <w:proofErr w:type="spellStart"/>
      <w:r>
        <w:rPr>
          <w:sz w:val="28"/>
          <w:szCs w:val="28"/>
        </w:rPr>
        <w:t>Фитопрепараттардың</w:t>
      </w:r>
      <w:proofErr w:type="spellEnd"/>
      <w:r>
        <w:rPr>
          <w:sz w:val="28"/>
          <w:szCs w:val="28"/>
        </w:rPr>
        <w:t xml:space="preserve"> </w:t>
      </w:r>
      <w:proofErr w:type="spellStart"/>
      <w:r>
        <w:rPr>
          <w:sz w:val="28"/>
          <w:szCs w:val="28"/>
        </w:rPr>
        <w:t>артықшылығы</w:t>
      </w:r>
      <w:proofErr w:type="spellEnd"/>
      <w:r>
        <w:rPr>
          <w:sz w:val="28"/>
          <w:szCs w:val="28"/>
        </w:rPr>
        <w:t xml:space="preserve"> – </w:t>
      </w:r>
      <w:proofErr w:type="spellStart"/>
      <w:r>
        <w:rPr>
          <w:sz w:val="28"/>
          <w:szCs w:val="28"/>
        </w:rPr>
        <w:t>олардың</w:t>
      </w:r>
      <w:proofErr w:type="spellEnd"/>
      <w:r>
        <w:rPr>
          <w:sz w:val="28"/>
          <w:szCs w:val="28"/>
        </w:rPr>
        <w:t xml:space="preserve"> </w:t>
      </w:r>
      <w:proofErr w:type="spellStart"/>
      <w:r>
        <w:rPr>
          <w:sz w:val="28"/>
          <w:szCs w:val="28"/>
        </w:rPr>
        <w:t>құрамында</w:t>
      </w:r>
      <w:proofErr w:type="spellEnd"/>
      <w:r>
        <w:rPr>
          <w:sz w:val="28"/>
          <w:szCs w:val="28"/>
        </w:rPr>
        <w:t xml:space="preserve"> адам мен </w:t>
      </w:r>
      <w:proofErr w:type="spellStart"/>
      <w:r>
        <w:rPr>
          <w:sz w:val="28"/>
          <w:szCs w:val="28"/>
        </w:rPr>
        <w:t>жануарлар</w:t>
      </w:r>
      <w:proofErr w:type="spellEnd"/>
      <w:r>
        <w:rPr>
          <w:sz w:val="28"/>
          <w:szCs w:val="28"/>
        </w:rPr>
        <w:t xml:space="preserve"> </w:t>
      </w:r>
      <w:proofErr w:type="spellStart"/>
      <w:r>
        <w:rPr>
          <w:sz w:val="28"/>
          <w:szCs w:val="28"/>
        </w:rPr>
        <w:t>ағзасына</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сіңетін</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етуші</w:t>
      </w:r>
      <w:proofErr w:type="spellEnd"/>
      <w:r>
        <w:rPr>
          <w:sz w:val="28"/>
          <w:szCs w:val="28"/>
        </w:rPr>
        <w:t xml:space="preserve"> </w:t>
      </w:r>
      <w:proofErr w:type="spellStart"/>
      <w:r>
        <w:rPr>
          <w:sz w:val="28"/>
          <w:szCs w:val="28"/>
        </w:rPr>
        <w:t>заттардың</w:t>
      </w:r>
      <w:proofErr w:type="spellEnd"/>
      <w:r>
        <w:rPr>
          <w:sz w:val="28"/>
          <w:szCs w:val="28"/>
        </w:rPr>
        <w:t xml:space="preserve"> </w:t>
      </w:r>
      <w:proofErr w:type="spellStart"/>
      <w:r>
        <w:rPr>
          <w:sz w:val="28"/>
          <w:szCs w:val="28"/>
        </w:rPr>
        <w:t>кешені</w:t>
      </w:r>
      <w:proofErr w:type="spellEnd"/>
      <w:r>
        <w:rPr>
          <w:sz w:val="28"/>
          <w:szCs w:val="28"/>
        </w:rPr>
        <w:t xml:space="preserve"> бар. </w:t>
      </w:r>
      <w:proofErr w:type="spellStart"/>
      <w:r>
        <w:rPr>
          <w:sz w:val="28"/>
          <w:szCs w:val="28"/>
        </w:rPr>
        <w:t>Бұл</w:t>
      </w:r>
      <w:proofErr w:type="spellEnd"/>
      <w:r>
        <w:rPr>
          <w:sz w:val="28"/>
          <w:szCs w:val="28"/>
        </w:rPr>
        <w:t xml:space="preserve"> </w:t>
      </w:r>
      <w:proofErr w:type="spellStart"/>
      <w:r>
        <w:rPr>
          <w:sz w:val="28"/>
          <w:szCs w:val="28"/>
        </w:rPr>
        <w:t>препараттар</w:t>
      </w:r>
      <w:proofErr w:type="spellEnd"/>
      <w:r>
        <w:rPr>
          <w:sz w:val="28"/>
          <w:szCs w:val="28"/>
        </w:rPr>
        <w:t xml:space="preserve"> </w:t>
      </w:r>
      <w:proofErr w:type="spellStart"/>
      <w:r>
        <w:rPr>
          <w:sz w:val="28"/>
          <w:szCs w:val="28"/>
        </w:rPr>
        <w:t>биологиялық</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заттардың</w:t>
      </w:r>
      <w:proofErr w:type="spellEnd"/>
      <w:r>
        <w:rPr>
          <w:sz w:val="28"/>
          <w:szCs w:val="28"/>
        </w:rPr>
        <w:t xml:space="preserve"> ас </w:t>
      </w:r>
      <w:proofErr w:type="spellStart"/>
      <w:r>
        <w:rPr>
          <w:sz w:val="28"/>
          <w:szCs w:val="28"/>
        </w:rPr>
        <w:t>қорыту</w:t>
      </w:r>
      <w:proofErr w:type="spellEnd"/>
      <w:r>
        <w:rPr>
          <w:sz w:val="28"/>
          <w:szCs w:val="28"/>
        </w:rPr>
        <w:t xml:space="preserve"> </w:t>
      </w:r>
      <w:proofErr w:type="spellStart"/>
      <w:r>
        <w:rPr>
          <w:sz w:val="28"/>
          <w:szCs w:val="28"/>
        </w:rPr>
        <w:t>жолында</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сіңуіне</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жасуша</w:t>
      </w:r>
      <w:proofErr w:type="spellEnd"/>
      <w:r>
        <w:rPr>
          <w:sz w:val="28"/>
          <w:szCs w:val="28"/>
        </w:rPr>
        <w:t xml:space="preserve"> </w:t>
      </w:r>
      <w:proofErr w:type="spellStart"/>
      <w:r>
        <w:rPr>
          <w:sz w:val="28"/>
          <w:szCs w:val="28"/>
        </w:rPr>
        <w:t>протоплазмасының</w:t>
      </w:r>
      <w:proofErr w:type="spellEnd"/>
      <w:r>
        <w:rPr>
          <w:sz w:val="28"/>
          <w:szCs w:val="28"/>
        </w:rPr>
        <w:t xml:space="preserve"> </w:t>
      </w:r>
      <w:proofErr w:type="spellStart"/>
      <w:r>
        <w:rPr>
          <w:sz w:val="28"/>
          <w:szCs w:val="28"/>
        </w:rPr>
        <w:t>өміршеңдігін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rPr>
        <w:t xml:space="preserve">, </w:t>
      </w:r>
      <w:proofErr w:type="spellStart"/>
      <w:r>
        <w:rPr>
          <w:sz w:val="28"/>
          <w:szCs w:val="28"/>
        </w:rPr>
        <w:t>ферментативтік</w:t>
      </w:r>
      <w:proofErr w:type="spellEnd"/>
      <w:r>
        <w:rPr>
          <w:sz w:val="28"/>
          <w:szCs w:val="28"/>
        </w:rPr>
        <w:t xml:space="preserve"> </w:t>
      </w:r>
      <w:proofErr w:type="spellStart"/>
      <w:r>
        <w:rPr>
          <w:sz w:val="28"/>
          <w:szCs w:val="28"/>
        </w:rPr>
        <w:t>белсенділікті</w:t>
      </w:r>
      <w:proofErr w:type="spellEnd"/>
      <w:r>
        <w:rPr>
          <w:sz w:val="28"/>
          <w:szCs w:val="28"/>
        </w:rPr>
        <w:t xml:space="preserve"> </w:t>
      </w:r>
      <w:proofErr w:type="spellStart"/>
      <w:r>
        <w:rPr>
          <w:sz w:val="28"/>
          <w:szCs w:val="28"/>
        </w:rPr>
        <w:t>арттырады</w:t>
      </w:r>
      <w:proofErr w:type="spellEnd"/>
      <w:r>
        <w:rPr>
          <w:sz w:val="28"/>
          <w:szCs w:val="28"/>
        </w:rPr>
        <w:t xml:space="preserve">, </w:t>
      </w:r>
      <w:proofErr w:type="spellStart"/>
      <w:r>
        <w:rPr>
          <w:sz w:val="28"/>
          <w:szCs w:val="28"/>
        </w:rPr>
        <w:t>тіндердің</w:t>
      </w:r>
      <w:proofErr w:type="spellEnd"/>
      <w:r>
        <w:rPr>
          <w:sz w:val="28"/>
          <w:szCs w:val="28"/>
        </w:rPr>
        <w:t xml:space="preserve"> </w:t>
      </w:r>
      <w:proofErr w:type="spellStart"/>
      <w:r>
        <w:rPr>
          <w:sz w:val="28"/>
          <w:szCs w:val="28"/>
        </w:rPr>
        <w:t>өткізгіштігі</w:t>
      </w:r>
      <w:proofErr w:type="spellEnd"/>
      <w:r>
        <w:rPr>
          <w:sz w:val="28"/>
          <w:szCs w:val="28"/>
        </w:rPr>
        <w:t xml:space="preserve"> мен </w:t>
      </w:r>
      <w:proofErr w:type="spellStart"/>
      <w:r>
        <w:rPr>
          <w:sz w:val="28"/>
          <w:szCs w:val="28"/>
        </w:rPr>
        <w:t>икемділігін</w:t>
      </w:r>
      <w:proofErr w:type="spellEnd"/>
      <w:r>
        <w:rPr>
          <w:sz w:val="28"/>
          <w:szCs w:val="28"/>
        </w:rPr>
        <w:t xml:space="preserve"> </w:t>
      </w:r>
      <w:proofErr w:type="spellStart"/>
      <w:r>
        <w:rPr>
          <w:sz w:val="28"/>
          <w:szCs w:val="28"/>
        </w:rPr>
        <w:t>жақсартады</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ағзадан</w:t>
      </w:r>
      <w:proofErr w:type="spellEnd"/>
      <w:r>
        <w:rPr>
          <w:sz w:val="28"/>
          <w:szCs w:val="28"/>
        </w:rPr>
        <w:t xml:space="preserve"> </w:t>
      </w:r>
      <w:proofErr w:type="spellStart"/>
      <w:r>
        <w:rPr>
          <w:sz w:val="28"/>
          <w:szCs w:val="28"/>
        </w:rPr>
        <w:t>улы</w:t>
      </w:r>
      <w:proofErr w:type="spellEnd"/>
      <w:r>
        <w:rPr>
          <w:sz w:val="28"/>
          <w:szCs w:val="28"/>
        </w:rPr>
        <w:t xml:space="preserve"> </w:t>
      </w:r>
      <w:proofErr w:type="spellStart"/>
      <w:r>
        <w:rPr>
          <w:sz w:val="28"/>
          <w:szCs w:val="28"/>
        </w:rPr>
        <w:t>заттарды</w:t>
      </w:r>
      <w:proofErr w:type="spellEnd"/>
      <w:r>
        <w:rPr>
          <w:sz w:val="28"/>
          <w:szCs w:val="28"/>
        </w:rPr>
        <w:t xml:space="preserve"> </w:t>
      </w:r>
      <w:proofErr w:type="spellStart"/>
      <w:r>
        <w:rPr>
          <w:sz w:val="28"/>
          <w:szCs w:val="28"/>
        </w:rPr>
        <w:t>шығаруға</w:t>
      </w:r>
      <w:proofErr w:type="spellEnd"/>
      <w:r>
        <w:rPr>
          <w:sz w:val="28"/>
          <w:szCs w:val="28"/>
        </w:rPr>
        <w:t xml:space="preserve"> </w:t>
      </w:r>
      <w:proofErr w:type="spellStart"/>
      <w:r>
        <w:rPr>
          <w:sz w:val="28"/>
          <w:szCs w:val="28"/>
        </w:rPr>
        <w:t>көмектеседі</w:t>
      </w:r>
      <w:proofErr w:type="spellEnd"/>
      <w:r>
        <w:rPr>
          <w:sz w:val="28"/>
          <w:szCs w:val="28"/>
        </w:rPr>
        <w:t>.</w:t>
      </w:r>
    </w:p>
    <w:p w14:paraId="4ED6ADFA" w14:textId="77777777" w:rsidR="00BF0F9A" w:rsidRDefault="00000000">
      <w:pPr>
        <w:pStyle w:val="afa"/>
        <w:shd w:val="clear" w:color="auto" w:fill="FFFFFF" w:themeFill="background1"/>
        <w:spacing w:after="0" w:line="240" w:lineRule="auto"/>
        <w:ind w:left="0" w:firstLine="709"/>
        <w:jc w:val="both"/>
        <w:rPr>
          <w:sz w:val="28"/>
          <w:szCs w:val="28"/>
        </w:rPr>
      </w:pPr>
      <w:proofErr w:type="spellStart"/>
      <w:r>
        <w:rPr>
          <w:sz w:val="28"/>
          <w:szCs w:val="28"/>
        </w:rPr>
        <w:t>Жануарлар</w:t>
      </w:r>
      <w:proofErr w:type="spellEnd"/>
      <w:r>
        <w:rPr>
          <w:sz w:val="28"/>
          <w:szCs w:val="28"/>
        </w:rPr>
        <w:t xml:space="preserve"> мен </w:t>
      </w:r>
      <w:proofErr w:type="spellStart"/>
      <w:r>
        <w:rPr>
          <w:sz w:val="28"/>
          <w:szCs w:val="28"/>
        </w:rPr>
        <w:t>өсімдіктерден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дәрілік</w:t>
      </w:r>
      <w:proofErr w:type="spellEnd"/>
      <w:r>
        <w:rPr>
          <w:sz w:val="28"/>
          <w:szCs w:val="28"/>
        </w:rPr>
        <w:t xml:space="preserve"> </w:t>
      </w:r>
      <w:proofErr w:type="spellStart"/>
      <w:r>
        <w:rPr>
          <w:sz w:val="28"/>
          <w:szCs w:val="28"/>
        </w:rPr>
        <w:t>препараттардың</w:t>
      </w:r>
      <w:proofErr w:type="spellEnd"/>
      <w:r>
        <w:rPr>
          <w:sz w:val="28"/>
          <w:szCs w:val="28"/>
        </w:rPr>
        <w:t xml:space="preserve"> </w:t>
      </w:r>
      <w:proofErr w:type="spellStart"/>
      <w:r>
        <w:rPr>
          <w:sz w:val="28"/>
          <w:szCs w:val="28"/>
        </w:rPr>
        <w:t>көптеген</w:t>
      </w:r>
      <w:proofErr w:type="spellEnd"/>
      <w:r>
        <w:rPr>
          <w:sz w:val="28"/>
          <w:szCs w:val="28"/>
        </w:rPr>
        <w:t xml:space="preserve"> </w:t>
      </w:r>
      <w:proofErr w:type="spellStart"/>
      <w:r>
        <w:rPr>
          <w:sz w:val="28"/>
          <w:szCs w:val="28"/>
        </w:rPr>
        <w:t>синтетикалық</w:t>
      </w:r>
      <w:proofErr w:type="spellEnd"/>
      <w:r>
        <w:rPr>
          <w:sz w:val="28"/>
          <w:szCs w:val="28"/>
        </w:rPr>
        <w:t xml:space="preserve"> </w:t>
      </w:r>
      <w:proofErr w:type="spellStart"/>
      <w:r>
        <w:rPr>
          <w:sz w:val="28"/>
          <w:szCs w:val="28"/>
        </w:rPr>
        <w:t>құралдармен</w:t>
      </w:r>
      <w:proofErr w:type="spellEnd"/>
      <w:r>
        <w:rPr>
          <w:sz w:val="28"/>
          <w:szCs w:val="28"/>
        </w:rPr>
        <w:t xml:space="preserve"> </w:t>
      </w:r>
      <w:proofErr w:type="spellStart"/>
      <w:r>
        <w:rPr>
          <w:sz w:val="28"/>
          <w:szCs w:val="28"/>
        </w:rPr>
        <w:t>салыстырғандағы</w:t>
      </w:r>
      <w:proofErr w:type="spellEnd"/>
      <w:r>
        <w:rPr>
          <w:sz w:val="28"/>
          <w:szCs w:val="28"/>
        </w:rPr>
        <w:t xml:space="preserve"> </w:t>
      </w:r>
      <w:proofErr w:type="spellStart"/>
      <w:r>
        <w:rPr>
          <w:sz w:val="28"/>
          <w:szCs w:val="28"/>
        </w:rPr>
        <w:t>артықшылығы</w:t>
      </w:r>
      <w:proofErr w:type="spellEnd"/>
      <w:r>
        <w:rPr>
          <w:sz w:val="28"/>
          <w:szCs w:val="28"/>
        </w:rPr>
        <w:t xml:space="preserve"> – </w:t>
      </w:r>
      <w:proofErr w:type="spellStart"/>
      <w:r>
        <w:rPr>
          <w:sz w:val="28"/>
          <w:szCs w:val="28"/>
        </w:rPr>
        <w:t>олардың</w:t>
      </w:r>
      <w:proofErr w:type="spellEnd"/>
      <w:r>
        <w:rPr>
          <w:sz w:val="28"/>
          <w:szCs w:val="28"/>
        </w:rPr>
        <w:t xml:space="preserve"> </w:t>
      </w:r>
      <w:proofErr w:type="spellStart"/>
      <w:r>
        <w:rPr>
          <w:sz w:val="28"/>
          <w:szCs w:val="28"/>
        </w:rPr>
        <w:t>құрамында</w:t>
      </w:r>
      <w:proofErr w:type="spellEnd"/>
      <w:r>
        <w:rPr>
          <w:sz w:val="28"/>
          <w:szCs w:val="28"/>
        </w:rPr>
        <w:t xml:space="preserve"> адам мен </w:t>
      </w:r>
      <w:proofErr w:type="spellStart"/>
      <w:r>
        <w:rPr>
          <w:sz w:val="28"/>
          <w:szCs w:val="28"/>
        </w:rPr>
        <w:t>жануарлар</w:t>
      </w:r>
      <w:proofErr w:type="spellEnd"/>
      <w:r>
        <w:rPr>
          <w:sz w:val="28"/>
          <w:szCs w:val="28"/>
        </w:rPr>
        <w:t xml:space="preserve"> </w:t>
      </w:r>
      <w:proofErr w:type="spellStart"/>
      <w:r>
        <w:rPr>
          <w:sz w:val="28"/>
          <w:szCs w:val="28"/>
        </w:rPr>
        <w:t>ағзасына</w:t>
      </w:r>
      <w:proofErr w:type="spellEnd"/>
      <w:r>
        <w:rPr>
          <w:sz w:val="28"/>
          <w:szCs w:val="28"/>
        </w:rPr>
        <w:t xml:space="preserve"> </w:t>
      </w:r>
      <w:proofErr w:type="spellStart"/>
      <w:r>
        <w:rPr>
          <w:sz w:val="28"/>
          <w:szCs w:val="28"/>
        </w:rPr>
        <w:t>кешенді</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ететін</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биологиялық</w:t>
      </w:r>
      <w:proofErr w:type="spellEnd"/>
      <w:r>
        <w:rPr>
          <w:sz w:val="28"/>
          <w:szCs w:val="28"/>
        </w:rPr>
        <w:t xml:space="preserve"> </w:t>
      </w:r>
      <w:proofErr w:type="spellStart"/>
      <w:r>
        <w:rPr>
          <w:sz w:val="28"/>
          <w:szCs w:val="28"/>
        </w:rPr>
        <w:t>белсенді</w:t>
      </w:r>
      <w:proofErr w:type="spellEnd"/>
      <w:r>
        <w:rPr>
          <w:sz w:val="28"/>
          <w:szCs w:val="28"/>
        </w:rPr>
        <w:t xml:space="preserve"> </w:t>
      </w:r>
      <w:proofErr w:type="spellStart"/>
      <w:r>
        <w:rPr>
          <w:sz w:val="28"/>
          <w:szCs w:val="28"/>
        </w:rPr>
        <w:t>заттардың</w:t>
      </w:r>
      <w:proofErr w:type="spellEnd"/>
      <w:r>
        <w:rPr>
          <w:sz w:val="28"/>
          <w:szCs w:val="28"/>
        </w:rPr>
        <w:t xml:space="preserve"> (ББЗ) </w:t>
      </w:r>
      <w:proofErr w:type="spellStart"/>
      <w:r>
        <w:rPr>
          <w:sz w:val="28"/>
          <w:szCs w:val="28"/>
        </w:rPr>
        <w:t>болуы</w:t>
      </w:r>
      <w:proofErr w:type="spellEnd"/>
      <w:r>
        <w:rPr>
          <w:sz w:val="28"/>
          <w:szCs w:val="28"/>
        </w:rPr>
        <w:t xml:space="preserve">. </w:t>
      </w:r>
      <w:proofErr w:type="spellStart"/>
      <w:r>
        <w:rPr>
          <w:sz w:val="28"/>
          <w:szCs w:val="28"/>
        </w:rPr>
        <w:t>Көптеген</w:t>
      </w:r>
      <w:proofErr w:type="spellEnd"/>
      <w:r>
        <w:rPr>
          <w:sz w:val="28"/>
          <w:szCs w:val="28"/>
        </w:rPr>
        <w:t xml:space="preserve"> </w:t>
      </w:r>
      <w:proofErr w:type="spellStart"/>
      <w:r>
        <w:rPr>
          <w:sz w:val="28"/>
          <w:szCs w:val="28"/>
        </w:rPr>
        <w:t>аталған</w:t>
      </w:r>
      <w:proofErr w:type="spellEnd"/>
      <w:r>
        <w:rPr>
          <w:sz w:val="28"/>
          <w:szCs w:val="28"/>
        </w:rPr>
        <w:t xml:space="preserve"> </w:t>
      </w:r>
      <w:proofErr w:type="spellStart"/>
      <w:r>
        <w:rPr>
          <w:sz w:val="28"/>
          <w:szCs w:val="28"/>
        </w:rPr>
        <w:t>препараттарға</w:t>
      </w:r>
      <w:proofErr w:type="spellEnd"/>
      <w:r>
        <w:rPr>
          <w:sz w:val="28"/>
          <w:szCs w:val="28"/>
        </w:rPr>
        <w:t xml:space="preserve"> </w:t>
      </w:r>
      <w:proofErr w:type="spellStart"/>
      <w:r>
        <w:rPr>
          <w:sz w:val="28"/>
          <w:szCs w:val="28"/>
        </w:rPr>
        <w:t>тән</w:t>
      </w:r>
      <w:proofErr w:type="spellEnd"/>
      <w:r>
        <w:rPr>
          <w:sz w:val="28"/>
          <w:szCs w:val="28"/>
        </w:rPr>
        <w:t xml:space="preserve"> </w:t>
      </w:r>
      <w:proofErr w:type="spellStart"/>
      <w:r>
        <w:rPr>
          <w:sz w:val="28"/>
          <w:szCs w:val="28"/>
        </w:rPr>
        <w:t>ерекшелігі</w:t>
      </w:r>
      <w:proofErr w:type="spellEnd"/>
      <w:r>
        <w:rPr>
          <w:sz w:val="28"/>
          <w:szCs w:val="28"/>
        </w:rPr>
        <w:t xml:space="preserve"> – </w:t>
      </w:r>
      <w:proofErr w:type="spellStart"/>
      <w:r>
        <w:rPr>
          <w:sz w:val="28"/>
          <w:szCs w:val="28"/>
        </w:rPr>
        <w:t>олардың</w:t>
      </w:r>
      <w:proofErr w:type="spellEnd"/>
      <w:r>
        <w:rPr>
          <w:sz w:val="28"/>
          <w:szCs w:val="28"/>
        </w:rPr>
        <w:t xml:space="preserve"> </w:t>
      </w:r>
      <w:proofErr w:type="spellStart"/>
      <w:r>
        <w:rPr>
          <w:sz w:val="28"/>
          <w:szCs w:val="28"/>
        </w:rPr>
        <w:t>жұмсақ</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етуі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жанама</w:t>
      </w:r>
      <w:proofErr w:type="spellEnd"/>
      <w:r>
        <w:rPr>
          <w:sz w:val="28"/>
          <w:szCs w:val="28"/>
        </w:rPr>
        <w:t xml:space="preserve"> </w:t>
      </w:r>
      <w:proofErr w:type="spellStart"/>
      <w:r>
        <w:rPr>
          <w:sz w:val="28"/>
          <w:szCs w:val="28"/>
        </w:rPr>
        <w:t>әсерлердің</w:t>
      </w:r>
      <w:proofErr w:type="spellEnd"/>
      <w:r>
        <w:rPr>
          <w:sz w:val="28"/>
          <w:szCs w:val="28"/>
        </w:rPr>
        <w:t xml:space="preserve"> </w:t>
      </w:r>
      <w:proofErr w:type="spellStart"/>
      <w:r>
        <w:rPr>
          <w:sz w:val="28"/>
          <w:szCs w:val="28"/>
        </w:rPr>
        <w:t>болмауы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өсімдік</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жануар</w:t>
      </w:r>
      <w:proofErr w:type="spellEnd"/>
      <w:r>
        <w:rPr>
          <w:sz w:val="28"/>
          <w:szCs w:val="28"/>
        </w:rPr>
        <w:t xml:space="preserve"> </w:t>
      </w:r>
      <w:proofErr w:type="spellStart"/>
      <w:r>
        <w:rPr>
          <w:sz w:val="28"/>
          <w:szCs w:val="28"/>
        </w:rPr>
        <w:t>жасушаларының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биохимиялық</w:t>
      </w:r>
      <w:proofErr w:type="spellEnd"/>
      <w:r>
        <w:rPr>
          <w:sz w:val="28"/>
          <w:szCs w:val="28"/>
        </w:rPr>
        <w:t xml:space="preserve"> </w:t>
      </w:r>
      <w:proofErr w:type="spellStart"/>
      <w:r>
        <w:rPr>
          <w:sz w:val="28"/>
          <w:szCs w:val="28"/>
        </w:rPr>
        <w:t>процестерінің</w:t>
      </w:r>
      <w:proofErr w:type="spellEnd"/>
      <w:r>
        <w:rPr>
          <w:sz w:val="28"/>
          <w:szCs w:val="28"/>
        </w:rPr>
        <w:t xml:space="preserve"> </w:t>
      </w:r>
      <w:proofErr w:type="spellStart"/>
      <w:r>
        <w:rPr>
          <w:sz w:val="28"/>
          <w:szCs w:val="28"/>
        </w:rPr>
        <w:t>ұқсастығымен</w:t>
      </w:r>
      <w:proofErr w:type="spellEnd"/>
      <w:r>
        <w:rPr>
          <w:sz w:val="28"/>
          <w:szCs w:val="28"/>
        </w:rPr>
        <w:t xml:space="preserve"> </w:t>
      </w:r>
      <w:proofErr w:type="spellStart"/>
      <w:r>
        <w:rPr>
          <w:sz w:val="28"/>
          <w:szCs w:val="28"/>
        </w:rPr>
        <w:t>түсіндіріледі</w:t>
      </w:r>
      <w:proofErr w:type="spellEnd"/>
      <w:r>
        <w:rPr>
          <w:sz w:val="28"/>
          <w:szCs w:val="28"/>
        </w:rPr>
        <w:t>.</w:t>
      </w:r>
    </w:p>
    <w:p w14:paraId="1CDD3BCB" w14:textId="77777777" w:rsidR="00BF0F9A" w:rsidRDefault="00BF0F9A">
      <w:pPr>
        <w:pStyle w:val="afa"/>
        <w:shd w:val="clear" w:color="auto" w:fill="FFFFFF" w:themeFill="background1"/>
        <w:spacing w:after="0" w:line="240" w:lineRule="auto"/>
        <w:ind w:left="0" w:firstLine="709"/>
        <w:jc w:val="both"/>
        <w:rPr>
          <w:rStyle w:val="afb"/>
          <w:sz w:val="28"/>
          <w:szCs w:val="28"/>
          <w:lang w:val="kk-KZ"/>
        </w:rPr>
      </w:pPr>
    </w:p>
    <w:p w14:paraId="6E4BAAC4" w14:textId="77777777" w:rsidR="00BF0F9A" w:rsidRDefault="00000000">
      <w:pPr>
        <w:pStyle w:val="afa"/>
        <w:shd w:val="clear" w:color="auto" w:fill="FFFFFF" w:themeFill="background1"/>
        <w:spacing w:after="0" w:line="240" w:lineRule="auto"/>
        <w:ind w:left="0" w:firstLine="709"/>
        <w:jc w:val="both"/>
        <w:rPr>
          <w:b/>
          <w:bCs/>
          <w:sz w:val="28"/>
          <w:szCs w:val="28"/>
          <w:lang w:val="kk-KZ"/>
        </w:rPr>
      </w:pPr>
      <w:r>
        <w:rPr>
          <w:rStyle w:val="afb"/>
          <w:sz w:val="28"/>
          <w:szCs w:val="28"/>
          <w:lang w:val="kk-KZ"/>
        </w:rPr>
        <w:t>1.5 Сиырлардың жыныс органдарының ауруларын алдын алу және емдеу мақсатпен фитопрепараттарды қолдану тәжірибесі</w:t>
      </w:r>
    </w:p>
    <w:p w14:paraId="67E3211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Өсімдік жасушаларында түзілетін биологиялық белсенді заттар белгілі бір дәрежеде осы жасушаның биохимиялық процестеріне, сондай-ақ жоғары деңгейдегі организмдер жасушаларындағы ұқсас реакцияларға бейімделген. Жануарлар мен өсімдіктер арасында эволюциялық тұрғыдан тығыз тағамдық </w:t>
      </w:r>
      <w:r>
        <w:rPr>
          <w:sz w:val="28"/>
          <w:szCs w:val="28"/>
          <w:lang w:val="kk-KZ"/>
        </w:rPr>
        <w:lastRenderedPageBreak/>
        <w:t>байланыс қалыптасқан, сондықтан жануарлар өз ағзаларының қалыпты өмір сүруін қамтамасыз ету үшін өсімдіктерден алынған заттарды пайдалануға бейімделген.</w:t>
      </w:r>
    </w:p>
    <w:p w14:paraId="0F79E50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Қазіргі таңда дәрілік өсімдіктер медицина мен ветеринарияда айтарлықтай маңызды рөл атқарады және олардың дәрілік құралдар арсеналындағы үлесі айтарлықтай үлкен. Дәрілік өсімдіктерді зерттеу, жабайы өсетін өсімдіктерді зерттеу, жаңа дәрілік өсімдіктерді ашу және фитопрепараттарды өндіру технологияларын жетілдіру бағытында ғылыми зерттеулер үздіксіз жүргізілуде. Мұның барлығы болашақта дәрілік өсімдіктердің рөлі тек арта түсетінін көрсетеді.</w:t>
      </w:r>
    </w:p>
    <w:p w14:paraId="5254C7D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Өсімдіктерден алынатын көптеген заттар өнеркәсіптің әртүрлі салаларында қажет және сонымен қатар биотехнологияда қолдану үшін үлкен әлеуетке ие. Фармацевтикалық, парфюмерлік, тамақ өнеркәсібі және басқа да салалар мен ауыл шаруашылығы үшін дәрілік өсімдіктердің ассортиментін толықтыру мақсатында жеке қосылыстар мен фитокомплекстердің химиялық құрамы мен биологиялық қасиеттерін терең әрі жан-жақты зерттеу қажет. Осыған байланысты өсімдік шикізатынан жоғары тиімді, қауіпсіз және ұтымды дәрілік препараттар мен формаларды әзірлеу өзекті мәселе болып табылады [164].</w:t>
      </w:r>
    </w:p>
    <w:p w14:paraId="19834BB7"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Эффективті және қауіпсіз фитотерапия жүргізу үшін препараттың биологиялық және фармакологиялық қасиеттерін ғана емес, сонымен қатар ағзаға ықтимал қолайсыз әсерлерін де білу қажет. Бұл, өз кезегінде, өсімдік тектес дәрілік заттарды доклиникалық зерттеу кезеңінде тек фармакологиялық белсенділігін ғана емес, олардың қауіпсіздігін де тереңірек зерттеуді талап етеді.</w:t>
      </w:r>
    </w:p>
    <w:p w14:paraId="5CFC5F5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Осыған байланысты, бүгінгі күні сиырлардың эндометритін емдеуде өсімдік тектес препараттарды (фитопрепараттарды) қолдану өзекті мәселе болып отыр. Биологиялық белсенді заттардың кешенін қамтитын фитопрепараттар фармакологиялық әсердің кең спектрімен, тиімділігімен және аз уыттылығымен ерекшеленеді. Бұл оларды көптеген аурулардың алдын алу және емдеу үшін ұзақ уақыт бойы қолдануға мүмкіндік береді, жанама әсерлердің пайда болу қаупінен сақтайды.</w:t>
      </w:r>
    </w:p>
    <w:p w14:paraId="58E20E07"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Жануарлардың эндометритін өсімдік препараттарымен емдеу әртүрлі дәрежеде сәттілікпен өтеді, бірақ антибиотиктермен салыстырғанда фитопрепараттар жануар ағзасы үшін қауіпсіз, тіндер мен жануар өнімдерінде жиналмайды. Ал антибиотиктермен емдеу қалпына келу жылдамдығының тұрақсыздығымен, емдеу құнының жоғарылығымен, сүттің жойылуымен, микробтық резистенттіліктің пайда болуымен және лейкоциттердің фагоцитарлық белсенділігінің төмендеуімен байланысты.</w:t>
      </w:r>
    </w:p>
    <w:p w14:paraId="73410DB0"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Өсімдік тектес препараттарды қолдану нәтижелері ерекше назар аударуға лайық. Өсімдік құралдары тірі ағзамен жақсы сіңіріледі және фармацевтикалық құралдардан айырмашылығы, ағзада биохимиялық бұзылуға оңай ұшырайды.</w:t>
      </w:r>
    </w:p>
    <w:p w14:paraId="21B70F67"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Медицина мен ветеринарияда қолданылатын дәрілік құралдардың кең арсеналында қазіргі уақытта шамамен жартысы өсімдік тектес препараттар мен </w:t>
      </w:r>
      <w:r>
        <w:rPr>
          <w:sz w:val="28"/>
          <w:szCs w:val="28"/>
          <w:lang w:val="kk-KZ"/>
        </w:rPr>
        <w:lastRenderedPageBreak/>
        <w:t>олардың туындыларынан тұрады. Дәрілік өсімдіктердің фармакологиялық белсенділігі тек органикалық биологиялық белсенді заттардың ғана емес, сонымен қатар бейорганикалық табиғаттағы заттардың – макро- және микроэлементтердің құрамымен байланысты [165].</w:t>
      </w:r>
    </w:p>
    <w:p w14:paraId="06D69CA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Mandhwani R., Bhardwaz A., Kumar S., Shivhare M., Aich R. сиырлардың эндометритін емдеуде сарымсақ, куркума және басқа да шөптердің табысты қолданылғаны туралы хабарлайды [166].</w:t>
      </w:r>
    </w:p>
    <w:p w14:paraId="7243F83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Sarkar P., Kumar H., Rawat M. және басқалары сиырлардың эндометритін емдеуде сарымсақ экстракты мен PGF2a-ның тиімділігін бағалады. Емдеу топтарында келесі эструс кезінде жатыр мойнының шырышты сұйықтығының ЦВШ рН деңгейінің айтарлықтай төмендеуі (P&lt;0,05) байқалды. Емдеу нәтижесінде бактериялық жүктеменің айтарлықтай төмендеуі (P&lt;0,05) тіркелді, ал бақылау тобында ол жоғары болды. Факультативті анаэробты бактериялардан тұратын ЦВМ үлгілерінде барлығы 65 изолят анықталды. Барлық өңделген жануарларда қан плазмасында Т4 және Т3 концентрациясы артты, ал емдеуден кейін кортизол деңгейі төмендеді. Жалпы ұрықтану көрсеткіші емдеу топтарында 50%-ды құрады, ал бақылау тобында жүктілік мүлдем тіркелмеді [167].</w:t>
      </w:r>
    </w:p>
    <w:p w14:paraId="349688D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Фитотерапия өзінің көпжақты әсер етуі, жақсы сіңімділігі, қолжетімділігі және жанама әсерлерінің сирек кездесуі арқасында жатырдың созылмалы қабыну ауруларын емдеуде көптеген зерттеушілердің назарын аударып келеді. Қазіргі уақытта бұл нозологияның жалғыз шешілмеген мәселесі – ұрық жұмыртқасының имплантациясы мен жүктілікті қамтамасыз ету үшін қажетті эндометрийдің морфофункционалдық әлеуетін қалпына келтіру.</w:t>
      </w:r>
    </w:p>
    <w:p w14:paraId="0E0C436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Скоропацкая О.А., Таранина Т.С., Мазко О.Н., Зенкина Н.П. [168] мәліметтері бойынша, ортилия однобокая (</w:t>
      </w:r>
      <w:r>
        <w:rPr>
          <w:i/>
          <w:sz w:val="28"/>
          <w:szCs w:val="28"/>
          <w:lang w:val="kk-KZ"/>
        </w:rPr>
        <w:t>Orthilia secunda</w:t>
      </w:r>
      <w:r>
        <w:rPr>
          <w:sz w:val="28"/>
          <w:szCs w:val="28"/>
          <w:lang w:val="kk-KZ"/>
        </w:rPr>
        <w:t xml:space="preserve"> L.) өсімдігін созылмалы эндометритке жақындатылған эксперименталды эндометритті емдеуде қолдану бұл өсімдік экстракт түрінде қабыну процестерін жойып, эндометрийдің секреторлық трансформациясына алып келетінін көрсетті. Эксперименталды эндометритке шалдыққан егеуқұйрықтарды емдеуде </w:t>
      </w:r>
      <w:r>
        <w:rPr>
          <w:i/>
          <w:iCs/>
          <w:sz w:val="28"/>
          <w:szCs w:val="28"/>
          <w:lang w:val="kk-KZ"/>
        </w:rPr>
        <w:t xml:space="preserve">Orthilia secunda </w:t>
      </w:r>
      <w:r>
        <w:rPr>
          <w:sz w:val="28"/>
          <w:szCs w:val="28"/>
          <w:lang w:val="kk-KZ"/>
        </w:rPr>
        <w:t>L. экстрактының әртүрлі дозаларының тиімділігін салыстырмалы талдау барысында, ең тиімдісі экстракттың жартылай дозасы (тәулігіне 0,04 мг/кг) екені анықталды. Бұл доза эндометрий морфологиясын қалыпқа келтіріп қана қоймай, оны секреторлық қайта құруға да ықпал етеді. Ал жоғарырақ дозалар (тәулігіне 0,09 және 0,14 мг/кг) ондай әсер бермейді және ұрық жұмыртқасының имплантациясына қажетті эндометрийдің секреторлық өзгерістеріне әкелмейді.</w:t>
      </w:r>
    </w:p>
    <w:p w14:paraId="078268BD"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Фитопрепараттар, өз кезегінде, жануар ағзасындағы гомеостаз өзгерістерін түзетуге және әртүрлі аурулар кезінде иммунологиялық белсенділікті ынталандыруға бағытталған дәрілік ақпаратты тасымалдайды.</w:t>
      </w:r>
    </w:p>
    <w:p w14:paraId="30F8D57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Огурной И.В., Веретенникова В.С., Бойко Т.В., Корнилова А.А. [169] эхинацея пурпурная (</w:t>
      </w:r>
      <w:r>
        <w:rPr>
          <w:i/>
          <w:iCs/>
          <w:sz w:val="28"/>
          <w:szCs w:val="28"/>
          <w:lang w:val="kk-KZ"/>
        </w:rPr>
        <w:t>Echinaceae purpurae</w:t>
      </w:r>
      <w:r>
        <w:rPr>
          <w:sz w:val="28"/>
          <w:szCs w:val="28"/>
          <w:lang w:val="kk-KZ"/>
        </w:rPr>
        <w:t>), элеутерококк (</w:t>
      </w:r>
      <w:r>
        <w:rPr>
          <w:i/>
          <w:iCs/>
          <w:sz w:val="28"/>
          <w:szCs w:val="28"/>
          <w:lang w:val="kk-KZ"/>
        </w:rPr>
        <w:t>Eleutherococcum</w:t>
      </w:r>
      <w:r>
        <w:rPr>
          <w:sz w:val="28"/>
          <w:szCs w:val="28"/>
          <w:lang w:val="kk-KZ"/>
        </w:rPr>
        <w:t>) және большеголовник сафлоровидный (</w:t>
      </w:r>
      <w:r>
        <w:rPr>
          <w:i/>
          <w:iCs/>
          <w:sz w:val="28"/>
          <w:szCs w:val="28"/>
          <w:lang w:val="kk-KZ"/>
        </w:rPr>
        <w:t>Rhaponticum carthamoides</w:t>
      </w:r>
      <w:r>
        <w:rPr>
          <w:sz w:val="28"/>
          <w:szCs w:val="28"/>
          <w:lang w:val="kk-KZ"/>
        </w:rPr>
        <w:t xml:space="preserve">) фитопрепараттарының сиырлардың репродуктивтік жүйесі ауруларын емдеудегі </w:t>
      </w:r>
      <w:r>
        <w:rPr>
          <w:sz w:val="28"/>
          <w:szCs w:val="28"/>
          <w:lang w:val="kk-KZ"/>
        </w:rPr>
        <w:lastRenderedPageBreak/>
        <w:t>терапиялық тиімділігін зерттей келе, фитопрепараттарды қолдану 7-9 күн ішінде сиырлардың 83,3% клиникалық сауығуына ықпал еткенін анықтады. Авторлар сондай-ақ, сауығудан кейін бір ай ішінде барлық жануарлар жыныстық циклге кіргенін және алғашқы ұрықтандырудан кейін 88,5% ұрықтану тіркелгенін атап өтті. Фитопрепараттарға тең мөлшерде натрий гипохлориті ерітіндісін қосу эндометритті емдеу ұзақтығын 90% қысқартқаны анықталды.</w:t>
      </w:r>
    </w:p>
    <w:p w14:paraId="552299B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Халипаев М.Г., Зухрабов М.Г., Азизов И.М. [170] зерттеулерінде кәдімгі желкек тамырының сығындысы </w:t>
      </w:r>
      <w:r>
        <w:rPr>
          <w:rStyle w:val="af"/>
          <w:sz w:val="28"/>
          <w:szCs w:val="28"/>
          <w:lang w:val="kk-KZ"/>
        </w:rPr>
        <w:t>St. aureus</w:t>
      </w:r>
      <w:r>
        <w:rPr>
          <w:sz w:val="28"/>
          <w:szCs w:val="28"/>
          <w:lang w:val="kk-KZ"/>
        </w:rPr>
        <w:t xml:space="preserve">, </w:t>
      </w:r>
      <w:r>
        <w:rPr>
          <w:rStyle w:val="af"/>
          <w:sz w:val="28"/>
          <w:szCs w:val="28"/>
          <w:lang w:val="kk-KZ"/>
        </w:rPr>
        <w:t>E. Coli</w:t>
      </w:r>
      <w:r>
        <w:rPr>
          <w:sz w:val="28"/>
          <w:szCs w:val="28"/>
          <w:lang w:val="kk-KZ"/>
        </w:rPr>
        <w:t xml:space="preserve">, </w:t>
      </w:r>
      <w:r>
        <w:rPr>
          <w:rStyle w:val="af"/>
          <w:sz w:val="28"/>
          <w:szCs w:val="28"/>
          <w:lang w:val="kk-KZ"/>
        </w:rPr>
        <w:t>P. vulgaris</w:t>
      </w:r>
      <w:r>
        <w:rPr>
          <w:sz w:val="28"/>
          <w:szCs w:val="28"/>
          <w:lang w:val="kk-KZ"/>
        </w:rPr>
        <w:t xml:space="preserve"> және олардың қауымдастықтарына (1:3 қатынасында сұйылтылған кезде).бактерицидтік әсер ететінін анықтады  Ал 1:4 сұйылтылғанда бактериостатикалық әсер байқалды. Эксперименттер барысында фитопрепараттың әртүрлі дозалары (50, 100 және 150 мл) жатырішілік бір реттік енгізуде сыналды. Ең тиімді доза ретінде 100 мл таңдалды, оны кешкі уақытта бір реттік енгізу 5-6 күн бойы қолданылды. Кәдімгі желкек тамырынан алынған фитопрепаратты, жатырдың жиырылуын ынталандыру үшін майлы синэстрол ерітіндісі мен окситоцин ерітіндісімен бірге қолдану төлдегеннен кейінгі катаральді-іріңді эндометритпен ауырған сиырларды емдеуде жоғары терапиялық тиімділігін көрсетті.</w:t>
      </w:r>
    </w:p>
    <w:p w14:paraId="2B6FC6A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Шетелдік авторлар өсімдік тектес компоненттерден ғана емес, сонымен қатар терапиялық әсерді күшейтетін антимикробтық компоненттері бар кешенді препараттарды ұсынды (CN 103751755A, DE 102007048085A1, WO 2009047005A2). Ғалымдардың пікірінше, мұндай кешенді препараттар антимикробтық және қабынуға қарсы белсенділік сияқты қасиеттерге ие [171-173].</w:t>
      </w:r>
    </w:p>
    <w:p w14:paraId="7A244E27"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Терапиялық тиімділікті арттыруға мүмкіндік беретін, шартты патогендік микрофлораға қарсы қабынуға қарсы және жатырдың шырышты қабығын қалпына келтіруге әсер ететін кешенді препарат келесі белсенді компоненттерден тұрады, масс. %: цефтриаксон – 1,0; карбахолин – 0,05; мыңжапырақ сығындысы (ұнтақ) – 10,0; алоэ сығындысы – 8,0; натрий гидрокарбонаты – 38,95; лимон қышқылы – 32,0; натрий сульфаты – 2,0; кальций стеараты – 2,0; картоп крахмалы – 16,0. Зерттеу нәтижелері бойынша бұл құралдың барлық сынақтан өткен микроорганизмдер дақылдарына жеткілікті сезімталдығы анықталды, оның негізі «Цефтриаксон – мыңжапырақ сығындысы» антимикробтық кешені.</w:t>
      </w:r>
    </w:p>
    <w:p w14:paraId="5DD7206F"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Өсімдік тектес антисептикалық және қабынуға қарсы белсенділігі бар препараттармен емдеу ұзақтығын реттеу үшін құрамында белсенді заттар – мия тамыры мен лозеваль бар құрал ұсынылды. Мия тамыры биологиялық белсенді заттардың кешенін қамтиды: глицирризин, глюкоза, ақуыздар, дубильді және эмульгирлеуші заттар. Өз кезегінде, лозеваль грамоң және грамтеріс микрофлораға қатысты вирусқа қарсы және бактерицидтік қасиеттерге ие [174].</w:t>
      </w:r>
    </w:p>
    <w:p w14:paraId="21041C5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«Берқана» препараты [175], эндометриттің алдын алу және емдеу үшін қолданылатын, қайың ағашын өңдеу қалдықтарынан алынған шикізат экстракты түрінде ұсынылған. Бұл препаратты қолдану альбумин деңгейін 6%-ға </w:t>
      </w:r>
      <w:r>
        <w:rPr>
          <w:sz w:val="28"/>
          <w:szCs w:val="28"/>
          <w:lang w:val="kk-KZ"/>
        </w:rPr>
        <w:lastRenderedPageBreak/>
        <w:t>төмендетуге, қан құрамындағы эритроциттер санын 6,9%-ға арттыруға және лейкоциттер санын 12,4%-ға азайтуға оң әсер етті.</w:t>
      </w:r>
    </w:p>
    <w:p w14:paraId="35BF08A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Тек өсімдік негізінде дайындалған бұл препараттар төлдегеннен кейінгі жедел эндометриттерді емдеуде терапиялық қасиетке ие, бірақ 100% оң нәтиже бермейді. Сонымен қатар, олар басқа препараттармен бірге кешенді түрде қолданылады, бұл емдеуді ұзақ әрі қымбат етеді. Сиырлардың төлдегеннен кейінгі эндометритін емдеу ұзақтығы 7-10 күнді құрады.</w:t>
      </w:r>
    </w:p>
    <w:p w14:paraId="7CBC7FA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Жаңа дәрілік заттарды зерттеудің маңызды мәселелерінің бірі – олардың жеке органдар мен жүйелердің функцияларына әсерін бағалау.</w:t>
      </w:r>
    </w:p>
    <w:p w14:paraId="667938D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Бойко Т.В., Машнин Д.В., Огурной И.В., Якоб Д.А. [176] зерттеулері «Уртикостим» және «Уртикостим-К» фитопрепараттарының сиырларға (дозасы 30 мл) және егеуқұйрықтарға (дозасы 0,2 мл) үш рет парентеральды енгізу зерттелді. Нәтижесінде зертханалық жануарларда және сиырларда интоксикация мен аллергиялық реакциялардың клиникалық белгілері байқалмаған. Сонымен қатар, бұл препараттар сиырларда жатыр атониясы мен эндометриттердің дамуын болдырмауға ықпал етті. Егеуқұйрықтардың қанындағы биохимиялық өзгерістер гипопротеинемия мен транзиторлық гепатопатиямен байланысты аланинаминотрансфераза белсенділігінің артуын көрсетті. Сиырлар қанында фитопрепараттарды енгізу фонында альфа-амилаза деңгейінің төмендеуі байқалды, бұл, авторлардың пікірінше, ұйқы безінің функционалдық жағдайын қосымша зерттеуді қажет етеді.</w:t>
      </w:r>
    </w:p>
    <w:p w14:paraId="5385E1E0"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Өсімдік негізінде дайындалған белгілі және қолданылып жүрген дәрілік заттармен қатар, төлдегеннен кейінгі патологияларда қабыну процестерін емдеу мен алдын алуда ағза үшін зиянсыз әрі тиімді жаңа құралдарды іздеу қажет.</w:t>
      </w:r>
    </w:p>
    <w:p w14:paraId="52372571" w14:textId="77777777" w:rsidR="00BF0F9A" w:rsidRDefault="00BF0F9A">
      <w:pPr>
        <w:shd w:val="clear" w:color="auto" w:fill="FFFFFF" w:themeFill="background1"/>
        <w:spacing w:after="0" w:line="240" w:lineRule="auto"/>
        <w:ind w:firstLine="709"/>
        <w:jc w:val="both"/>
        <w:rPr>
          <w:sz w:val="28"/>
          <w:szCs w:val="28"/>
          <w:lang w:val="kk-KZ"/>
        </w:rPr>
      </w:pPr>
    </w:p>
    <w:p w14:paraId="28A43C70" w14:textId="77777777" w:rsidR="00BF0F9A" w:rsidRDefault="00000000">
      <w:pPr>
        <w:pStyle w:val="afa"/>
        <w:shd w:val="clear" w:color="auto" w:fill="FFFFFF" w:themeFill="background1"/>
        <w:spacing w:after="0" w:line="240" w:lineRule="auto"/>
        <w:ind w:left="0" w:firstLine="709"/>
        <w:jc w:val="both"/>
        <w:rPr>
          <w:rStyle w:val="afb"/>
          <w:b w:val="0"/>
          <w:bCs w:val="0"/>
          <w:sz w:val="28"/>
          <w:szCs w:val="28"/>
          <w:lang w:val="kk-KZ"/>
        </w:rPr>
      </w:pPr>
      <w:r>
        <w:rPr>
          <w:rStyle w:val="afb"/>
          <w:sz w:val="28"/>
          <w:szCs w:val="28"/>
          <w:lang w:val="kk-KZ"/>
        </w:rPr>
        <w:t xml:space="preserve">1.6 </w:t>
      </w:r>
      <w:r>
        <w:rPr>
          <w:rStyle w:val="afb"/>
          <w:i/>
          <w:sz w:val="28"/>
          <w:szCs w:val="28"/>
          <w:lang w:val="kk-KZ"/>
        </w:rPr>
        <w:t>Calligonum</w:t>
      </w:r>
      <w:r>
        <w:rPr>
          <w:rStyle w:val="afb"/>
          <w:sz w:val="28"/>
          <w:szCs w:val="28"/>
          <w:lang w:val="kk-KZ"/>
        </w:rPr>
        <w:t xml:space="preserve"> тұқымдасына жататын өсімдіктердің биологиялық белсенділігін сипаттау</w:t>
      </w:r>
    </w:p>
    <w:p w14:paraId="3FAF6D1A"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Жүзгін</w:t>
      </w:r>
      <w:r>
        <w:rPr>
          <w:b/>
          <w:sz w:val="28"/>
          <w:szCs w:val="28"/>
          <w:lang w:val="kk-KZ"/>
        </w:rPr>
        <w:t xml:space="preserve"> </w:t>
      </w:r>
      <w:r>
        <w:rPr>
          <w:sz w:val="28"/>
          <w:szCs w:val="28"/>
          <w:lang w:val="kk-KZ"/>
        </w:rPr>
        <w:t>(</w:t>
      </w:r>
      <w:r>
        <w:rPr>
          <w:rStyle w:val="af"/>
          <w:sz w:val="28"/>
          <w:szCs w:val="28"/>
          <w:lang w:val="kk-KZ"/>
        </w:rPr>
        <w:t>лат. Calligonum</w:t>
      </w:r>
      <w:r>
        <w:rPr>
          <w:sz w:val="28"/>
          <w:szCs w:val="28"/>
          <w:lang w:val="kk-KZ"/>
        </w:rPr>
        <w:t xml:space="preserve">) (лат. </w:t>
      </w:r>
      <w:r>
        <w:rPr>
          <w:i/>
          <w:sz w:val="28"/>
          <w:szCs w:val="28"/>
          <w:lang w:val="kk-KZ"/>
        </w:rPr>
        <w:t>Polygonaceae</w:t>
      </w:r>
      <w:r>
        <w:rPr>
          <w:sz w:val="28"/>
          <w:szCs w:val="28"/>
          <w:lang w:val="kk-KZ"/>
        </w:rPr>
        <w:t>) тұқымдасына жататын, көпжылдық жапырақ тастайтын бұта түріндегі өсімдіктердің бір туысы. Бұл өсімдіктер бұта немесе жартылай бұта түрінде өсіп, биіктігі шамамен 30 см-ге дейін жетеді. Кейбір деректерге сәйкес, бұл туысқа 158 өсімдік кіреді деп есептеледі, бірақ бұл туыс аз зерттелгендіктен, оның құрамындағы түрлерді анықтау нақты емес деп саналады. Тіпті кейбір ғалымдар, морфологиялық айырмашылықтардың географиялық анықтамасының болмауына байланысты, бұл түрлерді нақты анықтау мүмкін емес деп тұжырымдайды.</w:t>
      </w:r>
    </w:p>
    <w:p w14:paraId="47F9652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sz w:val="28"/>
          <w:szCs w:val="28"/>
          <w:lang w:val="kk-KZ"/>
        </w:rPr>
        <w:t>Жүзгін</w:t>
      </w:r>
      <w:r>
        <w:rPr>
          <w:sz w:val="28"/>
          <w:szCs w:val="28"/>
          <w:lang w:val="kk-KZ"/>
        </w:rPr>
        <w:t xml:space="preserve"> туысына жататын өсімдіктерді Солтүстік Африка, Батыс Сібір, Алдыңғы және Орталық Азияның шөлдері мен құмды далаларынан кездестіруге болады. Бұл өсімдіктің таралу ареалы батыстан шығысқа қарай Сахара шөлінен Алашань және Ордос шөлдеріне дейін созылады.</w:t>
      </w:r>
    </w:p>
    <w:p w14:paraId="45AB23F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Туыс атауы грек тіліндегі </w:t>
      </w:r>
      <w:r>
        <w:rPr>
          <w:i/>
          <w:sz w:val="28"/>
          <w:szCs w:val="28"/>
          <w:lang w:val="kk-KZ"/>
        </w:rPr>
        <w:t>«callos»</w:t>
      </w:r>
      <w:r>
        <w:rPr>
          <w:sz w:val="28"/>
          <w:szCs w:val="28"/>
          <w:lang w:val="kk-KZ"/>
        </w:rPr>
        <w:t xml:space="preserve"> (әдемі) және </w:t>
      </w:r>
      <w:r>
        <w:rPr>
          <w:i/>
          <w:sz w:val="28"/>
          <w:szCs w:val="28"/>
          <w:lang w:val="kk-KZ"/>
        </w:rPr>
        <w:t>«gonos»</w:t>
      </w:r>
      <w:r>
        <w:rPr>
          <w:sz w:val="28"/>
          <w:szCs w:val="28"/>
          <w:lang w:val="kk-KZ"/>
        </w:rPr>
        <w:t xml:space="preserve"> (тізе) сөздерінен шыққан және өсімдіктің бұтақтарының ерекше құрылысын сипаттайды: олар тізбектеліп, бір-бірімен байланысып тұрады. Орысша атауы «джузгун» қазақша «жүзгін» сөзінен шыққан, ол «өсімдіктің жемістері күнге ұқсайды» дегенді </w:t>
      </w:r>
      <w:r>
        <w:rPr>
          <w:sz w:val="28"/>
          <w:szCs w:val="28"/>
          <w:lang w:val="kk-KZ"/>
        </w:rPr>
        <w:lastRenderedPageBreak/>
        <w:t>білдіреді. Жергілікті халық бұл өсімдікті «қандым» немесе «қымыздық» деп атайды. Соңғы атау жүзгіннің бұтақтарының қышқыл дәміне байланысты қойылған, бұл дәмі қарақұмық тұқымдасына жататын қымыздыққа ұқсайды.</w:t>
      </w:r>
    </w:p>
    <w:p w14:paraId="518EE862"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Жүзгін – шөл және шөлейтті жағдайға бейімделген өсімдіктер. Олардың тамыры жер асты суына жетіп, 30 метр тереңдікке дейін кетеді. Сонымен қатар, құм ылғалды сақтап тұрады, бұл өсімдікке ылғалды 1,5 метр тереңдіктен алуға мүмкіндік береді. жүзгін түрлері жапырақсыз болып келеді, ал олардың қысқа ассимиляциялық өркендері жазда түсіп қалады, бұл құбылыс құрғақшылық кезіндегі бұтақтардың түсуі ретінде белгілі. жүзгін түрлері құмды бекіту үшін белсенді қолданылады, сондай-ақ құмда ұзақ мерзімді плантациялар құру әдістері әзірленген.</w:t>
      </w:r>
    </w:p>
    <w:p w14:paraId="7275DFE6"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Жүзгін туысына жататын өсімдіктердің тамыр жүйесі кең таралған. Өсімдіктің өмірінің алғашқы жылында негізгі тамыр 60-70 см тереңдікке жетеді, ал бір жылдан кейін оның ұзындығы 1 метр немесе одан да артық болып, көлденең бағытта өсетін бүйірлік тамырлар дамиды. 5-6 жылдан кейін көлденең тамырлардың жалпы аумағы 20 метрге дейін жетуі мүмкін. Жүзгін өсімдіктерінің сыртқы көрінісі экологиялық жағдайларға байланысты өзгереді. Егер олар жер асты сулары жақын жатқан жерде өссе, көп сабақты ағаш тәріздес бұталар түрінде өсіп, биіктігі 5-7 метрге дейін жетеді. Ал жер асты сулары терең жатқан аймақтарда бұл өсімдіктердің биіктігі 1,5 метрден аспайтын аласа бұталарға айналады.</w:t>
      </w:r>
    </w:p>
    <w:p w14:paraId="2F1B74C4"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Жүзгін өсімдіктерінің қысқа (5-7 мм) түсетін жапырақтары бар, олар инеге ұқсас немесе цилиндр тәріздес болып келеді және олардың негізінде қабыршақты қабықша орналасқан. Жаз мезгілінде фотосинтез қызметін жапырақтардың орнына бір жылдық ассимиляциялық өркендер атқарады. Жасыл, жіңішке, цилиндр тәріздес бұл өркендер күзде түсіп қалады. Ассимиляциялық өркендер өсетін өсімдік өркендері 3-6 жыл өмір сүреді. Көктемде олардың түйіндерінен өткен жылғы өркендердің төменгі қолтық бүршіктерінен жаңа өркендер өседі. Жүзгін өсімдіктерінде тағы бір түрдегі өркендер бар – өсіп шығатын өркендер, олар уақыт өте келе көпжылдық діңге айналады. Сол діңдерде өсетін өсу және ассимиляциялық өркендер өсімдіктерге тән ашық тәжді құрайды. Гүлдері екі жынысты, хош иісті, ақ, қызғылт немесе қызғылт-күлгін, сирек жасылдау реңді болып келеді және бұтақтардың 4-6 деңгейдегі жеке түйіндерінде бір-бірден өседі. </w:t>
      </w:r>
    </w:p>
    <w:p w14:paraId="4B5B4092"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Жүзгіннің жемісі – жаңғақша, оның өскіндері немесе қылшықтары оған шар тәрізді пішін береді.</w:t>
      </w:r>
    </w:p>
    <w:p w14:paraId="06C8F1D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Бұл шөлді бұталардың вегетациялық кезеңі наурыз айының соңы мен сәуір айының басында басталады. Гүлдеу сәуірдің ортасында немесе соңында байқалады, ал жеміс беру және тұқым шашу мамырдың соңы мен маусымның басында орын алады. Ассимиляциялық өркендер жемістермен бірге түсіп қалады, бірақ ылғалды жылдары олар қара күзге дейін сақталуы мүмкін. Қыс бойы топырақ бетінде немесе шөп арасында жатқан тұқымдар ерте көктемде өне бастайды. Көптеген түрлерінің тұқым өнгіштігі 5-9 жыл бойы сақталады, бұл </w:t>
      </w:r>
      <w:r>
        <w:rPr>
          <w:sz w:val="28"/>
          <w:szCs w:val="28"/>
          <w:lang w:val="kk-KZ"/>
        </w:rPr>
        <w:lastRenderedPageBreak/>
        <w:t>жемістердің жел арқылы «қозғалуын» ескере отырып, олар тек қолайлы жағдайларға түскенде өнуге мүмкіндік береді. Өмірінің алғашқы жылында өскіндер 10-20 см биіктікке жетіп, тамыр жүйесі 60-70 см тереңдікке дейін енеді. Екінші жылы негізгі өркеннің өсуі мен бүйірлік өркендердің пайда болуы байқалады, ал негізгі тамыр 1 метр тереңдікке енеді. Сонымен қатар, ұзындығы 1-2 метрге дейін көлденең бағытта өсетін бүйірлік тамырлар пайда болады. Жалпы алғанда, Жүзгіндердің өсуі өте жылдам жүреді және бұталар 5-6 жасында өзіне тән өлшемдерге жетеді. Дәл осы жаста алғаш рет гүлдеу байқалады. Ересек өсімдіктің тамыр жүйесі өте үлкен аумақты алып жатады, себебі көлденең бүйірлік тамырлардың ұзындығы шамамен 20 метрге жетеді.</w:t>
      </w:r>
    </w:p>
    <w:p w14:paraId="65F18B0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Жүзгіндер</w:t>
      </w:r>
      <w:r>
        <w:rPr>
          <w:i/>
          <w:sz w:val="28"/>
          <w:szCs w:val="28"/>
          <w:lang w:val="kk-KZ" w:eastAsia="ru-RU"/>
        </w:rPr>
        <w:t xml:space="preserve"> (</w:t>
      </w:r>
      <w:r>
        <w:rPr>
          <w:i/>
          <w:sz w:val="28"/>
          <w:szCs w:val="28"/>
          <w:lang w:val="kk-KZ"/>
        </w:rPr>
        <w:t>Calligonum)</w:t>
      </w:r>
      <w:r>
        <w:rPr>
          <w:sz w:val="28"/>
          <w:szCs w:val="28"/>
          <w:lang w:val="kk-KZ"/>
        </w:rPr>
        <w:t xml:space="preserve"> шөлді аймақтардың көптеген аудандарының ландшафтын анықтайды және көп жағдайда өмір сүру ортасының экстремалды жағдайларына да төзімді. Олар көктемгі мезгілдік үсіктен көп зардап шегеді, себебі 2-5 °C температурада жас өркендер қарайып, құрғап қалады, біраз уақыт өткен соң олардың орнын жаңадан өсіп шыққан өркендер басады.</w:t>
      </w:r>
    </w:p>
    <w:p w14:paraId="7E7097C3"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Бұл бұталардың шаруашылық маңызы өте зор. Олардың жас бұтақтары мен қышқылтым дәмі бар жемістерімен қойлар мен түйелер сүйсініп азықтанады. Қыста қойлар жерге түскен бұтақтар мен жемістерді жеп қоректенеді. Бұл өнімдердің шартты азықтық бірліктердегі қоректілігі айтарлықтай жоғары. Жүзгіннің жасыл бұтақтары илегіш заттарға бай. Ағашты түрлері шөл жағдайында құрылыс материалы және отын ретінде қолданылады. Соңында, жүзгін құмды бекітудің керемет құралы болып табылады және жылжымалы құмды массивтерде мелиорациялық мақсатта қолданылады. Олар құммен жабылғаннан кейін өз діңдерінің түбінде жаңа (қосалқы) тамырлар қалыптастыра алады.</w:t>
      </w:r>
    </w:p>
    <w:p w14:paraId="407B0176" w14:textId="77777777" w:rsidR="00BF0F9A" w:rsidRDefault="00000000">
      <w:pPr>
        <w:pStyle w:val="afa"/>
        <w:shd w:val="clear" w:color="auto" w:fill="FFFFFF" w:themeFill="background1"/>
        <w:spacing w:after="0" w:line="240" w:lineRule="auto"/>
        <w:ind w:left="0" w:firstLine="709"/>
        <w:jc w:val="both"/>
        <w:rPr>
          <w:i/>
          <w:sz w:val="28"/>
          <w:szCs w:val="28"/>
          <w:lang w:val="kk-KZ" w:eastAsia="ru-RU"/>
        </w:rPr>
      </w:pPr>
      <w:r>
        <w:rPr>
          <w:sz w:val="28"/>
          <w:szCs w:val="28"/>
          <w:lang w:val="kk-KZ"/>
        </w:rPr>
        <w:t>Жүзгін</w:t>
      </w:r>
      <w:r>
        <w:rPr>
          <w:i/>
          <w:sz w:val="28"/>
          <w:szCs w:val="28"/>
          <w:lang w:val="kk-KZ" w:eastAsia="ru-RU"/>
        </w:rPr>
        <w:t xml:space="preserve"> </w:t>
      </w:r>
      <w:r>
        <w:rPr>
          <w:i/>
          <w:sz w:val="28"/>
          <w:szCs w:val="28"/>
          <w:lang w:val="kk-KZ"/>
        </w:rPr>
        <w:t>Calligonum</w:t>
      </w:r>
      <w:r>
        <w:rPr>
          <w:sz w:val="28"/>
          <w:szCs w:val="28"/>
          <w:lang w:val="kk-KZ"/>
        </w:rPr>
        <w:t xml:space="preserve"> туысына жататын өсімдіктердің химиялық құрамында илегіш заттар, лимон қышқылы, фенолкарбон қышқылдары, алкалоидтар, лейкоантоцианидиндер және флавоноидтар анықталған.</w:t>
      </w:r>
    </w:p>
    <w:p w14:paraId="49F3DBD1"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Жүзгін туысына жататын өсімдіктер фармакопеялық болып саналмайды және дәрілік заттар тізіліміне енгізілмеген. Себебі жүзгін ресми де, халықтық медицинада да қолданылмайды, сондықтан оларды қолдануға қарсы көрсетілімдер анықталмаған.</w:t>
      </w:r>
    </w:p>
    <w:p w14:paraId="2B44B380"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Алайда, жүзгін туысына жататын өсімдіктердің химиялық құрамы олардың жоғары биологиялық белсенділікке ие екенін көрсетеді және оларды дәрілік препараттар алу үшін әлеуетті көз ретінде қарастыруға болады.</w:t>
      </w:r>
    </w:p>
    <w:p w14:paraId="05A6EF6C" w14:textId="77777777" w:rsidR="00BF0F9A" w:rsidRDefault="00000000">
      <w:pPr>
        <w:pStyle w:val="afa"/>
        <w:shd w:val="clear" w:color="auto" w:fill="FFFFFF" w:themeFill="background1"/>
        <w:spacing w:after="0" w:line="240" w:lineRule="auto"/>
        <w:ind w:left="0" w:firstLine="709"/>
        <w:jc w:val="both"/>
        <w:rPr>
          <w:sz w:val="28"/>
          <w:szCs w:val="28"/>
          <w:lang w:val="en-US"/>
        </w:rPr>
      </w:pPr>
      <w:r>
        <w:rPr>
          <w:rStyle w:val="afb"/>
          <w:b w:val="0"/>
          <w:sz w:val="28"/>
          <w:szCs w:val="28"/>
          <w:lang w:val="en-US"/>
        </w:rPr>
        <w:t>Zhang X., Zeng F., Li X., Li L., Zhao Q., Zhang Sh.</w:t>
      </w:r>
      <w:r>
        <w:rPr>
          <w:sz w:val="28"/>
          <w:szCs w:val="28"/>
          <w:lang w:val="en-US"/>
        </w:rPr>
        <w:t xml:space="preserve"> [177] </w:t>
      </w:r>
      <w:proofErr w:type="spellStart"/>
      <w:r>
        <w:rPr>
          <w:sz w:val="28"/>
          <w:szCs w:val="28"/>
        </w:rPr>
        <w:t>зерттеулерінде</w:t>
      </w:r>
      <w:proofErr w:type="spellEnd"/>
      <w:r>
        <w:rPr>
          <w:sz w:val="28"/>
          <w:szCs w:val="28"/>
          <w:lang w:val="en-US"/>
        </w:rPr>
        <w:t xml:space="preserve"> </w:t>
      </w:r>
      <w:proofErr w:type="spellStart"/>
      <w:r>
        <w:rPr>
          <w:i/>
          <w:sz w:val="28"/>
          <w:szCs w:val="28"/>
          <w:lang w:val="en-US"/>
        </w:rPr>
        <w:t>Calligonum</w:t>
      </w:r>
      <w:proofErr w:type="spellEnd"/>
      <w:r>
        <w:rPr>
          <w:i/>
          <w:sz w:val="28"/>
          <w:szCs w:val="28"/>
          <w:lang w:val="en-US"/>
        </w:rPr>
        <w:t xml:space="preserve"> </w:t>
      </w:r>
      <w:proofErr w:type="spellStart"/>
      <w:r>
        <w:rPr>
          <w:sz w:val="28"/>
          <w:szCs w:val="28"/>
        </w:rPr>
        <w:t>түрлерінің</w:t>
      </w:r>
      <w:proofErr w:type="spellEnd"/>
      <w:r>
        <w:rPr>
          <w:sz w:val="28"/>
          <w:szCs w:val="28"/>
          <w:lang w:val="en-US"/>
        </w:rPr>
        <w:t xml:space="preserve"> </w:t>
      </w:r>
      <w:proofErr w:type="spellStart"/>
      <w:r>
        <w:rPr>
          <w:sz w:val="28"/>
          <w:szCs w:val="28"/>
        </w:rPr>
        <w:t>таралу</w:t>
      </w:r>
      <w:proofErr w:type="spellEnd"/>
      <w:r>
        <w:rPr>
          <w:sz w:val="28"/>
          <w:szCs w:val="28"/>
          <w:lang w:val="en-US"/>
        </w:rPr>
        <w:t xml:space="preserve"> </w:t>
      </w:r>
      <w:proofErr w:type="spellStart"/>
      <w:r>
        <w:rPr>
          <w:sz w:val="28"/>
          <w:szCs w:val="28"/>
        </w:rPr>
        <w:t>аймақтарын</w:t>
      </w:r>
      <w:proofErr w:type="spellEnd"/>
      <w:r>
        <w:rPr>
          <w:sz w:val="28"/>
          <w:szCs w:val="28"/>
          <w:lang w:val="en-US"/>
        </w:rPr>
        <w:t xml:space="preserve"> </w:t>
      </w:r>
      <w:proofErr w:type="spellStart"/>
      <w:r>
        <w:rPr>
          <w:sz w:val="28"/>
          <w:szCs w:val="28"/>
        </w:rPr>
        <w:t>жүйелеу</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зерттеу</w:t>
      </w:r>
      <w:proofErr w:type="spellEnd"/>
      <w:r>
        <w:rPr>
          <w:sz w:val="28"/>
          <w:szCs w:val="28"/>
          <w:lang w:val="en-US"/>
        </w:rPr>
        <w:t xml:space="preserve"> </w:t>
      </w:r>
      <w:proofErr w:type="spellStart"/>
      <w:r>
        <w:rPr>
          <w:sz w:val="28"/>
          <w:szCs w:val="28"/>
        </w:rPr>
        <w:t>туралы</w:t>
      </w:r>
      <w:proofErr w:type="spellEnd"/>
      <w:r>
        <w:rPr>
          <w:sz w:val="28"/>
          <w:szCs w:val="28"/>
          <w:lang w:val="en-US"/>
        </w:rPr>
        <w:t xml:space="preserve"> </w:t>
      </w:r>
      <w:proofErr w:type="spellStart"/>
      <w:r>
        <w:rPr>
          <w:sz w:val="28"/>
          <w:szCs w:val="28"/>
        </w:rPr>
        <w:t>мәліметтер</w:t>
      </w:r>
      <w:proofErr w:type="spellEnd"/>
      <w:r>
        <w:rPr>
          <w:sz w:val="28"/>
          <w:szCs w:val="28"/>
          <w:lang w:val="en-US"/>
        </w:rPr>
        <w:t xml:space="preserve"> </w:t>
      </w:r>
      <w:proofErr w:type="spellStart"/>
      <w:r>
        <w:rPr>
          <w:sz w:val="28"/>
          <w:szCs w:val="28"/>
        </w:rPr>
        <w:t>келтірілген</w:t>
      </w:r>
      <w:proofErr w:type="spellEnd"/>
      <w:r>
        <w:rPr>
          <w:sz w:val="28"/>
          <w:szCs w:val="28"/>
          <w:lang w:val="en-US"/>
        </w:rPr>
        <w:t xml:space="preserve">. </w:t>
      </w:r>
      <w:proofErr w:type="spellStart"/>
      <w:r>
        <w:rPr>
          <w:sz w:val="28"/>
          <w:szCs w:val="28"/>
        </w:rPr>
        <w:t>Авторлар</w:t>
      </w:r>
      <w:proofErr w:type="spellEnd"/>
      <w:r>
        <w:rPr>
          <w:sz w:val="28"/>
          <w:szCs w:val="28"/>
          <w:lang w:val="en-US"/>
        </w:rPr>
        <w:t xml:space="preserve"> </w:t>
      </w:r>
      <w:proofErr w:type="spellStart"/>
      <w:r>
        <w:rPr>
          <w:sz w:val="28"/>
          <w:szCs w:val="28"/>
        </w:rPr>
        <w:t>түрлер</w:t>
      </w:r>
      <w:proofErr w:type="spellEnd"/>
      <w:r>
        <w:rPr>
          <w:sz w:val="28"/>
          <w:szCs w:val="28"/>
          <w:lang w:val="en-US"/>
        </w:rPr>
        <w:t xml:space="preserve"> </w:t>
      </w:r>
      <w:proofErr w:type="spellStart"/>
      <w:r>
        <w:rPr>
          <w:sz w:val="28"/>
          <w:szCs w:val="28"/>
        </w:rPr>
        <w:t>арасындағы</w:t>
      </w:r>
      <w:proofErr w:type="spellEnd"/>
      <w:r>
        <w:rPr>
          <w:sz w:val="28"/>
          <w:szCs w:val="28"/>
          <w:lang w:val="en-US"/>
        </w:rPr>
        <w:t xml:space="preserve"> </w:t>
      </w:r>
      <w:proofErr w:type="spellStart"/>
      <w:r>
        <w:rPr>
          <w:sz w:val="28"/>
          <w:szCs w:val="28"/>
        </w:rPr>
        <w:t>морфологиялық</w:t>
      </w:r>
      <w:proofErr w:type="spellEnd"/>
      <w:r>
        <w:rPr>
          <w:sz w:val="28"/>
          <w:szCs w:val="28"/>
          <w:lang w:val="en-US"/>
        </w:rPr>
        <w:t xml:space="preserve"> </w:t>
      </w:r>
      <w:proofErr w:type="spellStart"/>
      <w:r>
        <w:rPr>
          <w:sz w:val="28"/>
          <w:szCs w:val="28"/>
        </w:rPr>
        <w:t>шекаралардың</w:t>
      </w:r>
      <w:proofErr w:type="spellEnd"/>
      <w:r>
        <w:rPr>
          <w:sz w:val="28"/>
          <w:szCs w:val="28"/>
          <w:lang w:val="en-US"/>
        </w:rPr>
        <w:t xml:space="preserve"> </w:t>
      </w:r>
      <w:proofErr w:type="spellStart"/>
      <w:r>
        <w:rPr>
          <w:sz w:val="28"/>
          <w:szCs w:val="28"/>
        </w:rPr>
        <w:t>бұлдырлығын</w:t>
      </w:r>
      <w:proofErr w:type="spellEnd"/>
      <w:r>
        <w:rPr>
          <w:sz w:val="28"/>
          <w:szCs w:val="28"/>
          <w:lang w:val="en-US"/>
        </w:rPr>
        <w:t xml:space="preserve"> </w:t>
      </w:r>
      <w:proofErr w:type="spellStart"/>
      <w:r>
        <w:rPr>
          <w:sz w:val="28"/>
          <w:szCs w:val="28"/>
        </w:rPr>
        <w:t>атап</w:t>
      </w:r>
      <w:proofErr w:type="spellEnd"/>
      <w:r>
        <w:rPr>
          <w:sz w:val="28"/>
          <w:szCs w:val="28"/>
          <w:lang w:val="en-US"/>
        </w:rPr>
        <w:t xml:space="preserve"> </w:t>
      </w:r>
      <w:proofErr w:type="spellStart"/>
      <w:r>
        <w:rPr>
          <w:sz w:val="28"/>
          <w:szCs w:val="28"/>
        </w:rPr>
        <w:t>өтіп</w:t>
      </w:r>
      <w:proofErr w:type="spellEnd"/>
      <w:r>
        <w:rPr>
          <w:sz w:val="28"/>
          <w:szCs w:val="28"/>
          <w:lang w:val="en-US"/>
        </w:rPr>
        <w:t xml:space="preserve">, </w:t>
      </w:r>
      <w:proofErr w:type="spellStart"/>
      <w:r>
        <w:rPr>
          <w:sz w:val="28"/>
          <w:szCs w:val="28"/>
        </w:rPr>
        <w:t>түраралық</w:t>
      </w:r>
      <w:proofErr w:type="spellEnd"/>
      <w:r>
        <w:rPr>
          <w:sz w:val="28"/>
          <w:szCs w:val="28"/>
          <w:lang w:val="en-US"/>
        </w:rPr>
        <w:t xml:space="preserve"> </w:t>
      </w:r>
      <w:proofErr w:type="spellStart"/>
      <w:r>
        <w:rPr>
          <w:sz w:val="28"/>
          <w:szCs w:val="28"/>
        </w:rPr>
        <w:t>гибридизацияны</w:t>
      </w:r>
      <w:proofErr w:type="spellEnd"/>
      <w:r>
        <w:rPr>
          <w:sz w:val="28"/>
          <w:szCs w:val="28"/>
          <w:lang w:val="en-US"/>
        </w:rPr>
        <w:t xml:space="preserve">, </w:t>
      </w:r>
      <w:proofErr w:type="spellStart"/>
      <w:r>
        <w:rPr>
          <w:sz w:val="28"/>
          <w:szCs w:val="28"/>
        </w:rPr>
        <w:t>генетикалық</w:t>
      </w:r>
      <w:proofErr w:type="spellEnd"/>
      <w:r>
        <w:rPr>
          <w:sz w:val="28"/>
          <w:szCs w:val="28"/>
          <w:lang w:val="en-US"/>
        </w:rPr>
        <w:t xml:space="preserve"> </w:t>
      </w:r>
      <w:proofErr w:type="spellStart"/>
      <w:r>
        <w:rPr>
          <w:sz w:val="28"/>
          <w:szCs w:val="28"/>
        </w:rPr>
        <w:t>дифференциацияны</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каллигониннің</w:t>
      </w:r>
      <w:proofErr w:type="spellEnd"/>
      <w:r>
        <w:rPr>
          <w:sz w:val="28"/>
          <w:szCs w:val="28"/>
          <w:lang w:val="en-US"/>
        </w:rPr>
        <w:t xml:space="preserve"> </w:t>
      </w:r>
      <w:proofErr w:type="spellStart"/>
      <w:r>
        <w:rPr>
          <w:sz w:val="28"/>
          <w:szCs w:val="28"/>
        </w:rPr>
        <w:t>бейімделу</w:t>
      </w:r>
      <w:proofErr w:type="spellEnd"/>
      <w:r>
        <w:rPr>
          <w:sz w:val="28"/>
          <w:szCs w:val="28"/>
          <w:lang w:val="en-US"/>
        </w:rPr>
        <w:t xml:space="preserve"> </w:t>
      </w:r>
      <w:proofErr w:type="spellStart"/>
      <w:r>
        <w:rPr>
          <w:sz w:val="28"/>
          <w:szCs w:val="28"/>
        </w:rPr>
        <w:t>эволюциясын</w:t>
      </w:r>
      <w:proofErr w:type="spellEnd"/>
      <w:r>
        <w:rPr>
          <w:sz w:val="28"/>
          <w:szCs w:val="28"/>
          <w:lang w:val="en-US"/>
        </w:rPr>
        <w:t xml:space="preserve"> </w:t>
      </w:r>
      <w:proofErr w:type="spellStart"/>
      <w:r>
        <w:rPr>
          <w:sz w:val="28"/>
          <w:szCs w:val="28"/>
        </w:rPr>
        <w:t>зерттеудің</w:t>
      </w:r>
      <w:proofErr w:type="spellEnd"/>
      <w:r>
        <w:rPr>
          <w:sz w:val="28"/>
          <w:szCs w:val="28"/>
          <w:lang w:val="en-US"/>
        </w:rPr>
        <w:t xml:space="preserve"> </w:t>
      </w:r>
      <w:proofErr w:type="spellStart"/>
      <w:r>
        <w:rPr>
          <w:sz w:val="28"/>
          <w:szCs w:val="28"/>
        </w:rPr>
        <w:t>қажеттілігін</w:t>
      </w:r>
      <w:proofErr w:type="spellEnd"/>
      <w:r>
        <w:rPr>
          <w:sz w:val="28"/>
          <w:szCs w:val="28"/>
          <w:lang w:val="en-US"/>
        </w:rPr>
        <w:t xml:space="preserve"> </w:t>
      </w:r>
      <w:proofErr w:type="spellStart"/>
      <w:r>
        <w:rPr>
          <w:sz w:val="28"/>
          <w:szCs w:val="28"/>
        </w:rPr>
        <w:t>көрсетеді</w:t>
      </w:r>
      <w:proofErr w:type="spellEnd"/>
      <w:r>
        <w:rPr>
          <w:sz w:val="28"/>
          <w:szCs w:val="28"/>
          <w:lang w:val="en-US"/>
        </w:rPr>
        <w:t>.</w:t>
      </w:r>
    </w:p>
    <w:p w14:paraId="703BC55E" w14:textId="77777777" w:rsidR="00BF0F9A" w:rsidRDefault="00000000">
      <w:pPr>
        <w:pStyle w:val="afa"/>
        <w:shd w:val="clear" w:color="auto" w:fill="FFFFFF" w:themeFill="background1"/>
        <w:spacing w:after="0" w:line="240" w:lineRule="auto"/>
        <w:ind w:left="0" w:firstLine="709"/>
        <w:jc w:val="both"/>
        <w:rPr>
          <w:sz w:val="28"/>
          <w:szCs w:val="28"/>
          <w:lang w:val="en-US"/>
        </w:rPr>
      </w:pPr>
      <w:r>
        <w:rPr>
          <w:rStyle w:val="afb"/>
          <w:b w:val="0"/>
          <w:sz w:val="28"/>
          <w:szCs w:val="28"/>
          <w:lang w:val="en-US"/>
        </w:rPr>
        <w:t>Pavlenko A.V.</w:t>
      </w:r>
      <w:r>
        <w:rPr>
          <w:sz w:val="28"/>
          <w:szCs w:val="28"/>
          <w:lang w:val="en-US"/>
        </w:rPr>
        <w:t xml:space="preserve"> </w:t>
      </w:r>
      <w:proofErr w:type="spellStart"/>
      <w:r>
        <w:rPr>
          <w:sz w:val="28"/>
          <w:szCs w:val="28"/>
        </w:rPr>
        <w:t>Оңтүстік</w:t>
      </w:r>
      <w:proofErr w:type="spellEnd"/>
      <w:r>
        <w:rPr>
          <w:sz w:val="28"/>
          <w:szCs w:val="28"/>
          <w:lang w:val="en-US"/>
        </w:rPr>
        <w:t>-</w:t>
      </w:r>
      <w:proofErr w:type="spellStart"/>
      <w:r>
        <w:rPr>
          <w:sz w:val="28"/>
          <w:szCs w:val="28"/>
        </w:rPr>
        <w:t>Шығыс</w:t>
      </w:r>
      <w:proofErr w:type="spellEnd"/>
      <w:r>
        <w:rPr>
          <w:sz w:val="28"/>
          <w:szCs w:val="28"/>
          <w:lang w:val="en-US"/>
        </w:rPr>
        <w:t xml:space="preserve"> </w:t>
      </w:r>
      <w:proofErr w:type="spellStart"/>
      <w:r>
        <w:rPr>
          <w:sz w:val="28"/>
          <w:szCs w:val="28"/>
        </w:rPr>
        <w:t>Түркменстанда</w:t>
      </w:r>
      <w:proofErr w:type="spellEnd"/>
      <w:r>
        <w:rPr>
          <w:sz w:val="28"/>
          <w:szCs w:val="28"/>
          <w:lang w:val="en-US"/>
        </w:rPr>
        <w:t xml:space="preserve"> </w:t>
      </w:r>
      <w:proofErr w:type="spellStart"/>
      <w:r>
        <w:rPr>
          <w:sz w:val="28"/>
          <w:szCs w:val="28"/>
        </w:rPr>
        <w:t>өсетін</w:t>
      </w:r>
      <w:proofErr w:type="spellEnd"/>
      <w:r>
        <w:rPr>
          <w:sz w:val="28"/>
          <w:szCs w:val="28"/>
          <w:lang w:val="en-US"/>
        </w:rPr>
        <w:t xml:space="preserve"> </w:t>
      </w:r>
      <w:proofErr w:type="spellStart"/>
      <w:r>
        <w:rPr>
          <w:i/>
          <w:sz w:val="28"/>
          <w:szCs w:val="28"/>
          <w:lang w:val="en-US"/>
        </w:rPr>
        <w:t>Calligonum</w:t>
      </w:r>
      <w:proofErr w:type="spellEnd"/>
      <w:r>
        <w:rPr>
          <w:i/>
          <w:sz w:val="28"/>
          <w:szCs w:val="28"/>
          <w:lang w:val="en-US"/>
        </w:rPr>
        <w:t xml:space="preserve"> </w:t>
      </w:r>
      <w:proofErr w:type="spellStart"/>
      <w:r>
        <w:rPr>
          <w:i/>
          <w:sz w:val="28"/>
          <w:szCs w:val="28"/>
          <w:lang w:val="en-US"/>
        </w:rPr>
        <w:t>inerme</w:t>
      </w:r>
      <w:proofErr w:type="spellEnd"/>
      <w:r>
        <w:rPr>
          <w:sz w:val="28"/>
          <w:szCs w:val="28"/>
          <w:lang w:val="en-US"/>
        </w:rPr>
        <w:t xml:space="preserve"> </w:t>
      </w:r>
      <w:proofErr w:type="spellStart"/>
      <w:r>
        <w:rPr>
          <w:sz w:val="28"/>
          <w:szCs w:val="28"/>
        </w:rPr>
        <w:t>атты</w:t>
      </w:r>
      <w:proofErr w:type="spellEnd"/>
      <w:r>
        <w:rPr>
          <w:sz w:val="28"/>
          <w:szCs w:val="28"/>
          <w:lang w:val="en-US"/>
        </w:rPr>
        <w:t xml:space="preserve"> </w:t>
      </w:r>
      <w:proofErr w:type="spellStart"/>
      <w:r>
        <w:rPr>
          <w:sz w:val="28"/>
          <w:szCs w:val="28"/>
        </w:rPr>
        <w:t>жаңа</w:t>
      </w:r>
      <w:proofErr w:type="spellEnd"/>
      <w:r>
        <w:rPr>
          <w:sz w:val="28"/>
          <w:szCs w:val="28"/>
          <w:lang w:val="en-US"/>
        </w:rPr>
        <w:t xml:space="preserve"> </w:t>
      </w:r>
      <w:proofErr w:type="spellStart"/>
      <w:r>
        <w:rPr>
          <w:sz w:val="28"/>
          <w:szCs w:val="28"/>
        </w:rPr>
        <w:t>каллигонин</w:t>
      </w:r>
      <w:proofErr w:type="spellEnd"/>
      <w:r>
        <w:rPr>
          <w:sz w:val="28"/>
          <w:szCs w:val="28"/>
          <w:lang w:val="en-US"/>
        </w:rPr>
        <w:t xml:space="preserve"> </w:t>
      </w:r>
      <w:proofErr w:type="spellStart"/>
      <w:r>
        <w:rPr>
          <w:sz w:val="28"/>
          <w:szCs w:val="28"/>
        </w:rPr>
        <w:t>түрі</w:t>
      </w:r>
      <w:proofErr w:type="spellEnd"/>
      <w:r>
        <w:rPr>
          <w:sz w:val="28"/>
          <w:szCs w:val="28"/>
          <w:lang w:val="en-US"/>
        </w:rPr>
        <w:t xml:space="preserve"> </w:t>
      </w:r>
      <w:proofErr w:type="spellStart"/>
      <w:r>
        <w:rPr>
          <w:sz w:val="28"/>
          <w:szCs w:val="28"/>
        </w:rPr>
        <w:t>туралы</w:t>
      </w:r>
      <w:proofErr w:type="spellEnd"/>
      <w:r>
        <w:rPr>
          <w:sz w:val="28"/>
          <w:szCs w:val="28"/>
          <w:lang w:val="en-US"/>
        </w:rPr>
        <w:t xml:space="preserve"> </w:t>
      </w:r>
      <w:proofErr w:type="spellStart"/>
      <w:r>
        <w:rPr>
          <w:sz w:val="28"/>
          <w:szCs w:val="28"/>
        </w:rPr>
        <w:t>мәлімдейді</w:t>
      </w:r>
      <w:proofErr w:type="spellEnd"/>
      <w:r>
        <w:rPr>
          <w:sz w:val="28"/>
          <w:szCs w:val="28"/>
          <w:lang w:val="en-US"/>
        </w:rPr>
        <w:t xml:space="preserve">. </w:t>
      </w:r>
      <w:proofErr w:type="spellStart"/>
      <w:r>
        <w:rPr>
          <w:sz w:val="28"/>
          <w:szCs w:val="28"/>
        </w:rPr>
        <w:t>Бұл</w:t>
      </w:r>
      <w:proofErr w:type="spellEnd"/>
      <w:r>
        <w:rPr>
          <w:sz w:val="28"/>
          <w:szCs w:val="28"/>
          <w:lang w:val="en-US"/>
        </w:rPr>
        <w:t xml:space="preserve"> </w:t>
      </w:r>
      <w:proofErr w:type="spellStart"/>
      <w:r>
        <w:rPr>
          <w:sz w:val="28"/>
          <w:szCs w:val="28"/>
        </w:rPr>
        <w:t>түр</w:t>
      </w:r>
      <w:proofErr w:type="spellEnd"/>
      <w:r>
        <w:rPr>
          <w:sz w:val="28"/>
          <w:szCs w:val="28"/>
          <w:lang w:val="en-US"/>
        </w:rPr>
        <w:t xml:space="preserve"> </w:t>
      </w:r>
      <w:r>
        <w:rPr>
          <w:rStyle w:val="afb"/>
          <w:b w:val="0"/>
          <w:i/>
          <w:sz w:val="28"/>
          <w:szCs w:val="28"/>
          <w:lang w:val="en-US"/>
        </w:rPr>
        <w:t xml:space="preserve">C. </w:t>
      </w:r>
      <w:proofErr w:type="spellStart"/>
      <w:r>
        <w:rPr>
          <w:rStyle w:val="afb"/>
          <w:b w:val="0"/>
          <w:i/>
          <w:sz w:val="28"/>
          <w:szCs w:val="28"/>
          <w:lang w:val="en-US"/>
        </w:rPr>
        <w:t>junceum</w:t>
      </w:r>
      <w:proofErr w:type="spellEnd"/>
      <w:r>
        <w:rPr>
          <w:sz w:val="28"/>
          <w:szCs w:val="28"/>
          <w:lang w:val="en-US"/>
        </w:rPr>
        <w:t xml:space="preserve"> </w:t>
      </w:r>
      <w:proofErr w:type="spellStart"/>
      <w:r>
        <w:rPr>
          <w:sz w:val="28"/>
          <w:szCs w:val="28"/>
        </w:rPr>
        <w:t>түріне</w:t>
      </w:r>
      <w:proofErr w:type="spellEnd"/>
      <w:r>
        <w:rPr>
          <w:sz w:val="28"/>
          <w:szCs w:val="28"/>
          <w:lang w:val="en-US"/>
        </w:rPr>
        <w:t xml:space="preserve"> </w:t>
      </w:r>
      <w:proofErr w:type="spellStart"/>
      <w:r>
        <w:rPr>
          <w:sz w:val="28"/>
          <w:szCs w:val="28"/>
        </w:rPr>
        <w:lastRenderedPageBreak/>
        <w:t>габитусымен</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вегетативті</w:t>
      </w:r>
      <w:proofErr w:type="spellEnd"/>
      <w:r>
        <w:rPr>
          <w:sz w:val="28"/>
          <w:szCs w:val="28"/>
          <w:lang w:val="en-US"/>
        </w:rPr>
        <w:t xml:space="preserve"> </w:t>
      </w:r>
      <w:proofErr w:type="spellStart"/>
      <w:r>
        <w:rPr>
          <w:sz w:val="28"/>
          <w:szCs w:val="28"/>
        </w:rPr>
        <w:t>мүшелерінің</w:t>
      </w:r>
      <w:proofErr w:type="spellEnd"/>
      <w:r>
        <w:rPr>
          <w:sz w:val="28"/>
          <w:szCs w:val="28"/>
          <w:lang w:val="en-US"/>
        </w:rPr>
        <w:t xml:space="preserve"> </w:t>
      </w:r>
      <w:proofErr w:type="spellStart"/>
      <w:r>
        <w:rPr>
          <w:sz w:val="28"/>
          <w:szCs w:val="28"/>
        </w:rPr>
        <w:t>морфологиясымен</w:t>
      </w:r>
      <w:proofErr w:type="spellEnd"/>
      <w:r>
        <w:rPr>
          <w:sz w:val="28"/>
          <w:szCs w:val="28"/>
          <w:lang w:val="en-US"/>
        </w:rPr>
        <w:t xml:space="preserve"> </w:t>
      </w:r>
      <w:proofErr w:type="spellStart"/>
      <w:r>
        <w:rPr>
          <w:sz w:val="28"/>
          <w:szCs w:val="28"/>
        </w:rPr>
        <w:t>жақын</w:t>
      </w:r>
      <w:proofErr w:type="spellEnd"/>
      <w:r>
        <w:rPr>
          <w:sz w:val="28"/>
          <w:szCs w:val="28"/>
          <w:lang w:val="en-US"/>
        </w:rPr>
        <w:t xml:space="preserve"> </w:t>
      </w:r>
      <w:proofErr w:type="spellStart"/>
      <w:r>
        <w:rPr>
          <w:sz w:val="28"/>
          <w:szCs w:val="28"/>
        </w:rPr>
        <w:t>болғанымен</w:t>
      </w:r>
      <w:proofErr w:type="spellEnd"/>
      <w:r>
        <w:rPr>
          <w:sz w:val="28"/>
          <w:szCs w:val="28"/>
          <w:lang w:val="en-US"/>
        </w:rPr>
        <w:t xml:space="preserve">, </w:t>
      </w:r>
      <w:proofErr w:type="spellStart"/>
      <w:r>
        <w:rPr>
          <w:sz w:val="28"/>
          <w:szCs w:val="28"/>
        </w:rPr>
        <w:t>одан</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i/>
          <w:sz w:val="28"/>
          <w:szCs w:val="28"/>
          <w:lang w:val="en-US"/>
        </w:rPr>
        <w:t>Calligonum</w:t>
      </w:r>
      <w:proofErr w:type="spellEnd"/>
      <w:r>
        <w:rPr>
          <w:i/>
          <w:sz w:val="28"/>
          <w:szCs w:val="28"/>
          <w:lang w:val="en-US"/>
        </w:rPr>
        <w:t xml:space="preserve"> </w:t>
      </w:r>
      <w:proofErr w:type="spellStart"/>
      <w:r>
        <w:rPr>
          <w:sz w:val="28"/>
          <w:szCs w:val="28"/>
        </w:rPr>
        <w:t>туысының</w:t>
      </w:r>
      <w:proofErr w:type="spellEnd"/>
      <w:r>
        <w:rPr>
          <w:sz w:val="28"/>
          <w:szCs w:val="28"/>
          <w:lang w:val="en-US"/>
        </w:rPr>
        <w:t xml:space="preserve"> </w:t>
      </w:r>
      <w:proofErr w:type="spellStart"/>
      <w:r>
        <w:rPr>
          <w:sz w:val="28"/>
          <w:szCs w:val="28"/>
        </w:rPr>
        <w:t>басқа</w:t>
      </w:r>
      <w:proofErr w:type="spellEnd"/>
      <w:r>
        <w:rPr>
          <w:sz w:val="28"/>
          <w:szCs w:val="28"/>
          <w:lang w:val="en-US"/>
        </w:rPr>
        <w:t xml:space="preserve"> </w:t>
      </w:r>
      <w:proofErr w:type="spellStart"/>
      <w:r>
        <w:rPr>
          <w:sz w:val="28"/>
          <w:szCs w:val="28"/>
        </w:rPr>
        <w:t>түрлерінен</w:t>
      </w:r>
      <w:proofErr w:type="spellEnd"/>
      <w:r>
        <w:rPr>
          <w:sz w:val="28"/>
          <w:szCs w:val="28"/>
          <w:lang w:val="en-US"/>
        </w:rPr>
        <w:t xml:space="preserve"> </w:t>
      </w:r>
      <w:proofErr w:type="spellStart"/>
      <w:r>
        <w:rPr>
          <w:sz w:val="28"/>
          <w:szCs w:val="28"/>
        </w:rPr>
        <w:t>қанаттар</w:t>
      </w:r>
      <w:proofErr w:type="spellEnd"/>
      <w:r>
        <w:rPr>
          <w:sz w:val="28"/>
          <w:szCs w:val="28"/>
          <w:lang w:val="en-US"/>
        </w:rPr>
        <w:t xml:space="preserve"> </w:t>
      </w:r>
      <w:r>
        <w:rPr>
          <w:sz w:val="28"/>
          <w:szCs w:val="28"/>
        </w:rPr>
        <w:t>мен</w:t>
      </w:r>
      <w:r>
        <w:rPr>
          <w:sz w:val="28"/>
          <w:szCs w:val="28"/>
          <w:lang w:val="en-US"/>
        </w:rPr>
        <w:t xml:space="preserve"> </w:t>
      </w:r>
      <w:proofErr w:type="spellStart"/>
      <w:r>
        <w:rPr>
          <w:sz w:val="28"/>
          <w:szCs w:val="28"/>
        </w:rPr>
        <w:t>қылшықтары</w:t>
      </w:r>
      <w:proofErr w:type="spellEnd"/>
      <w:r>
        <w:rPr>
          <w:sz w:val="28"/>
          <w:szCs w:val="28"/>
          <w:lang w:val="en-US"/>
        </w:rPr>
        <w:t xml:space="preserve"> </w:t>
      </w:r>
      <w:proofErr w:type="spellStart"/>
      <w:r>
        <w:rPr>
          <w:sz w:val="28"/>
          <w:szCs w:val="28"/>
        </w:rPr>
        <w:t>жоқ</w:t>
      </w:r>
      <w:proofErr w:type="spellEnd"/>
      <w:r>
        <w:rPr>
          <w:sz w:val="28"/>
          <w:szCs w:val="28"/>
          <w:lang w:val="en-US"/>
        </w:rPr>
        <w:t xml:space="preserve">, </w:t>
      </w:r>
      <w:proofErr w:type="spellStart"/>
      <w:r>
        <w:rPr>
          <w:sz w:val="28"/>
          <w:szCs w:val="28"/>
        </w:rPr>
        <w:t>мүлдем</w:t>
      </w:r>
      <w:proofErr w:type="spellEnd"/>
      <w:r>
        <w:rPr>
          <w:sz w:val="28"/>
          <w:szCs w:val="28"/>
          <w:lang w:val="en-US"/>
        </w:rPr>
        <w:t xml:space="preserve"> </w:t>
      </w:r>
      <w:proofErr w:type="spellStart"/>
      <w:r>
        <w:rPr>
          <w:sz w:val="28"/>
          <w:szCs w:val="28"/>
        </w:rPr>
        <w:t>жалаңаш</w:t>
      </w:r>
      <w:proofErr w:type="spellEnd"/>
      <w:r>
        <w:rPr>
          <w:sz w:val="28"/>
          <w:szCs w:val="28"/>
          <w:lang w:val="en-US"/>
        </w:rPr>
        <w:t xml:space="preserve"> </w:t>
      </w:r>
      <w:proofErr w:type="spellStart"/>
      <w:r>
        <w:rPr>
          <w:sz w:val="28"/>
          <w:szCs w:val="28"/>
        </w:rPr>
        <w:t>жаңғақшаларымен</w:t>
      </w:r>
      <w:proofErr w:type="spellEnd"/>
      <w:r>
        <w:rPr>
          <w:sz w:val="28"/>
          <w:szCs w:val="28"/>
          <w:lang w:val="en-US"/>
        </w:rPr>
        <w:t xml:space="preserve"> </w:t>
      </w:r>
      <w:proofErr w:type="spellStart"/>
      <w:r>
        <w:rPr>
          <w:sz w:val="28"/>
          <w:szCs w:val="28"/>
        </w:rPr>
        <w:t>айтарлықтай</w:t>
      </w:r>
      <w:proofErr w:type="spellEnd"/>
      <w:r>
        <w:rPr>
          <w:sz w:val="28"/>
          <w:szCs w:val="28"/>
          <w:lang w:val="en-US"/>
        </w:rPr>
        <w:t xml:space="preserve"> </w:t>
      </w:r>
      <w:proofErr w:type="spellStart"/>
      <w:r>
        <w:rPr>
          <w:sz w:val="28"/>
          <w:szCs w:val="28"/>
        </w:rPr>
        <w:t>ерекшеленеді</w:t>
      </w:r>
      <w:proofErr w:type="spellEnd"/>
      <w:r>
        <w:rPr>
          <w:sz w:val="28"/>
          <w:szCs w:val="28"/>
          <w:lang w:val="en-US"/>
        </w:rPr>
        <w:t xml:space="preserve"> [178].</w:t>
      </w:r>
    </w:p>
    <w:p w14:paraId="400F9DC3" w14:textId="77777777" w:rsidR="00BF0F9A" w:rsidRDefault="00000000">
      <w:pPr>
        <w:pStyle w:val="afa"/>
        <w:shd w:val="clear" w:color="auto" w:fill="FFFFFF" w:themeFill="background1"/>
        <w:spacing w:after="0" w:line="240" w:lineRule="auto"/>
        <w:ind w:left="0" w:firstLine="709"/>
        <w:jc w:val="both"/>
        <w:rPr>
          <w:sz w:val="28"/>
          <w:szCs w:val="28"/>
          <w:lang w:val="en-US"/>
        </w:rPr>
      </w:pPr>
      <w:proofErr w:type="spellStart"/>
      <w:r>
        <w:rPr>
          <w:sz w:val="28"/>
          <w:szCs w:val="28"/>
        </w:rPr>
        <w:t>Барлық</w:t>
      </w:r>
      <w:proofErr w:type="spellEnd"/>
      <w:r>
        <w:rPr>
          <w:sz w:val="28"/>
          <w:szCs w:val="28"/>
          <w:lang w:val="en-US"/>
        </w:rPr>
        <w:t xml:space="preserve"> </w:t>
      </w:r>
      <w:proofErr w:type="spellStart"/>
      <w:r>
        <w:rPr>
          <w:sz w:val="28"/>
          <w:szCs w:val="28"/>
        </w:rPr>
        <w:t>шөл</w:t>
      </w:r>
      <w:proofErr w:type="spellEnd"/>
      <w:r>
        <w:rPr>
          <w:sz w:val="28"/>
          <w:szCs w:val="28"/>
          <w:lang w:val="en-US"/>
        </w:rPr>
        <w:t xml:space="preserve"> </w:t>
      </w:r>
      <w:proofErr w:type="spellStart"/>
      <w:r>
        <w:rPr>
          <w:sz w:val="28"/>
          <w:szCs w:val="28"/>
        </w:rPr>
        <w:t>өсімдіктері</w:t>
      </w:r>
      <w:proofErr w:type="spellEnd"/>
      <w:r>
        <w:rPr>
          <w:sz w:val="28"/>
          <w:szCs w:val="28"/>
          <w:lang w:val="en-US"/>
        </w:rPr>
        <w:t xml:space="preserve"> </w:t>
      </w:r>
      <w:proofErr w:type="spellStart"/>
      <w:r>
        <w:rPr>
          <w:sz w:val="28"/>
          <w:szCs w:val="28"/>
        </w:rPr>
        <w:t>сияқты</w:t>
      </w:r>
      <w:proofErr w:type="spellEnd"/>
      <w:r>
        <w:rPr>
          <w:sz w:val="28"/>
          <w:szCs w:val="28"/>
          <w:lang w:val="en-US"/>
        </w:rPr>
        <w:t xml:space="preserve">, </w:t>
      </w:r>
      <w:proofErr w:type="spellStart"/>
      <w:r>
        <w:rPr>
          <w:sz w:val="28"/>
          <w:szCs w:val="28"/>
        </w:rPr>
        <w:t>каллигониннің</w:t>
      </w:r>
      <w:proofErr w:type="spellEnd"/>
      <w:r>
        <w:rPr>
          <w:sz w:val="28"/>
          <w:szCs w:val="28"/>
          <w:lang w:val="en-US"/>
        </w:rPr>
        <w:t xml:space="preserve"> </w:t>
      </w:r>
      <w:proofErr w:type="spellStart"/>
      <w:r>
        <w:rPr>
          <w:sz w:val="28"/>
          <w:szCs w:val="28"/>
        </w:rPr>
        <w:t>құрамында</w:t>
      </w:r>
      <w:proofErr w:type="spellEnd"/>
      <w:r>
        <w:rPr>
          <w:sz w:val="28"/>
          <w:szCs w:val="28"/>
          <w:lang w:val="en-US"/>
        </w:rPr>
        <w:t xml:space="preserve"> </w:t>
      </w:r>
      <w:proofErr w:type="spellStart"/>
      <w:r>
        <w:rPr>
          <w:sz w:val="28"/>
          <w:szCs w:val="28"/>
        </w:rPr>
        <w:t>дубильді</w:t>
      </w:r>
      <w:proofErr w:type="spellEnd"/>
      <w:r>
        <w:rPr>
          <w:sz w:val="28"/>
          <w:szCs w:val="28"/>
          <w:lang w:val="en-US"/>
        </w:rPr>
        <w:t xml:space="preserve"> </w:t>
      </w:r>
      <w:proofErr w:type="spellStart"/>
      <w:r>
        <w:rPr>
          <w:sz w:val="28"/>
          <w:szCs w:val="28"/>
        </w:rPr>
        <w:t>заттар</w:t>
      </w:r>
      <w:proofErr w:type="spellEnd"/>
      <w:r>
        <w:rPr>
          <w:sz w:val="28"/>
          <w:szCs w:val="28"/>
          <w:lang w:val="en-US"/>
        </w:rPr>
        <w:t xml:space="preserve"> </w:t>
      </w:r>
      <w:r>
        <w:rPr>
          <w:sz w:val="28"/>
          <w:szCs w:val="28"/>
        </w:rPr>
        <w:t>бар</w:t>
      </w:r>
      <w:r>
        <w:rPr>
          <w:sz w:val="28"/>
          <w:szCs w:val="28"/>
          <w:lang w:val="en-US"/>
        </w:rPr>
        <w:t xml:space="preserve">, </w:t>
      </w:r>
      <w:proofErr w:type="spellStart"/>
      <w:r>
        <w:rPr>
          <w:sz w:val="28"/>
          <w:szCs w:val="28"/>
        </w:rPr>
        <w:t>сондай</w:t>
      </w:r>
      <w:proofErr w:type="spellEnd"/>
      <w:r>
        <w:rPr>
          <w:sz w:val="28"/>
          <w:szCs w:val="28"/>
          <w:lang w:val="en-US"/>
        </w:rPr>
        <w:t>-</w:t>
      </w:r>
      <w:proofErr w:type="spellStart"/>
      <w:r>
        <w:rPr>
          <w:sz w:val="28"/>
          <w:szCs w:val="28"/>
        </w:rPr>
        <w:t>ақ</w:t>
      </w:r>
      <w:proofErr w:type="spellEnd"/>
      <w:r>
        <w:rPr>
          <w:sz w:val="28"/>
          <w:szCs w:val="28"/>
          <w:lang w:val="en-US"/>
        </w:rPr>
        <w:t xml:space="preserve"> </w:t>
      </w:r>
      <w:proofErr w:type="spellStart"/>
      <w:r>
        <w:rPr>
          <w:sz w:val="28"/>
          <w:szCs w:val="28"/>
        </w:rPr>
        <w:t>катехиндер</w:t>
      </w:r>
      <w:proofErr w:type="spellEnd"/>
      <w:r>
        <w:rPr>
          <w:sz w:val="28"/>
          <w:szCs w:val="28"/>
          <w:lang w:val="en-US"/>
        </w:rPr>
        <w:t xml:space="preserve">, </w:t>
      </w:r>
      <w:proofErr w:type="spellStart"/>
      <w:r>
        <w:rPr>
          <w:sz w:val="28"/>
          <w:szCs w:val="28"/>
        </w:rPr>
        <w:t>дегидрокатехиндер</w:t>
      </w:r>
      <w:proofErr w:type="spellEnd"/>
      <w:r>
        <w:rPr>
          <w:sz w:val="28"/>
          <w:szCs w:val="28"/>
          <w:lang w:val="en-US"/>
        </w:rPr>
        <w:t xml:space="preserve">, </w:t>
      </w:r>
      <w:r>
        <w:rPr>
          <w:sz w:val="28"/>
          <w:szCs w:val="28"/>
        </w:rPr>
        <w:t>эфир</w:t>
      </w:r>
      <w:r>
        <w:rPr>
          <w:sz w:val="28"/>
          <w:szCs w:val="28"/>
          <w:lang w:val="en-US"/>
        </w:rPr>
        <w:t xml:space="preserve"> </w:t>
      </w:r>
      <w:proofErr w:type="spellStart"/>
      <w:r>
        <w:rPr>
          <w:sz w:val="28"/>
          <w:szCs w:val="28"/>
        </w:rPr>
        <w:t>майы</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флавоноидтар</w:t>
      </w:r>
      <w:proofErr w:type="spellEnd"/>
      <w:r>
        <w:rPr>
          <w:sz w:val="28"/>
          <w:szCs w:val="28"/>
          <w:lang w:val="en-US"/>
        </w:rPr>
        <w:t xml:space="preserve"> </w:t>
      </w:r>
      <w:proofErr w:type="spellStart"/>
      <w:r>
        <w:rPr>
          <w:sz w:val="28"/>
          <w:szCs w:val="28"/>
        </w:rPr>
        <w:t>анықталған</w:t>
      </w:r>
      <w:proofErr w:type="spellEnd"/>
      <w:r>
        <w:rPr>
          <w:sz w:val="28"/>
          <w:szCs w:val="28"/>
          <w:lang w:val="en-US"/>
        </w:rPr>
        <w:t xml:space="preserve">. </w:t>
      </w:r>
      <w:proofErr w:type="spellStart"/>
      <w:r>
        <w:rPr>
          <w:sz w:val="28"/>
          <w:szCs w:val="28"/>
        </w:rPr>
        <w:t>Өсімдік</w:t>
      </w:r>
      <w:proofErr w:type="spellEnd"/>
      <w:r>
        <w:rPr>
          <w:sz w:val="28"/>
          <w:szCs w:val="28"/>
          <w:lang w:val="en-US"/>
        </w:rPr>
        <w:t xml:space="preserve"> </w:t>
      </w:r>
      <w:proofErr w:type="spellStart"/>
      <w:r>
        <w:rPr>
          <w:sz w:val="28"/>
          <w:szCs w:val="28"/>
        </w:rPr>
        <w:t>экстрактының</w:t>
      </w:r>
      <w:proofErr w:type="spellEnd"/>
      <w:r>
        <w:rPr>
          <w:sz w:val="28"/>
          <w:szCs w:val="28"/>
          <w:lang w:val="en-US"/>
        </w:rPr>
        <w:t xml:space="preserve"> </w:t>
      </w:r>
      <w:proofErr w:type="spellStart"/>
      <w:r>
        <w:rPr>
          <w:sz w:val="28"/>
          <w:szCs w:val="28"/>
        </w:rPr>
        <w:t>қабынуға</w:t>
      </w:r>
      <w:proofErr w:type="spellEnd"/>
      <w:r>
        <w:rPr>
          <w:sz w:val="28"/>
          <w:szCs w:val="28"/>
          <w:lang w:val="en-US"/>
        </w:rPr>
        <w:t xml:space="preserve"> </w:t>
      </w:r>
      <w:proofErr w:type="spellStart"/>
      <w:r>
        <w:rPr>
          <w:sz w:val="28"/>
          <w:szCs w:val="28"/>
        </w:rPr>
        <w:t>қарсы</w:t>
      </w:r>
      <w:proofErr w:type="spellEnd"/>
      <w:r>
        <w:rPr>
          <w:sz w:val="28"/>
          <w:szCs w:val="28"/>
          <w:lang w:val="en-US"/>
        </w:rPr>
        <w:t xml:space="preserve">, </w:t>
      </w:r>
      <w:proofErr w:type="spellStart"/>
      <w:r>
        <w:rPr>
          <w:sz w:val="28"/>
          <w:szCs w:val="28"/>
        </w:rPr>
        <w:t>ыстықты</w:t>
      </w:r>
      <w:proofErr w:type="spellEnd"/>
      <w:r>
        <w:rPr>
          <w:sz w:val="28"/>
          <w:szCs w:val="28"/>
          <w:lang w:val="en-US"/>
        </w:rPr>
        <w:t xml:space="preserve"> </w:t>
      </w:r>
      <w:proofErr w:type="spellStart"/>
      <w:r>
        <w:rPr>
          <w:sz w:val="28"/>
          <w:szCs w:val="28"/>
        </w:rPr>
        <w:t>төмендететін</w:t>
      </w:r>
      <w:proofErr w:type="spellEnd"/>
      <w:r>
        <w:rPr>
          <w:sz w:val="28"/>
          <w:szCs w:val="28"/>
          <w:lang w:val="en-US"/>
        </w:rPr>
        <w:t xml:space="preserve">, </w:t>
      </w:r>
      <w:proofErr w:type="spellStart"/>
      <w:r>
        <w:rPr>
          <w:sz w:val="28"/>
          <w:szCs w:val="28"/>
        </w:rPr>
        <w:t>гипогликемиялық</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гастропротективтік</w:t>
      </w:r>
      <w:proofErr w:type="spellEnd"/>
      <w:r>
        <w:rPr>
          <w:sz w:val="28"/>
          <w:szCs w:val="28"/>
          <w:lang w:val="en-US"/>
        </w:rPr>
        <w:t xml:space="preserve"> </w:t>
      </w:r>
      <w:proofErr w:type="spellStart"/>
      <w:r>
        <w:rPr>
          <w:sz w:val="28"/>
          <w:szCs w:val="28"/>
        </w:rPr>
        <w:t>қасиеттері</w:t>
      </w:r>
      <w:proofErr w:type="spellEnd"/>
      <w:r>
        <w:rPr>
          <w:sz w:val="28"/>
          <w:szCs w:val="28"/>
          <w:lang w:val="en-US"/>
        </w:rPr>
        <w:t xml:space="preserve"> </w:t>
      </w:r>
      <w:r>
        <w:rPr>
          <w:sz w:val="28"/>
          <w:szCs w:val="28"/>
        </w:rPr>
        <w:t>бар</w:t>
      </w:r>
      <w:r>
        <w:rPr>
          <w:sz w:val="28"/>
          <w:szCs w:val="28"/>
          <w:lang w:val="en-US"/>
        </w:rPr>
        <w:t xml:space="preserve"> </w:t>
      </w:r>
      <w:proofErr w:type="spellStart"/>
      <w:r>
        <w:rPr>
          <w:sz w:val="28"/>
          <w:szCs w:val="28"/>
        </w:rPr>
        <w:t>екені</w:t>
      </w:r>
      <w:proofErr w:type="spellEnd"/>
      <w:r>
        <w:rPr>
          <w:sz w:val="28"/>
          <w:szCs w:val="28"/>
          <w:lang w:val="en-US"/>
        </w:rPr>
        <w:t xml:space="preserve"> </w:t>
      </w:r>
      <w:proofErr w:type="spellStart"/>
      <w:r>
        <w:rPr>
          <w:sz w:val="28"/>
          <w:szCs w:val="28"/>
        </w:rPr>
        <w:t>анықталды</w:t>
      </w:r>
      <w:proofErr w:type="spellEnd"/>
      <w:r>
        <w:rPr>
          <w:sz w:val="28"/>
          <w:szCs w:val="28"/>
          <w:lang w:val="en-US"/>
        </w:rPr>
        <w:t xml:space="preserve">. </w:t>
      </w:r>
      <w:proofErr w:type="spellStart"/>
      <w:r>
        <w:rPr>
          <w:sz w:val="28"/>
          <w:szCs w:val="28"/>
        </w:rPr>
        <w:t>Сонымен</w:t>
      </w:r>
      <w:proofErr w:type="spellEnd"/>
      <w:r>
        <w:rPr>
          <w:sz w:val="28"/>
          <w:szCs w:val="28"/>
          <w:lang w:val="en-US"/>
        </w:rPr>
        <w:t xml:space="preserve"> </w:t>
      </w:r>
      <w:proofErr w:type="spellStart"/>
      <w:r>
        <w:rPr>
          <w:sz w:val="28"/>
          <w:szCs w:val="28"/>
        </w:rPr>
        <w:t>қатар</w:t>
      </w:r>
      <w:proofErr w:type="spellEnd"/>
      <w:r>
        <w:rPr>
          <w:sz w:val="28"/>
          <w:szCs w:val="28"/>
          <w:lang w:val="en-US"/>
        </w:rPr>
        <w:t xml:space="preserve">, </w:t>
      </w:r>
      <w:proofErr w:type="spellStart"/>
      <w:r>
        <w:rPr>
          <w:sz w:val="28"/>
          <w:szCs w:val="28"/>
        </w:rPr>
        <w:t>джузгунның</w:t>
      </w:r>
      <w:proofErr w:type="spellEnd"/>
      <w:r>
        <w:rPr>
          <w:sz w:val="28"/>
          <w:szCs w:val="28"/>
          <w:lang w:val="en-US"/>
        </w:rPr>
        <w:t xml:space="preserve"> </w:t>
      </w:r>
      <w:proofErr w:type="spellStart"/>
      <w:r>
        <w:rPr>
          <w:sz w:val="28"/>
          <w:szCs w:val="28"/>
        </w:rPr>
        <w:t>дәрілік</w:t>
      </w:r>
      <w:proofErr w:type="spellEnd"/>
      <w:r>
        <w:rPr>
          <w:sz w:val="28"/>
          <w:szCs w:val="28"/>
          <w:lang w:val="en-US"/>
        </w:rPr>
        <w:t xml:space="preserve"> </w:t>
      </w:r>
      <w:proofErr w:type="spellStart"/>
      <w:r>
        <w:rPr>
          <w:sz w:val="28"/>
          <w:szCs w:val="28"/>
        </w:rPr>
        <w:t>формалары</w:t>
      </w:r>
      <w:proofErr w:type="spellEnd"/>
      <w:r>
        <w:rPr>
          <w:sz w:val="28"/>
          <w:szCs w:val="28"/>
          <w:lang w:val="en-US"/>
        </w:rPr>
        <w:t xml:space="preserve"> </w:t>
      </w:r>
      <w:proofErr w:type="spellStart"/>
      <w:r>
        <w:rPr>
          <w:sz w:val="28"/>
          <w:szCs w:val="28"/>
        </w:rPr>
        <w:t>айқын</w:t>
      </w:r>
      <w:proofErr w:type="spellEnd"/>
      <w:r>
        <w:rPr>
          <w:sz w:val="28"/>
          <w:szCs w:val="28"/>
          <w:lang w:val="en-US"/>
        </w:rPr>
        <w:t xml:space="preserve"> </w:t>
      </w:r>
      <w:proofErr w:type="spellStart"/>
      <w:r>
        <w:rPr>
          <w:sz w:val="28"/>
          <w:szCs w:val="28"/>
        </w:rPr>
        <w:t>антиоксиданттық</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иммуномодуляторлық</w:t>
      </w:r>
      <w:proofErr w:type="spellEnd"/>
      <w:r>
        <w:rPr>
          <w:sz w:val="28"/>
          <w:szCs w:val="28"/>
          <w:lang w:val="en-US"/>
        </w:rPr>
        <w:t xml:space="preserve"> </w:t>
      </w:r>
      <w:proofErr w:type="spellStart"/>
      <w:r>
        <w:rPr>
          <w:sz w:val="28"/>
          <w:szCs w:val="28"/>
        </w:rPr>
        <w:t>белсенділікке</w:t>
      </w:r>
      <w:proofErr w:type="spellEnd"/>
      <w:r>
        <w:rPr>
          <w:sz w:val="28"/>
          <w:szCs w:val="28"/>
          <w:lang w:val="en-US"/>
        </w:rPr>
        <w:t xml:space="preserve"> </w:t>
      </w:r>
      <w:proofErr w:type="spellStart"/>
      <w:r>
        <w:rPr>
          <w:sz w:val="28"/>
          <w:szCs w:val="28"/>
        </w:rPr>
        <w:t>ие</w:t>
      </w:r>
      <w:proofErr w:type="spellEnd"/>
      <w:r>
        <w:rPr>
          <w:sz w:val="28"/>
          <w:szCs w:val="28"/>
          <w:lang w:val="en-US"/>
        </w:rPr>
        <w:t xml:space="preserve"> (</w:t>
      </w:r>
      <w:proofErr w:type="spellStart"/>
      <w:r>
        <w:rPr>
          <w:sz w:val="28"/>
          <w:szCs w:val="28"/>
        </w:rPr>
        <w:t>Кароматов</w:t>
      </w:r>
      <w:proofErr w:type="spellEnd"/>
      <w:r>
        <w:rPr>
          <w:sz w:val="28"/>
          <w:szCs w:val="28"/>
          <w:lang w:val="en-US"/>
        </w:rPr>
        <w:t xml:space="preserve"> </w:t>
      </w:r>
      <w:r>
        <w:rPr>
          <w:sz w:val="28"/>
          <w:szCs w:val="28"/>
        </w:rPr>
        <w:t>И</w:t>
      </w:r>
      <w:r>
        <w:rPr>
          <w:sz w:val="28"/>
          <w:szCs w:val="28"/>
          <w:lang w:val="en-US"/>
        </w:rPr>
        <w:t>.</w:t>
      </w:r>
      <w:r>
        <w:rPr>
          <w:sz w:val="28"/>
          <w:szCs w:val="28"/>
        </w:rPr>
        <w:t>Д</w:t>
      </w:r>
      <w:r>
        <w:rPr>
          <w:sz w:val="28"/>
          <w:szCs w:val="28"/>
          <w:lang w:val="en-US"/>
        </w:rPr>
        <w:t xml:space="preserve">., </w:t>
      </w:r>
      <w:r>
        <w:rPr>
          <w:sz w:val="28"/>
          <w:szCs w:val="28"/>
        </w:rPr>
        <w:t>Тураева</w:t>
      </w:r>
      <w:r>
        <w:rPr>
          <w:sz w:val="28"/>
          <w:szCs w:val="28"/>
          <w:lang w:val="en-US"/>
        </w:rPr>
        <w:t xml:space="preserve"> </w:t>
      </w:r>
      <w:r>
        <w:rPr>
          <w:sz w:val="28"/>
          <w:szCs w:val="28"/>
        </w:rPr>
        <w:t>Н</w:t>
      </w:r>
      <w:r>
        <w:rPr>
          <w:sz w:val="28"/>
          <w:szCs w:val="28"/>
          <w:lang w:val="en-US"/>
        </w:rPr>
        <w:t>.</w:t>
      </w:r>
      <w:r>
        <w:rPr>
          <w:sz w:val="28"/>
          <w:szCs w:val="28"/>
        </w:rPr>
        <w:t>И</w:t>
      </w:r>
      <w:r>
        <w:rPr>
          <w:sz w:val="28"/>
          <w:szCs w:val="28"/>
          <w:lang w:val="en-US"/>
        </w:rPr>
        <w:t>.) [179].</w:t>
      </w:r>
    </w:p>
    <w:p w14:paraId="322409FF" w14:textId="77777777" w:rsidR="00BF0F9A" w:rsidRDefault="00000000">
      <w:pPr>
        <w:pStyle w:val="afa"/>
        <w:shd w:val="clear" w:color="auto" w:fill="FFFFFF" w:themeFill="background1"/>
        <w:spacing w:after="0" w:line="240" w:lineRule="auto"/>
        <w:ind w:left="0" w:firstLine="709"/>
        <w:jc w:val="both"/>
        <w:rPr>
          <w:sz w:val="28"/>
          <w:szCs w:val="28"/>
          <w:lang w:val="en-US"/>
        </w:rPr>
      </w:pPr>
      <w:r>
        <w:rPr>
          <w:i/>
          <w:sz w:val="28"/>
          <w:szCs w:val="28"/>
          <w:lang w:val="en-US"/>
        </w:rPr>
        <w:t xml:space="preserve">C. </w:t>
      </w:r>
      <w:proofErr w:type="spellStart"/>
      <w:r>
        <w:rPr>
          <w:i/>
          <w:sz w:val="28"/>
          <w:szCs w:val="28"/>
          <w:lang w:val="en-US"/>
        </w:rPr>
        <w:t>aphyllum</w:t>
      </w:r>
      <w:proofErr w:type="spellEnd"/>
      <w:r>
        <w:rPr>
          <w:sz w:val="28"/>
          <w:szCs w:val="28"/>
          <w:lang w:val="en-US"/>
        </w:rPr>
        <w:t xml:space="preserve"> </w:t>
      </w:r>
      <w:proofErr w:type="spellStart"/>
      <w:r>
        <w:rPr>
          <w:sz w:val="28"/>
          <w:szCs w:val="28"/>
        </w:rPr>
        <w:t>өсімдігінің</w:t>
      </w:r>
      <w:proofErr w:type="spellEnd"/>
      <w:r>
        <w:rPr>
          <w:sz w:val="28"/>
          <w:szCs w:val="28"/>
          <w:lang w:val="en-US"/>
        </w:rPr>
        <w:t xml:space="preserve"> </w:t>
      </w:r>
      <w:proofErr w:type="spellStart"/>
      <w:r>
        <w:rPr>
          <w:sz w:val="28"/>
          <w:szCs w:val="28"/>
        </w:rPr>
        <w:t>химиялық</w:t>
      </w:r>
      <w:proofErr w:type="spellEnd"/>
      <w:r>
        <w:rPr>
          <w:sz w:val="28"/>
          <w:szCs w:val="28"/>
          <w:lang w:val="en-US"/>
        </w:rPr>
        <w:t xml:space="preserve"> </w:t>
      </w:r>
      <w:proofErr w:type="spellStart"/>
      <w:r>
        <w:rPr>
          <w:sz w:val="28"/>
          <w:szCs w:val="28"/>
        </w:rPr>
        <w:t>құрамын</w:t>
      </w:r>
      <w:proofErr w:type="spellEnd"/>
      <w:r>
        <w:rPr>
          <w:sz w:val="28"/>
          <w:szCs w:val="28"/>
          <w:lang w:val="en-US"/>
        </w:rPr>
        <w:t xml:space="preserve"> </w:t>
      </w:r>
      <w:proofErr w:type="spellStart"/>
      <w:r>
        <w:rPr>
          <w:sz w:val="28"/>
          <w:szCs w:val="28"/>
        </w:rPr>
        <w:t>зерттеу</w:t>
      </w:r>
      <w:proofErr w:type="spellEnd"/>
      <w:r>
        <w:rPr>
          <w:sz w:val="28"/>
          <w:szCs w:val="28"/>
          <w:lang w:val="en-US"/>
        </w:rPr>
        <w:t xml:space="preserve"> </w:t>
      </w:r>
      <w:proofErr w:type="spellStart"/>
      <w:r>
        <w:rPr>
          <w:sz w:val="28"/>
          <w:szCs w:val="28"/>
        </w:rPr>
        <w:t>нәтижелері</w:t>
      </w:r>
      <w:proofErr w:type="spellEnd"/>
      <w:r>
        <w:rPr>
          <w:sz w:val="28"/>
          <w:szCs w:val="28"/>
          <w:lang w:val="en-US"/>
        </w:rPr>
        <w:t xml:space="preserve"> </w:t>
      </w:r>
      <w:proofErr w:type="spellStart"/>
      <w:r>
        <w:rPr>
          <w:sz w:val="28"/>
          <w:szCs w:val="28"/>
        </w:rPr>
        <w:t>оның</w:t>
      </w:r>
      <w:proofErr w:type="spellEnd"/>
      <w:r>
        <w:rPr>
          <w:sz w:val="28"/>
          <w:szCs w:val="28"/>
          <w:lang w:val="en-US"/>
        </w:rPr>
        <w:t xml:space="preserve"> </w:t>
      </w:r>
      <w:proofErr w:type="spellStart"/>
      <w:r>
        <w:rPr>
          <w:sz w:val="28"/>
          <w:szCs w:val="28"/>
        </w:rPr>
        <w:t>құрамында</w:t>
      </w:r>
      <w:proofErr w:type="spellEnd"/>
      <w:r>
        <w:rPr>
          <w:sz w:val="28"/>
          <w:szCs w:val="28"/>
          <w:lang w:val="en-US"/>
        </w:rPr>
        <w:t xml:space="preserve"> </w:t>
      </w:r>
      <w:proofErr w:type="spellStart"/>
      <w:r>
        <w:rPr>
          <w:sz w:val="28"/>
          <w:szCs w:val="28"/>
        </w:rPr>
        <w:t>флавоноидтар</w:t>
      </w:r>
      <w:proofErr w:type="spellEnd"/>
      <w:r>
        <w:rPr>
          <w:sz w:val="28"/>
          <w:szCs w:val="28"/>
          <w:lang w:val="en-US"/>
        </w:rPr>
        <w:t xml:space="preserve"> </w:t>
      </w:r>
      <w:r>
        <w:rPr>
          <w:sz w:val="28"/>
          <w:szCs w:val="28"/>
        </w:rPr>
        <w:t>мен</w:t>
      </w:r>
      <w:r>
        <w:rPr>
          <w:sz w:val="28"/>
          <w:szCs w:val="28"/>
          <w:lang w:val="en-US"/>
        </w:rPr>
        <w:t xml:space="preserve"> </w:t>
      </w:r>
      <w:r>
        <w:rPr>
          <w:sz w:val="28"/>
          <w:szCs w:val="28"/>
        </w:rPr>
        <w:t>лимон</w:t>
      </w:r>
      <w:r>
        <w:rPr>
          <w:sz w:val="28"/>
          <w:szCs w:val="28"/>
          <w:lang w:val="en-US"/>
        </w:rPr>
        <w:t xml:space="preserve"> </w:t>
      </w:r>
      <w:proofErr w:type="spellStart"/>
      <w:r>
        <w:rPr>
          <w:sz w:val="28"/>
          <w:szCs w:val="28"/>
        </w:rPr>
        <w:t>қышқылының</w:t>
      </w:r>
      <w:proofErr w:type="spellEnd"/>
      <w:r>
        <w:rPr>
          <w:sz w:val="28"/>
          <w:szCs w:val="28"/>
          <w:lang w:val="en-US"/>
        </w:rPr>
        <w:t xml:space="preserve"> </w:t>
      </w:r>
      <w:proofErr w:type="spellStart"/>
      <w:r>
        <w:rPr>
          <w:sz w:val="28"/>
          <w:szCs w:val="28"/>
        </w:rPr>
        <w:t>көп</w:t>
      </w:r>
      <w:proofErr w:type="spellEnd"/>
      <w:r>
        <w:rPr>
          <w:sz w:val="28"/>
          <w:szCs w:val="28"/>
          <w:lang w:val="en-US"/>
        </w:rPr>
        <w:t xml:space="preserve"> </w:t>
      </w:r>
      <w:proofErr w:type="spellStart"/>
      <w:r>
        <w:rPr>
          <w:sz w:val="28"/>
          <w:szCs w:val="28"/>
        </w:rPr>
        <w:t>мөлшерде</w:t>
      </w:r>
      <w:proofErr w:type="spellEnd"/>
      <w:r>
        <w:rPr>
          <w:sz w:val="28"/>
          <w:szCs w:val="28"/>
          <w:lang w:val="en-US"/>
        </w:rPr>
        <w:t xml:space="preserve"> </w:t>
      </w:r>
      <w:r>
        <w:rPr>
          <w:sz w:val="28"/>
          <w:szCs w:val="28"/>
        </w:rPr>
        <w:t>бар</w:t>
      </w:r>
      <w:r>
        <w:rPr>
          <w:sz w:val="28"/>
          <w:szCs w:val="28"/>
          <w:lang w:val="en-US"/>
        </w:rPr>
        <w:t xml:space="preserve"> </w:t>
      </w:r>
      <w:proofErr w:type="spellStart"/>
      <w:r>
        <w:rPr>
          <w:sz w:val="28"/>
          <w:szCs w:val="28"/>
        </w:rPr>
        <w:t>екенін</w:t>
      </w:r>
      <w:proofErr w:type="spellEnd"/>
      <w:r>
        <w:rPr>
          <w:sz w:val="28"/>
          <w:szCs w:val="28"/>
          <w:lang w:val="en-US"/>
        </w:rPr>
        <w:t xml:space="preserve"> </w:t>
      </w:r>
      <w:proofErr w:type="spellStart"/>
      <w:r>
        <w:rPr>
          <w:sz w:val="28"/>
          <w:szCs w:val="28"/>
        </w:rPr>
        <w:t>көрсетті</w:t>
      </w:r>
      <w:proofErr w:type="spellEnd"/>
      <w:r>
        <w:rPr>
          <w:sz w:val="28"/>
          <w:szCs w:val="28"/>
          <w:lang w:val="en-US"/>
        </w:rPr>
        <w:t xml:space="preserve">. </w:t>
      </w:r>
      <w:proofErr w:type="spellStart"/>
      <w:r>
        <w:rPr>
          <w:sz w:val="28"/>
          <w:szCs w:val="28"/>
        </w:rPr>
        <w:t>Бұл</w:t>
      </w:r>
      <w:proofErr w:type="spellEnd"/>
      <w:r>
        <w:rPr>
          <w:sz w:val="28"/>
          <w:szCs w:val="28"/>
          <w:lang w:val="en-US"/>
        </w:rPr>
        <w:t xml:space="preserve"> </w:t>
      </w:r>
      <w:proofErr w:type="spellStart"/>
      <w:r>
        <w:rPr>
          <w:sz w:val="28"/>
          <w:szCs w:val="28"/>
        </w:rPr>
        <w:t>қосылыстар</w:t>
      </w:r>
      <w:proofErr w:type="spellEnd"/>
      <w:r>
        <w:rPr>
          <w:sz w:val="28"/>
          <w:szCs w:val="28"/>
          <w:lang w:val="en-US"/>
        </w:rPr>
        <w:t xml:space="preserve"> </w:t>
      </w:r>
      <w:proofErr w:type="spellStart"/>
      <w:r>
        <w:rPr>
          <w:sz w:val="28"/>
          <w:szCs w:val="28"/>
        </w:rPr>
        <w:t>антиоксиданттық</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ісікке</w:t>
      </w:r>
      <w:proofErr w:type="spellEnd"/>
      <w:r>
        <w:rPr>
          <w:sz w:val="28"/>
          <w:szCs w:val="28"/>
          <w:lang w:val="en-US"/>
        </w:rPr>
        <w:t xml:space="preserve"> </w:t>
      </w:r>
      <w:proofErr w:type="spellStart"/>
      <w:r>
        <w:rPr>
          <w:sz w:val="28"/>
          <w:szCs w:val="28"/>
        </w:rPr>
        <w:t>қарсы</w:t>
      </w:r>
      <w:proofErr w:type="spellEnd"/>
      <w:r>
        <w:rPr>
          <w:sz w:val="28"/>
          <w:szCs w:val="28"/>
          <w:lang w:val="en-US"/>
        </w:rPr>
        <w:t xml:space="preserve"> </w:t>
      </w:r>
      <w:proofErr w:type="spellStart"/>
      <w:r>
        <w:rPr>
          <w:sz w:val="28"/>
          <w:szCs w:val="28"/>
        </w:rPr>
        <w:t>қасиеттерге</w:t>
      </w:r>
      <w:proofErr w:type="spellEnd"/>
      <w:r>
        <w:rPr>
          <w:sz w:val="28"/>
          <w:szCs w:val="28"/>
          <w:lang w:val="en-US"/>
        </w:rPr>
        <w:t xml:space="preserve"> </w:t>
      </w:r>
      <w:proofErr w:type="spellStart"/>
      <w:r>
        <w:rPr>
          <w:sz w:val="28"/>
          <w:szCs w:val="28"/>
        </w:rPr>
        <w:t>ие</w:t>
      </w:r>
      <w:proofErr w:type="spellEnd"/>
      <w:r>
        <w:rPr>
          <w:sz w:val="28"/>
          <w:szCs w:val="28"/>
          <w:lang w:val="en-US"/>
        </w:rPr>
        <w:t xml:space="preserve"> (</w:t>
      </w:r>
      <w:proofErr w:type="spellStart"/>
      <w:r>
        <w:rPr>
          <w:sz w:val="28"/>
          <w:szCs w:val="28"/>
        </w:rPr>
        <w:t>Тілеуберді</w:t>
      </w:r>
      <w:proofErr w:type="spellEnd"/>
      <w:r>
        <w:rPr>
          <w:sz w:val="28"/>
          <w:szCs w:val="28"/>
          <w:lang w:val="en-US"/>
        </w:rPr>
        <w:t xml:space="preserve"> </w:t>
      </w:r>
      <w:r>
        <w:rPr>
          <w:sz w:val="28"/>
          <w:szCs w:val="28"/>
        </w:rPr>
        <w:t>Н</w:t>
      </w:r>
      <w:r>
        <w:rPr>
          <w:sz w:val="28"/>
          <w:szCs w:val="28"/>
          <w:lang w:val="en-US"/>
        </w:rPr>
        <w:t>.</w:t>
      </w:r>
      <w:r>
        <w:rPr>
          <w:sz w:val="28"/>
          <w:szCs w:val="28"/>
        </w:rPr>
        <w:t>Н</w:t>
      </w:r>
      <w:r>
        <w:rPr>
          <w:sz w:val="28"/>
          <w:szCs w:val="28"/>
          <w:lang w:val="en-US"/>
        </w:rPr>
        <w:t xml:space="preserve">., </w:t>
      </w:r>
      <w:proofErr w:type="spellStart"/>
      <w:r>
        <w:rPr>
          <w:sz w:val="28"/>
          <w:szCs w:val="28"/>
        </w:rPr>
        <w:t>Тұрғымбаева</w:t>
      </w:r>
      <w:proofErr w:type="spellEnd"/>
      <w:r>
        <w:rPr>
          <w:sz w:val="28"/>
          <w:szCs w:val="28"/>
          <w:lang w:val="en-US"/>
        </w:rPr>
        <w:t xml:space="preserve"> </w:t>
      </w:r>
      <w:r>
        <w:rPr>
          <w:sz w:val="28"/>
          <w:szCs w:val="28"/>
        </w:rPr>
        <w:t>А</w:t>
      </w:r>
      <w:r>
        <w:rPr>
          <w:sz w:val="28"/>
          <w:szCs w:val="28"/>
          <w:lang w:val="en-US"/>
        </w:rPr>
        <w:t>.</w:t>
      </w:r>
      <w:r>
        <w:rPr>
          <w:sz w:val="28"/>
          <w:szCs w:val="28"/>
        </w:rPr>
        <w:t>А</w:t>
      </w:r>
      <w:r>
        <w:rPr>
          <w:sz w:val="28"/>
          <w:szCs w:val="28"/>
          <w:lang w:val="en-US"/>
        </w:rPr>
        <w:t>.) [180].</w:t>
      </w:r>
    </w:p>
    <w:p w14:paraId="2BA05268" w14:textId="77777777" w:rsidR="00BF0F9A" w:rsidRDefault="00000000">
      <w:pPr>
        <w:pStyle w:val="afa"/>
        <w:shd w:val="clear" w:color="auto" w:fill="FFFFFF" w:themeFill="background1"/>
        <w:spacing w:after="0" w:line="240" w:lineRule="auto"/>
        <w:ind w:left="0" w:firstLine="709"/>
        <w:jc w:val="both"/>
        <w:rPr>
          <w:sz w:val="28"/>
          <w:szCs w:val="28"/>
          <w:lang w:val="en-US"/>
        </w:rPr>
      </w:pPr>
      <w:proofErr w:type="spellStart"/>
      <w:r>
        <w:rPr>
          <w:sz w:val="28"/>
          <w:szCs w:val="28"/>
          <w:lang w:val="en-US"/>
        </w:rPr>
        <w:t>Badria</w:t>
      </w:r>
      <w:proofErr w:type="spellEnd"/>
      <w:r>
        <w:rPr>
          <w:sz w:val="28"/>
          <w:szCs w:val="28"/>
          <w:lang w:val="en-US"/>
        </w:rPr>
        <w:t xml:space="preserve"> F.A., Ameen M., Akl M.R. </w:t>
      </w:r>
      <w:proofErr w:type="spellStart"/>
      <w:r>
        <w:rPr>
          <w:i/>
          <w:sz w:val="28"/>
          <w:szCs w:val="28"/>
          <w:lang w:val="en-US"/>
        </w:rPr>
        <w:t>Calligonum</w:t>
      </w:r>
      <w:proofErr w:type="spellEnd"/>
      <w:r>
        <w:rPr>
          <w:i/>
          <w:sz w:val="28"/>
          <w:szCs w:val="28"/>
          <w:lang w:val="en-US"/>
        </w:rPr>
        <w:t xml:space="preserve"> </w:t>
      </w:r>
      <w:proofErr w:type="spellStart"/>
      <w:r>
        <w:rPr>
          <w:sz w:val="28"/>
          <w:szCs w:val="28"/>
        </w:rPr>
        <w:t>өсімдігінің</w:t>
      </w:r>
      <w:proofErr w:type="spellEnd"/>
      <w:r>
        <w:rPr>
          <w:sz w:val="28"/>
          <w:szCs w:val="28"/>
          <w:lang w:val="en-US"/>
        </w:rPr>
        <w:t xml:space="preserve"> </w:t>
      </w:r>
      <w:r>
        <w:rPr>
          <w:sz w:val="28"/>
          <w:szCs w:val="28"/>
        </w:rPr>
        <w:t>метанол</w:t>
      </w:r>
      <w:r>
        <w:rPr>
          <w:sz w:val="28"/>
          <w:szCs w:val="28"/>
          <w:lang w:val="en-US"/>
        </w:rPr>
        <w:t xml:space="preserve"> </w:t>
      </w:r>
      <w:proofErr w:type="spellStart"/>
      <w:r>
        <w:rPr>
          <w:sz w:val="28"/>
          <w:szCs w:val="28"/>
        </w:rPr>
        <w:t>экстрактының</w:t>
      </w:r>
      <w:proofErr w:type="spellEnd"/>
      <w:r>
        <w:rPr>
          <w:sz w:val="28"/>
          <w:szCs w:val="28"/>
          <w:lang w:val="en-US"/>
        </w:rPr>
        <w:t xml:space="preserve"> </w:t>
      </w:r>
      <w:r>
        <w:rPr>
          <w:i/>
          <w:sz w:val="28"/>
          <w:szCs w:val="28"/>
          <w:lang w:val="en-US"/>
        </w:rPr>
        <w:t>in vitro</w:t>
      </w:r>
      <w:r>
        <w:rPr>
          <w:sz w:val="28"/>
          <w:szCs w:val="28"/>
          <w:lang w:val="en-US"/>
        </w:rPr>
        <w:t xml:space="preserve"> </w:t>
      </w:r>
      <w:proofErr w:type="spellStart"/>
      <w:r>
        <w:rPr>
          <w:sz w:val="28"/>
          <w:szCs w:val="28"/>
        </w:rPr>
        <w:t>антиоксиданттық</w:t>
      </w:r>
      <w:proofErr w:type="spellEnd"/>
      <w:r>
        <w:rPr>
          <w:sz w:val="28"/>
          <w:szCs w:val="28"/>
          <w:lang w:val="en-US"/>
        </w:rPr>
        <w:t xml:space="preserve">, </w:t>
      </w:r>
      <w:r>
        <w:rPr>
          <w:sz w:val="28"/>
          <w:szCs w:val="28"/>
          <w:lang w:val="kk-KZ"/>
        </w:rPr>
        <w:t>антифунгальды</w:t>
      </w:r>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цитотоксикалық</w:t>
      </w:r>
      <w:proofErr w:type="spellEnd"/>
      <w:r>
        <w:rPr>
          <w:sz w:val="28"/>
          <w:szCs w:val="28"/>
          <w:lang w:val="en-US"/>
        </w:rPr>
        <w:t xml:space="preserve"> </w:t>
      </w:r>
      <w:proofErr w:type="spellStart"/>
      <w:r>
        <w:rPr>
          <w:sz w:val="28"/>
          <w:szCs w:val="28"/>
        </w:rPr>
        <w:t>белсенділігін</w:t>
      </w:r>
      <w:proofErr w:type="spellEnd"/>
      <w:r>
        <w:rPr>
          <w:sz w:val="28"/>
          <w:szCs w:val="28"/>
          <w:lang w:val="en-US"/>
        </w:rPr>
        <w:t xml:space="preserve"> </w:t>
      </w:r>
      <w:proofErr w:type="spellStart"/>
      <w:r>
        <w:rPr>
          <w:sz w:val="28"/>
          <w:szCs w:val="28"/>
        </w:rPr>
        <w:t>зерттеді</w:t>
      </w:r>
      <w:proofErr w:type="spellEnd"/>
      <w:r>
        <w:rPr>
          <w:sz w:val="28"/>
          <w:szCs w:val="28"/>
          <w:lang w:val="en-US"/>
        </w:rPr>
        <w:t xml:space="preserve">. </w:t>
      </w:r>
      <w:proofErr w:type="spellStart"/>
      <w:r>
        <w:rPr>
          <w:sz w:val="28"/>
          <w:szCs w:val="28"/>
        </w:rPr>
        <w:t>Биологиялық</w:t>
      </w:r>
      <w:proofErr w:type="spellEnd"/>
      <w:r>
        <w:rPr>
          <w:sz w:val="28"/>
          <w:szCs w:val="28"/>
          <w:lang w:val="en-US"/>
        </w:rPr>
        <w:t xml:space="preserve"> </w:t>
      </w:r>
      <w:proofErr w:type="spellStart"/>
      <w:r>
        <w:rPr>
          <w:sz w:val="28"/>
          <w:szCs w:val="28"/>
        </w:rPr>
        <w:t>талдаулар</w:t>
      </w:r>
      <w:proofErr w:type="spellEnd"/>
      <w:r>
        <w:rPr>
          <w:sz w:val="28"/>
          <w:szCs w:val="28"/>
          <w:lang w:val="en-US"/>
        </w:rPr>
        <w:t xml:space="preserve"> </w:t>
      </w:r>
      <w:r>
        <w:rPr>
          <w:i/>
          <w:sz w:val="28"/>
          <w:szCs w:val="28"/>
          <w:lang w:val="en-US"/>
        </w:rPr>
        <w:t xml:space="preserve">in vitro </w:t>
      </w:r>
      <w:r>
        <w:rPr>
          <w:sz w:val="28"/>
          <w:szCs w:val="28"/>
        </w:rPr>
        <w:t>метанол</w:t>
      </w:r>
      <w:r>
        <w:rPr>
          <w:sz w:val="28"/>
          <w:szCs w:val="28"/>
          <w:lang w:val="en-US"/>
        </w:rPr>
        <w:t xml:space="preserve"> </w:t>
      </w:r>
      <w:proofErr w:type="spellStart"/>
      <w:r>
        <w:rPr>
          <w:sz w:val="28"/>
          <w:szCs w:val="28"/>
        </w:rPr>
        <w:t>экстрактын</w:t>
      </w:r>
      <w:proofErr w:type="spellEnd"/>
      <w:r>
        <w:rPr>
          <w:sz w:val="28"/>
          <w:szCs w:val="28"/>
          <w:lang w:val="en-US"/>
        </w:rPr>
        <w:t xml:space="preserve"> </w:t>
      </w:r>
      <w:proofErr w:type="spellStart"/>
      <w:r>
        <w:rPr>
          <w:sz w:val="28"/>
          <w:szCs w:val="28"/>
        </w:rPr>
        <w:t>стандартты</w:t>
      </w:r>
      <w:proofErr w:type="spellEnd"/>
      <w:r>
        <w:rPr>
          <w:sz w:val="28"/>
          <w:szCs w:val="28"/>
          <w:lang w:val="en-US"/>
        </w:rPr>
        <w:t xml:space="preserve"> </w:t>
      </w:r>
      <w:r>
        <w:rPr>
          <w:sz w:val="28"/>
          <w:szCs w:val="28"/>
          <w:lang w:val="kk-KZ"/>
        </w:rPr>
        <w:t>хаттама</w:t>
      </w:r>
      <w:proofErr w:type="spellStart"/>
      <w:r>
        <w:rPr>
          <w:sz w:val="28"/>
          <w:szCs w:val="28"/>
        </w:rPr>
        <w:t>ға</w:t>
      </w:r>
      <w:proofErr w:type="spellEnd"/>
      <w:r>
        <w:rPr>
          <w:sz w:val="28"/>
          <w:szCs w:val="28"/>
          <w:lang w:val="en-US"/>
        </w:rPr>
        <w:t xml:space="preserve"> </w:t>
      </w:r>
      <w:proofErr w:type="spellStart"/>
      <w:r>
        <w:rPr>
          <w:sz w:val="28"/>
          <w:szCs w:val="28"/>
        </w:rPr>
        <w:t>сәйкес</w:t>
      </w:r>
      <w:proofErr w:type="spellEnd"/>
      <w:r>
        <w:rPr>
          <w:sz w:val="28"/>
          <w:szCs w:val="28"/>
          <w:lang w:val="en-US"/>
        </w:rPr>
        <w:t xml:space="preserve"> </w:t>
      </w:r>
      <w:proofErr w:type="spellStart"/>
      <w:r>
        <w:rPr>
          <w:sz w:val="28"/>
          <w:szCs w:val="28"/>
        </w:rPr>
        <w:t>қолдану</w:t>
      </w:r>
      <w:proofErr w:type="spellEnd"/>
      <w:r>
        <w:rPr>
          <w:sz w:val="28"/>
          <w:szCs w:val="28"/>
          <w:lang w:val="en-US"/>
        </w:rPr>
        <w:t xml:space="preserve"> </w:t>
      </w:r>
      <w:proofErr w:type="spellStart"/>
      <w:r>
        <w:rPr>
          <w:sz w:val="28"/>
          <w:szCs w:val="28"/>
        </w:rPr>
        <w:t>арқылы</w:t>
      </w:r>
      <w:proofErr w:type="spellEnd"/>
      <w:r>
        <w:rPr>
          <w:sz w:val="28"/>
          <w:szCs w:val="28"/>
          <w:lang w:val="en-US"/>
        </w:rPr>
        <w:t xml:space="preserve"> </w:t>
      </w:r>
      <w:proofErr w:type="spellStart"/>
      <w:r>
        <w:rPr>
          <w:sz w:val="28"/>
          <w:szCs w:val="28"/>
        </w:rPr>
        <w:t>жүргізілді</w:t>
      </w:r>
      <w:proofErr w:type="spellEnd"/>
      <w:r>
        <w:rPr>
          <w:sz w:val="28"/>
          <w:szCs w:val="28"/>
          <w:lang w:val="en-US"/>
        </w:rPr>
        <w:t xml:space="preserve"> [181].</w:t>
      </w:r>
    </w:p>
    <w:p w14:paraId="4086204B" w14:textId="77777777" w:rsidR="00BF0F9A" w:rsidRDefault="00000000">
      <w:pPr>
        <w:pStyle w:val="afa"/>
        <w:shd w:val="clear" w:color="auto" w:fill="FFFFFF" w:themeFill="background1"/>
        <w:spacing w:after="0" w:line="240" w:lineRule="auto"/>
        <w:ind w:left="0" w:firstLine="709"/>
        <w:jc w:val="both"/>
        <w:rPr>
          <w:sz w:val="28"/>
          <w:szCs w:val="28"/>
          <w:lang w:val="en-US"/>
        </w:rPr>
      </w:pPr>
      <w:proofErr w:type="spellStart"/>
      <w:r>
        <w:rPr>
          <w:sz w:val="28"/>
          <w:szCs w:val="28"/>
        </w:rPr>
        <w:t>Рахмадиева</w:t>
      </w:r>
      <w:proofErr w:type="spellEnd"/>
      <w:r>
        <w:rPr>
          <w:sz w:val="28"/>
          <w:szCs w:val="28"/>
          <w:lang w:val="en-US"/>
        </w:rPr>
        <w:t xml:space="preserve"> </w:t>
      </w:r>
      <w:r>
        <w:rPr>
          <w:sz w:val="28"/>
          <w:szCs w:val="28"/>
        </w:rPr>
        <w:t>С</w:t>
      </w:r>
      <w:r>
        <w:rPr>
          <w:sz w:val="28"/>
          <w:szCs w:val="28"/>
          <w:lang w:val="en-US"/>
        </w:rPr>
        <w:t>.</w:t>
      </w:r>
      <w:r>
        <w:rPr>
          <w:sz w:val="28"/>
          <w:szCs w:val="28"/>
        </w:rPr>
        <w:t>Б</w:t>
      </w:r>
      <w:r>
        <w:rPr>
          <w:sz w:val="28"/>
          <w:szCs w:val="28"/>
          <w:lang w:val="en-US"/>
        </w:rPr>
        <w:t xml:space="preserve">., </w:t>
      </w:r>
      <w:proofErr w:type="spellStart"/>
      <w:r>
        <w:rPr>
          <w:sz w:val="28"/>
          <w:szCs w:val="28"/>
        </w:rPr>
        <w:t>Мұқышев</w:t>
      </w:r>
      <w:proofErr w:type="spellEnd"/>
      <w:r>
        <w:rPr>
          <w:sz w:val="28"/>
          <w:szCs w:val="28"/>
          <w:lang w:val="en-US"/>
        </w:rPr>
        <w:t xml:space="preserve"> </w:t>
      </w:r>
      <w:r>
        <w:rPr>
          <w:sz w:val="28"/>
          <w:szCs w:val="28"/>
        </w:rPr>
        <w:t>И</w:t>
      </w:r>
      <w:r>
        <w:rPr>
          <w:sz w:val="28"/>
          <w:szCs w:val="28"/>
          <w:lang w:val="en-US"/>
        </w:rPr>
        <w:t>.</w:t>
      </w:r>
      <w:r>
        <w:rPr>
          <w:sz w:val="28"/>
          <w:szCs w:val="28"/>
        </w:rPr>
        <w:t>М</w:t>
      </w:r>
      <w:r>
        <w:rPr>
          <w:sz w:val="28"/>
          <w:szCs w:val="28"/>
          <w:lang w:val="en-US"/>
        </w:rPr>
        <w:t xml:space="preserve">., </w:t>
      </w:r>
      <w:proofErr w:type="spellStart"/>
      <w:r>
        <w:rPr>
          <w:sz w:val="28"/>
          <w:szCs w:val="28"/>
        </w:rPr>
        <w:t>Имекова</w:t>
      </w:r>
      <w:proofErr w:type="spellEnd"/>
      <w:r>
        <w:rPr>
          <w:sz w:val="28"/>
          <w:szCs w:val="28"/>
          <w:lang w:val="en-US"/>
        </w:rPr>
        <w:t xml:space="preserve"> </w:t>
      </w:r>
      <w:r>
        <w:rPr>
          <w:sz w:val="28"/>
          <w:szCs w:val="28"/>
        </w:rPr>
        <w:t>Г</w:t>
      </w:r>
      <w:r>
        <w:rPr>
          <w:sz w:val="28"/>
          <w:szCs w:val="28"/>
          <w:lang w:val="en-US"/>
        </w:rPr>
        <w:t>.</w:t>
      </w:r>
      <w:r>
        <w:rPr>
          <w:sz w:val="28"/>
          <w:szCs w:val="28"/>
        </w:rPr>
        <w:t>М</w:t>
      </w:r>
      <w:r>
        <w:rPr>
          <w:sz w:val="28"/>
          <w:szCs w:val="28"/>
          <w:lang w:val="en-US"/>
        </w:rPr>
        <w:t xml:space="preserve">. </w:t>
      </w:r>
      <w:r>
        <w:rPr>
          <w:i/>
          <w:sz w:val="28"/>
          <w:szCs w:val="28"/>
          <w:lang w:val="en-US"/>
        </w:rPr>
        <w:t xml:space="preserve">C. </w:t>
      </w:r>
      <w:proofErr w:type="spellStart"/>
      <w:r>
        <w:rPr>
          <w:i/>
          <w:sz w:val="28"/>
          <w:szCs w:val="28"/>
          <w:lang w:val="en-US"/>
        </w:rPr>
        <w:t>aphyllum</w:t>
      </w:r>
      <w:proofErr w:type="spellEnd"/>
      <w:r>
        <w:rPr>
          <w:sz w:val="28"/>
          <w:szCs w:val="28"/>
          <w:lang w:val="kk-KZ"/>
        </w:rPr>
        <w:t xml:space="preserve"> </w:t>
      </w:r>
      <w:r>
        <w:rPr>
          <w:sz w:val="28"/>
          <w:szCs w:val="28"/>
        </w:rPr>
        <w:t>полифенол</w:t>
      </w:r>
      <w:r>
        <w:rPr>
          <w:sz w:val="28"/>
          <w:szCs w:val="28"/>
          <w:lang w:val="en-US"/>
        </w:rPr>
        <w:t xml:space="preserve"> </w:t>
      </w:r>
      <w:proofErr w:type="spellStart"/>
      <w:r>
        <w:rPr>
          <w:sz w:val="28"/>
          <w:szCs w:val="28"/>
        </w:rPr>
        <w:t>қосылыстарында</w:t>
      </w:r>
      <w:proofErr w:type="spellEnd"/>
      <w:r>
        <w:rPr>
          <w:sz w:val="28"/>
          <w:szCs w:val="28"/>
          <w:lang w:val="en-US"/>
        </w:rPr>
        <w:t xml:space="preserve"> </w:t>
      </w:r>
      <w:proofErr w:type="spellStart"/>
      <w:r>
        <w:rPr>
          <w:sz w:val="28"/>
          <w:szCs w:val="28"/>
        </w:rPr>
        <w:t>айқын</w:t>
      </w:r>
      <w:proofErr w:type="spellEnd"/>
      <w:r>
        <w:rPr>
          <w:sz w:val="28"/>
          <w:szCs w:val="28"/>
          <w:lang w:val="en-US"/>
        </w:rPr>
        <w:t xml:space="preserve"> </w:t>
      </w:r>
      <w:proofErr w:type="spellStart"/>
      <w:r>
        <w:rPr>
          <w:sz w:val="28"/>
          <w:szCs w:val="28"/>
        </w:rPr>
        <w:t>антирадикалды</w:t>
      </w:r>
      <w:proofErr w:type="spellEnd"/>
      <w:r>
        <w:rPr>
          <w:sz w:val="28"/>
          <w:szCs w:val="28"/>
          <w:lang w:val="en-US"/>
        </w:rPr>
        <w:t xml:space="preserve"> </w:t>
      </w:r>
      <w:proofErr w:type="spellStart"/>
      <w:r>
        <w:rPr>
          <w:sz w:val="28"/>
          <w:szCs w:val="28"/>
        </w:rPr>
        <w:t>белсенділік</w:t>
      </w:r>
      <w:proofErr w:type="spellEnd"/>
      <w:r>
        <w:rPr>
          <w:sz w:val="28"/>
          <w:szCs w:val="28"/>
          <w:lang w:val="en-US"/>
        </w:rPr>
        <w:t xml:space="preserve"> </w:t>
      </w:r>
      <w:proofErr w:type="spellStart"/>
      <w:r>
        <w:rPr>
          <w:sz w:val="28"/>
          <w:szCs w:val="28"/>
        </w:rPr>
        <w:t>анықтады</w:t>
      </w:r>
      <w:proofErr w:type="spellEnd"/>
      <w:r>
        <w:rPr>
          <w:sz w:val="28"/>
          <w:szCs w:val="28"/>
          <w:lang w:val="en-US"/>
        </w:rPr>
        <w:t xml:space="preserve">. </w:t>
      </w:r>
      <w:proofErr w:type="spellStart"/>
      <w:r>
        <w:rPr>
          <w:sz w:val="28"/>
          <w:szCs w:val="28"/>
        </w:rPr>
        <w:t>Өсімдіктің</w:t>
      </w:r>
      <w:proofErr w:type="spellEnd"/>
      <w:r>
        <w:rPr>
          <w:sz w:val="28"/>
          <w:szCs w:val="28"/>
          <w:lang w:val="en-US"/>
        </w:rPr>
        <w:t xml:space="preserve"> </w:t>
      </w:r>
      <w:proofErr w:type="spellStart"/>
      <w:r>
        <w:rPr>
          <w:sz w:val="28"/>
          <w:szCs w:val="28"/>
        </w:rPr>
        <w:t>сабағы</w:t>
      </w:r>
      <w:proofErr w:type="spellEnd"/>
      <w:r>
        <w:rPr>
          <w:sz w:val="28"/>
          <w:szCs w:val="28"/>
          <w:lang w:val="en-US"/>
        </w:rPr>
        <w:t xml:space="preserve">, </w:t>
      </w:r>
      <w:proofErr w:type="spellStart"/>
      <w:r>
        <w:rPr>
          <w:sz w:val="28"/>
          <w:szCs w:val="28"/>
        </w:rPr>
        <w:t>тамыры</w:t>
      </w:r>
      <w:proofErr w:type="spellEnd"/>
      <w:r>
        <w:rPr>
          <w:sz w:val="28"/>
          <w:szCs w:val="28"/>
          <w:lang w:val="en-US"/>
        </w:rPr>
        <w:t xml:space="preserve">, </w:t>
      </w:r>
      <w:proofErr w:type="spellStart"/>
      <w:r>
        <w:rPr>
          <w:sz w:val="28"/>
          <w:szCs w:val="28"/>
        </w:rPr>
        <w:t>жапырағы</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гүлдерінің</w:t>
      </w:r>
      <w:proofErr w:type="spellEnd"/>
      <w:r>
        <w:rPr>
          <w:sz w:val="28"/>
          <w:szCs w:val="28"/>
          <w:lang w:val="en-US"/>
        </w:rPr>
        <w:t xml:space="preserve"> </w:t>
      </w:r>
      <w:r>
        <w:rPr>
          <w:sz w:val="28"/>
          <w:szCs w:val="28"/>
          <w:lang w:val="kk-KZ"/>
        </w:rPr>
        <w:t>сығындыла</w:t>
      </w:r>
      <w:proofErr w:type="spellStart"/>
      <w:r>
        <w:rPr>
          <w:sz w:val="28"/>
          <w:szCs w:val="28"/>
        </w:rPr>
        <w:t>дағы</w:t>
      </w:r>
      <w:proofErr w:type="spellEnd"/>
      <w:r>
        <w:rPr>
          <w:sz w:val="28"/>
          <w:szCs w:val="28"/>
          <w:lang w:val="en-US"/>
        </w:rPr>
        <w:t xml:space="preserve"> </w:t>
      </w:r>
      <w:proofErr w:type="spellStart"/>
      <w:r>
        <w:rPr>
          <w:sz w:val="28"/>
          <w:szCs w:val="28"/>
        </w:rPr>
        <w:t>әртүрлі</w:t>
      </w:r>
      <w:proofErr w:type="spellEnd"/>
      <w:r>
        <w:rPr>
          <w:sz w:val="28"/>
          <w:szCs w:val="28"/>
          <w:lang w:val="en-US"/>
        </w:rPr>
        <w:t xml:space="preserve"> </w:t>
      </w:r>
      <w:proofErr w:type="spellStart"/>
      <w:r>
        <w:rPr>
          <w:sz w:val="28"/>
          <w:szCs w:val="28"/>
        </w:rPr>
        <w:t>фенолдық</w:t>
      </w:r>
      <w:proofErr w:type="spellEnd"/>
      <w:r>
        <w:rPr>
          <w:sz w:val="28"/>
          <w:szCs w:val="28"/>
          <w:lang w:val="en-US"/>
        </w:rPr>
        <w:t xml:space="preserve"> </w:t>
      </w:r>
      <w:r>
        <w:rPr>
          <w:sz w:val="28"/>
          <w:szCs w:val="28"/>
          <w:lang w:val="kk-KZ"/>
        </w:rPr>
        <w:t>бейіндеріне</w:t>
      </w:r>
      <w:r>
        <w:rPr>
          <w:sz w:val="28"/>
          <w:szCs w:val="28"/>
          <w:lang w:val="en-US"/>
        </w:rPr>
        <w:t xml:space="preserve"> </w:t>
      </w:r>
      <w:proofErr w:type="spellStart"/>
      <w:r>
        <w:rPr>
          <w:sz w:val="28"/>
          <w:szCs w:val="28"/>
        </w:rPr>
        <w:t>байланысты</w:t>
      </w:r>
      <w:proofErr w:type="spellEnd"/>
      <w:r>
        <w:rPr>
          <w:sz w:val="28"/>
          <w:szCs w:val="28"/>
          <w:lang w:val="en-US"/>
        </w:rPr>
        <w:t xml:space="preserve"> </w:t>
      </w:r>
      <w:r>
        <w:rPr>
          <w:i/>
          <w:sz w:val="28"/>
          <w:szCs w:val="28"/>
          <w:lang w:val="en-US"/>
        </w:rPr>
        <w:t xml:space="preserve">C. </w:t>
      </w:r>
      <w:proofErr w:type="spellStart"/>
      <w:r>
        <w:rPr>
          <w:i/>
          <w:sz w:val="28"/>
          <w:szCs w:val="28"/>
          <w:lang w:val="en-US"/>
        </w:rPr>
        <w:t>aphyllum</w:t>
      </w:r>
      <w:proofErr w:type="spellEnd"/>
      <w:r>
        <w:rPr>
          <w:sz w:val="28"/>
          <w:szCs w:val="28"/>
          <w:lang w:val="en-US"/>
        </w:rPr>
        <w:t xml:space="preserve"> </w:t>
      </w:r>
      <w:proofErr w:type="spellStart"/>
      <w:r>
        <w:rPr>
          <w:sz w:val="28"/>
          <w:szCs w:val="28"/>
        </w:rPr>
        <w:t>радикалдарды</w:t>
      </w:r>
      <w:proofErr w:type="spellEnd"/>
      <w:r>
        <w:rPr>
          <w:sz w:val="28"/>
          <w:szCs w:val="28"/>
          <w:lang w:val="en-US"/>
        </w:rPr>
        <w:t xml:space="preserve"> </w:t>
      </w:r>
      <w:proofErr w:type="spellStart"/>
      <w:r>
        <w:rPr>
          <w:sz w:val="28"/>
          <w:szCs w:val="28"/>
        </w:rPr>
        <w:t>сіңіру</w:t>
      </w:r>
      <w:proofErr w:type="spellEnd"/>
      <w:r>
        <w:rPr>
          <w:sz w:val="28"/>
          <w:szCs w:val="28"/>
          <w:lang w:val="en-US"/>
        </w:rPr>
        <w:t xml:space="preserve"> </w:t>
      </w:r>
      <w:proofErr w:type="spellStart"/>
      <w:r>
        <w:rPr>
          <w:sz w:val="28"/>
          <w:szCs w:val="28"/>
        </w:rPr>
        <w:t>қабілеті</w:t>
      </w:r>
      <w:proofErr w:type="spellEnd"/>
      <w:r>
        <w:rPr>
          <w:sz w:val="28"/>
          <w:szCs w:val="28"/>
          <w:lang w:val="en-US"/>
        </w:rPr>
        <w:t xml:space="preserve"> </w:t>
      </w:r>
      <w:proofErr w:type="spellStart"/>
      <w:r>
        <w:rPr>
          <w:sz w:val="28"/>
          <w:szCs w:val="28"/>
        </w:rPr>
        <w:t>жоғары</w:t>
      </w:r>
      <w:proofErr w:type="spellEnd"/>
      <w:r>
        <w:rPr>
          <w:sz w:val="28"/>
          <w:szCs w:val="28"/>
          <w:lang w:val="en-US"/>
        </w:rPr>
        <w:t xml:space="preserve"> </w:t>
      </w:r>
      <w:proofErr w:type="spellStart"/>
      <w:r>
        <w:rPr>
          <w:sz w:val="28"/>
          <w:szCs w:val="28"/>
        </w:rPr>
        <w:t>табиғи</w:t>
      </w:r>
      <w:proofErr w:type="spellEnd"/>
      <w:r>
        <w:rPr>
          <w:sz w:val="28"/>
          <w:szCs w:val="28"/>
          <w:lang w:val="en-US"/>
        </w:rPr>
        <w:t xml:space="preserve"> </w:t>
      </w:r>
      <w:proofErr w:type="spellStart"/>
      <w:r>
        <w:rPr>
          <w:sz w:val="28"/>
          <w:szCs w:val="28"/>
        </w:rPr>
        <w:t>қосылыстардың</w:t>
      </w:r>
      <w:proofErr w:type="spellEnd"/>
      <w:r>
        <w:rPr>
          <w:sz w:val="28"/>
          <w:szCs w:val="28"/>
          <w:lang w:val="en-US"/>
        </w:rPr>
        <w:t xml:space="preserve"> </w:t>
      </w:r>
      <w:proofErr w:type="spellStart"/>
      <w:r>
        <w:rPr>
          <w:sz w:val="28"/>
          <w:szCs w:val="28"/>
        </w:rPr>
        <w:t>тамаша</w:t>
      </w:r>
      <w:proofErr w:type="spellEnd"/>
      <w:r>
        <w:rPr>
          <w:sz w:val="28"/>
          <w:szCs w:val="28"/>
          <w:lang w:val="en-US"/>
        </w:rPr>
        <w:t xml:space="preserve"> </w:t>
      </w:r>
      <w:proofErr w:type="spellStart"/>
      <w:r>
        <w:rPr>
          <w:sz w:val="28"/>
          <w:szCs w:val="28"/>
        </w:rPr>
        <w:t>көзі</w:t>
      </w:r>
      <w:proofErr w:type="spellEnd"/>
      <w:r>
        <w:rPr>
          <w:sz w:val="28"/>
          <w:szCs w:val="28"/>
          <w:lang w:val="en-US"/>
        </w:rPr>
        <w:t xml:space="preserve"> </w:t>
      </w:r>
      <w:r>
        <w:rPr>
          <w:sz w:val="28"/>
          <w:szCs w:val="28"/>
        </w:rPr>
        <w:t>бола</w:t>
      </w:r>
      <w:r>
        <w:rPr>
          <w:sz w:val="28"/>
          <w:szCs w:val="28"/>
          <w:lang w:val="en-US"/>
        </w:rPr>
        <w:t xml:space="preserve"> </w:t>
      </w:r>
      <w:proofErr w:type="spellStart"/>
      <w:r>
        <w:rPr>
          <w:sz w:val="28"/>
          <w:szCs w:val="28"/>
        </w:rPr>
        <w:t>алады</w:t>
      </w:r>
      <w:proofErr w:type="spellEnd"/>
      <w:r>
        <w:rPr>
          <w:sz w:val="28"/>
          <w:szCs w:val="28"/>
          <w:lang w:val="en-US"/>
        </w:rPr>
        <w:t xml:space="preserve"> [182].</w:t>
      </w:r>
    </w:p>
    <w:p w14:paraId="7491C625" w14:textId="77777777" w:rsidR="00BF0F9A" w:rsidRDefault="00000000">
      <w:pPr>
        <w:pStyle w:val="afa"/>
        <w:shd w:val="clear" w:color="auto" w:fill="FFFFFF" w:themeFill="background1"/>
        <w:spacing w:after="0" w:line="240" w:lineRule="auto"/>
        <w:ind w:left="0" w:firstLine="709"/>
        <w:jc w:val="both"/>
        <w:rPr>
          <w:sz w:val="28"/>
          <w:szCs w:val="28"/>
          <w:lang w:val="en-US"/>
        </w:rPr>
      </w:pPr>
      <w:r>
        <w:rPr>
          <w:i/>
          <w:sz w:val="28"/>
          <w:szCs w:val="28"/>
          <w:lang w:val="en-US"/>
        </w:rPr>
        <w:t xml:space="preserve">C. </w:t>
      </w:r>
      <w:proofErr w:type="spellStart"/>
      <w:r>
        <w:rPr>
          <w:i/>
          <w:sz w:val="28"/>
          <w:szCs w:val="28"/>
          <w:lang w:val="en-US"/>
        </w:rPr>
        <w:t>polygonoides</w:t>
      </w:r>
      <w:proofErr w:type="spellEnd"/>
      <w:r>
        <w:rPr>
          <w:sz w:val="28"/>
          <w:szCs w:val="28"/>
          <w:lang w:val="en-US"/>
        </w:rPr>
        <w:t xml:space="preserve"> </w:t>
      </w:r>
      <w:proofErr w:type="spellStart"/>
      <w:r>
        <w:rPr>
          <w:sz w:val="28"/>
          <w:szCs w:val="28"/>
        </w:rPr>
        <w:t>тамырларының</w:t>
      </w:r>
      <w:proofErr w:type="spellEnd"/>
      <w:r>
        <w:rPr>
          <w:sz w:val="28"/>
          <w:szCs w:val="28"/>
          <w:lang w:val="en-US"/>
        </w:rPr>
        <w:t xml:space="preserve"> </w:t>
      </w:r>
      <w:proofErr w:type="spellStart"/>
      <w:r>
        <w:rPr>
          <w:sz w:val="28"/>
          <w:szCs w:val="28"/>
        </w:rPr>
        <w:t>биологиялық</w:t>
      </w:r>
      <w:proofErr w:type="spellEnd"/>
      <w:r>
        <w:rPr>
          <w:sz w:val="28"/>
          <w:szCs w:val="28"/>
          <w:lang w:val="en-US"/>
        </w:rPr>
        <w:t xml:space="preserve"> </w:t>
      </w:r>
      <w:proofErr w:type="spellStart"/>
      <w:r>
        <w:rPr>
          <w:sz w:val="28"/>
          <w:szCs w:val="28"/>
        </w:rPr>
        <w:t>белсенді</w:t>
      </w:r>
      <w:proofErr w:type="spellEnd"/>
      <w:r>
        <w:rPr>
          <w:sz w:val="28"/>
          <w:szCs w:val="28"/>
          <w:lang w:val="en-US"/>
        </w:rPr>
        <w:t xml:space="preserve"> </w:t>
      </w:r>
      <w:proofErr w:type="spellStart"/>
      <w:r>
        <w:rPr>
          <w:sz w:val="28"/>
          <w:szCs w:val="28"/>
        </w:rPr>
        <w:t>ингредиенттерін</w:t>
      </w:r>
      <w:proofErr w:type="spellEnd"/>
      <w:r>
        <w:rPr>
          <w:sz w:val="28"/>
          <w:szCs w:val="28"/>
          <w:lang w:val="en-US"/>
        </w:rPr>
        <w:t xml:space="preserve"> </w:t>
      </w:r>
      <w:proofErr w:type="spellStart"/>
      <w:r>
        <w:rPr>
          <w:sz w:val="28"/>
          <w:szCs w:val="28"/>
        </w:rPr>
        <w:t>зерттеу</w:t>
      </w:r>
      <w:proofErr w:type="spellEnd"/>
      <w:r>
        <w:rPr>
          <w:sz w:val="28"/>
          <w:szCs w:val="28"/>
          <w:lang w:val="en-US"/>
        </w:rPr>
        <w:t xml:space="preserve"> </w:t>
      </w:r>
      <w:proofErr w:type="spellStart"/>
      <w:r>
        <w:rPr>
          <w:sz w:val="28"/>
          <w:szCs w:val="28"/>
        </w:rPr>
        <w:t>барысында</w:t>
      </w:r>
      <w:proofErr w:type="spellEnd"/>
      <w:r>
        <w:rPr>
          <w:sz w:val="28"/>
          <w:szCs w:val="28"/>
          <w:lang w:val="en-US"/>
        </w:rPr>
        <w:t xml:space="preserve"> </w:t>
      </w:r>
      <w:proofErr w:type="spellStart"/>
      <w:r>
        <w:rPr>
          <w:sz w:val="28"/>
          <w:szCs w:val="28"/>
        </w:rPr>
        <w:t>негізгі</w:t>
      </w:r>
      <w:proofErr w:type="spellEnd"/>
      <w:r>
        <w:rPr>
          <w:sz w:val="28"/>
          <w:szCs w:val="28"/>
          <w:lang w:val="en-US"/>
        </w:rPr>
        <w:t xml:space="preserve"> </w:t>
      </w:r>
      <w:proofErr w:type="spellStart"/>
      <w:r>
        <w:rPr>
          <w:sz w:val="28"/>
          <w:szCs w:val="28"/>
        </w:rPr>
        <w:t>компоненттері</w:t>
      </w:r>
      <w:proofErr w:type="spellEnd"/>
      <w:r>
        <w:rPr>
          <w:sz w:val="28"/>
          <w:szCs w:val="28"/>
          <w:lang w:val="en-US"/>
        </w:rPr>
        <w:t xml:space="preserve"> </w:t>
      </w:r>
      <w:r>
        <w:rPr>
          <w:sz w:val="28"/>
          <w:szCs w:val="28"/>
        </w:rPr>
        <w:t>пирогаллол</w:t>
      </w:r>
      <w:r>
        <w:rPr>
          <w:sz w:val="28"/>
          <w:szCs w:val="28"/>
          <w:lang w:val="en-US"/>
        </w:rPr>
        <w:t xml:space="preserve"> </w:t>
      </w:r>
      <w:r>
        <w:rPr>
          <w:sz w:val="28"/>
          <w:szCs w:val="28"/>
        </w:rPr>
        <w:t>мен</w:t>
      </w:r>
      <w:r>
        <w:rPr>
          <w:sz w:val="28"/>
          <w:szCs w:val="28"/>
          <w:lang w:val="en-US"/>
        </w:rPr>
        <w:t xml:space="preserve"> </w:t>
      </w:r>
      <w:r>
        <w:rPr>
          <w:sz w:val="28"/>
          <w:szCs w:val="28"/>
        </w:rPr>
        <w:t>пальмитин</w:t>
      </w:r>
      <w:r>
        <w:rPr>
          <w:sz w:val="28"/>
          <w:szCs w:val="28"/>
          <w:lang w:val="en-US"/>
        </w:rPr>
        <w:t xml:space="preserve"> </w:t>
      </w:r>
      <w:proofErr w:type="spellStart"/>
      <w:r>
        <w:rPr>
          <w:sz w:val="28"/>
          <w:szCs w:val="28"/>
        </w:rPr>
        <w:t>қышқылы</w:t>
      </w:r>
      <w:proofErr w:type="spellEnd"/>
      <w:r>
        <w:rPr>
          <w:sz w:val="28"/>
          <w:szCs w:val="28"/>
          <w:lang w:val="en-US"/>
        </w:rPr>
        <w:t xml:space="preserve"> </w:t>
      </w:r>
      <w:proofErr w:type="spellStart"/>
      <w:r>
        <w:rPr>
          <w:sz w:val="28"/>
          <w:szCs w:val="28"/>
        </w:rPr>
        <w:t>болып</w:t>
      </w:r>
      <w:proofErr w:type="spellEnd"/>
      <w:r>
        <w:rPr>
          <w:sz w:val="28"/>
          <w:szCs w:val="28"/>
          <w:lang w:val="en-US"/>
        </w:rPr>
        <w:t xml:space="preserve"> </w:t>
      </w:r>
      <w:proofErr w:type="spellStart"/>
      <w:r>
        <w:rPr>
          <w:sz w:val="28"/>
          <w:szCs w:val="28"/>
        </w:rPr>
        <w:t>табылатын</w:t>
      </w:r>
      <w:proofErr w:type="spellEnd"/>
      <w:r>
        <w:rPr>
          <w:sz w:val="28"/>
          <w:szCs w:val="28"/>
          <w:lang w:val="en-US"/>
        </w:rPr>
        <w:t xml:space="preserve"> </w:t>
      </w:r>
      <w:proofErr w:type="spellStart"/>
      <w:r>
        <w:rPr>
          <w:sz w:val="28"/>
          <w:szCs w:val="28"/>
        </w:rPr>
        <w:t>отыз</w:t>
      </w:r>
      <w:proofErr w:type="spellEnd"/>
      <w:r>
        <w:rPr>
          <w:sz w:val="28"/>
          <w:szCs w:val="28"/>
          <w:lang w:val="en-US"/>
        </w:rPr>
        <w:t xml:space="preserve"> </w:t>
      </w:r>
      <w:proofErr w:type="spellStart"/>
      <w:r>
        <w:rPr>
          <w:sz w:val="28"/>
          <w:szCs w:val="28"/>
        </w:rPr>
        <w:t>бір</w:t>
      </w:r>
      <w:proofErr w:type="spellEnd"/>
      <w:r>
        <w:rPr>
          <w:sz w:val="28"/>
          <w:szCs w:val="28"/>
          <w:lang w:val="en-US"/>
        </w:rPr>
        <w:t xml:space="preserve"> </w:t>
      </w:r>
      <w:proofErr w:type="spellStart"/>
      <w:r>
        <w:rPr>
          <w:sz w:val="28"/>
          <w:szCs w:val="28"/>
        </w:rPr>
        <w:t>қосылыс</w:t>
      </w:r>
      <w:proofErr w:type="spellEnd"/>
      <w:r>
        <w:rPr>
          <w:sz w:val="28"/>
          <w:szCs w:val="28"/>
          <w:lang w:val="en-US"/>
        </w:rPr>
        <w:t xml:space="preserve"> </w:t>
      </w:r>
      <w:proofErr w:type="spellStart"/>
      <w:r>
        <w:rPr>
          <w:sz w:val="28"/>
          <w:szCs w:val="28"/>
        </w:rPr>
        <w:t>анықталды</w:t>
      </w:r>
      <w:proofErr w:type="spellEnd"/>
      <w:r>
        <w:rPr>
          <w:sz w:val="28"/>
          <w:szCs w:val="28"/>
          <w:lang w:val="en-US"/>
        </w:rPr>
        <w:t xml:space="preserve">. </w:t>
      </w:r>
      <w:proofErr w:type="spellStart"/>
      <w:r>
        <w:rPr>
          <w:sz w:val="28"/>
          <w:szCs w:val="28"/>
        </w:rPr>
        <w:t>Бұл</w:t>
      </w:r>
      <w:proofErr w:type="spellEnd"/>
      <w:r>
        <w:rPr>
          <w:sz w:val="28"/>
          <w:szCs w:val="28"/>
          <w:lang w:val="en-US"/>
        </w:rPr>
        <w:t xml:space="preserve"> </w:t>
      </w:r>
      <w:proofErr w:type="spellStart"/>
      <w:r>
        <w:rPr>
          <w:sz w:val="28"/>
          <w:szCs w:val="28"/>
        </w:rPr>
        <w:t>заттар</w:t>
      </w:r>
      <w:proofErr w:type="spellEnd"/>
      <w:r>
        <w:rPr>
          <w:sz w:val="28"/>
          <w:szCs w:val="28"/>
          <w:lang w:val="en-US"/>
        </w:rPr>
        <w:t xml:space="preserve"> </w:t>
      </w:r>
      <w:proofErr w:type="spellStart"/>
      <w:r>
        <w:rPr>
          <w:sz w:val="28"/>
          <w:szCs w:val="28"/>
        </w:rPr>
        <w:t>антимикробтық</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аллелопатиялық</w:t>
      </w:r>
      <w:proofErr w:type="spellEnd"/>
      <w:r>
        <w:rPr>
          <w:sz w:val="28"/>
          <w:szCs w:val="28"/>
          <w:lang w:val="en-US"/>
        </w:rPr>
        <w:t xml:space="preserve"> </w:t>
      </w:r>
      <w:proofErr w:type="spellStart"/>
      <w:r>
        <w:rPr>
          <w:sz w:val="28"/>
          <w:szCs w:val="28"/>
        </w:rPr>
        <w:t>белсенділікке</w:t>
      </w:r>
      <w:proofErr w:type="spellEnd"/>
      <w:r>
        <w:rPr>
          <w:sz w:val="28"/>
          <w:szCs w:val="28"/>
          <w:lang w:val="en-US"/>
        </w:rPr>
        <w:t xml:space="preserve"> </w:t>
      </w:r>
      <w:proofErr w:type="spellStart"/>
      <w:r>
        <w:rPr>
          <w:sz w:val="28"/>
          <w:szCs w:val="28"/>
        </w:rPr>
        <w:t>ие</w:t>
      </w:r>
      <w:proofErr w:type="spellEnd"/>
      <w:r>
        <w:rPr>
          <w:sz w:val="28"/>
          <w:szCs w:val="28"/>
          <w:lang w:val="en-US"/>
        </w:rPr>
        <w:t xml:space="preserve"> [183].</w:t>
      </w:r>
    </w:p>
    <w:p w14:paraId="176B5EAC" w14:textId="77777777" w:rsidR="00BF0F9A" w:rsidRDefault="00000000">
      <w:pPr>
        <w:pStyle w:val="afa"/>
        <w:shd w:val="clear" w:color="auto" w:fill="FFFFFF" w:themeFill="background1"/>
        <w:spacing w:after="0" w:line="240" w:lineRule="auto"/>
        <w:ind w:left="0" w:firstLine="709"/>
        <w:jc w:val="both"/>
        <w:rPr>
          <w:sz w:val="28"/>
          <w:szCs w:val="28"/>
          <w:lang w:val="en-US"/>
        </w:rPr>
      </w:pPr>
      <w:r>
        <w:rPr>
          <w:sz w:val="28"/>
          <w:szCs w:val="28"/>
          <w:lang w:val="en-US"/>
        </w:rPr>
        <w:t xml:space="preserve">Yahia Y., </w:t>
      </w:r>
      <w:proofErr w:type="spellStart"/>
      <w:r>
        <w:rPr>
          <w:sz w:val="28"/>
          <w:szCs w:val="28"/>
          <w:lang w:val="en-US"/>
        </w:rPr>
        <w:t>Bagues</w:t>
      </w:r>
      <w:proofErr w:type="spellEnd"/>
      <w:r>
        <w:rPr>
          <w:sz w:val="28"/>
          <w:szCs w:val="28"/>
          <w:lang w:val="en-US"/>
        </w:rPr>
        <w:t xml:space="preserve"> M., Zaghdoud C. </w:t>
      </w:r>
      <w:proofErr w:type="spellStart"/>
      <w:r>
        <w:rPr>
          <w:sz w:val="28"/>
          <w:szCs w:val="28"/>
        </w:rPr>
        <w:t>және</w:t>
      </w:r>
      <w:proofErr w:type="spellEnd"/>
      <w:r>
        <w:rPr>
          <w:sz w:val="28"/>
          <w:szCs w:val="28"/>
          <w:lang w:val="en-US"/>
        </w:rPr>
        <w:t xml:space="preserve"> </w:t>
      </w:r>
      <w:proofErr w:type="spellStart"/>
      <w:r>
        <w:rPr>
          <w:sz w:val="28"/>
          <w:szCs w:val="28"/>
        </w:rPr>
        <w:t>басқа</w:t>
      </w:r>
      <w:proofErr w:type="spellEnd"/>
      <w:r>
        <w:rPr>
          <w:sz w:val="28"/>
          <w:szCs w:val="28"/>
          <w:lang w:val="en-US"/>
        </w:rPr>
        <w:t xml:space="preserve"> </w:t>
      </w:r>
      <w:proofErr w:type="spellStart"/>
      <w:r>
        <w:rPr>
          <w:sz w:val="28"/>
          <w:szCs w:val="28"/>
        </w:rPr>
        <w:t>авторлардың</w:t>
      </w:r>
      <w:proofErr w:type="spellEnd"/>
      <w:r>
        <w:rPr>
          <w:sz w:val="28"/>
          <w:szCs w:val="28"/>
          <w:lang w:val="en-US"/>
        </w:rPr>
        <w:t xml:space="preserve"> </w:t>
      </w:r>
      <w:proofErr w:type="spellStart"/>
      <w:r>
        <w:rPr>
          <w:sz w:val="28"/>
          <w:szCs w:val="28"/>
        </w:rPr>
        <w:t>зерттеулерінде</w:t>
      </w:r>
      <w:proofErr w:type="spellEnd"/>
      <w:r>
        <w:rPr>
          <w:sz w:val="28"/>
          <w:szCs w:val="28"/>
          <w:lang w:val="en-US"/>
        </w:rPr>
        <w:t xml:space="preserve"> </w:t>
      </w:r>
      <w:proofErr w:type="spellStart"/>
      <w:r>
        <w:rPr>
          <w:i/>
          <w:sz w:val="28"/>
          <w:szCs w:val="28"/>
          <w:lang w:val="en-US"/>
        </w:rPr>
        <w:t>Polygonaceae</w:t>
      </w:r>
      <w:proofErr w:type="spellEnd"/>
      <w:r>
        <w:rPr>
          <w:sz w:val="28"/>
          <w:szCs w:val="28"/>
          <w:lang w:val="en-US"/>
        </w:rPr>
        <w:t xml:space="preserve"> </w:t>
      </w:r>
      <w:proofErr w:type="spellStart"/>
      <w:r>
        <w:rPr>
          <w:sz w:val="28"/>
          <w:szCs w:val="28"/>
        </w:rPr>
        <w:t>тұқымдасына</w:t>
      </w:r>
      <w:proofErr w:type="spellEnd"/>
      <w:r>
        <w:rPr>
          <w:sz w:val="28"/>
          <w:szCs w:val="28"/>
          <w:lang w:val="en-US"/>
        </w:rPr>
        <w:t xml:space="preserve"> </w:t>
      </w:r>
      <w:proofErr w:type="spellStart"/>
      <w:r>
        <w:rPr>
          <w:sz w:val="28"/>
          <w:szCs w:val="28"/>
        </w:rPr>
        <w:t>жататын</w:t>
      </w:r>
      <w:proofErr w:type="spellEnd"/>
      <w:r>
        <w:rPr>
          <w:sz w:val="28"/>
          <w:szCs w:val="28"/>
          <w:lang w:val="en-US"/>
        </w:rPr>
        <w:t xml:space="preserve"> </w:t>
      </w:r>
      <w:proofErr w:type="spellStart"/>
      <w:r>
        <w:rPr>
          <w:sz w:val="28"/>
          <w:szCs w:val="28"/>
        </w:rPr>
        <w:t>эндемикалық</w:t>
      </w:r>
      <w:proofErr w:type="spellEnd"/>
      <w:r>
        <w:rPr>
          <w:sz w:val="28"/>
          <w:szCs w:val="28"/>
          <w:lang w:val="en-US"/>
        </w:rPr>
        <w:t xml:space="preserve"> </w:t>
      </w:r>
      <w:proofErr w:type="spellStart"/>
      <w:r>
        <w:rPr>
          <w:sz w:val="28"/>
          <w:szCs w:val="28"/>
        </w:rPr>
        <w:t>өсімдік</w:t>
      </w:r>
      <w:proofErr w:type="spellEnd"/>
      <w:r>
        <w:rPr>
          <w:sz w:val="28"/>
          <w:szCs w:val="28"/>
          <w:lang w:val="en-US"/>
        </w:rPr>
        <w:t xml:space="preserve"> </w:t>
      </w:r>
      <w:r>
        <w:rPr>
          <w:i/>
          <w:sz w:val="28"/>
          <w:szCs w:val="28"/>
          <w:lang w:val="en-US"/>
        </w:rPr>
        <w:t xml:space="preserve">C. </w:t>
      </w:r>
      <w:proofErr w:type="spellStart"/>
      <w:r>
        <w:rPr>
          <w:i/>
          <w:sz w:val="28"/>
          <w:szCs w:val="28"/>
          <w:lang w:val="en-US"/>
        </w:rPr>
        <w:t>arich</w:t>
      </w:r>
      <w:proofErr w:type="spellEnd"/>
      <w:r>
        <w:rPr>
          <w:sz w:val="28"/>
          <w:szCs w:val="28"/>
          <w:lang w:val="en-US"/>
        </w:rPr>
        <w:t xml:space="preserve"> L. </w:t>
      </w:r>
      <w:proofErr w:type="spellStart"/>
      <w:r>
        <w:rPr>
          <w:sz w:val="28"/>
          <w:szCs w:val="28"/>
        </w:rPr>
        <w:t>тексеріліп</w:t>
      </w:r>
      <w:proofErr w:type="spellEnd"/>
      <w:r>
        <w:rPr>
          <w:sz w:val="28"/>
          <w:szCs w:val="28"/>
          <w:lang w:val="en-US"/>
        </w:rPr>
        <w:t xml:space="preserve">, </w:t>
      </w:r>
      <w:r>
        <w:rPr>
          <w:sz w:val="28"/>
          <w:szCs w:val="28"/>
        </w:rPr>
        <w:t>пальпация</w:t>
      </w:r>
      <w:r>
        <w:rPr>
          <w:sz w:val="28"/>
          <w:szCs w:val="28"/>
          <w:lang w:val="en-US"/>
        </w:rPr>
        <w:t xml:space="preserve"> </w:t>
      </w:r>
      <w:r>
        <w:rPr>
          <w:sz w:val="28"/>
          <w:szCs w:val="28"/>
        </w:rPr>
        <w:t>мен</w:t>
      </w:r>
      <w:r>
        <w:rPr>
          <w:sz w:val="28"/>
          <w:szCs w:val="28"/>
          <w:lang w:val="en-US"/>
        </w:rPr>
        <w:t xml:space="preserve"> </w:t>
      </w:r>
      <w:proofErr w:type="spellStart"/>
      <w:r>
        <w:rPr>
          <w:sz w:val="28"/>
          <w:szCs w:val="28"/>
        </w:rPr>
        <w:t>антимикробтық</w:t>
      </w:r>
      <w:proofErr w:type="spellEnd"/>
      <w:r>
        <w:rPr>
          <w:sz w:val="28"/>
          <w:szCs w:val="28"/>
          <w:lang w:val="en-US"/>
        </w:rPr>
        <w:t xml:space="preserve"> </w:t>
      </w:r>
      <w:r>
        <w:rPr>
          <w:sz w:val="28"/>
          <w:szCs w:val="28"/>
        </w:rPr>
        <w:t>тест</w:t>
      </w:r>
      <w:r>
        <w:rPr>
          <w:sz w:val="28"/>
          <w:szCs w:val="28"/>
          <w:lang w:val="en-US"/>
        </w:rPr>
        <w:t xml:space="preserve"> </w:t>
      </w:r>
      <w:proofErr w:type="spellStart"/>
      <w:r>
        <w:rPr>
          <w:sz w:val="28"/>
          <w:szCs w:val="28"/>
        </w:rPr>
        <w:t>жүргізілді</w:t>
      </w:r>
      <w:proofErr w:type="spellEnd"/>
      <w:r>
        <w:rPr>
          <w:sz w:val="28"/>
          <w:szCs w:val="28"/>
          <w:lang w:val="en-US"/>
        </w:rPr>
        <w:t xml:space="preserve"> [184]. </w:t>
      </w:r>
      <w:proofErr w:type="spellStart"/>
      <w:r>
        <w:rPr>
          <w:sz w:val="28"/>
          <w:szCs w:val="28"/>
        </w:rPr>
        <w:t>Зерттеу</w:t>
      </w:r>
      <w:proofErr w:type="spellEnd"/>
      <w:r>
        <w:rPr>
          <w:sz w:val="28"/>
          <w:szCs w:val="28"/>
          <w:lang w:val="en-US"/>
        </w:rPr>
        <w:t xml:space="preserve"> </w:t>
      </w:r>
      <w:proofErr w:type="spellStart"/>
      <w:r>
        <w:rPr>
          <w:sz w:val="28"/>
          <w:szCs w:val="28"/>
        </w:rPr>
        <w:t>нәтижелері</w:t>
      </w:r>
      <w:proofErr w:type="spellEnd"/>
      <w:r>
        <w:rPr>
          <w:sz w:val="28"/>
          <w:szCs w:val="28"/>
          <w:lang w:val="en-US"/>
        </w:rPr>
        <w:t xml:space="preserve"> </w:t>
      </w:r>
      <w:r>
        <w:rPr>
          <w:i/>
          <w:sz w:val="28"/>
          <w:szCs w:val="28"/>
          <w:lang w:val="en-US"/>
        </w:rPr>
        <w:t xml:space="preserve">C. </w:t>
      </w:r>
      <w:proofErr w:type="spellStart"/>
      <w:r>
        <w:rPr>
          <w:i/>
          <w:sz w:val="28"/>
          <w:szCs w:val="28"/>
          <w:lang w:val="en-US"/>
        </w:rPr>
        <w:t>arich</w:t>
      </w:r>
      <w:proofErr w:type="spellEnd"/>
      <w:r>
        <w:rPr>
          <w:sz w:val="28"/>
          <w:szCs w:val="28"/>
          <w:lang w:val="en-US"/>
        </w:rPr>
        <w:t xml:space="preserve"> </w:t>
      </w:r>
      <w:proofErr w:type="spellStart"/>
      <w:r>
        <w:rPr>
          <w:sz w:val="28"/>
          <w:szCs w:val="28"/>
        </w:rPr>
        <w:t>жапырақтарының</w:t>
      </w:r>
      <w:proofErr w:type="spellEnd"/>
      <w:r>
        <w:rPr>
          <w:sz w:val="28"/>
          <w:szCs w:val="28"/>
          <w:lang w:val="en-US"/>
        </w:rPr>
        <w:t xml:space="preserve"> </w:t>
      </w:r>
      <w:r>
        <w:rPr>
          <w:sz w:val="28"/>
          <w:szCs w:val="28"/>
        </w:rPr>
        <w:t>экстракты</w:t>
      </w:r>
      <w:r>
        <w:rPr>
          <w:sz w:val="28"/>
          <w:szCs w:val="28"/>
          <w:lang w:val="en-US"/>
        </w:rPr>
        <w:t xml:space="preserve"> </w:t>
      </w:r>
      <w:proofErr w:type="spellStart"/>
      <w:r>
        <w:rPr>
          <w:sz w:val="28"/>
          <w:szCs w:val="28"/>
        </w:rPr>
        <w:t>екі</w:t>
      </w:r>
      <w:proofErr w:type="spellEnd"/>
      <w:r>
        <w:rPr>
          <w:sz w:val="28"/>
          <w:szCs w:val="28"/>
          <w:lang w:val="en-US"/>
        </w:rPr>
        <w:t xml:space="preserve"> </w:t>
      </w:r>
      <w:proofErr w:type="spellStart"/>
      <w:r>
        <w:rPr>
          <w:sz w:val="28"/>
          <w:szCs w:val="28"/>
        </w:rPr>
        <w:t>грам</w:t>
      </w:r>
      <w:proofErr w:type="spellEnd"/>
      <w:r>
        <w:rPr>
          <w:sz w:val="28"/>
          <w:szCs w:val="28"/>
          <w:lang w:val="kk-KZ"/>
        </w:rPr>
        <w:t xml:space="preserve"> </w:t>
      </w:r>
      <w:proofErr w:type="spellStart"/>
      <w:r>
        <w:rPr>
          <w:sz w:val="28"/>
          <w:szCs w:val="28"/>
        </w:rPr>
        <w:t>оң</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үш</w:t>
      </w:r>
      <w:proofErr w:type="spellEnd"/>
      <w:r>
        <w:rPr>
          <w:sz w:val="28"/>
          <w:szCs w:val="28"/>
          <w:lang w:val="en-US"/>
        </w:rPr>
        <w:t xml:space="preserve"> </w:t>
      </w:r>
      <w:proofErr w:type="spellStart"/>
      <w:r>
        <w:rPr>
          <w:sz w:val="28"/>
          <w:szCs w:val="28"/>
        </w:rPr>
        <w:t>грам</w:t>
      </w:r>
      <w:proofErr w:type="spellEnd"/>
      <w:r>
        <w:rPr>
          <w:sz w:val="28"/>
          <w:szCs w:val="28"/>
          <w:lang w:val="kk-KZ"/>
        </w:rPr>
        <w:t xml:space="preserve"> </w:t>
      </w:r>
      <w:proofErr w:type="spellStart"/>
      <w:r>
        <w:rPr>
          <w:sz w:val="28"/>
          <w:szCs w:val="28"/>
        </w:rPr>
        <w:t>теріс</w:t>
      </w:r>
      <w:proofErr w:type="spellEnd"/>
      <w:r>
        <w:rPr>
          <w:sz w:val="28"/>
          <w:szCs w:val="28"/>
          <w:lang w:val="en-US"/>
        </w:rPr>
        <w:t xml:space="preserve"> </w:t>
      </w:r>
      <w:proofErr w:type="spellStart"/>
      <w:r>
        <w:rPr>
          <w:sz w:val="28"/>
          <w:szCs w:val="28"/>
        </w:rPr>
        <w:t>бактерияларға</w:t>
      </w:r>
      <w:proofErr w:type="spellEnd"/>
      <w:r>
        <w:rPr>
          <w:sz w:val="28"/>
          <w:szCs w:val="28"/>
          <w:lang w:val="en-US"/>
        </w:rPr>
        <w:t xml:space="preserve"> </w:t>
      </w:r>
      <w:proofErr w:type="spellStart"/>
      <w:r>
        <w:rPr>
          <w:sz w:val="28"/>
          <w:szCs w:val="28"/>
        </w:rPr>
        <w:t>қатысты</w:t>
      </w:r>
      <w:proofErr w:type="spellEnd"/>
      <w:r>
        <w:rPr>
          <w:sz w:val="28"/>
          <w:szCs w:val="28"/>
          <w:lang w:val="en-US"/>
        </w:rPr>
        <w:t xml:space="preserve"> </w:t>
      </w:r>
      <w:proofErr w:type="spellStart"/>
      <w:r>
        <w:rPr>
          <w:sz w:val="28"/>
          <w:szCs w:val="28"/>
        </w:rPr>
        <w:t>ең</w:t>
      </w:r>
      <w:proofErr w:type="spellEnd"/>
      <w:r>
        <w:rPr>
          <w:sz w:val="28"/>
          <w:szCs w:val="28"/>
          <w:lang w:val="en-US"/>
        </w:rPr>
        <w:t xml:space="preserve"> </w:t>
      </w:r>
      <w:proofErr w:type="spellStart"/>
      <w:r>
        <w:rPr>
          <w:sz w:val="28"/>
          <w:szCs w:val="28"/>
        </w:rPr>
        <w:t>жоғары</w:t>
      </w:r>
      <w:proofErr w:type="spellEnd"/>
      <w:r>
        <w:rPr>
          <w:sz w:val="28"/>
          <w:szCs w:val="28"/>
          <w:lang w:val="en-US"/>
        </w:rPr>
        <w:t xml:space="preserve"> </w:t>
      </w:r>
      <w:proofErr w:type="spellStart"/>
      <w:r>
        <w:rPr>
          <w:sz w:val="28"/>
          <w:szCs w:val="28"/>
        </w:rPr>
        <w:t>бактерияға</w:t>
      </w:r>
      <w:proofErr w:type="spellEnd"/>
      <w:r>
        <w:rPr>
          <w:sz w:val="28"/>
          <w:szCs w:val="28"/>
          <w:lang w:val="en-US"/>
        </w:rPr>
        <w:t xml:space="preserve"> </w:t>
      </w:r>
      <w:proofErr w:type="spellStart"/>
      <w:r>
        <w:rPr>
          <w:sz w:val="28"/>
          <w:szCs w:val="28"/>
        </w:rPr>
        <w:t>қарсы</w:t>
      </w:r>
      <w:proofErr w:type="spellEnd"/>
      <w:r>
        <w:rPr>
          <w:sz w:val="28"/>
          <w:szCs w:val="28"/>
          <w:lang w:val="en-US"/>
        </w:rPr>
        <w:t xml:space="preserve"> </w:t>
      </w:r>
      <w:proofErr w:type="spellStart"/>
      <w:r>
        <w:rPr>
          <w:sz w:val="28"/>
          <w:szCs w:val="28"/>
        </w:rPr>
        <w:t>белсенділікке</w:t>
      </w:r>
      <w:proofErr w:type="spellEnd"/>
      <w:r>
        <w:rPr>
          <w:sz w:val="28"/>
          <w:szCs w:val="28"/>
          <w:lang w:val="en-US"/>
        </w:rPr>
        <w:t xml:space="preserve"> </w:t>
      </w:r>
      <w:proofErr w:type="spellStart"/>
      <w:r>
        <w:rPr>
          <w:sz w:val="28"/>
          <w:szCs w:val="28"/>
        </w:rPr>
        <w:t>ие</w:t>
      </w:r>
      <w:proofErr w:type="spellEnd"/>
      <w:r>
        <w:rPr>
          <w:sz w:val="28"/>
          <w:szCs w:val="28"/>
          <w:lang w:val="en-US"/>
        </w:rPr>
        <w:t xml:space="preserve"> </w:t>
      </w:r>
      <w:proofErr w:type="spellStart"/>
      <w:r>
        <w:rPr>
          <w:sz w:val="28"/>
          <w:szCs w:val="28"/>
        </w:rPr>
        <w:t>екенін</w:t>
      </w:r>
      <w:proofErr w:type="spellEnd"/>
      <w:r>
        <w:rPr>
          <w:sz w:val="28"/>
          <w:szCs w:val="28"/>
          <w:lang w:val="en-US"/>
        </w:rPr>
        <w:t xml:space="preserve"> </w:t>
      </w:r>
      <w:proofErr w:type="spellStart"/>
      <w:r>
        <w:rPr>
          <w:sz w:val="28"/>
          <w:szCs w:val="28"/>
        </w:rPr>
        <w:t>көрсетті</w:t>
      </w:r>
      <w:proofErr w:type="spellEnd"/>
      <w:r>
        <w:rPr>
          <w:sz w:val="28"/>
          <w:szCs w:val="28"/>
          <w:lang w:val="en-US"/>
        </w:rPr>
        <w:t xml:space="preserve">. </w:t>
      </w:r>
      <w:proofErr w:type="spellStart"/>
      <w:r>
        <w:rPr>
          <w:sz w:val="28"/>
          <w:szCs w:val="28"/>
        </w:rPr>
        <w:t>Сонымен</w:t>
      </w:r>
      <w:proofErr w:type="spellEnd"/>
      <w:r>
        <w:rPr>
          <w:sz w:val="28"/>
          <w:szCs w:val="28"/>
          <w:lang w:val="en-US"/>
        </w:rPr>
        <w:t xml:space="preserve"> </w:t>
      </w:r>
      <w:proofErr w:type="spellStart"/>
      <w:r>
        <w:rPr>
          <w:sz w:val="28"/>
          <w:szCs w:val="28"/>
        </w:rPr>
        <w:t>қатар</w:t>
      </w:r>
      <w:proofErr w:type="spellEnd"/>
      <w:r>
        <w:rPr>
          <w:sz w:val="28"/>
          <w:szCs w:val="28"/>
          <w:lang w:val="en-US"/>
        </w:rPr>
        <w:t xml:space="preserve">, </w:t>
      </w:r>
      <w:proofErr w:type="spellStart"/>
      <w:r>
        <w:rPr>
          <w:sz w:val="28"/>
          <w:szCs w:val="28"/>
        </w:rPr>
        <w:t>жапырақтары</w:t>
      </w:r>
      <w:proofErr w:type="spellEnd"/>
      <w:r>
        <w:rPr>
          <w:sz w:val="28"/>
          <w:szCs w:val="28"/>
          <w:lang w:val="en-US"/>
        </w:rPr>
        <w:t xml:space="preserve"> </w:t>
      </w:r>
      <w:r>
        <w:rPr>
          <w:sz w:val="28"/>
          <w:szCs w:val="28"/>
        </w:rPr>
        <w:t>мен</w:t>
      </w:r>
      <w:r>
        <w:rPr>
          <w:sz w:val="28"/>
          <w:szCs w:val="28"/>
          <w:lang w:val="en-US"/>
        </w:rPr>
        <w:t xml:space="preserve"> </w:t>
      </w:r>
      <w:proofErr w:type="spellStart"/>
      <w:r>
        <w:rPr>
          <w:sz w:val="28"/>
          <w:szCs w:val="28"/>
        </w:rPr>
        <w:t>тамырлары</w:t>
      </w:r>
      <w:proofErr w:type="spellEnd"/>
      <w:r>
        <w:rPr>
          <w:sz w:val="28"/>
          <w:szCs w:val="28"/>
          <w:lang w:val="en-US"/>
        </w:rPr>
        <w:t xml:space="preserve"> </w:t>
      </w:r>
      <w:proofErr w:type="spellStart"/>
      <w:r>
        <w:rPr>
          <w:sz w:val="28"/>
          <w:szCs w:val="28"/>
        </w:rPr>
        <w:t>фенолдық</w:t>
      </w:r>
      <w:proofErr w:type="spellEnd"/>
      <w:r>
        <w:rPr>
          <w:sz w:val="28"/>
          <w:szCs w:val="28"/>
          <w:lang w:val="en-US"/>
        </w:rPr>
        <w:t xml:space="preserve"> </w:t>
      </w:r>
      <w:proofErr w:type="spellStart"/>
      <w:r>
        <w:rPr>
          <w:sz w:val="28"/>
          <w:szCs w:val="28"/>
        </w:rPr>
        <w:t>қосылыстардың</w:t>
      </w:r>
      <w:proofErr w:type="spellEnd"/>
      <w:r>
        <w:rPr>
          <w:sz w:val="28"/>
          <w:szCs w:val="28"/>
          <w:lang w:val="en-US"/>
        </w:rPr>
        <w:t xml:space="preserve"> </w:t>
      </w:r>
      <w:proofErr w:type="spellStart"/>
      <w:r>
        <w:rPr>
          <w:sz w:val="28"/>
          <w:szCs w:val="28"/>
        </w:rPr>
        <w:t>құнды</w:t>
      </w:r>
      <w:proofErr w:type="spellEnd"/>
      <w:r>
        <w:rPr>
          <w:sz w:val="28"/>
          <w:szCs w:val="28"/>
          <w:lang w:val="en-US"/>
        </w:rPr>
        <w:t xml:space="preserve"> </w:t>
      </w:r>
      <w:proofErr w:type="spellStart"/>
      <w:r>
        <w:rPr>
          <w:sz w:val="28"/>
          <w:szCs w:val="28"/>
        </w:rPr>
        <w:t>көзі</w:t>
      </w:r>
      <w:proofErr w:type="spellEnd"/>
      <w:r>
        <w:rPr>
          <w:sz w:val="28"/>
          <w:szCs w:val="28"/>
          <w:lang w:val="en-US"/>
        </w:rPr>
        <w:t xml:space="preserve"> </w:t>
      </w:r>
      <w:proofErr w:type="spellStart"/>
      <w:r>
        <w:rPr>
          <w:sz w:val="28"/>
          <w:szCs w:val="28"/>
        </w:rPr>
        <w:t>болып</w:t>
      </w:r>
      <w:proofErr w:type="spellEnd"/>
      <w:r>
        <w:rPr>
          <w:sz w:val="28"/>
          <w:szCs w:val="28"/>
          <w:lang w:val="en-US"/>
        </w:rPr>
        <w:t xml:space="preserve"> </w:t>
      </w:r>
      <w:proofErr w:type="spellStart"/>
      <w:r>
        <w:rPr>
          <w:sz w:val="28"/>
          <w:szCs w:val="28"/>
        </w:rPr>
        <w:t>табылады</w:t>
      </w:r>
      <w:proofErr w:type="spellEnd"/>
      <w:r>
        <w:rPr>
          <w:sz w:val="28"/>
          <w:szCs w:val="28"/>
          <w:lang w:val="en-US"/>
        </w:rPr>
        <w:t xml:space="preserve">, </w:t>
      </w:r>
      <w:proofErr w:type="spellStart"/>
      <w:r>
        <w:rPr>
          <w:sz w:val="28"/>
          <w:szCs w:val="28"/>
        </w:rPr>
        <w:t>бұл</w:t>
      </w:r>
      <w:proofErr w:type="spellEnd"/>
      <w:r>
        <w:rPr>
          <w:sz w:val="28"/>
          <w:szCs w:val="28"/>
          <w:lang w:val="en-US"/>
        </w:rPr>
        <w:t xml:space="preserve"> </w:t>
      </w:r>
      <w:r>
        <w:rPr>
          <w:i/>
          <w:sz w:val="28"/>
          <w:szCs w:val="28"/>
          <w:lang w:val="en-US"/>
        </w:rPr>
        <w:t xml:space="preserve">C. </w:t>
      </w:r>
      <w:proofErr w:type="spellStart"/>
      <w:r>
        <w:rPr>
          <w:i/>
          <w:sz w:val="28"/>
          <w:szCs w:val="28"/>
          <w:lang w:val="en-US"/>
        </w:rPr>
        <w:t>arich</w:t>
      </w:r>
      <w:proofErr w:type="spellEnd"/>
      <w:r>
        <w:rPr>
          <w:sz w:val="28"/>
          <w:szCs w:val="28"/>
          <w:lang w:val="en-US"/>
        </w:rPr>
        <w:t xml:space="preserve"> </w:t>
      </w:r>
      <w:proofErr w:type="spellStart"/>
      <w:r>
        <w:rPr>
          <w:sz w:val="28"/>
          <w:szCs w:val="28"/>
        </w:rPr>
        <w:t>өсімдігіне</w:t>
      </w:r>
      <w:proofErr w:type="spellEnd"/>
      <w:r>
        <w:rPr>
          <w:sz w:val="28"/>
          <w:szCs w:val="28"/>
          <w:lang w:val="en-US"/>
        </w:rPr>
        <w:t xml:space="preserve"> </w:t>
      </w:r>
      <w:proofErr w:type="spellStart"/>
      <w:r>
        <w:rPr>
          <w:sz w:val="28"/>
          <w:szCs w:val="28"/>
        </w:rPr>
        <w:t>айтарлықтай</w:t>
      </w:r>
      <w:proofErr w:type="spellEnd"/>
      <w:r>
        <w:rPr>
          <w:sz w:val="28"/>
          <w:szCs w:val="28"/>
          <w:lang w:val="en-US"/>
        </w:rPr>
        <w:t xml:space="preserve"> </w:t>
      </w:r>
      <w:proofErr w:type="spellStart"/>
      <w:r>
        <w:rPr>
          <w:sz w:val="28"/>
          <w:szCs w:val="28"/>
        </w:rPr>
        <w:t>өзгермелілігі</w:t>
      </w:r>
      <w:proofErr w:type="spellEnd"/>
      <w:r>
        <w:rPr>
          <w:sz w:val="28"/>
          <w:szCs w:val="28"/>
          <w:lang w:val="en-US"/>
        </w:rPr>
        <w:t xml:space="preserve"> </w:t>
      </w:r>
      <w:r>
        <w:rPr>
          <w:sz w:val="28"/>
          <w:szCs w:val="28"/>
        </w:rPr>
        <w:t>бар</w:t>
      </w:r>
      <w:r>
        <w:rPr>
          <w:sz w:val="28"/>
          <w:szCs w:val="28"/>
          <w:lang w:val="en-US"/>
        </w:rPr>
        <w:t xml:space="preserve"> </w:t>
      </w:r>
      <w:proofErr w:type="spellStart"/>
      <w:r>
        <w:rPr>
          <w:sz w:val="28"/>
          <w:szCs w:val="28"/>
        </w:rPr>
        <w:t>жоғары</w:t>
      </w:r>
      <w:proofErr w:type="spellEnd"/>
      <w:r>
        <w:rPr>
          <w:sz w:val="28"/>
          <w:szCs w:val="28"/>
          <w:lang w:val="en-US"/>
        </w:rPr>
        <w:t xml:space="preserve"> </w:t>
      </w:r>
      <w:proofErr w:type="spellStart"/>
      <w:r>
        <w:rPr>
          <w:sz w:val="28"/>
          <w:szCs w:val="28"/>
        </w:rPr>
        <w:t>антиоксиданттық</w:t>
      </w:r>
      <w:proofErr w:type="spellEnd"/>
      <w:r>
        <w:rPr>
          <w:sz w:val="28"/>
          <w:szCs w:val="28"/>
          <w:lang w:val="en-US"/>
        </w:rPr>
        <w:t xml:space="preserve"> </w:t>
      </w:r>
      <w:proofErr w:type="spellStart"/>
      <w:r>
        <w:rPr>
          <w:sz w:val="28"/>
          <w:szCs w:val="28"/>
        </w:rPr>
        <w:t>қабілетті</w:t>
      </w:r>
      <w:proofErr w:type="spellEnd"/>
      <w:r>
        <w:rPr>
          <w:sz w:val="28"/>
          <w:szCs w:val="28"/>
          <w:lang w:val="en-US"/>
        </w:rPr>
        <w:t xml:space="preserve"> </w:t>
      </w:r>
      <w:proofErr w:type="spellStart"/>
      <w:r>
        <w:rPr>
          <w:sz w:val="28"/>
          <w:szCs w:val="28"/>
        </w:rPr>
        <w:t>қамтамасыз</w:t>
      </w:r>
      <w:proofErr w:type="spellEnd"/>
      <w:r>
        <w:rPr>
          <w:sz w:val="28"/>
          <w:szCs w:val="28"/>
          <w:lang w:val="en-US"/>
        </w:rPr>
        <w:t xml:space="preserve"> </w:t>
      </w:r>
      <w:proofErr w:type="spellStart"/>
      <w:r>
        <w:rPr>
          <w:sz w:val="28"/>
          <w:szCs w:val="28"/>
        </w:rPr>
        <w:t>етеді</w:t>
      </w:r>
      <w:proofErr w:type="spellEnd"/>
      <w:r>
        <w:rPr>
          <w:sz w:val="28"/>
          <w:szCs w:val="28"/>
          <w:lang w:val="en-US"/>
        </w:rPr>
        <w:t>.</w:t>
      </w:r>
    </w:p>
    <w:p w14:paraId="0D1BAF40" w14:textId="77777777" w:rsidR="00BF0F9A" w:rsidRDefault="00000000">
      <w:pPr>
        <w:pStyle w:val="afa"/>
        <w:shd w:val="clear" w:color="auto" w:fill="FFFFFF" w:themeFill="background1"/>
        <w:spacing w:after="0" w:line="240" w:lineRule="auto"/>
        <w:ind w:left="0" w:firstLine="709"/>
        <w:jc w:val="both"/>
        <w:rPr>
          <w:sz w:val="28"/>
          <w:szCs w:val="28"/>
          <w:lang w:val="en-US"/>
        </w:rPr>
      </w:pPr>
      <w:proofErr w:type="spellStart"/>
      <w:r>
        <w:rPr>
          <w:sz w:val="28"/>
          <w:szCs w:val="28"/>
          <w:lang w:val="en-US"/>
        </w:rPr>
        <w:t>Suleimen</w:t>
      </w:r>
      <w:proofErr w:type="spellEnd"/>
      <w:r>
        <w:rPr>
          <w:sz w:val="28"/>
          <w:szCs w:val="28"/>
          <w:lang w:val="en-US"/>
        </w:rPr>
        <w:t xml:space="preserve"> Ye., Jose R. </w:t>
      </w:r>
      <w:proofErr w:type="spellStart"/>
      <w:r>
        <w:rPr>
          <w:sz w:val="28"/>
          <w:szCs w:val="28"/>
        </w:rPr>
        <w:t>және</w:t>
      </w:r>
      <w:proofErr w:type="spellEnd"/>
      <w:r>
        <w:rPr>
          <w:sz w:val="28"/>
          <w:szCs w:val="28"/>
          <w:lang w:val="en-US"/>
        </w:rPr>
        <w:t xml:space="preserve"> </w:t>
      </w:r>
      <w:proofErr w:type="spellStart"/>
      <w:r>
        <w:rPr>
          <w:sz w:val="28"/>
          <w:szCs w:val="28"/>
        </w:rPr>
        <w:t>басқалары</w:t>
      </w:r>
      <w:proofErr w:type="spellEnd"/>
      <w:r>
        <w:rPr>
          <w:sz w:val="28"/>
          <w:szCs w:val="28"/>
          <w:lang w:val="en-US"/>
        </w:rPr>
        <w:t xml:space="preserve"> </w:t>
      </w:r>
      <w:proofErr w:type="spellStart"/>
      <w:r>
        <w:rPr>
          <w:i/>
          <w:sz w:val="28"/>
          <w:szCs w:val="28"/>
          <w:lang w:val="en-US"/>
        </w:rPr>
        <w:t>Calligonum</w:t>
      </w:r>
      <w:proofErr w:type="spellEnd"/>
      <w:r>
        <w:rPr>
          <w:i/>
          <w:sz w:val="28"/>
          <w:szCs w:val="28"/>
          <w:lang w:val="en-US"/>
        </w:rPr>
        <w:t xml:space="preserve"> </w:t>
      </w:r>
      <w:proofErr w:type="spellStart"/>
      <w:r>
        <w:rPr>
          <w:i/>
          <w:sz w:val="28"/>
          <w:szCs w:val="28"/>
          <w:lang w:val="en-US"/>
        </w:rPr>
        <w:t>tetrapterum</w:t>
      </w:r>
      <w:proofErr w:type="spellEnd"/>
      <w:r>
        <w:rPr>
          <w:i/>
          <w:sz w:val="28"/>
          <w:szCs w:val="28"/>
          <w:lang w:val="en-US"/>
        </w:rPr>
        <w:t xml:space="preserve"> </w:t>
      </w:r>
      <w:proofErr w:type="spellStart"/>
      <w:r>
        <w:rPr>
          <w:iCs/>
          <w:sz w:val="28"/>
          <w:szCs w:val="28"/>
          <w:lang w:val="en-US"/>
        </w:rPr>
        <w:t>Jaub</w:t>
      </w:r>
      <w:proofErr w:type="spellEnd"/>
      <w:r>
        <w:rPr>
          <w:iCs/>
          <w:sz w:val="28"/>
          <w:szCs w:val="28"/>
          <w:lang w:val="en-US"/>
        </w:rPr>
        <w:t>.</w:t>
      </w:r>
      <w:r>
        <w:rPr>
          <w:sz w:val="28"/>
          <w:szCs w:val="28"/>
          <w:lang w:val="en-US"/>
        </w:rPr>
        <w:t xml:space="preserve"> </w:t>
      </w:r>
      <w:proofErr w:type="spellStart"/>
      <w:r>
        <w:rPr>
          <w:sz w:val="28"/>
          <w:szCs w:val="28"/>
        </w:rPr>
        <w:t>өсімдігінің</w:t>
      </w:r>
      <w:proofErr w:type="spellEnd"/>
      <w:r>
        <w:rPr>
          <w:sz w:val="28"/>
          <w:szCs w:val="28"/>
          <w:lang w:val="en-US"/>
        </w:rPr>
        <w:t xml:space="preserve"> </w:t>
      </w:r>
      <w:proofErr w:type="spellStart"/>
      <w:r>
        <w:rPr>
          <w:sz w:val="28"/>
          <w:szCs w:val="28"/>
        </w:rPr>
        <w:t>фитохимиялық</w:t>
      </w:r>
      <w:proofErr w:type="spellEnd"/>
      <w:r>
        <w:rPr>
          <w:sz w:val="28"/>
          <w:szCs w:val="28"/>
          <w:lang w:val="en-US"/>
        </w:rPr>
        <w:t xml:space="preserve"> </w:t>
      </w:r>
      <w:proofErr w:type="spellStart"/>
      <w:r>
        <w:rPr>
          <w:sz w:val="28"/>
          <w:szCs w:val="28"/>
        </w:rPr>
        <w:t>компоненттерін</w:t>
      </w:r>
      <w:proofErr w:type="spellEnd"/>
      <w:r>
        <w:rPr>
          <w:sz w:val="28"/>
          <w:szCs w:val="28"/>
          <w:lang w:val="en-US"/>
        </w:rPr>
        <w:t xml:space="preserve"> </w:t>
      </w:r>
      <w:proofErr w:type="spellStart"/>
      <w:r>
        <w:rPr>
          <w:sz w:val="28"/>
          <w:szCs w:val="28"/>
        </w:rPr>
        <w:t>зерттей</w:t>
      </w:r>
      <w:proofErr w:type="spellEnd"/>
      <w:r>
        <w:rPr>
          <w:sz w:val="28"/>
          <w:szCs w:val="28"/>
          <w:lang w:val="en-US"/>
        </w:rPr>
        <w:t xml:space="preserve"> </w:t>
      </w:r>
      <w:proofErr w:type="spellStart"/>
      <w:r>
        <w:rPr>
          <w:sz w:val="28"/>
          <w:szCs w:val="28"/>
        </w:rPr>
        <w:t>отырып</w:t>
      </w:r>
      <w:proofErr w:type="spellEnd"/>
      <w:r>
        <w:rPr>
          <w:sz w:val="28"/>
          <w:szCs w:val="28"/>
          <w:lang w:val="en-US"/>
        </w:rPr>
        <w:t xml:space="preserve">, </w:t>
      </w:r>
      <w:proofErr w:type="spellStart"/>
      <w:r>
        <w:rPr>
          <w:sz w:val="28"/>
          <w:szCs w:val="28"/>
        </w:rPr>
        <w:t>оның</w:t>
      </w:r>
      <w:proofErr w:type="spellEnd"/>
      <w:r>
        <w:rPr>
          <w:sz w:val="28"/>
          <w:szCs w:val="28"/>
          <w:lang w:val="en-US"/>
        </w:rPr>
        <w:t xml:space="preserve"> </w:t>
      </w:r>
      <w:proofErr w:type="spellStart"/>
      <w:r>
        <w:rPr>
          <w:sz w:val="28"/>
          <w:szCs w:val="28"/>
        </w:rPr>
        <w:t>құрамынан</w:t>
      </w:r>
      <w:proofErr w:type="spellEnd"/>
      <w:r>
        <w:rPr>
          <w:sz w:val="28"/>
          <w:szCs w:val="28"/>
          <w:lang w:val="en-US"/>
        </w:rPr>
        <w:t xml:space="preserve"> </w:t>
      </w:r>
      <w:proofErr w:type="spellStart"/>
      <w:r>
        <w:rPr>
          <w:sz w:val="28"/>
          <w:szCs w:val="28"/>
        </w:rPr>
        <w:t>сирек</w:t>
      </w:r>
      <w:proofErr w:type="spellEnd"/>
      <w:r>
        <w:rPr>
          <w:sz w:val="28"/>
          <w:szCs w:val="28"/>
          <w:lang w:val="en-US"/>
        </w:rPr>
        <w:t xml:space="preserve"> </w:t>
      </w:r>
      <w:proofErr w:type="spellStart"/>
      <w:r>
        <w:rPr>
          <w:sz w:val="28"/>
          <w:szCs w:val="28"/>
        </w:rPr>
        <w:t>кездесетін</w:t>
      </w:r>
      <w:proofErr w:type="spellEnd"/>
      <w:r>
        <w:rPr>
          <w:sz w:val="28"/>
          <w:szCs w:val="28"/>
          <w:lang w:val="en-US"/>
        </w:rPr>
        <w:t xml:space="preserve"> </w:t>
      </w:r>
      <w:proofErr w:type="spellStart"/>
      <w:r>
        <w:rPr>
          <w:sz w:val="28"/>
          <w:szCs w:val="28"/>
        </w:rPr>
        <w:t>флавонолгликозид</w:t>
      </w:r>
      <w:proofErr w:type="spellEnd"/>
      <w:r>
        <w:rPr>
          <w:sz w:val="28"/>
          <w:szCs w:val="28"/>
          <w:lang w:val="en-US"/>
        </w:rPr>
        <w:t xml:space="preserve"> – </w:t>
      </w:r>
      <w:r>
        <w:rPr>
          <w:sz w:val="28"/>
          <w:szCs w:val="28"/>
        </w:rPr>
        <w:t>кемпферол</w:t>
      </w:r>
      <w:r>
        <w:rPr>
          <w:sz w:val="28"/>
          <w:szCs w:val="28"/>
          <w:lang w:val="en-US"/>
        </w:rPr>
        <w:t xml:space="preserve"> 3-O-(6″-O-</w:t>
      </w:r>
      <w:r>
        <w:rPr>
          <w:sz w:val="28"/>
          <w:szCs w:val="28"/>
        </w:rPr>
        <w:t>ацетил</w:t>
      </w:r>
      <w:r>
        <w:rPr>
          <w:sz w:val="28"/>
          <w:szCs w:val="28"/>
          <w:lang w:val="en-US"/>
        </w:rPr>
        <w:t>)-</w:t>
      </w:r>
      <w:r>
        <w:rPr>
          <w:sz w:val="28"/>
          <w:szCs w:val="28"/>
        </w:rPr>
        <w:t>глюкозид</w:t>
      </w:r>
      <w:r>
        <w:rPr>
          <w:sz w:val="28"/>
          <w:szCs w:val="28"/>
          <w:lang w:val="en-US"/>
        </w:rPr>
        <w:t xml:space="preserve"> (K3G-A) </w:t>
      </w:r>
      <w:proofErr w:type="spellStart"/>
      <w:r>
        <w:rPr>
          <w:sz w:val="28"/>
          <w:szCs w:val="28"/>
        </w:rPr>
        <w:t>анықтады</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оның</w:t>
      </w:r>
      <w:proofErr w:type="spellEnd"/>
      <w:r>
        <w:rPr>
          <w:sz w:val="28"/>
          <w:szCs w:val="28"/>
          <w:lang w:val="en-US"/>
        </w:rPr>
        <w:t xml:space="preserve"> SARS-CoV-2 </w:t>
      </w:r>
      <w:proofErr w:type="spellStart"/>
      <w:r>
        <w:rPr>
          <w:sz w:val="28"/>
          <w:szCs w:val="28"/>
        </w:rPr>
        <w:t>вирусына</w:t>
      </w:r>
      <w:proofErr w:type="spellEnd"/>
      <w:r>
        <w:rPr>
          <w:sz w:val="28"/>
          <w:szCs w:val="28"/>
          <w:lang w:val="en-US"/>
        </w:rPr>
        <w:t xml:space="preserve"> </w:t>
      </w:r>
      <w:proofErr w:type="spellStart"/>
      <w:r>
        <w:rPr>
          <w:sz w:val="28"/>
          <w:szCs w:val="28"/>
        </w:rPr>
        <w:t>қатысты</w:t>
      </w:r>
      <w:proofErr w:type="spellEnd"/>
      <w:r>
        <w:rPr>
          <w:sz w:val="28"/>
          <w:szCs w:val="28"/>
          <w:lang w:val="en-US"/>
        </w:rPr>
        <w:t xml:space="preserve"> </w:t>
      </w:r>
      <w:proofErr w:type="spellStart"/>
      <w:r>
        <w:rPr>
          <w:sz w:val="28"/>
          <w:szCs w:val="28"/>
        </w:rPr>
        <w:t>потенциалды</w:t>
      </w:r>
      <w:proofErr w:type="spellEnd"/>
      <w:r>
        <w:rPr>
          <w:sz w:val="28"/>
          <w:szCs w:val="28"/>
          <w:lang w:val="en-US"/>
        </w:rPr>
        <w:t xml:space="preserve"> </w:t>
      </w:r>
      <w:proofErr w:type="spellStart"/>
      <w:r>
        <w:rPr>
          <w:sz w:val="28"/>
          <w:szCs w:val="28"/>
        </w:rPr>
        <w:t>ингибиторлық</w:t>
      </w:r>
      <w:proofErr w:type="spellEnd"/>
      <w:r>
        <w:rPr>
          <w:sz w:val="28"/>
          <w:szCs w:val="28"/>
          <w:lang w:val="en-US"/>
        </w:rPr>
        <w:t xml:space="preserve"> </w:t>
      </w:r>
      <w:proofErr w:type="spellStart"/>
      <w:r>
        <w:rPr>
          <w:sz w:val="28"/>
          <w:szCs w:val="28"/>
        </w:rPr>
        <w:t>белсенділігін</w:t>
      </w:r>
      <w:proofErr w:type="spellEnd"/>
      <w:r>
        <w:rPr>
          <w:sz w:val="28"/>
          <w:szCs w:val="28"/>
          <w:lang w:val="en-US"/>
        </w:rPr>
        <w:t xml:space="preserve"> </w:t>
      </w:r>
      <w:proofErr w:type="spellStart"/>
      <w:r>
        <w:rPr>
          <w:sz w:val="28"/>
          <w:szCs w:val="28"/>
        </w:rPr>
        <w:t>анықтады</w:t>
      </w:r>
      <w:proofErr w:type="spellEnd"/>
      <w:r>
        <w:rPr>
          <w:sz w:val="28"/>
          <w:szCs w:val="28"/>
          <w:lang w:val="en-US"/>
        </w:rPr>
        <w:t xml:space="preserve"> [185].</w:t>
      </w:r>
    </w:p>
    <w:p w14:paraId="7A1ED7A7" w14:textId="77777777" w:rsidR="00BF0F9A" w:rsidRDefault="00000000">
      <w:pPr>
        <w:pStyle w:val="afa"/>
        <w:shd w:val="clear" w:color="auto" w:fill="FFFFFF" w:themeFill="background1"/>
        <w:spacing w:after="0" w:line="240" w:lineRule="auto"/>
        <w:ind w:left="0" w:firstLine="709"/>
        <w:jc w:val="both"/>
        <w:rPr>
          <w:sz w:val="28"/>
          <w:szCs w:val="28"/>
          <w:lang w:val="en-US"/>
        </w:rPr>
      </w:pPr>
      <w:r>
        <w:rPr>
          <w:sz w:val="28"/>
          <w:szCs w:val="28"/>
          <w:lang w:val="en-US"/>
        </w:rPr>
        <w:t xml:space="preserve">Kiani K., Rudzitis-Auth J., Scheuer C. </w:t>
      </w:r>
      <w:proofErr w:type="spellStart"/>
      <w:r>
        <w:rPr>
          <w:sz w:val="28"/>
          <w:szCs w:val="28"/>
        </w:rPr>
        <w:t>және</w:t>
      </w:r>
      <w:proofErr w:type="spellEnd"/>
      <w:r>
        <w:rPr>
          <w:sz w:val="28"/>
          <w:szCs w:val="28"/>
          <w:lang w:val="en-US"/>
        </w:rPr>
        <w:t xml:space="preserve"> </w:t>
      </w:r>
      <w:proofErr w:type="spellStart"/>
      <w:r>
        <w:rPr>
          <w:sz w:val="28"/>
          <w:szCs w:val="28"/>
        </w:rPr>
        <w:t>басқа</w:t>
      </w:r>
      <w:proofErr w:type="spellEnd"/>
      <w:r>
        <w:rPr>
          <w:sz w:val="28"/>
          <w:szCs w:val="28"/>
          <w:lang w:val="en-US"/>
        </w:rPr>
        <w:t xml:space="preserve"> </w:t>
      </w:r>
      <w:proofErr w:type="spellStart"/>
      <w:r>
        <w:rPr>
          <w:sz w:val="28"/>
          <w:szCs w:val="28"/>
        </w:rPr>
        <w:t>авторлар</w:t>
      </w:r>
      <w:proofErr w:type="spellEnd"/>
      <w:r>
        <w:rPr>
          <w:sz w:val="28"/>
          <w:szCs w:val="28"/>
          <w:lang w:val="en-US"/>
        </w:rPr>
        <w:t xml:space="preserve"> </w:t>
      </w:r>
      <w:r>
        <w:rPr>
          <w:i/>
          <w:sz w:val="28"/>
          <w:szCs w:val="28"/>
          <w:lang w:val="en-US"/>
        </w:rPr>
        <w:t xml:space="preserve">C. </w:t>
      </w:r>
      <w:proofErr w:type="spellStart"/>
      <w:r>
        <w:rPr>
          <w:i/>
          <w:sz w:val="28"/>
          <w:szCs w:val="28"/>
          <w:lang w:val="en-US"/>
        </w:rPr>
        <w:t>comosum</w:t>
      </w:r>
      <w:proofErr w:type="spellEnd"/>
      <w:r>
        <w:rPr>
          <w:sz w:val="28"/>
          <w:szCs w:val="28"/>
          <w:lang w:val="en-US"/>
        </w:rPr>
        <w:t xml:space="preserve"> </w:t>
      </w:r>
      <w:proofErr w:type="spellStart"/>
      <w:r>
        <w:rPr>
          <w:sz w:val="28"/>
          <w:szCs w:val="28"/>
        </w:rPr>
        <w:t>экстрактының</w:t>
      </w:r>
      <w:proofErr w:type="spellEnd"/>
      <w:r>
        <w:rPr>
          <w:sz w:val="28"/>
          <w:szCs w:val="28"/>
          <w:lang w:val="en-US"/>
        </w:rPr>
        <w:t xml:space="preserve"> </w:t>
      </w:r>
      <w:proofErr w:type="spellStart"/>
      <w:r>
        <w:rPr>
          <w:sz w:val="28"/>
          <w:szCs w:val="28"/>
        </w:rPr>
        <w:t>тышқандардағы</w:t>
      </w:r>
      <w:proofErr w:type="spellEnd"/>
      <w:r>
        <w:rPr>
          <w:sz w:val="28"/>
          <w:szCs w:val="28"/>
          <w:lang w:val="en-US"/>
        </w:rPr>
        <w:t xml:space="preserve"> </w:t>
      </w:r>
      <w:proofErr w:type="spellStart"/>
      <w:r>
        <w:rPr>
          <w:sz w:val="28"/>
          <w:szCs w:val="28"/>
        </w:rPr>
        <w:t>эндометриоидты</w:t>
      </w:r>
      <w:proofErr w:type="spellEnd"/>
      <w:r>
        <w:rPr>
          <w:sz w:val="28"/>
          <w:szCs w:val="28"/>
          <w:lang w:val="en-US"/>
        </w:rPr>
        <w:t xml:space="preserve"> </w:t>
      </w:r>
      <w:proofErr w:type="spellStart"/>
      <w:r>
        <w:rPr>
          <w:sz w:val="28"/>
          <w:szCs w:val="28"/>
        </w:rPr>
        <w:t>ошақтардың</w:t>
      </w:r>
      <w:proofErr w:type="spellEnd"/>
      <w:r>
        <w:rPr>
          <w:sz w:val="28"/>
          <w:szCs w:val="28"/>
          <w:lang w:val="en-US"/>
        </w:rPr>
        <w:t xml:space="preserve"> </w:t>
      </w:r>
      <w:proofErr w:type="spellStart"/>
      <w:r>
        <w:rPr>
          <w:sz w:val="28"/>
          <w:szCs w:val="28"/>
        </w:rPr>
        <w:t>дамуына</w:t>
      </w:r>
      <w:proofErr w:type="spellEnd"/>
      <w:r>
        <w:rPr>
          <w:sz w:val="28"/>
          <w:szCs w:val="28"/>
          <w:lang w:val="en-US"/>
        </w:rPr>
        <w:t xml:space="preserve"> </w:t>
      </w:r>
      <w:proofErr w:type="spellStart"/>
      <w:r>
        <w:rPr>
          <w:sz w:val="28"/>
          <w:szCs w:val="28"/>
        </w:rPr>
        <w:t>әсерін</w:t>
      </w:r>
      <w:proofErr w:type="spellEnd"/>
      <w:r>
        <w:rPr>
          <w:sz w:val="28"/>
          <w:szCs w:val="28"/>
          <w:lang w:val="en-US"/>
        </w:rPr>
        <w:t xml:space="preserve"> </w:t>
      </w:r>
      <w:proofErr w:type="spellStart"/>
      <w:r>
        <w:rPr>
          <w:sz w:val="28"/>
          <w:szCs w:val="28"/>
        </w:rPr>
        <w:t>зерттеді</w:t>
      </w:r>
      <w:proofErr w:type="spellEnd"/>
      <w:r>
        <w:rPr>
          <w:sz w:val="28"/>
          <w:szCs w:val="28"/>
          <w:lang w:val="en-US"/>
        </w:rPr>
        <w:t xml:space="preserve">. </w:t>
      </w:r>
      <w:proofErr w:type="spellStart"/>
      <w:r>
        <w:rPr>
          <w:sz w:val="28"/>
          <w:szCs w:val="28"/>
        </w:rPr>
        <w:t>Зерттеу</w:t>
      </w:r>
      <w:proofErr w:type="spellEnd"/>
      <w:r>
        <w:rPr>
          <w:sz w:val="28"/>
          <w:szCs w:val="28"/>
          <w:lang w:val="en-US"/>
        </w:rPr>
        <w:t xml:space="preserve"> </w:t>
      </w:r>
      <w:proofErr w:type="spellStart"/>
      <w:r>
        <w:rPr>
          <w:sz w:val="28"/>
          <w:szCs w:val="28"/>
        </w:rPr>
        <w:t>нәтижесінде</w:t>
      </w:r>
      <w:proofErr w:type="spellEnd"/>
      <w:r>
        <w:rPr>
          <w:sz w:val="28"/>
          <w:szCs w:val="28"/>
          <w:lang w:val="en-US"/>
        </w:rPr>
        <w:t xml:space="preserve"> </w:t>
      </w:r>
      <w:r>
        <w:rPr>
          <w:i/>
          <w:sz w:val="28"/>
          <w:szCs w:val="28"/>
          <w:lang w:val="en-US"/>
        </w:rPr>
        <w:t xml:space="preserve">C. </w:t>
      </w:r>
      <w:proofErr w:type="spellStart"/>
      <w:r>
        <w:rPr>
          <w:i/>
          <w:sz w:val="28"/>
          <w:szCs w:val="28"/>
          <w:lang w:val="en-US"/>
        </w:rPr>
        <w:t>comosum</w:t>
      </w:r>
      <w:proofErr w:type="spellEnd"/>
      <w:r>
        <w:rPr>
          <w:sz w:val="28"/>
          <w:szCs w:val="28"/>
          <w:lang w:val="en-US"/>
        </w:rPr>
        <w:t xml:space="preserve"> </w:t>
      </w:r>
      <w:proofErr w:type="spellStart"/>
      <w:r>
        <w:rPr>
          <w:sz w:val="28"/>
          <w:szCs w:val="28"/>
        </w:rPr>
        <w:t>тышқандарда</w:t>
      </w:r>
      <w:proofErr w:type="spellEnd"/>
      <w:r>
        <w:rPr>
          <w:sz w:val="28"/>
          <w:szCs w:val="28"/>
          <w:lang w:val="en-US"/>
        </w:rPr>
        <w:t xml:space="preserve"> </w:t>
      </w:r>
      <w:r>
        <w:rPr>
          <w:sz w:val="28"/>
          <w:szCs w:val="28"/>
        </w:rPr>
        <w:t>эндометриоз</w:t>
      </w:r>
      <w:r>
        <w:rPr>
          <w:sz w:val="28"/>
          <w:szCs w:val="28"/>
          <w:lang w:val="en-US"/>
        </w:rPr>
        <w:t xml:space="preserve"> </w:t>
      </w:r>
      <w:proofErr w:type="spellStart"/>
      <w:r>
        <w:rPr>
          <w:sz w:val="28"/>
          <w:szCs w:val="28"/>
        </w:rPr>
        <w:lastRenderedPageBreak/>
        <w:t>ошақтарының</w:t>
      </w:r>
      <w:proofErr w:type="spellEnd"/>
      <w:r>
        <w:rPr>
          <w:sz w:val="28"/>
          <w:szCs w:val="28"/>
          <w:lang w:val="en-US"/>
        </w:rPr>
        <w:t xml:space="preserve"> </w:t>
      </w:r>
      <w:proofErr w:type="spellStart"/>
      <w:r>
        <w:rPr>
          <w:sz w:val="28"/>
          <w:szCs w:val="28"/>
        </w:rPr>
        <w:t>өсуі</w:t>
      </w:r>
      <w:proofErr w:type="spellEnd"/>
      <w:r>
        <w:rPr>
          <w:sz w:val="28"/>
          <w:szCs w:val="28"/>
          <w:lang w:val="en-US"/>
        </w:rPr>
        <w:t xml:space="preserve"> </w:t>
      </w:r>
      <w:r>
        <w:rPr>
          <w:sz w:val="28"/>
          <w:szCs w:val="28"/>
        </w:rPr>
        <w:t>мен</w:t>
      </w:r>
      <w:r>
        <w:rPr>
          <w:sz w:val="28"/>
          <w:szCs w:val="28"/>
          <w:lang w:val="en-US"/>
        </w:rPr>
        <w:t xml:space="preserve"> </w:t>
      </w:r>
      <w:proofErr w:type="spellStart"/>
      <w:r>
        <w:rPr>
          <w:sz w:val="28"/>
          <w:szCs w:val="28"/>
        </w:rPr>
        <w:t>кисталардың</w:t>
      </w:r>
      <w:proofErr w:type="spellEnd"/>
      <w:r>
        <w:rPr>
          <w:sz w:val="28"/>
          <w:szCs w:val="28"/>
          <w:lang w:val="en-US"/>
        </w:rPr>
        <w:t xml:space="preserve"> </w:t>
      </w:r>
      <w:proofErr w:type="spellStart"/>
      <w:r>
        <w:rPr>
          <w:sz w:val="28"/>
          <w:szCs w:val="28"/>
        </w:rPr>
        <w:t>түзілуін</w:t>
      </w:r>
      <w:proofErr w:type="spellEnd"/>
      <w:r>
        <w:rPr>
          <w:sz w:val="28"/>
          <w:szCs w:val="28"/>
          <w:lang w:val="en-US"/>
        </w:rPr>
        <w:t xml:space="preserve"> </w:t>
      </w:r>
      <w:proofErr w:type="spellStart"/>
      <w:r>
        <w:rPr>
          <w:sz w:val="28"/>
          <w:szCs w:val="28"/>
        </w:rPr>
        <w:t>тежейтіні</w:t>
      </w:r>
      <w:proofErr w:type="spellEnd"/>
      <w:r>
        <w:rPr>
          <w:sz w:val="28"/>
          <w:szCs w:val="28"/>
          <w:lang w:val="en-US"/>
        </w:rPr>
        <w:t xml:space="preserve"> </w:t>
      </w:r>
      <w:proofErr w:type="spellStart"/>
      <w:r>
        <w:rPr>
          <w:sz w:val="28"/>
          <w:szCs w:val="28"/>
        </w:rPr>
        <w:t>анықталды</w:t>
      </w:r>
      <w:proofErr w:type="spellEnd"/>
      <w:r>
        <w:rPr>
          <w:sz w:val="28"/>
          <w:szCs w:val="28"/>
          <w:lang w:val="en-US"/>
        </w:rPr>
        <w:t xml:space="preserve">, </w:t>
      </w:r>
      <w:proofErr w:type="spellStart"/>
      <w:r>
        <w:rPr>
          <w:sz w:val="28"/>
          <w:szCs w:val="28"/>
        </w:rPr>
        <w:t>бұл</w:t>
      </w:r>
      <w:proofErr w:type="spellEnd"/>
      <w:r>
        <w:rPr>
          <w:sz w:val="28"/>
          <w:szCs w:val="28"/>
          <w:lang w:val="en-US"/>
        </w:rPr>
        <w:t xml:space="preserve"> </w:t>
      </w:r>
      <w:proofErr w:type="spellStart"/>
      <w:r>
        <w:rPr>
          <w:sz w:val="28"/>
          <w:szCs w:val="28"/>
        </w:rPr>
        <w:t>эндометриозды</w:t>
      </w:r>
      <w:proofErr w:type="spellEnd"/>
      <w:r>
        <w:rPr>
          <w:sz w:val="28"/>
          <w:szCs w:val="28"/>
          <w:lang w:val="en-US"/>
        </w:rPr>
        <w:t xml:space="preserve"> </w:t>
      </w:r>
      <w:proofErr w:type="spellStart"/>
      <w:r>
        <w:rPr>
          <w:sz w:val="28"/>
          <w:szCs w:val="28"/>
        </w:rPr>
        <w:t>емдеуде</w:t>
      </w:r>
      <w:proofErr w:type="spellEnd"/>
      <w:r>
        <w:rPr>
          <w:sz w:val="28"/>
          <w:szCs w:val="28"/>
          <w:lang w:val="en-US"/>
        </w:rPr>
        <w:t xml:space="preserve"> </w:t>
      </w:r>
      <w:proofErr w:type="spellStart"/>
      <w:r>
        <w:rPr>
          <w:sz w:val="28"/>
          <w:szCs w:val="28"/>
        </w:rPr>
        <w:t>пайдалы</w:t>
      </w:r>
      <w:proofErr w:type="spellEnd"/>
      <w:r>
        <w:rPr>
          <w:sz w:val="28"/>
          <w:szCs w:val="28"/>
          <w:lang w:val="en-US"/>
        </w:rPr>
        <w:t xml:space="preserve"> </w:t>
      </w:r>
      <w:proofErr w:type="spellStart"/>
      <w:r>
        <w:rPr>
          <w:sz w:val="28"/>
          <w:szCs w:val="28"/>
        </w:rPr>
        <w:t>болуы</w:t>
      </w:r>
      <w:proofErr w:type="spellEnd"/>
      <w:r>
        <w:rPr>
          <w:sz w:val="28"/>
          <w:szCs w:val="28"/>
          <w:lang w:val="en-US"/>
        </w:rPr>
        <w:t xml:space="preserve"> </w:t>
      </w:r>
      <w:proofErr w:type="spellStart"/>
      <w:r>
        <w:rPr>
          <w:sz w:val="28"/>
          <w:szCs w:val="28"/>
        </w:rPr>
        <w:t>мүмкін</w:t>
      </w:r>
      <w:proofErr w:type="spellEnd"/>
      <w:r>
        <w:rPr>
          <w:sz w:val="28"/>
          <w:szCs w:val="28"/>
          <w:lang w:val="en-US"/>
        </w:rPr>
        <w:t xml:space="preserve"> [186].</w:t>
      </w:r>
    </w:p>
    <w:p w14:paraId="0C4424B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en-US"/>
        </w:rPr>
        <w:t xml:space="preserve">Alzahrani A. </w:t>
      </w:r>
      <w:r>
        <w:rPr>
          <w:sz w:val="28"/>
          <w:szCs w:val="28"/>
        </w:rPr>
        <w:t>метанол</w:t>
      </w:r>
      <w:r>
        <w:rPr>
          <w:sz w:val="28"/>
          <w:szCs w:val="28"/>
          <w:lang w:val="en-US"/>
        </w:rPr>
        <w:t xml:space="preserve"> </w:t>
      </w:r>
      <w:proofErr w:type="spellStart"/>
      <w:r>
        <w:rPr>
          <w:sz w:val="28"/>
          <w:szCs w:val="28"/>
        </w:rPr>
        <w:t>экстрактының</w:t>
      </w:r>
      <w:proofErr w:type="spellEnd"/>
      <w:r>
        <w:rPr>
          <w:sz w:val="28"/>
          <w:szCs w:val="28"/>
          <w:lang w:val="en-US"/>
        </w:rPr>
        <w:t xml:space="preserve"> </w:t>
      </w:r>
      <w:r>
        <w:rPr>
          <w:i/>
          <w:sz w:val="28"/>
          <w:szCs w:val="28"/>
          <w:lang w:val="en-US"/>
        </w:rPr>
        <w:t xml:space="preserve">C. </w:t>
      </w:r>
      <w:proofErr w:type="spellStart"/>
      <w:r>
        <w:rPr>
          <w:i/>
          <w:sz w:val="28"/>
          <w:szCs w:val="28"/>
          <w:lang w:val="en-US"/>
        </w:rPr>
        <w:t>comosum</w:t>
      </w:r>
      <w:proofErr w:type="spellEnd"/>
      <w:r>
        <w:rPr>
          <w:sz w:val="28"/>
          <w:szCs w:val="28"/>
          <w:lang w:val="en-US"/>
        </w:rPr>
        <w:t xml:space="preserve"> </w:t>
      </w:r>
      <w:proofErr w:type="spellStart"/>
      <w:r>
        <w:rPr>
          <w:sz w:val="28"/>
          <w:szCs w:val="28"/>
        </w:rPr>
        <w:t>бауыр</w:t>
      </w:r>
      <w:proofErr w:type="spellEnd"/>
      <w:r>
        <w:rPr>
          <w:sz w:val="28"/>
          <w:szCs w:val="28"/>
          <w:lang w:val="en-US"/>
        </w:rPr>
        <w:t xml:space="preserve"> </w:t>
      </w:r>
      <w:proofErr w:type="spellStart"/>
      <w:r>
        <w:rPr>
          <w:sz w:val="28"/>
          <w:szCs w:val="28"/>
        </w:rPr>
        <w:t>фиброзына</w:t>
      </w:r>
      <w:proofErr w:type="spellEnd"/>
      <w:r>
        <w:rPr>
          <w:sz w:val="28"/>
          <w:szCs w:val="28"/>
          <w:lang w:val="en-US"/>
        </w:rPr>
        <w:t xml:space="preserve"> </w:t>
      </w:r>
      <w:proofErr w:type="spellStart"/>
      <w:r>
        <w:rPr>
          <w:sz w:val="28"/>
          <w:szCs w:val="28"/>
        </w:rPr>
        <w:t>қарсы</w:t>
      </w:r>
      <w:proofErr w:type="spellEnd"/>
      <w:r>
        <w:rPr>
          <w:sz w:val="28"/>
          <w:szCs w:val="28"/>
          <w:lang w:val="en-US"/>
        </w:rPr>
        <w:t xml:space="preserve"> </w:t>
      </w:r>
      <w:proofErr w:type="spellStart"/>
      <w:r>
        <w:rPr>
          <w:sz w:val="28"/>
          <w:szCs w:val="28"/>
        </w:rPr>
        <w:t>гепатопротекторлық</w:t>
      </w:r>
      <w:proofErr w:type="spellEnd"/>
      <w:r>
        <w:rPr>
          <w:sz w:val="28"/>
          <w:szCs w:val="28"/>
          <w:lang w:val="en-US"/>
        </w:rPr>
        <w:t xml:space="preserve"> </w:t>
      </w:r>
      <w:proofErr w:type="spellStart"/>
      <w:r>
        <w:rPr>
          <w:sz w:val="28"/>
          <w:szCs w:val="28"/>
        </w:rPr>
        <w:t>және</w:t>
      </w:r>
      <w:proofErr w:type="spellEnd"/>
      <w:r>
        <w:rPr>
          <w:sz w:val="28"/>
          <w:szCs w:val="28"/>
          <w:lang w:val="en-US"/>
        </w:rPr>
        <w:t xml:space="preserve"> </w:t>
      </w:r>
      <w:proofErr w:type="spellStart"/>
      <w:r>
        <w:rPr>
          <w:sz w:val="28"/>
          <w:szCs w:val="28"/>
        </w:rPr>
        <w:t>антиоксиданттық</w:t>
      </w:r>
      <w:proofErr w:type="spellEnd"/>
      <w:r>
        <w:rPr>
          <w:sz w:val="28"/>
          <w:szCs w:val="28"/>
          <w:lang w:val="en-US"/>
        </w:rPr>
        <w:t xml:space="preserve"> </w:t>
      </w:r>
      <w:proofErr w:type="spellStart"/>
      <w:r>
        <w:rPr>
          <w:sz w:val="28"/>
          <w:szCs w:val="28"/>
        </w:rPr>
        <w:t>әсерін</w:t>
      </w:r>
      <w:proofErr w:type="spellEnd"/>
      <w:r>
        <w:rPr>
          <w:sz w:val="28"/>
          <w:szCs w:val="28"/>
          <w:lang w:val="en-US"/>
        </w:rPr>
        <w:t xml:space="preserve"> </w:t>
      </w:r>
      <w:proofErr w:type="spellStart"/>
      <w:r>
        <w:rPr>
          <w:sz w:val="28"/>
          <w:szCs w:val="28"/>
        </w:rPr>
        <w:t>зерттеді</w:t>
      </w:r>
      <w:proofErr w:type="spellEnd"/>
      <w:r>
        <w:rPr>
          <w:sz w:val="28"/>
          <w:szCs w:val="28"/>
          <w:lang w:val="en-US"/>
        </w:rPr>
        <w:t xml:space="preserve">. </w:t>
      </w:r>
      <w:proofErr w:type="spellStart"/>
      <w:r>
        <w:rPr>
          <w:sz w:val="28"/>
          <w:szCs w:val="28"/>
        </w:rPr>
        <w:t>Бауыр</w:t>
      </w:r>
      <w:proofErr w:type="spellEnd"/>
      <w:r>
        <w:rPr>
          <w:sz w:val="28"/>
          <w:szCs w:val="28"/>
          <w:lang w:val="en-US"/>
        </w:rPr>
        <w:t xml:space="preserve"> </w:t>
      </w:r>
      <w:r>
        <w:rPr>
          <w:sz w:val="28"/>
          <w:szCs w:val="28"/>
        </w:rPr>
        <w:t>фиброзы</w:t>
      </w:r>
      <w:r>
        <w:rPr>
          <w:sz w:val="28"/>
          <w:szCs w:val="28"/>
          <w:lang w:val="en-US"/>
        </w:rPr>
        <w:t xml:space="preserve"> </w:t>
      </w:r>
      <w:proofErr w:type="spellStart"/>
      <w:r>
        <w:rPr>
          <w:sz w:val="28"/>
          <w:szCs w:val="28"/>
        </w:rPr>
        <w:t>төртхлорлы</w:t>
      </w:r>
      <w:proofErr w:type="spellEnd"/>
      <w:r>
        <w:rPr>
          <w:sz w:val="28"/>
          <w:szCs w:val="28"/>
          <w:lang w:val="en-US"/>
        </w:rPr>
        <w:t xml:space="preserve"> </w:t>
      </w:r>
      <w:proofErr w:type="spellStart"/>
      <w:r>
        <w:rPr>
          <w:sz w:val="28"/>
          <w:szCs w:val="28"/>
        </w:rPr>
        <w:t>көміртегі</w:t>
      </w:r>
      <w:proofErr w:type="spellEnd"/>
      <w:r>
        <w:rPr>
          <w:sz w:val="28"/>
          <w:szCs w:val="28"/>
          <w:lang w:val="en-US"/>
        </w:rPr>
        <w:t xml:space="preserve"> </w:t>
      </w:r>
      <w:r>
        <w:rPr>
          <w:sz w:val="28"/>
          <w:szCs w:val="28"/>
        </w:rPr>
        <w:t>мен</w:t>
      </w:r>
      <w:r>
        <w:rPr>
          <w:sz w:val="28"/>
          <w:szCs w:val="28"/>
          <w:lang w:val="en-US"/>
        </w:rPr>
        <w:t xml:space="preserve"> </w:t>
      </w:r>
      <w:r>
        <w:rPr>
          <w:sz w:val="28"/>
          <w:szCs w:val="28"/>
        </w:rPr>
        <w:t>этанол</w:t>
      </w:r>
      <w:r>
        <w:rPr>
          <w:sz w:val="28"/>
          <w:szCs w:val="28"/>
          <w:lang w:val="en-US"/>
        </w:rPr>
        <w:t xml:space="preserve"> </w:t>
      </w:r>
      <w:proofErr w:type="spellStart"/>
      <w:r>
        <w:rPr>
          <w:sz w:val="28"/>
          <w:szCs w:val="28"/>
        </w:rPr>
        <w:t>әсерінен</w:t>
      </w:r>
      <w:proofErr w:type="spellEnd"/>
      <w:r>
        <w:rPr>
          <w:sz w:val="28"/>
          <w:szCs w:val="28"/>
          <w:lang w:val="en-US"/>
        </w:rPr>
        <w:t xml:space="preserve"> </w:t>
      </w:r>
      <w:proofErr w:type="spellStart"/>
      <w:r>
        <w:rPr>
          <w:sz w:val="28"/>
          <w:szCs w:val="28"/>
        </w:rPr>
        <w:t>егеуқұйрықтарда</w:t>
      </w:r>
      <w:proofErr w:type="spellEnd"/>
      <w:r>
        <w:rPr>
          <w:sz w:val="28"/>
          <w:szCs w:val="28"/>
          <w:lang w:val="en-US"/>
        </w:rPr>
        <w:t xml:space="preserve"> </w:t>
      </w:r>
      <w:proofErr w:type="spellStart"/>
      <w:r>
        <w:rPr>
          <w:sz w:val="28"/>
          <w:szCs w:val="28"/>
        </w:rPr>
        <w:t>индуцияланған</w:t>
      </w:r>
      <w:proofErr w:type="spellEnd"/>
      <w:r>
        <w:rPr>
          <w:sz w:val="28"/>
          <w:szCs w:val="28"/>
          <w:lang w:val="en-US"/>
        </w:rPr>
        <w:t xml:space="preserve">. </w:t>
      </w:r>
    </w:p>
    <w:p w14:paraId="2D4174D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i/>
          <w:sz w:val="28"/>
          <w:szCs w:val="28"/>
          <w:lang w:val="kk-KZ"/>
        </w:rPr>
        <w:t>C. comosum</w:t>
      </w:r>
      <w:r>
        <w:rPr>
          <w:sz w:val="28"/>
          <w:szCs w:val="28"/>
          <w:lang w:val="kk-KZ"/>
        </w:rPr>
        <w:t xml:space="preserve"> метанол экстракты өзінің антиоксиданттық қасиеттерінің арқасында бауыр фиброзының дамуын тиімді түрде тежеп, бауыр ақуызының құрамын жақсартты, альбумин/глобулин қатынасын оңалтып, қанның биохимиялық көрсеткіштерін қалпына келтірді [187].</w:t>
      </w:r>
    </w:p>
    <w:p w14:paraId="432C5FA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Abdo W.A.B., Hirata A.C., Shukry M.D. және басқалардың жұмысында </w:t>
      </w:r>
      <w:r>
        <w:rPr>
          <w:rStyle w:val="afb"/>
          <w:b w:val="0"/>
          <w:i/>
          <w:sz w:val="28"/>
          <w:szCs w:val="28"/>
          <w:lang w:val="kk-KZ"/>
        </w:rPr>
        <w:t>C. comosum</w:t>
      </w:r>
      <w:r>
        <w:rPr>
          <w:sz w:val="28"/>
          <w:szCs w:val="28"/>
          <w:lang w:val="kk-KZ"/>
        </w:rPr>
        <w:t xml:space="preserve"> өсімдігінің гепатопротекторлық және химиопротекторлық қасиеттері туралы дәлелдер келтірілген. Бұл өсімдіктің құрамында полифенолды антиоксиданттар бар. </w:t>
      </w:r>
      <w:r>
        <w:rPr>
          <w:rStyle w:val="afb"/>
          <w:b w:val="0"/>
          <w:i/>
          <w:sz w:val="28"/>
          <w:szCs w:val="28"/>
          <w:lang w:val="kk-KZ"/>
        </w:rPr>
        <w:t>C. comosum</w:t>
      </w:r>
      <w:r>
        <w:rPr>
          <w:sz w:val="28"/>
          <w:szCs w:val="28"/>
          <w:lang w:val="kk-KZ"/>
        </w:rPr>
        <w:t xml:space="preserve"> экстрактының егеуқұйрықтардың гепатокарциногенез моделіндегі химиопрофилактикалық әсері зерттеліп, ол бауырдың сарысу ферменттерінің, соның ішінде аспартатаминотрансфераза, аланинаминотрансфераза және </w:t>
      </w:r>
      <w:r>
        <w:rPr>
          <w:sz w:val="28"/>
          <w:szCs w:val="28"/>
        </w:rPr>
        <w:t>γ</w:t>
      </w:r>
      <w:r>
        <w:rPr>
          <w:sz w:val="28"/>
          <w:szCs w:val="28"/>
          <w:lang w:val="kk-KZ"/>
        </w:rPr>
        <w:t>-глутамилтрансфераза деңгейінің жоғарылауын айтарлықтай тежейтіні анықталды [188].</w:t>
      </w:r>
    </w:p>
    <w:p w14:paraId="185F6E8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i/>
          <w:sz w:val="28"/>
          <w:szCs w:val="28"/>
          <w:lang w:val="kk-KZ"/>
        </w:rPr>
        <w:t>C. leucocladum</w:t>
      </w:r>
      <w:r>
        <w:rPr>
          <w:sz w:val="28"/>
          <w:szCs w:val="28"/>
          <w:lang w:val="kk-KZ"/>
        </w:rPr>
        <w:t xml:space="preserve"> затын ақ тышқандарға 14 күн бойы 100, 500 және 1000 мг/кг дозаларында пероральды енгізу жалпы уытты әсер көрсеткен жоқ. Бұл неврологиялық статус, мінез-құлық белсенділігі, дене массасының динамикасы, гематологиялық және патоморфологиялық өзгерістерге негізделген бағалаулардан анықталды. Зерттеу нәтижелері бойынша </w:t>
      </w:r>
      <w:r>
        <w:rPr>
          <w:bCs/>
          <w:i/>
          <w:sz w:val="28"/>
          <w:szCs w:val="28"/>
          <w:lang w:val="kk-KZ"/>
        </w:rPr>
        <w:t>C. leucocladum</w:t>
      </w:r>
      <w:r>
        <w:rPr>
          <w:sz w:val="28"/>
          <w:szCs w:val="28"/>
          <w:lang w:val="kk-KZ"/>
        </w:rPr>
        <w:t xml:space="preserve"> заты аз уытты заттар қатарына жатқызылды.</w:t>
      </w:r>
    </w:p>
    <w:p w14:paraId="2020F6F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i/>
          <w:sz w:val="28"/>
          <w:szCs w:val="28"/>
          <w:lang w:val="kk-KZ"/>
        </w:rPr>
        <w:t>C. leucocladum</w:t>
      </w:r>
      <w:r>
        <w:rPr>
          <w:i/>
          <w:sz w:val="28"/>
          <w:szCs w:val="28"/>
          <w:lang w:val="kk-KZ"/>
        </w:rPr>
        <w:t xml:space="preserve"> </w:t>
      </w:r>
      <w:r>
        <w:rPr>
          <w:sz w:val="28"/>
          <w:szCs w:val="28"/>
          <w:lang w:val="kk-KZ"/>
        </w:rPr>
        <w:t>құрамында илегіш заттар (10-12%-ға дейін), лимон қышқылы (5%-ға дейін), алкалоидтар (1,3%-ға дейін), флавоноидтар (0,31-0,61%), полисахаридтер, кумариндер және қабынуға қарсы әрі ісікке қарсы қасиеттері бар лейкоантоцианидиндер жоғары мөлшерде кездеседі. Табиғатта бұл өсімдіктің шикізатының мол қоры бар болғандықтан, оны дәрілік шикізаттың мүмкін болатын көзі ретінде қарастыруға болады, оның негізінде жақсы терапиялық әсері бар препараттар өндіруге болады [189].</w:t>
      </w:r>
    </w:p>
    <w:p w14:paraId="2BAFDA45"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Сиырлардың көбею функциясын бұзылудан алдын алу үшін әртүрлі жемдік қоспалар мен ветеринарлық препараттар қолданылады. Бұл мәселені шешудің бір тәсілі – табиғи өсімдік өнімдері. Дәрілік препараттар тірі организммен оңай сіңіріліп, фармацевтикалық препараттарға қарағанда ағзада биохимиялық ыдырауға оңай ұшырайды. Келешегі бар табиғи заттардың көздерін іздеу, антирадикалдық (АРБ) және антиоксиданттық қасиеттері бар шикізатты зерттеу маңызды болып табылады. Препараттардың антирадикалдық белсенділігін зерттеу өте өзекті мәселе болып саналады.</w:t>
      </w:r>
    </w:p>
    <w:p w14:paraId="14554FCD"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Біздің зерттеулеріміз үшін </w:t>
      </w:r>
      <w:r>
        <w:rPr>
          <w:rStyle w:val="afb"/>
          <w:b w:val="0"/>
          <w:i/>
          <w:sz w:val="28"/>
          <w:szCs w:val="28"/>
          <w:lang w:val="kk-KZ"/>
        </w:rPr>
        <w:t>leucocladum</w:t>
      </w:r>
      <w:r>
        <w:rPr>
          <w:sz w:val="28"/>
          <w:szCs w:val="28"/>
          <w:lang w:val="kk-KZ"/>
        </w:rPr>
        <w:t xml:space="preserve"> және </w:t>
      </w:r>
      <w:r>
        <w:rPr>
          <w:rStyle w:val="afb"/>
          <w:b w:val="0"/>
          <w:i/>
          <w:sz w:val="28"/>
          <w:szCs w:val="28"/>
          <w:lang w:val="kk-KZ"/>
        </w:rPr>
        <w:t>tetrapterum</w:t>
      </w:r>
      <w:r>
        <w:rPr>
          <w:sz w:val="28"/>
          <w:szCs w:val="28"/>
          <w:lang w:val="kk-KZ"/>
        </w:rPr>
        <w:t xml:space="preserve"> өсімдіктері алынды. Бұл – көпжылдық жапырақты бұта, қарақұмық (Polygonaceae) тұқымдасына жататын </w:t>
      </w:r>
      <w:r>
        <w:rPr>
          <w:i/>
          <w:sz w:val="28"/>
          <w:szCs w:val="28"/>
          <w:lang w:val="kk-KZ"/>
        </w:rPr>
        <w:t xml:space="preserve">Calligonum </w:t>
      </w:r>
      <w:r>
        <w:rPr>
          <w:sz w:val="28"/>
          <w:szCs w:val="28"/>
          <w:lang w:val="kk-KZ"/>
        </w:rPr>
        <w:t xml:space="preserve">туысына кіреді. </w:t>
      </w:r>
      <w:r>
        <w:rPr>
          <w:i/>
          <w:sz w:val="28"/>
          <w:szCs w:val="28"/>
          <w:lang w:val="kk-KZ"/>
        </w:rPr>
        <w:t xml:space="preserve">Calligonum </w:t>
      </w:r>
      <w:r>
        <w:rPr>
          <w:sz w:val="28"/>
          <w:szCs w:val="28"/>
          <w:lang w:val="kk-KZ"/>
        </w:rPr>
        <w:t xml:space="preserve">туысы 158 түрді қамтиды, бірақ ғалымдардың пікірінше, олар жеткілікті түрде зерттелмеген, географиялық тұрғыда анықталмаған және көптеген морфологиялық </w:t>
      </w:r>
      <w:r>
        <w:rPr>
          <w:sz w:val="28"/>
          <w:szCs w:val="28"/>
          <w:lang w:val="kk-KZ"/>
        </w:rPr>
        <w:lastRenderedPageBreak/>
        <w:t>айырмашылықтарды анықтау мүмкін емес, сондықтан бұл түрлердің құрамы толық анықталмаған [190].</w:t>
      </w:r>
    </w:p>
    <w:p w14:paraId="27E330EF"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Көптеген авторлардың зерттеулерінде фенол қышқылдарын, каллигонин алкалоидын, флавоноидтарды және өсімдік шикізатындағы танинді қамтитын каллигон экстрактыларының жоғары антирадикалдық белсенділікке ие екені көрсетілген [191].</w:t>
      </w:r>
    </w:p>
    <w:p w14:paraId="51D902E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Бос радикалдар, мысалы, липидтердің тотығу өнімдері, жасушалардың ерте бұзылуына себеп болып, олардың өсу және көбею қабілетінен айырады. Патологиялық жағдайларда сиырлардың көбею функциясын қалпына келтіру үшін радикалды процестерді күшейтетін еркін радикалдық қосылыстарды қолдануға болады, себебі олар негізгі патогенезді анықтайды. Мысалы, ірі қара малдағы эндометрит қан құрамында малондық диальдегид деңгейінің жоғарылауымен және антиоксиданттық қорғаныс пен плазмин белсенділігінің төмендеуімен байланысты еркін радикалдық тотығу процестерінің күшеюімен қатар жүреді [192].</w:t>
      </w:r>
    </w:p>
    <w:p w14:paraId="0D51866E" w14:textId="77777777" w:rsidR="00BF0F9A" w:rsidRDefault="00000000">
      <w:pPr>
        <w:shd w:val="clear" w:color="auto" w:fill="FFFFFF" w:themeFill="background1"/>
        <w:spacing w:after="0" w:line="240" w:lineRule="auto"/>
        <w:ind w:firstLine="709"/>
        <w:jc w:val="both"/>
        <w:rPr>
          <w:b/>
          <w:sz w:val="28"/>
          <w:szCs w:val="28"/>
          <w:lang w:val="kk-KZ"/>
        </w:rPr>
      </w:pPr>
      <w:r>
        <w:rPr>
          <w:sz w:val="28"/>
          <w:szCs w:val="28"/>
          <w:lang w:val="kk-KZ"/>
        </w:rPr>
        <w:br w:type="page"/>
      </w:r>
      <w:r>
        <w:rPr>
          <w:b/>
          <w:sz w:val="28"/>
          <w:szCs w:val="28"/>
          <w:lang w:val="kk-KZ"/>
        </w:rPr>
        <w:lastRenderedPageBreak/>
        <w:t>2 ӨЗІНДІК ЗЕРТТЕУЛЕР</w:t>
      </w:r>
    </w:p>
    <w:p w14:paraId="0B9EDF04" w14:textId="77777777" w:rsidR="00BF0F9A" w:rsidRDefault="00BF0F9A">
      <w:pPr>
        <w:shd w:val="clear" w:color="auto" w:fill="FFFFFF" w:themeFill="background1"/>
        <w:spacing w:after="0" w:line="240" w:lineRule="auto"/>
        <w:ind w:firstLine="709"/>
        <w:jc w:val="both"/>
        <w:rPr>
          <w:b/>
          <w:sz w:val="28"/>
          <w:szCs w:val="28"/>
          <w:lang w:val="kk-KZ"/>
        </w:rPr>
      </w:pPr>
    </w:p>
    <w:p w14:paraId="68DE40A4" w14:textId="77777777" w:rsidR="00BF0F9A" w:rsidRDefault="00000000">
      <w:pPr>
        <w:shd w:val="clear" w:color="auto" w:fill="FFFFFF" w:themeFill="background1"/>
        <w:spacing w:after="0" w:line="240" w:lineRule="auto"/>
        <w:ind w:firstLine="709"/>
        <w:jc w:val="both"/>
        <w:rPr>
          <w:b/>
          <w:i/>
          <w:iCs/>
          <w:szCs w:val="28"/>
          <w:lang w:val="kk-KZ"/>
        </w:rPr>
      </w:pPr>
      <w:r>
        <w:rPr>
          <w:b/>
          <w:sz w:val="28"/>
          <w:szCs w:val="28"/>
          <w:lang w:val="kk-KZ"/>
        </w:rPr>
        <w:t>2.1 Зерттеу материалдары мен әдістері</w:t>
      </w:r>
      <w:r>
        <w:rPr>
          <w:rStyle w:val="af"/>
          <w:b/>
          <w:szCs w:val="28"/>
          <w:lang w:val="kk-KZ"/>
        </w:rPr>
        <w:t xml:space="preserve"> </w:t>
      </w:r>
    </w:p>
    <w:p w14:paraId="3162C984" w14:textId="77777777" w:rsidR="00BF0F9A" w:rsidRDefault="00000000">
      <w:pPr>
        <w:shd w:val="clear" w:color="auto" w:fill="FFFFFF" w:themeFill="background1"/>
        <w:spacing w:after="0" w:line="240" w:lineRule="auto"/>
        <w:ind w:firstLine="709"/>
        <w:jc w:val="both"/>
        <w:rPr>
          <w:sz w:val="28"/>
          <w:lang w:val="kk-KZ"/>
        </w:rPr>
      </w:pPr>
      <w:r>
        <w:rPr>
          <w:sz w:val="28"/>
          <w:szCs w:val="28"/>
          <w:lang w:val="kk-KZ"/>
        </w:rPr>
        <w:t xml:space="preserve">Диссертациялық ғылыми-зерттеу жұмыстары 2018-2020 жылдар аралығында Астана қаласының С. Сейфуллин атындағы ҚазАТЗУ «Ветеринариялық медицина кафедрасының «Акушерлік, гинекология және көбею биотехнология», Л.Н. Гумилев атындағы ЕҰУ «Қолданбалы химия» ғылыми зертханаларының, «Жалын» ЖШС техникалық ғылыми-өндірістік орталығы, Қарағанды қаласының «Фитохимия» халықаралық ғылыми-өндірістік холдінгі, Ұлттық ғылыми микробиология орталағының «Микробиология» зертханасында жүргізілді. </w:t>
      </w:r>
    </w:p>
    <w:p w14:paraId="35D9A30C"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Сынамалар алу мен тәжірибелік сынақтар Ақмола облысының Целиноград ауданы АФ «Родина» ЖШС, «Астана Өнім», «Байжер» ЖШС (сурет 1) шаруашылықтарында атқарылды.</w:t>
      </w:r>
    </w:p>
    <w:tbl>
      <w:tblPr>
        <w:tblW w:w="10616" w:type="dxa"/>
        <w:jc w:val="center"/>
        <w:tblLook w:val="04A0" w:firstRow="1" w:lastRow="0" w:firstColumn="1" w:lastColumn="0" w:noHBand="0" w:noVBand="1"/>
      </w:tblPr>
      <w:tblGrid>
        <w:gridCol w:w="10394"/>
        <w:gridCol w:w="222"/>
      </w:tblGrid>
      <w:tr w:rsidR="00BF0F9A" w:rsidRPr="000D14DC" w14:paraId="46256B80" w14:textId="77777777">
        <w:trPr>
          <w:trHeight w:val="32"/>
          <w:jc w:val="center"/>
        </w:trPr>
        <w:tc>
          <w:tcPr>
            <w:tcW w:w="10394" w:type="dxa"/>
          </w:tcPr>
          <w:p w14:paraId="7950D1E2" w14:textId="77777777" w:rsidR="00BF0F9A" w:rsidRDefault="00BF0F9A">
            <w:pPr>
              <w:shd w:val="clear" w:color="auto" w:fill="FFFFFF" w:themeFill="background1"/>
              <w:spacing w:after="0" w:line="240" w:lineRule="auto"/>
              <w:ind w:firstLine="567"/>
              <w:jc w:val="both"/>
              <w:rPr>
                <w:sz w:val="28"/>
                <w:szCs w:val="28"/>
                <w:lang w:val="kk-KZ"/>
              </w:rPr>
            </w:pPr>
          </w:p>
        </w:tc>
        <w:tc>
          <w:tcPr>
            <w:tcW w:w="222" w:type="dxa"/>
          </w:tcPr>
          <w:p w14:paraId="2C90B2BB" w14:textId="77777777" w:rsidR="00BF0F9A" w:rsidRDefault="00BF0F9A">
            <w:pPr>
              <w:shd w:val="clear" w:color="auto" w:fill="FFFFFF" w:themeFill="background1"/>
              <w:spacing w:after="0" w:line="240" w:lineRule="auto"/>
              <w:ind w:firstLine="567"/>
              <w:jc w:val="both"/>
              <w:rPr>
                <w:sz w:val="28"/>
                <w:szCs w:val="28"/>
                <w:lang w:val="kk-KZ"/>
              </w:rPr>
            </w:pPr>
          </w:p>
        </w:tc>
      </w:tr>
      <w:tr w:rsidR="00BF0F9A" w14:paraId="2A4F0A8D" w14:textId="77777777">
        <w:trPr>
          <w:trHeight w:val="4249"/>
          <w:jc w:val="center"/>
        </w:trPr>
        <w:tc>
          <w:tcPr>
            <w:tcW w:w="10394" w:type="dxa"/>
          </w:tcPr>
          <w:p w14:paraId="2499F6DA" w14:textId="77777777" w:rsidR="00BF0F9A" w:rsidRDefault="00000000">
            <w:pPr>
              <w:shd w:val="clear" w:color="auto" w:fill="FFFFFF" w:themeFill="background1"/>
              <w:spacing w:after="0" w:line="240" w:lineRule="auto"/>
              <w:ind w:firstLineChars="200" w:firstLine="560"/>
              <w:jc w:val="center"/>
              <w:rPr>
                <w:sz w:val="28"/>
                <w:szCs w:val="28"/>
                <w:lang w:val="kk-KZ"/>
              </w:rPr>
            </w:pPr>
            <w:r>
              <w:rPr>
                <w:noProof/>
                <w:sz w:val="28"/>
                <w:szCs w:val="28"/>
                <w:lang w:val="en-US" w:eastAsia="en-US"/>
              </w:rPr>
              <w:drawing>
                <wp:inline distT="0" distB="0" distL="114300" distR="114300" wp14:anchorId="2D6611BB" wp14:editId="3FC30881">
                  <wp:extent cx="4260215" cy="3025140"/>
                  <wp:effectExtent l="0" t="0" r="6985" b="3810"/>
                  <wp:docPr id="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1"/>
                          <pic:cNvPicPr>
                            <a:picLocks noChangeAspect="1"/>
                          </pic:cNvPicPr>
                        </pic:nvPicPr>
                        <pic:blipFill>
                          <a:blip r:embed="rId19" cstate="print"/>
                          <a:srcRect l="12633"/>
                          <a:stretch>
                            <a:fillRect/>
                          </a:stretch>
                        </pic:blipFill>
                        <pic:spPr>
                          <a:xfrm>
                            <a:off x="0" y="0"/>
                            <a:ext cx="4265079" cy="3028205"/>
                          </a:xfrm>
                          <a:prstGeom prst="rect">
                            <a:avLst/>
                          </a:prstGeom>
                          <a:noFill/>
                          <a:ln>
                            <a:noFill/>
                          </a:ln>
                        </pic:spPr>
                      </pic:pic>
                    </a:graphicData>
                  </a:graphic>
                </wp:inline>
              </w:drawing>
            </w:r>
          </w:p>
        </w:tc>
        <w:tc>
          <w:tcPr>
            <w:tcW w:w="222" w:type="dxa"/>
          </w:tcPr>
          <w:p w14:paraId="419FCB82" w14:textId="77777777" w:rsidR="00BF0F9A" w:rsidRDefault="00BF0F9A">
            <w:pPr>
              <w:shd w:val="clear" w:color="auto" w:fill="FFFFFF" w:themeFill="background1"/>
              <w:spacing w:after="0" w:line="240" w:lineRule="auto"/>
              <w:ind w:firstLine="567"/>
              <w:jc w:val="both"/>
              <w:rPr>
                <w:sz w:val="28"/>
                <w:szCs w:val="28"/>
                <w:lang w:val="kk-KZ"/>
              </w:rPr>
            </w:pPr>
          </w:p>
        </w:tc>
      </w:tr>
    </w:tbl>
    <w:p w14:paraId="35549246" w14:textId="77777777" w:rsidR="00BF0F9A" w:rsidRDefault="00BF0F9A">
      <w:pPr>
        <w:shd w:val="clear" w:color="auto" w:fill="FFFFFF" w:themeFill="background1"/>
        <w:spacing w:after="0" w:line="240" w:lineRule="auto"/>
        <w:rPr>
          <w:sz w:val="28"/>
          <w:szCs w:val="28"/>
          <w:lang w:val="kk-KZ"/>
        </w:rPr>
      </w:pPr>
    </w:p>
    <w:p w14:paraId="087C531C"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Сурет 1 - АФ «Родина» жағдайындағы тәжірибедегі ірі қара малдар</w:t>
      </w:r>
    </w:p>
    <w:p w14:paraId="248D1E2F" w14:textId="77777777" w:rsidR="00BF0F9A" w:rsidRDefault="00BF0F9A">
      <w:pPr>
        <w:shd w:val="clear" w:color="auto" w:fill="FFFFFF" w:themeFill="background1"/>
        <w:spacing w:after="0" w:line="240" w:lineRule="auto"/>
        <w:ind w:firstLineChars="200" w:firstLine="560"/>
        <w:jc w:val="both"/>
        <w:rPr>
          <w:b/>
          <w:sz w:val="28"/>
          <w:szCs w:val="28"/>
          <w:lang w:val="kk-KZ"/>
        </w:rPr>
      </w:pPr>
    </w:p>
    <w:p w14:paraId="54CBAFB7" w14:textId="77777777" w:rsidR="00BF0F9A" w:rsidRDefault="00000000">
      <w:pPr>
        <w:shd w:val="clear" w:color="auto" w:fill="FFFFFF" w:themeFill="background1"/>
        <w:spacing w:after="0" w:line="240" w:lineRule="auto"/>
        <w:ind w:firstLine="709"/>
        <w:jc w:val="both"/>
        <w:rPr>
          <w:bCs/>
          <w:i/>
          <w:iCs/>
          <w:sz w:val="28"/>
          <w:szCs w:val="28"/>
          <w:lang w:val="kk-KZ"/>
        </w:rPr>
      </w:pPr>
      <w:r>
        <w:rPr>
          <w:bCs/>
          <w:i/>
          <w:iCs/>
          <w:sz w:val="28"/>
          <w:szCs w:val="28"/>
          <w:lang w:val="kk-KZ"/>
        </w:rPr>
        <w:t xml:space="preserve">Зерттеу объектілері: </w:t>
      </w:r>
    </w:p>
    <w:p w14:paraId="2520D3A0"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Зерттеу сүтті бағыттағы голштинді-фриз тұқымды сиырлар, барлығы (n=535) және олардан алынған – қан, қан сарысуы, жатыр шырышы, зәр үлгілері; салмағы 3-4 кг шиншилла тұқымды зертханалық қояндар (n=10); BALB (n=20); шаян науплилеріне (</w:t>
      </w:r>
      <w:r>
        <w:rPr>
          <w:i/>
          <w:iCs/>
          <w:sz w:val="28"/>
          <w:szCs w:val="28"/>
          <w:lang w:val="kk-KZ"/>
        </w:rPr>
        <w:t>Artemia salina</w:t>
      </w:r>
      <w:r>
        <w:rPr>
          <w:sz w:val="28"/>
          <w:szCs w:val="28"/>
          <w:lang w:val="kk-KZ"/>
        </w:rPr>
        <w:t xml:space="preserve">); Республикандық микроорганизмдер коллекциясынан алынған </w:t>
      </w:r>
      <w:r>
        <w:rPr>
          <w:i/>
          <w:iCs/>
          <w:sz w:val="28"/>
          <w:szCs w:val="28"/>
          <w:lang w:val="kk-KZ"/>
        </w:rPr>
        <w:t>Staphylococcus aureus</w:t>
      </w:r>
      <w:r>
        <w:rPr>
          <w:sz w:val="28"/>
          <w:szCs w:val="28"/>
          <w:lang w:val="kk-KZ"/>
        </w:rPr>
        <w:t xml:space="preserve"> ATCC 6538, </w:t>
      </w:r>
      <w:r>
        <w:rPr>
          <w:i/>
          <w:iCs/>
          <w:sz w:val="28"/>
          <w:szCs w:val="28"/>
          <w:lang w:val="kk-KZ"/>
        </w:rPr>
        <w:t>Bacillus subtilis</w:t>
      </w:r>
      <w:r>
        <w:rPr>
          <w:sz w:val="28"/>
          <w:szCs w:val="28"/>
          <w:lang w:val="kk-KZ"/>
        </w:rPr>
        <w:t xml:space="preserve"> ATCC 6633, </w:t>
      </w:r>
      <w:r>
        <w:rPr>
          <w:i/>
          <w:iCs/>
          <w:sz w:val="28"/>
          <w:szCs w:val="28"/>
          <w:lang w:val="kk-KZ"/>
        </w:rPr>
        <w:t>Escheriсhia coli</w:t>
      </w:r>
      <w:r>
        <w:rPr>
          <w:sz w:val="28"/>
          <w:szCs w:val="28"/>
          <w:lang w:val="kk-KZ"/>
        </w:rPr>
        <w:t xml:space="preserve"> ATCC 25922 </w:t>
      </w:r>
      <w:r>
        <w:rPr>
          <w:i/>
          <w:iCs/>
          <w:sz w:val="28"/>
          <w:szCs w:val="28"/>
          <w:lang w:val="kk-KZ"/>
        </w:rPr>
        <w:t>Pseudomonas</w:t>
      </w:r>
      <w:r>
        <w:rPr>
          <w:sz w:val="28"/>
          <w:szCs w:val="28"/>
          <w:lang w:val="kk-KZ"/>
        </w:rPr>
        <w:t xml:space="preserve"> </w:t>
      </w:r>
      <w:r>
        <w:rPr>
          <w:i/>
          <w:iCs/>
          <w:sz w:val="28"/>
          <w:szCs w:val="28"/>
          <w:lang w:val="kk-KZ"/>
        </w:rPr>
        <w:t>aeruginosa</w:t>
      </w:r>
      <w:r>
        <w:rPr>
          <w:sz w:val="28"/>
          <w:szCs w:val="28"/>
          <w:lang w:val="kk-KZ"/>
        </w:rPr>
        <w:t xml:space="preserve"> АТСС 27853 </w:t>
      </w:r>
      <w:r>
        <w:rPr>
          <w:i/>
          <w:iCs/>
          <w:sz w:val="28"/>
          <w:szCs w:val="28"/>
          <w:lang w:val="kk-KZ"/>
        </w:rPr>
        <w:t>Сandida albicans</w:t>
      </w:r>
      <w:r>
        <w:rPr>
          <w:sz w:val="28"/>
          <w:szCs w:val="28"/>
          <w:lang w:val="kk-KZ"/>
        </w:rPr>
        <w:t xml:space="preserve"> ATCC 10231штаммдарына, </w:t>
      </w:r>
      <w:r>
        <w:rPr>
          <w:i/>
          <w:sz w:val="28"/>
          <w:szCs w:val="28"/>
          <w:lang w:val="kk-KZ"/>
        </w:rPr>
        <w:t xml:space="preserve">Calligonum leucocladum Bunge </w:t>
      </w:r>
      <w:r>
        <w:rPr>
          <w:sz w:val="28"/>
          <w:szCs w:val="28"/>
          <w:lang w:val="kk-KZ"/>
        </w:rPr>
        <w:t xml:space="preserve">өсімдігі (жүзгін) мен </w:t>
      </w:r>
      <w:r>
        <w:rPr>
          <w:i/>
          <w:sz w:val="28"/>
          <w:szCs w:val="28"/>
          <w:lang w:val="kk-KZ"/>
        </w:rPr>
        <w:t xml:space="preserve">C. leucocladum </w:t>
      </w:r>
      <w:r>
        <w:rPr>
          <w:iCs/>
          <w:sz w:val="28"/>
          <w:szCs w:val="28"/>
          <w:lang w:val="kk-KZ"/>
        </w:rPr>
        <w:t>B</w:t>
      </w:r>
      <w:r>
        <w:rPr>
          <w:i/>
          <w:sz w:val="28"/>
          <w:szCs w:val="28"/>
          <w:lang w:val="kk-KZ"/>
        </w:rPr>
        <w:t>.</w:t>
      </w:r>
      <w:r>
        <w:rPr>
          <w:sz w:val="28"/>
          <w:szCs w:val="28"/>
          <w:lang w:val="kk-KZ"/>
        </w:rPr>
        <w:t xml:space="preserve"> өсімдігі шикізатынан алынған – экстракт, суппозиторийлер пайдаланылды.</w:t>
      </w:r>
    </w:p>
    <w:p w14:paraId="77637A49" w14:textId="77777777" w:rsidR="00BF0F9A" w:rsidRDefault="00BF0F9A">
      <w:pPr>
        <w:shd w:val="clear" w:color="auto" w:fill="FFFFFF" w:themeFill="background1"/>
        <w:spacing w:after="0" w:line="240" w:lineRule="auto"/>
        <w:ind w:firstLine="709"/>
        <w:jc w:val="both"/>
        <w:rPr>
          <w:bCs/>
          <w:i/>
          <w:iCs/>
          <w:sz w:val="28"/>
          <w:szCs w:val="28"/>
          <w:lang w:val="kk-KZ"/>
        </w:rPr>
      </w:pPr>
    </w:p>
    <w:p w14:paraId="3E574891" w14:textId="77777777" w:rsidR="00BF0F9A" w:rsidRDefault="00000000">
      <w:pPr>
        <w:shd w:val="clear" w:color="auto" w:fill="FFFFFF" w:themeFill="background1"/>
        <w:spacing w:after="0" w:line="240" w:lineRule="auto"/>
        <w:ind w:firstLine="709"/>
        <w:jc w:val="both"/>
        <w:rPr>
          <w:bCs/>
          <w:i/>
          <w:iCs/>
          <w:sz w:val="28"/>
          <w:szCs w:val="28"/>
          <w:lang w:val="kk-KZ"/>
        </w:rPr>
      </w:pPr>
      <w:r>
        <w:rPr>
          <w:bCs/>
          <w:i/>
          <w:iCs/>
          <w:sz w:val="28"/>
          <w:szCs w:val="28"/>
          <w:lang w:val="kk-KZ"/>
        </w:rPr>
        <w:lastRenderedPageBreak/>
        <w:t>Материалдар мен аспаптар:</w:t>
      </w:r>
    </w:p>
    <w:p w14:paraId="3587BAD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FC-200 биохимиялық анализаторы, Micro CC18 гематологиялық анализаторы, спектрофотометр ПЭ-5400УФ, CL-500 несеп анализаторы, Соксклет аппараты, роторлы буландырғыш H-200BV-W, вакумды Concentrator plus, Polymix PXMFC90D диірмені, II класстық A2 типті</w:t>
      </w:r>
      <w:r>
        <w:rPr>
          <w:i/>
          <w:sz w:val="28"/>
          <w:szCs w:val="28"/>
          <w:lang w:val="kk-KZ"/>
        </w:rPr>
        <w:t xml:space="preserve"> </w:t>
      </w:r>
      <w:r>
        <w:rPr>
          <w:sz w:val="28"/>
          <w:szCs w:val="28"/>
          <w:lang w:val="kk-KZ"/>
        </w:rPr>
        <w:t>микробиология қауіпсіздік бокс - ламинар шкафы,</w:t>
      </w:r>
      <w:r>
        <w:rPr>
          <w:lang w:val="kk-KZ"/>
        </w:rPr>
        <w:t xml:space="preserve"> </w:t>
      </w:r>
      <w:r>
        <w:rPr>
          <w:sz w:val="28"/>
          <w:szCs w:val="28"/>
          <w:lang w:val="kk-KZ"/>
        </w:rPr>
        <w:t>қынап айнасы, акушерлік қолғаптар, бактериологиялық сынама аппликаторлары, сутегі асқын тотығы H</w:t>
      </w:r>
      <w:r>
        <w:rPr>
          <w:sz w:val="28"/>
          <w:szCs w:val="28"/>
          <w:vertAlign w:val="subscript"/>
          <w:lang w:val="kk-KZ"/>
        </w:rPr>
        <w:t>2</w:t>
      </w:r>
      <w:r>
        <w:rPr>
          <w:sz w:val="28"/>
          <w:szCs w:val="28"/>
          <w:lang w:val="kk-KZ"/>
        </w:rPr>
        <w:t>O</w:t>
      </w:r>
      <w:r>
        <w:rPr>
          <w:sz w:val="28"/>
          <w:szCs w:val="28"/>
          <w:vertAlign w:val="subscript"/>
          <w:lang w:val="kk-KZ"/>
        </w:rPr>
        <w:t>2</w:t>
      </w:r>
      <w:r>
        <w:rPr>
          <w:sz w:val="28"/>
          <w:szCs w:val="28"/>
          <w:lang w:val="kk-KZ"/>
        </w:rPr>
        <w:t>, вакутайнерлер, Бунзен колбаcы, Бухнер воронкасы</w:t>
      </w:r>
      <w:r>
        <w:rPr>
          <w:b/>
          <w:sz w:val="28"/>
          <w:szCs w:val="28"/>
          <w:lang w:val="kk-KZ"/>
        </w:rPr>
        <w:t xml:space="preserve"> </w:t>
      </w:r>
      <w:r>
        <w:rPr>
          <w:sz w:val="28"/>
          <w:szCs w:val="28"/>
          <w:lang w:val="kk-KZ"/>
        </w:rPr>
        <w:t>және қоректік орталар (</w:t>
      </w:r>
      <w:r>
        <w:rPr>
          <w:i/>
          <w:iCs/>
          <w:sz w:val="28"/>
          <w:szCs w:val="28"/>
          <w:lang w:val="kk-KZ"/>
        </w:rPr>
        <w:t>Czapek-Dox Modified Agar</w:t>
      </w:r>
      <w:r>
        <w:rPr>
          <w:sz w:val="28"/>
          <w:szCs w:val="28"/>
          <w:lang w:val="kk-KZ"/>
        </w:rPr>
        <w:t>, ет пептонды агар, Сусло агар) т.б.с.с. қолданылды.</w:t>
      </w:r>
    </w:p>
    <w:p w14:paraId="3318A879" w14:textId="77777777" w:rsidR="00BF0F9A" w:rsidRDefault="00000000">
      <w:pPr>
        <w:pStyle w:val="afa"/>
        <w:shd w:val="clear" w:color="auto" w:fill="FFFFFF" w:themeFill="background1"/>
        <w:spacing w:after="0" w:line="240" w:lineRule="auto"/>
        <w:ind w:left="0" w:firstLine="709"/>
        <w:jc w:val="both"/>
        <w:rPr>
          <w:b/>
          <w:bCs/>
          <w:i/>
          <w:iCs/>
          <w:sz w:val="28"/>
          <w:szCs w:val="28"/>
          <w:lang w:val="kk-KZ"/>
        </w:rPr>
      </w:pPr>
      <w:r>
        <w:rPr>
          <w:rStyle w:val="afb"/>
          <w:b w:val="0"/>
          <w:bCs w:val="0"/>
          <w:i/>
          <w:iCs/>
          <w:sz w:val="28"/>
          <w:szCs w:val="28"/>
          <w:lang w:val="kk-KZ"/>
        </w:rPr>
        <w:t>Зерттеу әдістері</w:t>
      </w:r>
    </w:p>
    <w:p w14:paraId="5403EAE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Сиырлардың көбею функциясын зерттеу – аналық мал табынының санын, алынған бұзауларды, бедеу сиырлар санын, бедеулік күндерін, табын бойынша ұрықтану деңгейін және ұрықтандыру индексін анықтау арқылы жүргізілді. Сонымен қатар несеп пен шырыштың құрамы зерттелді.</w:t>
      </w:r>
    </w:p>
    <w:p w14:paraId="355825B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Бедеу сиырларды клиникалық сыртқы әдістер арқылы температура, тыныс алу жиілігі анықталды. Акушерлік-гинекологиялық тексеру жүргізілді: ішкі (қынаптық, ректалды) зерттеу және ультрадыбыстық диагностика қолданылды [18].</w:t>
      </w:r>
    </w:p>
    <w:p w14:paraId="11ABD05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Жатыр инволюциясын зерттеудің лабораториялық әдістері: Катеринов сынамасы, В.Г. Гавриш бойынша ляпис сынамасы мойын немесе құйрық тамырларынан қан алу және қан талдау әдістері қолданылды [80]. </w:t>
      </w:r>
    </w:p>
    <w:p w14:paraId="0764AB45"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b w:val="0"/>
          <w:bCs w:val="0"/>
          <w:i/>
          <w:sz w:val="28"/>
          <w:szCs w:val="28"/>
          <w:lang w:val="kk-KZ"/>
        </w:rPr>
        <w:t>C. leucocladum</w:t>
      </w:r>
      <w:r>
        <w:rPr>
          <w:rStyle w:val="afb"/>
          <w:b w:val="0"/>
          <w:bCs w:val="0"/>
          <w:sz w:val="28"/>
          <w:szCs w:val="28"/>
          <w:lang w:val="kk-KZ"/>
        </w:rPr>
        <w:t xml:space="preserve"> B.</w:t>
      </w:r>
      <w:r>
        <w:rPr>
          <w:sz w:val="28"/>
          <w:szCs w:val="28"/>
          <w:lang w:val="kk-KZ"/>
        </w:rPr>
        <w:t xml:space="preserve"> өсімдігін табиғатта жинау, кептіру, ұсақтау және экстракт алу технологиясы жүргізілді. Экстракттың биологиялық белсенділігін анықтау үшін антиоксиданттық, антирадикалдық, тітіркендіргіш, аллергендік және антимикробтық қасиеттері анықталды.</w:t>
      </w:r>
    </w:p>
    <w:p w14:paraId="3C0B2DBD" w14:textId="77777777" w:rsidR="00BF0F9A" w:rsidRDefault="00000000">
      <w:pPr>
        <w:pStyle w:val="afa"/>
        <w:shd w:val="clear" w:color="auto" w:fill="FFFFFF" w:themeFill="background1"/>
        <w:tabs>
          <w:tab w:val="left" w:pos="7655"/>
        </w:tabs>
        <w:spacing w:after="0" w:line="240" w:lineRule="auto"/>
        <w:ind w:left="0" w:firstLine="709"/>
        <w:jc w:val="both"/>
        <w:rPr>
          <w:sz w:val="28"/>
          <w:szCs w:val="28"/>
          <w:lang w:val="kk-KZ"/>
        </w:rPr>
      </w:pPr>
      <w:r>
        <w:rPr>
          <w:sz w:val="28"/>
          <w:szCs w:val="28"/>
          <w:lang w:val="kk-KZ"/>
        </w:rPr>
        <w:t>Сондай-ақ, өсімдік шикізатының құрғақ экстрактысынан дайындалған суппозиторийлерді жасау және күрделі дәрілік форманы дайындау әдістері қолданылды.</w:t>
      </w:r>
    </w:p>
    <w:p w14:paraId="13E683EE" w14:textId="77777777" w:rsidR="00BF0F9A" w:rsidRDefault="00BF0F9A">
      <w:pPr>
        <w:pStyle w:val="afa"/>
        <w:shd w:val="clear" w:color="auto" w:fill="FFFFFF" w:themeFill="background1"/>
        <w:tabs>
          <w:tab w:val="left" w:pos="7655"/>
        </w:tabs>
        <w:spacing w:after="0" w:line="240" w:lineRule="auto"/>
        <w:ind w:left="0" w:firstLine="709"/>
        <w:jc w:val="both"/>
        <w:rPr>
          <w:sz w:val="28"/>
          <w:szCs w:val="28"/>
          <w:lang w:val="kk-KZ"/>
        </w:rPr>
      </w:pPr>
    </w:p>
    <w:p w14:paraId="0D5FF3E4" w14:textId="77777777" w:rsidR="00BF0F9A" w:rsidRDefault="00000000">
      <w:pPr>
        <w:pStyle w:val="afa"/>
        <w:shd w:val="clear" w:color="auto" w:fill="FFFFFF" w:themeFill="background1"/>
        <w:spacing w:after="0" w:line="240" w:lineRule="auto"/>
        <w:ind w:left="0" w:firstLine="709"/>
        <w:jc w:val="both"/>
        <w:rPr>
          <w:b/>
          <w:bCs/>
          <w:sz w:val="28"/>
          <w:szCs w:val="28"/>
          <w:lang w:val="kk-KZ"/>
        </w:rPr>
      </w:pPr>
      <w:r>
        <w:rPr>
          <w:rStyle w:val="afb"/>
          <w:sz w:val="28"/>
          <w:szCs w:val="28"/>
          <w:lang w:val="kk-KZ"/>
        </w:rPr>
        <w:t>2.2 Сиырлардың жыныс органдарының ауруларын клиникалық анықтау әдістері</w:t>
      </w:r>
    </w:p>
    <w:p w14:paraId="351C2EA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Сиырлардың жыныс мүшелерін клиникалық әдістермен зерттеу үшін</w:t>
      </w:r>
      <w:r>
        <w:rPr>
          <w:lang w:val="kk-KZ"/>
        </w:rPr>
        <w:t xml:space="preserve"> </w:t>
      </w:r>
      <w:r>
        <w:rPr>
          <w:sz w:val="28"/>
          <w:szCs w:val="28"/>
          <w:lang w:val="kk-KZ"/>
        </w:rPr>
        <w:t xml:space="preserve">қолды зарарсыздандырып, саусақтар көмегімен вульваны ашып, аралық теріні тексергеннен кейін, қынап кіреберісі мен қынаптың кілегей қабаты қаралды. Қарау кезінде кілегей қабатының түсіне назар аударылды. Сау жануарларда біркелкі жылтыр, қызғылт не бозғылт-қызыл түсті беті тегіс жылтыр болады. Қынап кіреберісінің екі жағында қатар орналасқан түйреуіш басындай мөлшерде төмпешік түрінде бездердің шығару өзектері көрінеді. Қынап пен жатыр мойнының қынаптық бөлігін тексеру үшін қынап айнасы қолданылды. Жануарды жарық көзіне қарай немесе жасанды жарықтандыру арқылы (маңдайлық рефлекторы не қалталық электр шамы т.б.) орналастырды. Қынаптық айнасы қайнату арқылы стерильденіп, стерильді физиологиялық ерітіндімен ылғалдандырылды. Айна енгізілген кезде жануар реакциясына, </w:t>
      </w:r>
      <w:r>
        <w:rPr>
          <w:sz w:val="28"/>
          <w:szCs w:val="28"/>
          <w:lang w:val="kk-KZ"/>
        </w:rPr>
        <w:lastRenderedPageBreak/>
        <w:t>қынаптың кілегей қабатында экссудаттың болуына назар аударылып, жатыр мойны каналының күйі тексерілді. Сау сиырларда қынаптың кілегей қабаты ашық қызғылт түсті, жылтыр,мөлдір шырышпен жабылған. Егер іріңді экссудат, секреция, түйіндер, жаралар не қан байқалса, зақымдалған аймақтар мұқият тексерілуі қажет. Әсіресе жатыр мойнының қынаптық бөлігіне ерекше назар аударылды. Жатыр мойнының жолы әдетте жабық болады. Егер жолы ашық болып, қынапта экссудат немесе шырыш жиналса, бұл жатырдың патологиялық жағдайын немесе жануардың күйлеуін көрсетеді. Қарау аяқталғаннан кейін жыныс мүшелерінен шырыш үлгілері макроскопиялық не микроскопиялық, лабораторлық зерттеу үшін алынды.</w:t>
      </w:r>
    </w:p>
    <w:p w14:paraId="153742D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Алдын ала жануарларды тіркеу жүргізіліп, жеке нөмірі белгіленді, анамнез жиналды. Жалпы тексеру және гинекологиялық зерттеу қынаптық және ректалды әдістерді қамтыды. Зертханалық және биофизикалық әдістермен, сондай-ақ анамнезде соңғы төлдеу мерзімдері мен төлдегеннен кейінгі асқынулардың болуы анықталды.</w:t>
      </w:r>
    </w:p>
    <w:p w14:paraId="040C2174" w14:textId="77777777" w:rsidR="00BF0F9A" w:rsidRDefault="00000000">
      <w:pPr>
        <w:pStyle w:val="afa"/>
        <w:shd w:val="clear" w:color="auto" w:fill="FFFFFF" w:themeFill="background1"/>
        <w:spacing w:after="0" w:line="240" w:lineRule="auto"/>
        <w:ind w:left="0" w:firstLine="709"/>
        <w:jc w:val="both"/>
        <w:rPr>
          <w:sz w:val="28"/>
          <w:szCs w:val="28"/>
        </w:rPr>
      </w:pPr>
      <w:proofErr w:type="spellStart"/>
      <w:r>
        <w:rPr>
          <w:sz w:val="28"/>
          <w:szCs w:val="28"/>
        </w:rPr>
        <w:t>Жалпы</w:t>
      </w:r>
      <w:proofErr w:type="spellEnd"/>
      <w:r>
        <w:rPr>
          <w:sz w:val="28"/>
          <w:szCs w:val="28"/>
        </w:rPr>
        <w:t xml:space="preserve"> </w:t>
      </w:r>
      <w:proofErr w:type="spellStart"/>
      <w:r>
        <w:rPr>
          <w:sz w:val="28"/>
          <w:szCs w:val="28"/>
        </w:rPr>
        <w:t>клиникалық</w:t>
      </w:r>
      <w:proofErr w:type="spellEnd"/>
      <w:r>
        <w:rPr>
          <w:sz w:val="28"/>
          <w:szCs w:val="28"/>
        </w:rPr>
        <w:t xml:space="preserve"> </w:t>
      </w:r>
      <w:proofErr w:type="spellStart"/>
      <w:r>
        <w:rPr>
          <w:sz w:val="28"/>
          <w:szCs w:val="28"/>
        </w:rPr>
        <w:t>тексеру</w:t>
      </w:r>
      <w:proofErr w:type="spellEnd"/>
      <w:r>
        <w:rPr>
          <w:sz w:val="28"/>
          <w:szCs w:val="28"/>
        </w:rPr>
        <w:t xml:space="preserve"> </w:t>
      </w:r>
      <w:proofErr w:type="spellStart"/>
      <w:r>
        <w:rPr>
          <w:sz w:val="28"/>
          <w:szCs w:val="28"/>
        </w:rPr>
        <w:t>кезінде</w:t>
      </w:r>
      <w:proofErr w:type="spellEnd"/>
      <w:r>
        <w:rPr>
          <w:sz w:val="28"/>
          <w:szCs w:val="28"/>
        </w:rPr>
        <w:t xml:space="preserve"> температура, пульс </w:t>
      </w:r>
      <w:proofErr w:type="spellStart"/>
      <w:r>
        <w:rPr>
          <w:sz w:val="28"/>
          <w:szCs w:val="28"/>
        </w:rPr>
        <w:t>және</w:t>
      </w:r>
      <w:proofErr w:type="spellEnd"/>
      <w:r>
        <w:rPr>
          <w:sz w:val="28"/>
          <w:szCs w:val="28"/>
        </w:rPr>
        <w:t xml:space="preserve"> </w:t>
      </w:r>
      <w:proofErr w:type="spellStart"/>
      <w:r>
        <w:rPr>
          <w:sz w:val="28"/>
          <w:szCs w:val="28"/>
        </w:rPr>
        <w:t>тыныс</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жиілігі</w:t>
      </w:r>
      <w:proofErr w:type="spellEnd"/>
      <w:r>
        <w:rPr>
          <w:sz w:val="28"/>
          <w:szCs w:val="28"/>
        </w:rPr>
        <w:t xml:space="preserve"> </w:t>
      </w:r>
      <w:proofErr w:type="spellStart"/>
      <w:r>
        <w:rPr>
          <w:sz w:val="28"/>
          <w:szCs w:val="28"/>
        </w:rPr>
        <w:t>өлшенді</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қарау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жануардың</w:t>
      </w:r>
      <w:proofErr w:type="spellEnd"/>
      <w:r>
        <w:rPr>
          <w:sz w:val="28"/>
          <w:szCs w:val="28"/>
        </w:rPr>
        <w:t xml:space="preserve"> </w:t>
      </w:r>
      <w:r>
        <w:rPr>
          <w:sz w:val="28"/>
          <w:szCs w:val="28"/>
          <w:lang w:val="kk-KZ"/>
        </w:rPr>
        <w:t>қоңдылығы</w:t>
      </w:r>
      <w:r>
        <w:rPr>
          <w:sz w:val="28"/>
          <w:szCs w:val="28"/>
        </w:rPr>
        <w:t xml:space="preserve">, </w:t>
      </w:r>
      <w:proofErr w:type="spellStart"/>
      <w:r>
        <w:rPr>
          <w:sz w:val="28"/>
          <w:szCs w:val="28"/>
        </w:rPr>
        <w:t>дене</w:t>
      </w:r>
      <w:proofErr w:type="spellEnd"/>
      <w:r>
        <w:rPr>
          <w:sz w:val="28"/>
          <w:szCs w:val="28"/>
        </w:rPr>
        <w:t xml:space="preserve"> </w:t>
      </w:r>
      <w:r>
        <w:rPr>
          <w:sz w:val="28"/>
          <w:szCs w:val="28"/>
          <w:lang w:val="kk-KZ"/>
        </w:rPr>
        <w:t>пішіні</w:t>
      </w:r>
      <w:r>
        <w:rPr>
          <w:sz w:val="28"/>
          <w:szCs w:val="28"/>
        </w:rPr>
        <w:t xml:space="preserve">, </w:t>
      </w:r>
      <w:proofErr w:type="spellStart"/>
      <w:r>
        <w:rPr>
          <w:sz w:val="28"/>
          <w:szCs w:val="28"/>
        </w:rPr>
        <w:t>жамбас</w:t>
      </w:r>
      <w:proofErr w:type="spellEnd"/>
      <w:r>
        <w:rPr>
          <w:sz w:val="28"/>
          <w:szCs w:val="28"/>
        </w:rPr>
        <w:t xml:space="preserve"> </w:t>
      </w:r>
      <w:proofErr w:type="spellStart"/>
      <w:r>
        <w:rPr>
          <w:sz w:val="28"/>
          <w:szCs w:val="28"/>
        </w:rPr>
        <w:t>сүйектерінің</w:t>
      </w:r>
      <w:proofErr w:type="spellEnd"/>
      <w:r>
        <w:rPr>
          <w:sz w:val="28"/>
          <w:szCs w:val="28"/>
        </w:rPr>
        <w:t xml:space="preserve"> симметрия</w:t>
      </w:r>
      <w:r>
        <w:rPr>
          <w:sz w:val="28"/>
          <w:szCs w:val="28"/>
          <w:lang w:val="kk-KZ"/>
        </w:rPr>
        <w:t>сы</w:t>
      </w:r>
      <w:r>
        <w:rPr>
          <w:sz w:val="28"/>
          <w:szCs w:val="28"/>
        </w:rPr>
        <w:t xml:space="preserve"> </w:t>
      </w:r>
      <w:proofErr w:type="spellStart"/>
      <w:r>
        <w:rPr>
          <w:sz w:val="28"/>
          <w:szCs w:val="28"/>
        </w:rPr>
        <w:t>анықталды</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w:t>
      </w:r>
      <w:proofErr w:type="spellEnd"/>
      <w:r>
        <w:rPr>
          <w:sz w:val="28"/>
          <w:szCs w:val="28"/>
        </w:rPr>
        <w:t xml:space="preserve"> </w:t>
      </w:r>
      <w:proofErr w:type="spellStart"/>
      <w:r>
        <w:rPr>
          <w:sz w:val="28"/>
          <w:szCs w:val="28"/>
        </w:rPr>
        <w:t>қарау</w:t>
      </w:r>
      <w:proofErr w:type="spellEnd"/>
      <w:r>
        <w:rPr>
          <w:sz w:val="28"/>
          <w:szCs w:val="28"/>
        </w:rPr>
        <w:t xml:space="preserve"> </w:t>
      </w:r>
      <w:proofErr w:type="spellStart"/>
      <w:r>
        <w:rPr>
          <w:sz w:val="28"/>
          <w:szCs w:val="28"/>
        </w:rPr>
        <w:t>кезінде</w:t>
      </w:r>
      <w:proofErr w:type="spellEnd"/>
      <w:r>
        <w:rPr>
          <w:sz w:val="28"/>
          <w:szCs w:val="28"/>
        </w:rPr>
        <w:t xml:space="preserve"> </w:t>
      </w:r>
      <w:r>
        <w:rPr>
          <w:sz w:val="28"/>
          <w:szCs w:val="28"/>
          <w:lang w:val="kk-KZ"/>
        </w:rPr>
        <w:t xml:space="preserve">сарпай </w:t>
      </w:r>
      <w:r>
        <w:rPr>
          <w:sz w:val="28"/>
          <w:szCs w:val="28"/>
        </w:rPr>
        <w:t xml:space="preserve">мен </w:t>
      </w:r>
      <w:proofErr w:type="spellStart"/>
      <w:r>
        <w:rPr>
          <w:sz w:val="28"/>
          <w:szCs w:val="28"/>
        </w:rPr>
        <w:t>құйрық</w:t>
      </w:r>
      <w:proofErr w:type="spellEnd"/>
      <w:r>
        <w:rPr>
          <w:sz w:val="28"/>
          <w:szCs w:val="28"/>
        </w:rPr>
        <w:t xml:space="preserve"> </w:t>
      </w:r>
      <w:proofErr w:type="spellStart"/>
      <w:r>
        <w:rPr>
          <w:sz w:val="28"/>
          <w:szCs w:val="28"/>
        </w:rPr>
        <w:t>түбі</w:t>
      </w:r>
      <w:proofErr w:type="spellEnd"/>
      <w:r>
        <w:rPr>
          <w:sz w:val="28"/>
          <w:szCs w:val="28"/>
        </w:rPr>
        <w:t xml:space="preserve"> </w:t>
      </w:r>
      <w:proofErr w:type="spellStart"/>
      <w:r>
        <w:rPr>
          <w:sz w:val="28"/>
          <w:szCs w:val="28"/>
        </w:rPr>
        <w:t>тексерілді</w:t>
      </w:r>
      <w:proofErr w:type="spellEnd"/>
      <w:r>
        <w:rPr>
          <w:sz w:val="28"/>
          <w:szCs w:val="28"/>
        </w:rPr>
        <w:t xml:space="preserve">. </w:t>
      </w:r>
      <w:proofErr w:type="spellStart"/>
      <w:r>
        <w:rPr>
          <w:sz w:val="28"/>
          <w:szCs w:val="28"/>
        </w:rPr>
        <w:t>Шырыштың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кезінде</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консистенциясы</w:t>
      </w:r>
      <w:proofErr w:type="spellEnd"/>
      <w:r>
        <w:rPr>
          <w:sz w:val="28"/>
          <w:szCs w:val="28"/>
        </w:rPr>
        <w:t xml:space="preserve"> мен </w:t>
      </w:r>
      <w:proofErr w:type="spellStart"/>
      <w:r>
        <w:rPr>
          <w:sz w:val="28"/>
          <w:szCs w:val="28"/>
        </w:rPr>
        <w:t>түсі</w:t>
      </w:r>
      <w:proofErr w:type="spellEnd"/>
      <w:r>
        <w:rPr>
          <w:sz w:val="28"/>
          <w:szCs w:val="28"/>
        </w:rPr>
        <w:t xml:space="preserve"> </w:t>
      </w:r>
      <w:proofErr w:type="spellStart"/>
      <w:r>
        <w:rPr>
          <w:sz w:val="28"/>
          <w:szCs w:val="28"/>
        </w:rPr>
        <w:t>анықталды</w:t>
      </w:r>
      <w:proofErr w:type="spellEnd"/>
      <w:r>
        <w:rPr>
          <w:sz w:val="28"/>
          <w:szCs w:val="28"/>
        </w:rPr>
        <w:t xml:space="preserve"> (2-сурет). </w:t>
      </w:r>
      <w:proofErr w:type="spellStart"/>
      <w:r>
        <w:rPr>
          <w:sz w:val="28"/>
          <w:szCs w:val="28"/>
        </w:rPr>
        <w:t>Клиникалық</w:t>
      </w:r>
      <w:proofErr w:type="spellEnd"/>
      <w:r>
        <w:rPr>
          <w:sz w:val="28"/>
          <w:szCs w:val="28"/>
        </w:rPr>
        <w:t xml:space="preserve"> эндометрит </w:t>
      </w:r>
      <w:proofErr w:type="spellStart"/>
      <w:r>
        <w:rPr>
          <w:sz w:val="28"/>
          <w:szCs w:val="28"/>
        </w:rPr>
        <w:t>жағдайында</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құйрығында</w:t>
      </w:r>
      <w:proofErr w:type="spellEnd"/>
      <w:r>
        <w:rPr>
          <w:sz w:val="28"/>
          <w:szCs w:val="28"/>
        </w:rPr>
        <w:t xml:space="preserve"> </w:t>
      </w:r>
      <w:proofErr w:type="spellStart"/>
      <w:r>
        <w:rPr>
          <w:sz w:val="28"/>
          <w:szCs w:val="28"/>
        </w:rPr>
        <w:t>шырыш</w:t>
      </w:r>
      <w:proofErr w:type="spellEnd"/>
      <w:r>
        <w:rPr>
          <w:sz w:val="28"/>
          <w:szCs w:val="28"/>
        </w:rPr>
        <w:t xml:space="preserve">, </w:t>
      </w:r>
      <w:proofErr w:type="spellStart"/>
      <w:r>
        <w:rPr>
          <w:sz w:val="28"/>
          <w:szCs w:val="28"/>
        </w:rPr>
        <w:t>қан</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ірің</w:t>
      </w:r>
      <w:proofErr w:type="spellEnd"/>
      <w:r>
        <w:rPr>
          <w:sz w:val="28"/>
          <w:szCs w:val="28"/>
        </w:rPr>
        <w:t xml:space="preserve"> </w:t>
      </w:r>
      <w:proofErr w:type="spellStart"/>
      <w:r>
        <w:rPr>
          <w:sz w:val="28"/>
          <w:szCs w:val="28"/>
        </w:rPr>
        <w:t>белгілері</w:t>
      </w:r>
      <w:proofErr w:type="spellEnd"/>
      <w:r>
        <w:rPr>
          <w:sz w:val="28"/>
          <w:szCs w:val="28"/>
        </w:rPr>
        <w:t xml:space="preserve"> </w:t>
      </w:r>
      <w:proofErr w:type="spellStart"/>
      <w:r>
        <w:rPr>
          <w:sz w:val="28"/>
          <w:szCs w:val="28"/>
        </w:rPr>
        <w:t>байқалды</w:t>
      </w:r>
      <w:proofErr w:type="spellEnd"/>
      <w:r>
        <w:rPr>
          <w:sz w:val="28"/>
          <w:szCs w:val="28"/>
        </w:rPr>
        <w:t>.</w:t>
      </w:r>
    </w:p>
    <w:p w14:paraId="606C0F78" w14:textId="77777777" w:rsidR="00BF0F9A" w:rsidRDefault="00BF0F9A">
      <w:pPr>
        <w:shd w:val="clear" w:color="auto" w:fill="FFFFFF" w:themeFill="background1"/>
        <w:spacing w:after="0" w:line="240" w:lineRule="auto"/>
        <w:ind w:firstLineChars="200" w:firstLine="560"/>
        <w:jc w:val="both"/>
        <w:rPr>
          <w:sz w:val="28"/>
          <w:szCs w:val="28"/>
        </w:rPr>
      </w:pPr>
    </w:p>
    <w:p w14:paraId="2C9A4E81" w14:textId="77777777" w:rsidR="00BF0F9A" w:rsidRDefault="00000000">
      <w:pPr>
        <w:shd w:val="clear" w:color="auto" w:fill="FFFFFF" w:themeFill="background1"/>
        <w:spacing w:after="0" w:line="240" w:lineRule="auto"/>
        <w:ind w:firstLineChars="200" w:firstLine="560"/>
        <w:jc w:val="both"/>
        <w:rPr>
          <w:sz w:val="28"/>
          <w:szCs w:val="28"/>
          <w:lang w:val="kk-KZ"/>
        </w:rPr>
      </w:pPr>
      <w:r>
        <w:rPr>
          <w:noProof/>
          <w:sz w:val="28"/>
          <w:szCs w:val="28"/>
          <w:lang w:val="en-US" w:eastAsia="en-US"/>
        </w:rPr>
        <w:drawing>
          <wp:inline distT="0" distB="0" distL="114300" distR="114300" wp14:anchorId="382A00F9" wp14:editId="3E742E91">
            <wp:extent cx="2606040" cy="2598420"/>
            <wp:effectExtent l="0" t="0" r="0" b="7620"/>
            <wp:docPr id="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0"/>
                    <pic:cNvPicPr>
                      <a:picLocks noChangeAspect="1"/>
                    </pic:cNvPicPr>
                  </pic:nvPicPr>
                  <pic:blipFill>
                    <a:blip r:embed="rId20" cstate="print"/>
                    <a:stretch>
                      <a:fillRect/>
                    </a:stretch>
                  </pic:blipFill>
                  <pic:spPr>
                    <a:xfrm>
                      <a:off x="0" y="0"/>
                      <a:ext cx="2606040" cy="2598420"/>
                    </a:xfrm>
                    <a:prstGeom prst="rect">
                      <a:avLst/>
                    </a:prstGeom>
                    <a:noFill/>
                    <a:ln>
                      <a:noFill/>
                    </a:ln>
                  </pic:spPr>
                </pic:pic>
              </a:graphicData>
            </a:graphic>
          </wp:inline>
        </w:drawing>
      </w:r>
      <w:r>
        <w:rPr>
          <w:sz w:val="28"/>
          <w:szCs w:val="28"/>
          <w:lang w:val="kk-KZ"/>
        </w:rPr>
        <w:t xml:space="preserve">      </w:t>
      </w:r>
      <w:r>
        <w:rPr>
          <w:noProof/>
          <w:sz w:val="28"/>
          <w:szCs w:val="28"/>
          <w:lang w:val="en-US" w:eastAsia="en-US"/>
        </w:rPr>
        <w:drawing>
          <wp:inline distT="0" distB="0" distL="114300" distR="114300" wp14:anchorId="0A2B4FEA" wp14:editId="3AA57250">
            <wp:extent cx="2514600" cy="2598420"/>
            <wp:effectExtent l="0" t="0" r="0" b="7620"/>
            <wp:docPr id="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9"/>
                    <pic:cNvPicPr>
                      <a:picLocks noChangeAspect="1"/>
                    </pic:cNvPicPr>
                  </pic:nvPicPr>
                  <pic:blipFill>
                    <a:blip r:embed="rId21" cstate="print"/>
                    <a:stretch>
                      <a:fillRect/>
                    </a:stretch>
                  </pic:blipFill>
                  <pic:spPr>
                    <a:xfrm>
                      <a:off x="0" y="0"/>
                      <a:ext cx="2514600" cy="2598420"/>
                    </a:xfrm>
                    <a:prstGeom prst="rect">
                      <a:avLst/>
                    </a:prstGeom>
                    <a:noFill/>
                    <a:ln>
                      <a:noFill/>
                    </a:ln>
                  </pic:spPr>
                </pic:pic>
              </a:graphicData>
            </a:graphic>
          </wp:inline>
        </w:drawing>
      </w:r>
      <w:r>
        <w:rPr>
          <w:sz w:val="28"/>
          <w:szCs w:val="28"/>
          <w:lang w:val="kk-KZ"/>
        </w:rPr>
        <w:t xml:space="preserve">. </w:t>
      </w:r>
    </w:p>
    <w:tbl>
      <w:tblPr>
        <w:tblW w:w="0" w:type="auto"/>
        <w:tblInd w:w="108" w:type="dxa"/>
        <w:tblLook w:val="04A0" w:firstRow="1" w:lastRow="0" w:firstColumn="1" w:lastColumn="0" w:noHBand="0" w:noVBand="1"/>
      </w:tblPr>
      <w:tblGrid>
        <w:gridCol w:w="4093"/>
        <w:gridCol w:w="642"/>
        <w:gridCol w:w="4289"/>
        <w:gridCol w:w="500"/>
      </w:tblGrid>
      <w:tr w:rsidR="00BF0F9A" w:rsidRPr="000D14DC" w14:paraId="3069BE32" w14:textId="77777777">
        <w:tc>
          <w:tcPr>
            <w:tcW w:w="4735" w:type="dxa"/>
            <w:gridSpan w:val="2"/>
          </w:tcPr>
          <w:p w14:paraId="36C27186"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А - «Қынап айнасы арқылы қарау»;</w:t>
            </w:r>
          </w:p>
        </w:tc>
        <w:tc>
          <w:tcPr>
            <w:tcW w:w="4789" w:type="dxa"/>
            <w:gridSpan w:val="2"/>
          </w:tcPr>
          <w:p w14:paraId="5C89E02B"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Ә - «тік ішек массажынан кейінгі жатыр шырышынын бөлінуі»</w:t>
            </w:r>
          </w:p>
        </w:tc>
      </w:tr>
      <w:tr w:rsidR="00BF0F9A" w:rsidRPr="000D14DC" w14:paraId="68FA1798" w14:textId="77777777">
        <w:trPr>
          <w:gridAfter w:val="1"/>
          <w:wAfter w:w="500" w:type="dxa"/>
        </w:trPr>
        <w:tc>
          <w:tcPr>
            <w:tcW w:w="4093" w:type="dxa"/>
          </w:tcPr>
          <w:p w14:paraId="63B23F35" w14:textId="77777777" w:rsidR="00BF0F9A" w:rsidRDefault="00BF0F9A">
            <w:pPr>
              <w:shd w:val="clear" w:color="auto" w:fill="FFFFFF" w:themeFill="background1"/>
              <w:spacing w:after="0" w:line="240" w:lineRule="auto"/>
              <w:ind w:firstLine="567"/>
              <w:jc w:val="both"/>
              <w:rPr>
                <w:sz w:val="24"/>
                <w:szCs w:val="24"/>
                <w:lang w:val="kk-KZ"/>
              </w:rPr>
            </w:pPr>
          </w:p>
        </w:tc>
        <w:tc>
          <w:tcPr>
            <w:tcW w:w="4931" w:type="dxa"/>
            <w:gridSpan w:val="2"/>
          </w:tcPr>
          <w:p w14:paraId="482FB330" w14:textId="77777777" w:rsidR="00BF0F9A" w:rsidRDefault="00BF0F9A">
            <w:pPr>
              <w:shd w:val="clear" w:color="auto" w:fill="FFFFFF" w:themeFill="background1"/>
              <w:spacing w:after="0" w:line="240" w:lineRule="auto"/>
              <w:ind w:firstLine="567"/>
              <w:jc w:val="both"/>
              <w:rPr>
                <w:sz w:val="24"/>
                <w:szCs w:val="24"/>
                <w:lang w:val="kk-KZ"/>
              </w:rPr>
            </w:pPr>
          </w:p>
        </w:tc>
      </w:tr>
    </w:tbl>
    <w:p w14:paraId="5D681648" w14:textId="77777777" w:rsidR="00BF0F9A" w:rsidRDefault="00000000">
      <w:pPr>
        <w:pStyle w:val="a5"/>
        <w:shd w:val="clear" w:color="auto" w:fill="FFFFFF" w:themeFill="background1"/>
        <w:ind w:firstLineChars="200" w:firstLine="560"/>
        <w:jc w:val="center"/>
        <w:rPr>
          <w:b/>
          <w:bCs/>
          <w:lang w:val="kk-KZ"/>
        </w:rPr>
      </w:pPr>
      <w:r>
        <w:rPr>
          <w:szCs w:val="28"/>
          <w:lang w:val="kk-KZ"/>
        </w:rPr>
        <w:t>Сурет 2 - Тәжірибедегі сиырлардың клиникалық зерттеу әдістері</w:t>
      </w:r>
    </w:p>
    <w:p w14:paraId="7D2BAFDB" w14:textId="77777777" w:rsidR="00BF0F9A" w:rsidRDefault="00BF0F9A">
      <w:pPr>
        <w:pStyle w:val="afa"/>
        <w:shd w:val="clear" w:color="auto" w:fill="FFFFFF" w:themeFill="background1"/>
        <w:spacing w:after="0" w:line="240" w:lineRule="auto"/>
        <w:jc w:val="both"/>
        <w:rPr>
          <w:rStyle w:val="afb"/>
          <w:b w:val="0"/>
          <w:bCs w:val="0"/>
          <w:sz w:val="28"/>
          <w:szCs w:val="28"/>
          <w:lang w:val="kk-KZ"/>
        </w:rPr>
      </w:pPr>
    </w:p>
    <w:p w14:paraId="10064D63" w14:textId="77777777" w:rsidR="00BF0F9A" w:rsidRDefault="00000000">
      <w:pPr>
        <w:pStyle w:val="afa"/>
        <w:shd w:val="clear" w:color="auto" w:fill="FFFFFF" w:themeFill="background1"/>
        <w:spacing w:after="0" w:line="240" w:lineRule="auto"/>
        <w:ind w:left="0" w:firstLine="709"/>
        <w:jc w:val="both"/>
        <w:rPr>
          <w:rStyle w:val="afb"/>
          <w:b w:val="0"/>
          <w:bCs w:val="0"/>
          <w:i/>
          <w:iCs/>
          <w:sz w:val="28"/>
          <w:szCs w:val="28"/>
          <w:lang w:val="kk-KZ"/>
        </w:rPr>
      </w:pPr>
      <w:r>
        <w:rPr>
          <w:rStyle w:val="afb"/>
          <w:b w:val="0"/>
          <w:bCs w:val="0"/>
          <w:i/>
          <w:iCs/>
          <w:sz w:val="28"/>
          <w:szCs w:val="28"/>
          <w:lang w:val="kk-KZ"/>
        </w:rPr>
        <w:t>Тік ішек арқылы зерттеу әдістемесі</w:t>
      </w:r>
    </w:p>
    <w:p w14:paraId="5CD386EF"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Сиырдың жыныс мүшелерін тік ішек арқылы зерттеу барлық ішкі жыныс мүшелерінің жағдайын анық түсінуге мүмкіндік береді. Бұл әдіс жыныс </w:t>
      </w:r>
      <w:r>
        <w:rPr>
          <w:sz w:val="28"/>
          <w:szCs w:val="28"/>
          <w:lang w:val="kk-KZ"/>
        </w:rPr>
        <w:lastRenderedPageBreak/>
        <w:t>жүйеcінің аналық жыныс бездердің, жатыр мүйіздерінің, жатыр мойнының, жатыр байламдарының және жатыр артерияларының жағдайын анықтауға негізделген.</w:t>
      </w:r>
    </w:p>
    <w:p w14:paraId="39EC72F7"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Зерттеу алдында қолдағы тырнақ өсінділері, қолдың терісіндегі жаралар мен басқа зақымданулардың болмауы және коллоидты ерітіндінің қолдану шарты сақталынды. Зерттеу барысында тері бөлігі толық жабылатындай акушерлік қолғаптар қолданылды. Қолғапты сабынды сумен яғни сілтілі ортада ылғалдандырылды. Арнайы киім ретінде халат, алжапқыш (фартук), жеңқаптар және етік кию шартты қағидасы ұсталынды. Зерттеу жануарын жарты күндік аштық диетаға отырғызу яғни азықтандырудан бұрын тексеру жүргізілді. Ішектің толып кетуі пальпацияны қиындатады. Бір қолмен құйрықтың түбін ұстап, оны бүйірге қарай жылжыта отырып, екінші қолдың саусақтарын конус тәрізді бүгіп, анусты абайлап, айналдыра бұрау қимылдарымен ашу қажет. Содан кейін анусты кеңейтіп, саусақтардың арасында саңылаулар пайда болатындай етіп әрекет етеді. Ауа кіргеннен кейін жануарда күшену белгілері байқалды және дефекация актісі орын алды. Қол анус арқылы кіргенде алдымен ампула тәрізді кеңейтілген аймаққа түседі. Бұл аймақ жамбас қуысының ішінде орналасқан және ол дәнекер тіндік қабат арқылы жамбас сүйектеріне және қынаптың кіреберісіне бекітілген. Бұл тік ішектің ең қозғалмайтын бөлігі болып табылады. Тік ішектің ампулалық кеңістігінен кейін қол оның тарылған бөлігіне жетеді. Бұл аймақ бірнеше айналмалы қатпарлар мен бүгілістерден тұрады, олар пальпация барысында анық сезіледі.</w:t>
      </w:r>
    </w:p>
    <w:p w14:paraId="3F03360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Тік ішек нәжістен босатылғаннан кейін, оның бұлшықеттері босаңсыған кезде, жыныс мүшелерін пальпациялау жатыр мойнынан бастап жүргізілді. Тік ішектің ампулалық кеңістігіне енгізілген қол, тік ішектің тарылған бөлігімен жабылып, жамбас қуысының ортасына қарай жылжытылады. Осы жерде қолды оңға, солға, алға және артқа жылжытып, жамбас түбін пальпациялайды. Жамбас қуысының бойымен өтетін тығыз жгут тәрізді жатыр мойны осында анықталады. Егер жатыр құрсақ қуысына түсіп кетсе, шат сүйектерінің алдыңғы бөлігінде жатырды, жатыр мойнын немесе қынапты серпімділігін анықтауға болады. Жатыр мойнының жағдайын анықтағаннан кейін жатыр мүйіздері мен аналық жыныс бездер зерттеледі. Ол үшін қол саусақтарының астындағы жатырдың бір бөлігін ұстап, қолды алға-артқа жылжытады. Артқы жағында саусақтар тығыздығымен және айқын доғал шетімен ерекшеленетін жатыр мойнының қынаптық бөлігін оңай табады. Қол алға жылжыған сайын саусақ ұштары жатыр бойына және оның мүйіздеріне өтеді. Саусақтар 1-2 см ұзындықта жатыр мойнының ішкі сағасы деңгейіне жеткенде жатыр мойнынан жұмсақтығымен, серпімді консистенциясымен ерекшеленеді. Алға қарай жылжыған сайын саусақтар жатыр мүйіздерінің арасындағы ойықты, яғни екі ұзынша дөңес – жатыр мүйіздерінің арасындағы бойлық тереңдікті сезеді. Ортаңғы саусақты осы ойыққа салады, ал сұқ және аты жоқ саусақтарымен жатыр мүйіздерінің бетін пальпациялап, оларды сәл алшақтатады. Бұл кезде бас бармақ пен шынашақ бүкіл жатырды бүйірлерінен ұстап тұруы керек. Мүйіздердің түйісу нүктесінен </w:t>
      </w:r>
      <w:r>
        <w:rPr>
          <w:sz w:val="28"/>
          <w:szCs w:val="28"/>
          <w:lang w:val="kk-KZ"/>
        </w:rPr>
        <w:lastRenderedPageBreak/>
        <w:t>(бифуркация) алға қарай жылжи отырып, қолды оң жақ мүйізге жылжытады. Оны алақан мен саусақтардың ұштары арасында ұстап, краниалды және төмен қарай жылжыған кезде, саусақтар мүйіздің иілімдерінен өтіп, аналық безді сезеді. Мүйізді жібермей, қолды қайтадан мүйіздердің түйісу нүктесіне апарып, сол жақ мүйіз бен аналық безді дәл осылай пальпациялайды.</w:t>
      </w:r>
    </w:p>
    <w:p w14:paraId="793CDBF8" w14:textId="77777777" w:rsidR="00BF0F9A" w:rsidRDefault="00000000">
      <w:pPr>
        <w:shd w:val="clear" w:color="auto" w:fill="FFFFFF" w:themeFill="background1"/>
        <w:spacing w:after="0" w:line="240" w:lineRule="auto"/>
        <w:ind w:firstLine="709"/>
        <w:jc w:val="both"/>
        <w:rPr>
          <w:i/>
          <w:iCs/>
          <w:sz w:val="28"/>
          <w:szCs w:val="28"/>
          <w:lang w:val="kk-KZ"/>
        </w:rPr>
      </w:pPr>
      <w:r>
        <w:rPr>
          <w:i/>
          <w:iCs/>
          <w:sz w:val="28"/>
          <w:szCs w:val="28"/>
          <w:lang w:val="kk-KZ"/>
        </w:rPr>
        <w:t>Жатырдан шырыш алу әдісі</w:t>
      </w:r>
    </w:p>
    <w:p w14:paraId="2ECFBE1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Сиырлардың сыртқы жыныс мүшелерін тазалағаннан кейін жатыр мойнынан цервикалды-қынапты шырышты алу жүзеге асырылды. Тік ішек арқылы жатырды массаж жасау кезінде бөлінетін шырышты шығару, стерильді полиэтилен қолғабын киіп, қынаптан қолмен алу немесе «Cytology Brush» цитощеткасының көмегімен алу (өндіруші CYB-SL-110 Gujarat, Үндістан) әдістері қолданылды. Алынған сынамалар пробиркаларға орналастырылып, мұқият тексерілді. Шырыштың түсіне, мөлдірлігіне, консистенциясына, қосындылардың болуына ерекше назар аударылды. Кейін бұл сынамалар лабораторлық зерттеулерге жіберілді. Шырышты зерттеу оны алғаннан кейін 6 сағаттан кешіктірмей жүргізілді.</w:t>
      </w:r>
    </w:p>
    <w:p w14:paraId="72BC6214" w14:textId="77777777" w:rsidR="00BF0F9A" w:rsidRDefault="00BF0F9A">
      <w:pPr>
        <w:shd w:val="clear" w:color="auto" w:fill="FFFFFF" w:themeFill="background1"/>
        <w:spacing w:after="0" w:line="240" w:lineRule="auto"/>
        <w:ind w:firstLine="709"/>
        <w:jc w:val="both"/>
        <w:rPr>
          <w:rStyle w:val="T3"/>
          <w:bCs/>
          <w:szCs w:val="28"/>
          <w:lang w:val="kk-KZ"/>
        </w:rPr>
      </w:pPr>
    </w:p>
    <w:p w14:paraId="400B7E6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afb"/>
          <w:sz w:val="28"/>
          <w:szCs w:val="28"/>
          <w:lang w:val="kk-KZ"/>
        </w:rPr>
        <w:t>2.3 Сиырлардың жыныс органдарының ауруларын лабораториялық анықтау әдістері</w:t>
      </w:r>
    </w:p>
    <w:p w14:paraId="13FDB11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Сиырлардағы жатырдың инволюциясы патологиясын зерттеу үшін В.Г. Гавриш әдісімен ляпис сынамасы және Катеринов үлгісі қолданылды. </w:t>
      </w:r>
    </w:p>
    <w:p w14:paraId="0680114F"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Микроорганизмдердің түрлік құрамы және олардың антибиотиктерге сезімталдығы диско-диффузиялық әдіспен анықталды.</w:t>
      </w:r>
    </w:p>
    <w:p w14:paraId="7A24B586"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Жатыр инволюциясына Катеринов сынамасын жүргізу үшін пробиркаға 3-5 мл дистилденген су құйылып, оған көлемі бұршақ дәніндей жатыр мойнынан алынған шырыш қосылды. Қоспа 1-2 минут қайнатылады. Егер жатыр инволюциясы аяқталған болса, сұйықтық мөлдір болып қалады, ал субинволюция жағдайында сұйықтық лайлы әрі тұнба (қалдық) болады (3-сурет).</w:t>
      </w:r>
    </w:p>
    <w:p w14:paraId="6D54CDDD" w14:textId="77777777" w:rsidR="00BF0F9A" w:rsidRDefault="00BF0F9A">
      <w:pPr>
        <w:shd w:val="clear" w:color="auto" w:fill="FFFFFF" w:themeFill="background1"/>
        <w:spacing w:after="0" w:line="240" w:lineRule="auto"/>
        <w:ind w:firstLine="709"/>
        <w:jc w:val="both"/>
        <w:rPr>
          <w:sz w:val="28"/>
          <w:szCs w:val="28"/>
          <w:lang w:val="kk-KZ"/>
        </w:rPr>
      </w:pPr>
    </w:p>
    <w:p w14:paraId="696A7E9C" w14:textId="77777777" w:rsidR="00BF0F9A" w:rsidRDefault="00000000">
      <w:pPr>
        <w:pStyle w:val="a5"/>
        <w:shd w:val="clear" w:color="auto" w:fill="FFFFFF" w:themeFill="background1"/>
        <w:ind w:firstLineChars="200" w:firstLine="160"/>
        <w:jc w:val="center"/>
        <w:rPr>
          <w:sz w:val="8"/>
          <w:lang w:val="kk-KZ"/>
        </w:rPr>
      </w:pPr>
      <w:r>
        <w:rPr>
          <w:noProof/>
          <w:sz w:val="8"/>
          <w:lang w:val="en-US" w:eastAsia="en-US"/>
        </w:rPr>
        <w:drawing>
          <wp:inline distT="0" distB="0" distL="114300" distR="114300" wp14:anchorId="781F4AA4" wp14:editId="637F5EC7">
            <wp:extent cx="3025140" cy="2366010"/>
            <wp:effectExtent l="0" t="0" r="7620" b="11430"/>
            <wp:docPr id="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8"/>
                    <pic:cNvPicPr>
                      <a:picLocks noChangeAspect="1"/>
                    </pic:cNvPicPr>
                  </pic:nvPicPr>
                  <pic:blipFill>
                    <a:blip r:embed="rId22" cstate="print"/>
                    <a:srcRect t="15897" b="3180"/>
                    <a:stretch>
                      <a:fillRect/>
                    </a:stretch>
                  </pic:blipFill>
                  <pic:spPr>
                    <a:xfrm>
                      <a:off x="0" y="0"/>
                      <a:ext cx="3025140" cy="2366010"/>
                    </a:xfrm>
                    <a:prstGeom prst="rect">
                      <a:avLst/>
                    </a:prstGeom>
                    <a:noFill/>
                    <a:ln>
                      <a:noFill/>
                    </a:ln>
                  </pic:spPr>
                </pic:pic>
              </a:graphicData>
            </a:graphic>
          </wp:inline>
        </w:drawing>
      </w:r>
    </w:p>
    <w:p w14:paraId="35881318" w14:textId="77777777" w:rsidR="00BF0F9A" w:rsidRDefault="00000000">
      <w:pPr>
        <w:pStyle w:val="afa"/>
        <w:shd w:val="clear" w:color="auto" w:fill="FFFFFF" w:themeFill="background1"/>
        <w:spacing w:after="0"/>
        <w:jc w:val="center"/>
        <w:rPr>
          <w:b/>
          <w:bCs/>
          <w:sz w:val="28"/>
          <w:szCs w:val="28"/>
          <w:lang w:val="kk-KZ"/>
        </w:rPr>
      </w:pPr>
      <w:r>
        <w:rPr>
          <w:rStyle w:val="afb"/>
          <w:b w:val="0"/>
          <w:bCs w:val="0"/>
          <w:sz w:val="28"/>
          <w:szCs w:val="28"/>
          <w:lang w:val="kk-KZ"/>
        </w:rPr>
        <w:t>Сурет 3 - Шырышты зерттеудің зертханалық әдістері</w:t>
      </w:r>
    </w:p>
    <w:p w14:paraId="40515330" w14:textId="77777777" w:rsidR="00BF0F9A" w:rsidRDefault="00BF0F9A">
      <w:pPr>
        <w:pStyle w:val="a5"/>
        <w:shd w:val="clear" w:color="auto" w:fill="FFFFFF" w:themeFill="background1"/>
        <w:ind w:firstLineChars="200" w:firstLine="560"/>
        <w:jc w:val="both"/>
        <w:rPr>
          <w:szCs w:val="28"/>
          <w:lang w:val="kk-KZ"/>
        </w:rPr>
      </w:pPr>
    </w:p>
    <w:p w14:paraId="0AF13F9E" w14:textId="77777777" w:rsidR="00BF0F9A" w:rsidRDefault="00000000">
      <w:pPr>
        <w:pStyle w:val="a5"/>
        <w:shd w:val="clear" w:color="auto" w:fill="FFFFFF" w:themeFill="background1"/>
        <w:ind w:firstLineChars="200" w:firstLine="560"/>
        <w:jc w:val="both"/>
        <w:rPr>
          <w:szCs w:val="28"/>
          <w:lang w:val="kk-KZ"/>
        </w:rPr>
      </w:pPr>
      <w:r>
        <w:rPr>
          <w:szCs w:val="28"/>
          <w:lang w:val="kk-KZ"/>
        </w:rPr>
        <w:lastRenderedPageBreak/>
        <w:t>В.Г. Гавриш әдісі бойынша сынама гистаминді анықтау үшін несепті күміс нитратының сулы ерітіндісімен араластыру арқылы жүргізілді. Жануардан несеп клиникалық тәжірибеде қабылданған әдіспен алынды. Пробиркаға 2,0 мл зерттелетін несепке 1,0 мл 5%-дық ляпис су ерітіндісі қосылды және газ немесе спирт жанарғысында абайлап 2 минут қайнатылды. Реакция нәтижесі қара түсті тұнба пайда болған жағдайда оң деп есептеліп, ал қоңыр немесе одан да ашық түсті тұнба пайда болса, теріс деп саналды (4-сурет). Осындай зерттеулерді жүргізу жыныс цикл фазасына байланысты болды.</w:t>
      </w:r>
    </w:p>
    <w:p w14:paraId="64224871" w14:textId="77777777" w:rsidR="00BF0F9A" w:rsidRDefault="00BF0F9A">
      <w:pPr>
        <w:pStyle w:val="a5"/>
        <w:shd w:val="clear" w:color="auto" w:fill="FFFFFF" w:themeFill="background1"/>
        <w:ind w:firstLineChars="200" w:firstLine="560"/>
        <w:jc w:val="both"/>
        <w:rPr>
          <w:lang w:val="kk-KZ"/>
        </w:rPr>
      </w:pPr>
    </w:p>
    <w:tbl>
      <w:tblPr>
        <w:tblW w:w="0" w:type="auto"/>
        <w:tblInd w:w="108" w:type="dxa"/>
        <w:tblLook w:val="04A0" w:firstRow="1" w:lastRow="0" w:firstColumn="1" w:lastColumn="0" w:noHBand="0" w:noVBand="1"/>
      </w:tblPr>
      <w:tblGrid>
        <w:gridCol w:w="5129"/>
        <w:gridCol w:w="4395"/>
      </w:tblGrid>
      <w:tr w:rsidR="00BF0F9A" w14:paraId="4AAEAB58" w14:textId="77777777">
        <w:tc>
          <w:tcPr>
            <w:tcW w:w="4810" w:type="dxa"/>
          </w:tcPr>
          <w:p w14:paraId="12421229" w14:textId="77777777" w:rsidR="00BF0F9A" w:rsidRDefault="00000000">
            <w:pPr>
              <w:shd w:val="clear" w:color="auto" w:fill="FFFFFF" w:themeFill="background1"/>
              <w:spacing w:after="0" w:line="240" w:lineRule="auto"/>
              <w:ind w:firstLine="720"/>
              <w:jc w:val="center"/>
              <w:rPr>
                <w:rStyle w:val="T8"/>
                <w:bCs/>
                <w:szCs w:val="28"/>
                <w:lang w:val="kk-KZ"/>
              </w:rPr>
            </w:pPr>
            <w:r>
              <w:rPr>
                <w:noProof/>
                <w:sz w:val="28"/>
                <w:szCs w:val="28"/>
                <w:lang w:val="en-US" w:eastAsia="en-US"/>
              </w:rPr>
              <w:drawing>
                <wp:inline distT="0" distB="0" distL="114300" distR="114300" wp14:anchorId="2863D308" wp14:editId="18A3B279">
                  <wp:extent cx="2910840" cy="2034540"/>
                  <wp:effectExtent l="0" t="0" r="0" b="7620"/>
                  <wp:docPr id="6" name="Рисунок 2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3" descr="Picture 2"/>
                          <pic:cNvPicPr>
                            <a:picLocks noChangeAspect="1"/>
                          </pic:cNvPicPr>
                        </pic:nvPicPr>
                        <pic:blipFill>
                          <a:blip r:embed="rId23" cstate="print"/>
                          <a:stretch>
                            <a:fillRect/>
                          </a:stretch>
                        </pic:blipFill>
                        <pic:spPr>
                          <a:xfrm>
                            <a:off x="0" y="0"/>
                            <a:ext cx="2910840" cy="2034540"/>
                          </a:xfrm>
                          <a:prstGeom prst="rect">
                            <a:avLst/>
                          </a:prstGeom>
                          <a:solidFill>
                            <a:srgbClr val="FFFFFF"/>
                          </a:solidFill>
                          <a:ln>
                            <a:noFill/>
                          </a:ln>
                        </pic:spPr>
                      </pic:pic>
                    </a:graphicData>
                  </a:graphic>
                </wp:inline>
              </w:drawing>
            </w:r>
          </w:p>
        </w:tc>
        <w:tc>
          <w:tcPr>
            <w:tcW w:w="4548" w:type="dxa"/>
          </w:tcPr>
          <w:p w14:paraId="0BBF7315" w14:textId="77777777" w:rsidR="00BF0F9A" w:rsidRDefault="00000000">
            <w:pPr>
              <w:shd w:val="clear" w:color="auto" w:fill="FFFFFF" w:themeFill="background1"/>
              <w:spacing w:after="0" w:line="240" w:lineRule="auto"/>
              <w:rPr>
                <w:rStyle w:val="T8"/>
                <w:bCs/>
                <w:szCs w:val="28"/>
                <w:lang w:val="kk-KZ"/>
              </w:rPr>
            </w:pPr>
            <w:r>
              <w:rPr>
                <w:noProof/>
                <w:sz w:val="28"/>
                <w:szCs w:val="28"/>
                <w:lang w:val="en-US" w:eastAsia="en-US"/>
              </w:rPr>
              <w:drawing>
                <wp:inline distT="0" distB="0" distL="114300" distR="114300" wp14:anchorId="5B029A41" wp14:editId="0DE4A8B3">
                  <wp:extent cx="2857500" cy="2034540"/>
                  <wp:effectExtent l="0" t="0" r="7620" b="7620"/>
                  <wp:docPr id="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2"/>
                          <pic:cNvPicPr>
                            <a:picLocks noChangeAspect="1"/>
                          </pic:cNvPicPr>
                        </pic:nvPicPr>
                        <pic:blipFill>
                          <a:blip r:embed="rId24" cstate="print"/>
                          <a:stretch>
                            <a:fillRect/>
                          </a:stretch>
                        </pic:blipFill>
                        <pic:spPr>
                          <a:xfrm>
                            <a:off x="0" y="0"/>
                            <a:ext cx="2857500" cy="2034540"/>
                          </a:xfrm>
                          <a:prstGeom prst="rect">
                            <a:avLst/>
                          </a:prstGeom>
                          <a:noFill/>
                          <a:ln>
                            <a:noFill/>
                          </a:ln>
                        </pic:spPr>
                      </pic:pic>
                    </a:graphicData>
                  </a:graphic>
                </wp:inline>
              </w:drawing>
            </w:r>
          </w:p>
        </w:tc>
      </w:tr>
      <w:tr w:rsidR="00BF0F9A" w14:paraId="61A3728A" w14:textId="77777777">
        <w:tc>
          <w:tcPr>
            <w:tcW w:w="4810" w:type="dxa"/>
          </w:tcPr>
          <w:p w14:paraId="29F02A15" w14:textId="77777777" w:rsidR="00BF0F9A" w:rsidRDefault="00000000">
            <w:pPr>
              <w:shd w:val="clear" w:color="auto" w:fill="FFFFFF" w:themeFill="background1"/>
              <w:spacing w:after="0" w:line="240" w:lineRule="auto"/>
              <w:ind w:firstLine="567"/>
              <w:jc w:val="center"/>
              <w:rPr>
                <w:rStyle w:val="T8"/>
                <w:szCs w:val="28"/>
                <w:lang w:val="kk-KZ"/>
              </w:rPr>
            </w:pPr>
            <w:r>
              <w:rPr>
                <w:sz w:val="28"/>
                <w:szCs w:val="28"/>
                <w:lang w:val="kk-KZ"/>
              </w:rPr>
              <w:t>А – Несеп үлгілері</w:t>
            </w:r>
          </w:p>
        </w:tc>
        <w:tc>
          <w:tcPr>
            <w:tcW w:w="4548" w:type="dxa"/>
          </w:tcPr>
          <w:p w14:paraId="7D8B3CAB" w14:textId="77777777" w:rsidR="00BF0F9A" w:rsidRDefault="00000000">
            <w:pPr>
              <w:shd w:val="clear" w:color="auto" w:fill="FFFFFF" w:themeFill="background1"/>
              <w:spacing w:after="0" w:line="240" w:lineRule="auto"/>
              <w:jc w:val="center"/>
              <w:rPr>
                <w:rStyle w:val="T8"/>
                <w:szCs w:val="28"/>
                <w:lang w:val="kk-KZ"/>
              </w:rPr>
            </w:pPr>
            <w:r>
              <w:rPr>
                <w:sz w:val="28"/>
                <w:szCs w:val="28"/>
                <w:lang w:val="kk-KZ"/>
              </w:rPr>
              <w:t>Б –</w:t>
            </w:r>
            <w:r>
              <w:rPr>
                <w:rStyle w:val="T20"/>
                <w:sz w:val="28"/>
                <w:szCs w:val="28"/>
                <w:lang w:val="kk-KZ"/>
              </w:rPr>
              <w:t xml:space="preserve"> Ляпис сынамасын қою процесі</w:t>
            </w:r>
          </w:p>
        </w:tc>
      </w:tr>
    </w:tbl>
    <w:p w14:paraId="566E133D" w14:textId="77777777" w:rsidR="00BF0F9A" w:rsidRDefault="00BF0F9A">
      <w:pPr>
        <w:shd w:val="clear" w:color="auto" w:fill="FFFFFF" w:themeFill="background1"/>
        <w:spacing w:after="0" w:line="240" w:lineRule="auto"/>
        <w:jc w:val="center"/>
        <w:rPr>
          <w:rStyle w:val="T20"/>
          <w:sz w:val="20"/>
          <w:szCs w:val="28"/>
          <w:lang w:val="kk-KZ"/>
        </w:rPr>
      </w:pPr>
    </w:p>
    <w:p w14:paraId="57E4F5B5" w14:textId="77777777" w:rsidR="00BF0F9A" w:rsidRDefault="00000000">
      <w:pPr>
        <w:shd w:val="clear" w:color="auto" w:fill="FFFFFF" w:themeFill="background1"/>
        <w:spacing w:after="0" w:line="240" w:lineRule="auto"/>
        <w:jc w:val="center"/>
        <w:rPr>
          <w:rStyle w:val="T20"/>
          <w:lang w:val="kk-KZ"/>
        </w:rPr>
      </w:pPr>
      <w:r>
        <w:rPr>
          <w:rStyle w:val="T20"/>
          <w:sz w:val="28"/>
          <w:szCs w:val="28"/>
          <w:lang w:val="kk-KZ"/>
        </w:rPr>
        <w:t>Сурет 4 - Несепті Гавриш В.Г. әдісімен зерттеу</w:t>
      </w:r>
    </w:p>
    <w:p w14:paraId="05B305D6" w14:textId="77777777" w:rsidR="00BF0F9A" w:rsidRDefault="00BF0F9A">
      <w:pPr>
        <w:shd w:val="clear" w:color="auto" w:fill="FFFFFF" w:themeFill="background1"/>
        <w:spacing w:after="0" w:line="240" w:lineRule="auto"/>
        <w:jc w:val="both"/>
        <w:rPr>
          <w:rFonts w:eastAsia="TimesNewRomanPSMT"/>
          <w:b/>
          <w:bCs/>
          <w:sz w:val="28"/>
          <w:szCs w:val="28"/>
          <w:lang w:val="kk-KZ"/>
        </w:rPr>
      </w:pPr>
    </w:p>
    <w:p w14:paraId="3FF3977E" w14:textId="77777777" w:rsidR="00BF0F9A" w:rsidRDefault="00000000">
      <w:pPr>
        <w:shd w:val="clear" w:color="auto" w:fill="FFFFFF" w:themeFill="background1"/>
        <w:spacing w:after="0" w:line="240" w:lineRule="auto"/>
        <w:ind w:firstLine="709"/>
        <w:jc w:val="both"/>
        <w:rPr>
          <w:rFonts w:eastAsia="TimesNewRomanPSMT"/>
          <w:b/>
          <w:bCs/>
          <w:sz w:val="28"/>
          <w:szCs w:val="28"/>
          <w:lang w:val="kk-KZ"/>
        </w:rPr>
      </w:pPr>
      <w:r>
        <w:rPr>
          <w:rStyle w:val="afb"/>
          <w:sz w:val="28"/>
          <w:szCs w:val="28"/>
          <w:lang w:val="kk-KZ"/>
        </w:rPr>
        <w:t>2.3.1 Сиырлардың жыныс органдарының инволюциясы мен патологиясын анықтау әдісі</w:t>
      </w:r>
    </w:p>
    <w:p w14:paraId="7F0791D0" w14:textId="77777777" w:rsidR="00BF0F9A" w:rsidRDefault="00000000">
      <w:pPr>
        <w:pStyle w:val="afa"/>
        <w:shd w:val="clear" w:color="auto" w:fill="FFFFFF" w:themeFill="background1"/>
        <w:spacing w:after="0" w:line="240" w:lineRule="auto"/>
        <w:ind w:left="0" w:firstLine="709"/>
        <w:jc w:val="both"/>
        <w:rPr>
          <w:sz w:val="28"/>
          <w:szCs w:val="28"/>
        </w:rPr>
      </w:pPr>
      <w:r>
        <w:rPr>
          <w:sz w:val="28"/>
          <w:szCs w:val="28"/>
          <w:lang w:val="kk-KZ"/>
        </w:rPr>
        <w:t xml:space="preserve">Сиырлардың жыныс мүшелерінің инволюциясын анықтау үшін жатыр мойнынан алынған шырыш пен сутегі асқын тотығының өзара әрекеттесуіне негізделген жаңа зертханалық диагностика әдісі әзірленді. </w:t>
      </w:r>
      <w:proofErr w:type="spellStart"/>
      <w:r>
        <w:rPr>
          <w:sz w:val="28"/>
          <w:szCs w:val="28"/>
        </w:rPr>
        <w:t>Шырыштың</w:t>
      </w:r>
      <w:proofErr w:type="spellEnd"/>
      <w:r>
        <w:rPr>
          <w:sz w:val="28"/>
          <w:szCs w:val="28"/>
        </w:rPr>
        <w:t xml:space="preserve"> </w:t>
      </w:r>
      <w:proofErr w:type="spellStart"/>
      <w:r>
        <w:rPr>
          <w:sz w:val="28"/>
          <w:szCs w:val="28"/>
        </w:rPr>
        <w:t>құрамында</w:t>
      </w:r>
      <w:proofErr w:type="spellEnd"/>
      <w:r>
        <w:rPr>
          <w:sz w:val="28"/>
          <w:szCs w:val="28"/>
        </w:rPr>
        <w:t xml:space="preserve"> каталаза</w:t>
      </w:r>
      <w:r>
        <w:rPr>
          <w:sz w:val="28"/>
          <w:szCs w:val="28"/>
          <w:lang w:val="kk-KZ"/>
        </w:rPr>
        <w:t>,</w:t>
      </w:r>
      <w:r>
        <w:rPr>
          <w:sz w:val="28"/>
          <w:szCs w:val="28"/>
        </w:rPr>
        <w:t xml:space="preserve"> протеаза, </w:t>
      </w:r>
      <w:proofErr w:type="spellStart"/>
      <w:r>
        <w:rPr>
          <w:sz w:val="28"/>
          <w:szCs w:val="28"/>
        </w:rPr>
        <w:t>гликозидаза</w:t>
      </w:r>
      <w:proofErr w:type="spellEnd"/>
      <w:r>
        <w:rPr>
          <w:sz w:val="28"/>
          <w:szCs w:val="28"/>
        </w:rPr>
        <w:t xml:space="preserve">, гидролаза </w:t>
      </w:r>
      <w:proofErr w:type="spellStart"/>
      <w:r>
        <w:rPr>
          <w:sz w:val="28"/>
          <w:szCs w:val="28"/>
        </w:rPr>
        <w:t>және</w:t>
      </w:r>
      <w:proofErr w:type="spellEnd"/>
      <w:r>
        <w:rPr>
          <w:sz w:val="28"/>
          <w:szCs w:val="28"/>
        </w:rPr>
        <w:t xml:space="preserve"> муцин, </w:t>
      </w:r>
      <w:proofErr w:type="spellStart"/>
      <w:r>
        <w:rPr>
          <w:sz w:val="28"/>
          <w:szCs w:val="28"/>
        </w:rPr>
        <w:t>протеолитикалық</w:t>
      </w:r>
      <w:proofErr w:type="spellEnd"/>
      <w:r>
        <w:rPr>
          <w:sz w:val="28"/>
          <w:szCs w:val="28"/>
        </w:rPr>
        <w:t xml:space="preserve"> </w:t>
      </w:r>
      <w:proofErr w:type="spellStart"/>
      <w:r>
        <w:rPr>
          <w:sz w:val="28"/>
          <w:szCs w:val="28"/>
        </w:rPr>
        <w:t>ферменттер</w:t>
      </w:r>
      <w:proofErr w:type="spellEnd"/>
      <w:r>
        <w:rPr>
          <w:sz w:val="28"/>
          <w:szCs w:val="28"/>
        </w:rPr>
        <w:t xml:space="preserve"> бар [19</w:t>
      </w:r>
      <w:r>
        <w:rPr>
          <w:sz w:val="28"/>
          <w:szCs w:val="28"/>
          <w:lang w:val="kk-KZ"/>
        </w:rPr>
        <w:t>3</w:t>
      </w:r>
      <w:r>
        <w:rPr>
          <w:sz w:val="28"/>
          <w:szCs w:val="28"/>
        </w:rPr>
        <w:t xml:space="preserve">]. Каталаза </w:t>
      </w:r>
      <w:proofErr w:type="spellStart"/>
      <w:r>
        <w:rPr>
          <w:sz w:val="28"/>
          <w:szCs w:val="28"/>
        </w:rPr>
        <w:t>ферменті</w:t>
      </w:r>
      <w:proofErr w:type="spellEnd"/>
      <w:r>
        <w:rPr>
          <w:sz w:val="28"/>
          <w:szCs w:val="28"/>
        </w:rPr>
        <w:t xml:space="preserve"> </w:t>
      </w:r>
      <w:proofErr w:type="spellStart"/>
      <w:r>
        <w:rPr>
          <w:sz w:val="28"/>
          <w:szCs w:val="28"/>
        </w:rPr>
        <w:t>қан</w:t>
      </w:r>
      <w:proofErr w:type="spellEnd"/>
      <w:r>
        <w:rPr>
          <w:sz w:val="28"/>
          <w:szCs w:val="28"/>
        </w:rPr>
        <w:t xml:space="preserve">, </w:t>
      </w:r>
      <w:proofErr w:type="spellStart"/>
      <w:r>
        <w:rPr>
          <w:sz w:val="28"/>
          <w:szCs w:val="28"/>
        </w:rPr>
        <w:t>жасушалар</w:t>
      </w:r>
      <w:proofErr w:type="spellEnd"/>
      <w:r>
        <w:rPr>
          <w:sz w:val="28"/>
          <w:szCs w:val="28"/>
        </w:rPr>
        <w:t xml:space="preserve"> мен </w:t>
      </w:r>
      <w:proofErr w:type="spellStart"/>
      <w:r>
        <w:rPr>
          <w:sz w:val="28"/>
          <w:szCs w:val="28"/>
        </w:rPr>
        <w:t>бактерияларда</w:t>
      </w:r>
      <w:proofErr w:type="spellEnd"/>
      <w:r>
        <w:rPr>
          <w:sz w:val="28"/>
          <w:szCs w:val="28"/>
        </w:rPr>
        <w:t xml:space="preserve"> (</w:t>
      </w:r>
      <w:proofErr w:type="spellStart"/>
      <w:r>
        <w:rPr>
          <w:sz w:val="28"/>
          <w:szCs w:val="28"/>
        </w:rPr>
        <w:t>мысалы</w:t>
      </w:r>
      <w:proofErr w:type="spellEnd"/>
      <w:r>
        <w:rPr>
          <w:sz w:val="28"/>
          <w:szCs w:val="28"/>
        </w:rPr>
        <w:t xml:space="preserve">, стафилококк) </w:t>
      </w:r>
      <w:proofErr w:type="spellStart"/>
      <w:r>
        <w:rPr>
          <w:sz w:val="28"/>
          <w:szCs w:val="28"/>
        </w:rPr>
        <w:t>кездеседі</w:t>
      </w:r>
      <w:proofErr w:type="spellEnd"/>
      <w:r>
        <w:rPr>
          <w:sz w:val="28"/>
          <w:szCs w:val="28"/>
        </w:rPr>
        <w:t xml:space="preserve">. </w:t>
      </w:r>
      <w:proofErr w:type="spellStart"/>
      <w:r>
        <w:rPr>
          <w:sz w:val="28"/>
          <w:szCs w:val="28"/>
        </w:rPr>
        <w:t>Сутегі</w:t>
      </w:r>
      <w:proofErr w:type="spellEnd"/>
      <w:r>
        <w:rPr>
          <w:sz w:val="28"/>
          <w:szCs w:val="28"/>
        </w:rPr>
        <w:t xml:space="preserve"> </w:t>
      </w:r>
      <w:proofErr w:type="spellStart"/>
      <w:r>
        <w:rPr>
          <w:sz w:val="28"/>
          <w:szCs w:val="28"/>
        </w:rPr>
        <w:t>тотығы</w:t>
      </w:r>
      <w:proofErr w:type="spellEnd"/>
      <w:r>
        <w:rPr>
          <w:sz w:val="28"/>
          <w:szCs w:val="28"/>
        </w:rPr>
        <w:t xml:space="preserve"> тез </w:t>
      </w:r>
      <w:proofErr w:type="spellStart"/>
      <w:r>
        <w:rPr>
          <w:sz w:val="28"/>
          <w:szCs w:val="28"/>
        </w:rPr>
        <w:t>тотығу</w:t>
      </w:r>
      <w:proofErr w:type="spellEnd"/>
      <w:r>
        <w:rPr>
          <w:sz w:val="28"/>
          <w:szCs w:val="28"/>
        </w:rPr>
        <w:t xml:space="preserve"> </w:t>
      </w:r>
      <w:proofErr w:type="spellStart"/>
      <w:r>
        <w:rPr>
          <w:sz w:val="28"/>
          <w:szCs w:val="28"/>
        </w:rPr>
        <w:t>реакциясына</w:t>
      </w:r>
      <w:proofErr w:type="spellEnd"/>
      <w:r>
        <w:rPr>
          <w:sz w:val="28"/>
          <w:szCs w:val="28"/>
        </w:rPr>
        <w:t xml:space="preserve"> </w:t>
      </w:r>
      <w:proofErr w:type="spellStart"/>
      <w:r>
        <w:rPr>
          <w:sz w:val="28"/>
          <w:szCs w:val="28"/>
        </w:rPr>
        <w:t>түседі</w:t>
      </w:r>
      <w:proofErr w:type="spellEnd"/>
      <w:r>
        <w:rPr>
          <w:sz w:val="28"/>
          <w:szCs w:val="28"/>
        </w:rPr>
        <w:t xml:space="preserve">. Каталаза </w:t>
      </w:r>
      <w:proofErr w:type="spellStart"/>
      <w:r>
        <w:rPr>
          <w:sz w:val="28"/>
          <w:szCs w:val="28"/>
        </w:rPr>
        <w:t>ферменті</w:t>
      </w:r>
      <w:proofErr w:type="spellEnd"/>
      <w:r>
        <w:rPr>
          <w:sz w:val="28"/>
          <w:szCs w:val="28"/>
        </w:rPr>
        <w:t xml:space="preserve"> </w:t>
      </w:r>
      <w:proofErr w:type="spellStart"/>
      <w:r>
        <w:rPr>
          <w:sz w:val="28"/>
          <w:szCs w:val="28"/>
        </w:rPr>
        <w:t>сутегі</w:t>
      </w:r>
      <w:proofErr w:type="spellEnd"/>
      <w:r>
        <w:rPr>
          <w:sz w:val="28"/>
          <w:szCs w:val="28"/>
        </w:rPr>
        <w:t xml:space="preserve"> </w:t>
      </w:r>
      <w:proofErr w:type="spellStart"/>
      <w:r>
        <w:rPr>
          <w:sz w:val="28"/>
          <w:szCs w:val="28"/>
        </w:rPr>
        <w:t>тотығын</w:t>
      </w:r>
      <w:proofErr w:type="spellEnd"/>
      <w:r>
        <w:rPr>
          <w:sz w:val="28"/>
          <w:szCs w:val="28"/>
        </w:rPr>
        <w:t xml:space="preserve"> </w:t>
      </w:r>
      <w:proofErr w:type="spellStart"/>
      <w:r>
        <w:rPr>
          <w:sz w:val="28"/>
          <w:szCs w:val="28"/>
        </w:rPr>
        <w:t>суға</w:t>
      </w:r>
      <w:proofErr w:type="spellEnd"/>
      <w:r>
        <w:rPr>
          <w:sz w:val="28"/>
          <w:szCs w:val="28"/>
        </w:rPr>
        <w:t xml:space="preserve"> (H</w:t>
      </w:r>
      <w:r>
        <w:rPr>
          <w:sz w:val="28"/>
          <w:szCs w:val="28"/>
          <w:vertAlign w:val="subscript"/>
        </w:rPr>
        <w:t>2</w:t>
      </w:r>
      <w:r>
        <w:rPr>
          <w:sz w:val="28"/>
          <w:szCs w:val="28"/>
        </w:rPr>
        <w:t xml:space="preserve">O) </w:t>
      </w:r>
      <w:proofErr w:type="spellStart"/>
      <w:r>
        <w:rPr>
          <w:sz w:val="28"/>
          <w:szCs w:val="28"/>
        </w:rPr>
        <w:t>және</w:t>
      </w:r>
      <w:proofErr w:type="spellEnd"/>
      <w:r>
        <w:rPr>
          <w:sz w:val="28"/>
          <w:szCs w:val="28"/>
        </w:rPr>
        <w:t xml:space="preserve"> </w:t>
      </w:r>
      <w:proofErr w:type="spellStart"/>
      <w:r>
        <w:rPr>
          <w:sz w:val="28"/>
          <w:szCs w:val="28"/>
        </w:rPr>
        <w:t>оттегіге</w:t>
      </w:r>
      <w:proofErr w:type="spellEnd"/>
      <w:r>
        <w:rPr>
          <w:sz w:val="28"/>
          <w:szCs w:val="28"/>
        </w:rPr>
        <w:t xml:space="preserve"> (O</w:t>
      </w:r>
      <w:r>
        <w:rPr>
          <w:sz w:val="28"/>
          <w:szCs w:val="28"/>
          <w:vertAlign w:val="subscript"/>
        </w:rPr>
        <w:t>2</w:t>
      </w:r>
      <w:r>
        <w:rPr>
          <w:sz w:val="28"/>
          <w:szCs w:val="28"/>
        </w:rPr>
        <w:t xml:space="preserve">) </w:t>
      </w:r>
      <w:proofErr w:type="spellStart"/>
      <w:r>
        <w:rPr>
          <w:sz w:val="28"/>
          <w:szCs w:val="28"/>
        </w:rPr>
        <w:t>ыдыратады</w:t>
      </w:r>
      <w:proofErr w:type="spellEnd"/>
      <w:r>
        <w:rPr>
          <w:sz w:val="28"/>
          <w:szCs w:val="28"/>
        </w:rPr>
        <w:t>.</w:t>
      </w:r>
    </w:p>
    <w:p w14:paraId="6071DEFB" w14:textId="77777777" w:rsidR="00BF0F9A" w:rsidRDefault="00000000">
      <w:pPr>
        <w:pStyle w:val="afa"/>
        <w:shd w:val="clear" w:color="auto" w:fill="FFFFFF" w:themeFill="background1"/>
        <w:spacing w:after="0" w:line="240" w:lineRule="auto"/>
        <w:ind w:left="0" w:firstLine="709"/>
        <w:jc w:val="both"/>
        <w:rPr>
          <w:sz w:val="28"/>
          <w:szCs w:val="28"/>
        </w:rPr>
      </w:pPr>
      <w:proofErr w:type="spellStart"/>
      <w:r>
        <w:rPr>
          <w:sz w:val="28"/>
          <w:szCs w:val="28"/>
        </w:rPr>
        <w:t>Нәтижелер</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мақсатында</w:t>
      </w:r>
      <w:proofErr w:type="spellEnd"/>
      <w:r>
        <w:rPr>
          <w:sz w:val="28"/>
          <w:szCs w:val="28"/>
        </w:rPr>
        <w:t xml:space="preserve"> </w:t>
      </w:r>
      <w:proofErr w:type="spellStart"/>
      <w:r>
        <w:rPr>
          <w:sz w:val="28"/>
          <w:szCs w:val="28"/>
        </w:rPr>
        <w:t>үлгілерде</w:t>
      </w:r>
      <w:proofErr w:type="spellEnd"/>
      <w:r>
        <w:rPr>
          <w:sz w:val="28"/>
          <w:szCs w:val="28"/>
        </w:rPr>
        <w:t xml:space="preserve"> </w:t>
      </w:r>
      <w:proofErr w:type="spellStart"/>
      <w:r>
        <w:rPr>
          <w:sz w:val="28"/>
          <w:szCs w:val="28"/>
        </w:rPr>
        <w:t>сутегі</w:t>
      </w:r>
      <w:proofErr w:type="spellEnd"/>
      <w:r>
        <w:rPr>
          <w:sz w:val="28"/>
          <w:szCs w:val="28"/>
        </w:rPr>
        <w:t xml:space="preserve"> </w:t>
      </w:r>
      <w:proofErr w:type="spellStart"/>
      <w:r>
        <w:rPr>
          <w:sz w:val="28"/>
          <w:szCs w:val="28"/>
        </w:rPr>
        <w:t>тотығының</w:t>
      </w:r>
      <w:proofErr w:type="spellEnd"/>
      <w:r>
        <w:rPr>
          <w:sz w:val="28"/>
          <w:szCs w:val="28"/>
        </w:rPr>
        <w:t xml:space="preserve"> 10%, 20%, 30% </w:t>
      </w:r>
      <w:proofErr w:type="spellStart"/>
      <w:r>
        <w:rPr>
          <w:sz w:val="28"/>
          <w:szCs w:val="28"/>
        </w:rPr>
        <w:t>концентрациялары</w:t>
      </w:r>
      <w:proofErr w:type="spellEnd"/>
      <w:r>
        <w:rPr>
          <w:sz w:val="28"/>
          <w:szCs w:val="28"/>
        </w:rPr>
        <w:t xml:space="preserve"> </w:t>
      </w:r>
      <w:proofErr w:type="spellStart"/>
      <w:r>
        <w:rPr>
          <w:sz w:val="28"/>
          <w:szCs w:val="28"/>
        </w:rPr>
        <w:t>сыналды</w:t>
      </w:r>
      <w:proofErr w:type="spellEnd"/>
      <w:r>
        <w:rPr>
          <w:sz w:val="28"/>
          <w:szCs w:val="28"/>
        </w:rPr>
        <w:t>.</w:t>
      </w:r>
    </w:p>
    <w:p w14:paraId="0B843E4B"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Пробиркаға жатыр мойнынан алынған 1 мл шырыш қосылып, 10%, 20%, 30% сутегі тотығының әсерін тексеру мақсатында зерттеу жүргізілді. Бұл әдісті зерттеу үшін төлдегеннен кейінгі 10-20, 21-30, 31-40, 41-50, 51-60 және 61 күннен асқан сиырлар таңдалып, олар тексерілді. Реакцияның бар-жоғы және көбік пайда болу уақыты есепке алынды. Егер көбік тез көтеріліп, реакция байқалса, патологиялық үрдістердің бар екені анықталды, ал көбік пайда болмаса, жануар сау деп саналды.</w:t>
      </w:r>
    </w:p>
    <w:p w14:paraId="6B56876E"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Сиырлардың жыныс мүшелерінің инволюциясы мен патологиясын анықтау үшін шырыш қасиеттерін және жыныс мүшелерінің ауруларын </w:t>
      </w:r>
      <w:r>
        <w:rPr>
          <w:sz w:val="28"/>
          <w:szCs w:val="28"/>
          <w:lang w:val="kk-KZ"/>
        </w:rPr>
        <w:lastRenderedPageBreak/>
        <w:t>анықтайтын әдістерді зерттеу барысында, 10% сутегі тотығының ерітіндісі мен жыныс мүшелерінен алынған шырышты араластырғанда реакция жүретіні анықталды. Егер патология болса, ферменттердің (каталаза, протеолитикалық муцин, протеазалар, гликозидазалар, гидролазалар және т.б.) болуына байланысты көбік түзіледі, ал сау жануарлардың жыныс мүшелерінен алынған шырышта көбік түзілмейді.</w:t>
      </w:r>
    </w:p>
    <w:p w14:paraId="71966C09"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Төлдеуден кейінгі аурулардың жағдайын нақтылау үшін субстраттардың (қан, несеп, шырыш) морфологиялық және биохимиялық талдаулары, несеп пен шырыштың құрамы зерттелді. Жануарлардың метаболикалық гомеостазын бағалау үшін гематологиялық және биохимиялық қан талдаулары жүргізілді.</w:t>
      </w:r>
    </w:p>
    <w:p w14:paraId="32BB96D2"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Сиырлардың қанының гематологиялық және биохимиялық көрсеткіштері бойынша зерттеулер Астана қаласындағы «Diagnostic Group» сынақ зертханасында жүргізілді.</w:t>
      </w:r>
    </w:p>
    <w:p w14:paraId="6195D260" w14:textId="77777777" w:rsidR="00BF0F9A" w:rsidRDefault="00000000">
      <w:pPr>
        <w:shd w:val="clear" w:color="auto" w:fill="FFFFFF" w:themeFill="background1"/>
        <w:spacing w:after="0" w:line="240" w:lineRule="auto"/>
        <w:ind w:firstLine="709"/>
        <w:jc w:val="both"/>
        <w:rPr>
          <w:b/>
          <w:sz w:val="28"/>
          <w:szCs w:val="28"/>
          <w:lang w:val="kk-KZ"/>
        </w:rPr>
      </w:pPr>
      <w:r>
        <w:rPr>
          <w:b/>
          <w:bCs/>
          <w:sz w:val="28"/>
          <w:szCs w:val="28"/>
          <w:lang w:val="kk-KZ"/>
        </w:rPr>
        <w:t>2.3.2 Гематологиялық және биохимиялық зерттеулер</w:t>
      </w:r>
    </w:p>
    <w:p w14:paraId="4BB48FC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Гематологиялық зерттеулер </w:t>
      </w:r>
      <w:r>
        <w:rPr>
          <w:bCs/>
          <w:sz w:val="28"/>
          <w:szCs w:val="28"/>
          <w:lang w:val="kk-KZ"/>
        </w:rPr>
        <w:t>MicroCC18</w:t>
      </w:r>
      <w:r>
        <w:rPr>
          <w:sz w:val="28"/>
          <w:szCs w:val="28"/>
          <w:lang w:val="kk-KZ"/>
        </w:rPr>
        <w:t xml:space="preserve"> анализаторының көмегімен жүргізілді. Бұл зерттеулер барысында гемоглобиннің концентрациясы, эритроциттер, лейкоциттер және тромбоциттер саны анықталды.</w:t>
      </w:r>
    </w:p>
    <w:p w14:paraId="68FCBC80" w14:textId="77777777" w:rsidR="00BF0F9A" w:rsidRDefault="00000000">
      <w:pPr>
        <w:shd w:val="clear" w:color="auto" w:fill="FFFFFF" w:themeFill="background1"/>
        <w:spacing w:after="0" w:line="240" w:lineRule="auto"/>
        <w:ind w:firstLine="709"/>
        <w:jc w:val="both"/>
        <w:rPr>
          <w:sz w:val="28"/>
          <w:szCs w:val="28"/>
        </w:rPr>
      </w:pPr>
      <w:r>
        <w:rPr>
          <w:bCs/>
          <w:sz w:val="28"/>
          <w:szCs w:val="28"/>
          <w:lang w:val="kk-KZ"/>
        </w:rPr>
        <w:t>Биохимиялық зерттеулер BioChem FC-200 (АҚШ) биохимиялық анализаторы арқылы жүргізілді.</w:t>
      </w:r>
      <w:r>
        <w:rPr>
          <w:sz w:val="28"/>
          <w:szCs w:val="28"/>
          <w:lang w:val="kk-KZ"/>
        </w:rPr>
        <w:t xml:space="preserve"> Бұл зерттеулерде жалпы ақуыз, альбумин, жалпы кальций, бейорганикалық фосфор, резервтік сілтілік, креатинин, жалпы және тікелей билирубин, аспартатаминотрансфераза (АСТ), аланинаминотрансфераза (АЛТ), глюкоза және мочевина анықталды. BioChem FC-120 анализаторы кюветалар мен реагенттерге негізделген жабық жүйе ретінде жұмыс істейді. Фотометриялық өлшеу принципі қолданылып сарысу, плазма, несеп негізінде тесттер жүргізілді. Анализ режимі Random Access форматына сәйкес келеді, реакция барысын бақылауға және графиктер құруға мүмкіндік береді (Леви-Дженингс және Вестгард ережелері бойынша). Құрылғыда факторлық, сызықтық (бір, екі көп нүктелі) және сызықтық емес логистикалық 4P калибрлеу мүмкіндігі бар. Үлгілер мен реагенттер үшін роторда 42 позицияға дейін орын бар, 5 виртуалды дискі қолданылады. </w:t>
      </w:r>
      <w:proofErr w:type="spellStart"/>
      <w:r>
        <w:rPr>
          <w:sz w:val="28"/>
          <w:szCs w:val="28"/>
        </w:rPr>
        <w:t>Стандартты</w:t>
      </w:r>
      <w:proofErr w:type="spellEnd"/>
      <w:r>
        <w:rPr>
          <w:sz w:val="28"/>
          <w:szCs w:val="28"/>
        </w:rPr>
        <w:t xml:space="preserve"> </w:t>
      </w:r>
      <w:proofErr w:type="spellStart"/>
      <w:r>
        <w:rPr>
          <w:sz w:val="28"/>
          <w:szCs w:val="28"/>
        </w:rPr>
        <w:t>конфигурацияда</w:t>
      </w:r>
      <w:proofErr w:type="spellEnd"/>
      <w:r>
        <w:rPr>
          <w:sz w:val="28"/>
          <w:szCs w:val="28"/>
        </w:rPr>
        <w:t xml:space="preserve"> 9 позиция, ал </w:t>
      </w:r>
      <w:proofErr w:type="spellStart"/>
      <w:r>
        <w:rPr>
          <w:sz w:val="28"/>
          <w:szCs w:val="28"/>
        </w:rPr>
        <w:t>реагенттер</w:t>
      </w:r>
      <w:proofErr w:type="spellEnd"/>
      <w:r>
        <w:rPr>
          <w:sz w:val="28"/>
          <w:szCs w:val="28"/>
        </w:rPr>
        <w:t xml:space="preserve"> </w:t>
      </w:r>
      <w:proofErr w:type="spellStart"/>
      <w:r>
        <w:rPr>
          <w:sz w:val="28"/>
          <w:szCs w:val="28"/>
        </w:rPr>
        <w:t>үшін</w:t>
      </w:r>
      <w:proofErr w:type="spellEnd"/>
      <w:r>
        <w:rPr>
          <w:sz w:val="28"/>
          <w:szCs w:val="28"/>
        </w:rPr>
        <w:t xml:space="preserve"> 26 </w:t>
      </w:r>
      <w:proofErr w:type="spellStart"/>
      <w:r>
        <w:rPr>
          <w:sz w:val="28"/>
          <w:szCs w:val="28"/>
        </w:rPr>
        <w:t>позицияға</w:t>
      </w:r>
      <w:proofErr w:type="spellEnd"/>
      <w:r>
        <w:rPr>
          <w:sz w:val="28"/>
          <w:szCs w:val="28"/>
        </w:rPr>
        <w:t xml:space="preserve"> </w:t>
      </w:r>
      <w:proofErr w:type="spellStart"/>
      <w:r>
        <w:rPr>
          <w:sz w:val="28"/>
          <w:szCs w:val="28"/>
        </w:rPr>
        <w:t>дейін</w:t>
      </w:r>
      <w:proofErr w:type="spellEnd"/>
      <w:r>
        <w:rPr>
          <w:sz w:val="28"/>
          <w:szCs w:val="28"/>
        </w:rPr>
        <w:t xml:space="preserve"> </w:t>
      </w:r>
      <w:proofErr w:type="spellStart"/>
      <w:r>
        <w:rPr>
          <w:sz w:val="28"/>
          <w:szCs w:val="28"/>
        </w:rPr>
        <w:t>орналастыруға</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Үлгі</w:t>
      </w:r>
      <w:proofErr w:type="spellEnd"/>
      <w:r>
        <w:rPr>
          <w:sz w:val="28"/>
          <w:szCs w:val="28"/>
        </w:rPr>
        <w:t xml:space="preserve"> </w:t>
      </w:r>
      <w:proofErr w:type="spellStart"/>
      <w:r>
        <w:rPr>
          <w:sz w:val="28"/>
          <w:szCs w:val="28"/>
        </w:rPr>
        <w:t>көлемі</w:t>
      </w:r>
      <w:proofErr w:type="spellEnd"/>
      <w:r>
        <w:rPr>
          <w:sz w:val="28"/>
          <w:szCs w:val="28"/>
        </w:rPr>
        <w:t xml:space="preserve"> 3-45 </w:t>
      </w:r>
      <w:proofErr w:type="spellStart"/>
      <w:r>
        <w:rPr>
          <w:sz w:val="28"/>
          <w:szCs w:val="28"/>
        </w:rPr>
        <w:t>мкл</w:t>
      </w:r>
      <w:proofErr w:type="spellEnd"/>
      <w:r>
        <w:rPr>
          <w:sz w:val="28"/>
          <w:szCs w:val="28"/>
        </w:rPr>
        <w:t xml:space="preserve"> </w:t>
      </w:r>
      <w:proofErr w:type="spellStart"/>
      <w:r>
        <w:rPr>
          <w:sz w:val="28"/>
          <w:szCs w:val="28"/>
        </w:rPr>
        <w:t>аралығында</w:t>
      </w:r>
      <w:proofErr w:type="spellEnd"/>
      <w:r>
        <w:rPr>
          <w:sz w:val="28"/>
          <w:szCs w:val="28"/>
        </w:rPr>
        <w:t xml:space="preserve">, 0,1 </w:t>
      </w:r>
      <w:proofErr w:type="spellStart"/>
      <w:r>
        <w:rPr>
          <w:sz w:val="28"/>
          <w:szCs w:val="28"/>
        </w:rPr>
        <w:t>мкл</w:t>
      </w:r>
      <w:proofErr w:type="spellEnd"/>
      <w:r>
        <w:rPr>
          <w:sz w:val="28"/>
          <w:szCs w:val="28"/>
        </w:rPr>
        <w:t xml:space="preserve">; реагент </w:t>
      </w:r>
      <w:proofErr w:type="spellStart"/>
      <w:r>
        <w:rPr>
          <w:sz w:val="28"/>
          <w:szCs w:val="28"/>
        </w:rPr>
        <w:t>көлемі</w:t>
      </w:r>
      <w:proofErr w:type="spellEnd"/>
      <w:r>
        <w:rPr>
          <w:sz w:val="28"/>
          <w:szCs w:val="28"/>
        </w:rPr>
        <w:t xml:space="preserve"> 30-450 </w:t>
      </w:r>
      <w:proofErr w:type="spellStart"/>
      <w:r>
        <w:rPr>
          <w:sz w:val="28"/>
          <w:szCs w:val="28"/>
        </w:rPr>
        <w:t>мкл</w:t>
      </w:r>
      <w:proofErr w:type="spellEnd"/>
      <w:r>
        <w:rPr>
          <w:sz w:val="28"/>
          <w:szCs w:val="28"/>
        </w:rPr>
        <w:t xml:space="preserve">, 1 </w:t>
      </w:r>
      <w:proofErr w:type="spellStart"/>
      <w:r>
        <w:rPr>
          <w:sz w:val="28"/>
          <w:szCs w:val="28"/>
        </w:rPr>
        <w:t>мкл</w:t>
      </w:r>
      <w:proofErr w:type="spellEnd"/>
      <w:r>
        <w:rPr>
          <w:sz w:val="28"/>
          <w:szCs w:val="28"/>
        </w:rPr>
        <w:t xml:space="preserve">. </w:t>
      </w:r>
      <w:proofErr w:type="spellStart"/>
      <w:r>
        <w:rPr>
          <w:sz w:val="28"/>
          <w:szCs w:val="28"/>
        </w:rPr>
        <w:t>Реакциялық</w:t>
      </w:r>
      <w:proofErr w:type="spellEnd"/>
      <w:r>
        <w:rPr>
          <w:sz w:val="28"/>
          <w:szCs w:val="28"/>
        </w:rPr>
        <w:t xml:space="preserve"> </w:t>
      </w:r>
      <w:proofErr w:type="spellStart"/>
      <w:r>
        <w:rPr>
          <w:sz w:val="28"/>
          <w:szCs w:val="28"/>
        </w:rPr>
        <w:t>қоспа</w:t>
      </w:r>
      <w:proofErr w:type="spellEnd"/>
      <w:r>
        <w:rPr>
          <w:sz w:val="28"/>
          <w:szCs w:val="28"/>
        </w:rPr>
        <w:t xml:space="preserve"> </w:t>
      </w:r>
      <w:proofErr w:type="spellStart"/>
      <w:r>
        <w:rPr>
          <w:sz w:val="28"/>
          <w:szCs w:val="28"/>
        </w:rPr>
        <w:t>көлемі</w:t>
      </w:r>
      <w:proofErr w:type="spellEnd"/>
      <w:r>
        <w:rPr>
          <w:sz w:val="28"/>
          <w:szCs w:val="28"/>
        </w:rPr>
        <w:t xml:space="preserve"> 180-600 </w:t>
      </w:r>
      <w:proofErr w:type="spellStart"/>
      <w:r>
        <w:rPr>
          <w:sz w:val="28"/>
          <w:szCs w:val="28"/>
        </w:rPr>
        <w:t>мкл</w:t>
      </w:r>
      <w:proofErr w:type="spellEnd"/>
      <w:r>
        <w:rPr>
          <w:sz w:val="28"/>
          <w:szCs w:val="28"/>
        </w:rPr>
        <w:t xml:space="preserve"> </w:t>
      </w:r>
      <w:proofErr w:type="spellStart"/>
      <w:r>
        <w:rPr>
          <w:sz w:val="28"/>
          <w:szCs w:val="28"/>
        </w:rPr>
        <w:t>құрайды</w:t>
      </w:r>
      <w:proofErr w:type="spellEnd"/>
      <w:r>
        <w:rPr>
          <w:sz w:val="28"/>
          <w:szCs w:val="28"/>
        </w:rPr>
        <w:t xml:space="preserve">. </w:t>
      </w:r>
      <w:proofErr w:type="spellStart"/>
      <w:r>
        <w:rPr>
          <w:sz w:val="28"/>
          <w:szCs w:val="28"/>
        </w:rPr>
        <w:t>Кюветалар</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реттік</w:t>
      </w:r>
      <w:proofErr w:type="spellEnd"/>
      <w:r>
        <w:rPr>
          <w:sz w:val="28"/>
          <w:szCs w:val="28"/>
        </w:rPr>
        <w:t xml:space="preserve">, 90 дана, </w:t>
      </w:r>
      <w:proofErr w:type="spellStart"/>
      <w:r>
        <w:rPr>
          <w:sz w:val="28"/>
          <w:szCs w:val="28"/>
        </w:rPr>
        <w:t>әрқайсысы</w:t>
      </w:r>
      <w:proofErr w:type="spellEnd"/>
      <w:r>
        <w:rPr>
          <w:sz w:val="28"/>
          <w:szCs w:val="28"/>
        </w:rPr>
        <w:t xml:space="preserve"> 10 </w:t>
      </w:r>
      <w:proofErr w:type="spellStart"/>
      <w:r>
        <w:rPr>
          <w:sz w:val="28"/>
          <w:szCs w:val="28"/>
        </w:rPr>
        <w:t>кюветтен</w:t>
      </w:r>
      <w:proofErr w:type="spellEnd"/>
      <w:r>
        <w:rPr>
          <w:sz w:val="28"/>
          <w:szCs w:val="28"/>
        </w:rPr>
        <w:t xml:space="preserve"> </w:t>
      </w:r>
      <w:proofErr w:type="spellStart"/>
      <w:r>
        <w:rPr>
          <w:sz w:val="28"/>
          <w:szCs w:val="28"/>
        </w:rPr>
        <w:t>тұратын</w:t>
      </w:r>
      <w:proofErr w:type="spellEnd"/>
      <w:r>
        <w:rPr>
          <w:sz w:val="28"/>
          <w:szCs w:val="28"/>
        </w:rPr>
        <w:t xml:space="preserve"> 9 </w:t>
      </w:r>
      <w:proofErr w:type="spellStart"/>
      <w:r>
        <w:rPr>
          <w:sz w:val="28"/>
          <w:szCs w:val="28"/>
        </w:rPr>
        <w:t>стриптен</w:t>
      </w:r>
      <w:proofErr w:type="spellEnd"/>
      <w:r>
        <w:rPr>
          <w:sz w:val="28"/>
          <w:szCs w:val="28"/>
        </w:rPr>
        <w:t xml:space="preserve"> </w:t>
      </w:r>
      <w:proofErr w:type="spellStart"/>
      <w:r>
        <w:rPr>
          <w:sz w:val="28"/>
          <w:szCs w:val="28"/>
        </w:rPr>
        <w:t>құралған</w:t>
      </w:r>
      <w:proofErr w:type="spellEnd"/>
      <w:r>
        <w:rPr>
          <w:sz w:val="28"/>
          <w:szCs w:val="28"/>
        </w:rPr>
        <w:t xml:space="preserve">. Инкубация </w:t>
      </w:r>
      <w:proofErr w:type="spellStart"/>
      <w:r>
        <w:rPr>
          <w:sz w:val="28"/>
          <w:szCs w:val="28"/>
        </w:rPr>
        <w:t>температурасы</w:t>
      </w:r>
      <w:proofErr w:type="spellEnd"/>
      <w:r>
        <w:rPr>
          <w:sz w:val="28"/>
          <w:szCs w:val="28"/>
        </w:rPr>
        <w:t xml:space="preserve"> </w:t>
      </w:r>
      <w:proofErr w:type="spellStart"/>
      <w:r>
        <w:rPr>
          <w:sz w:val="28"/>
          <w:szCs w:val="28"/>
        </w:rPr>
        <w:t>бөлме</w:t>
      </w:r>
      <w:proofErr w:type="spellEnd"/>
      <w:r>
        <w:rPr>
          <w:sz w:val="28"/>
          <w:szCs w:val="28"/>
        </w:rPr>
        <w:t xml:space="preserve"> </w:t>
      </w:r>
      <w:proofErr w:type="spellStart"/>
      <w:r>
        <w:rPr>
          <w:sz w:val="28"/>
          <w:szCs w:val="28"/>
        </w:rPr>
        <w:t>температурасы</w:t>
      </w:r>
      <w:proofErr w:type="spellEnd"/>
      <w:r>
        <w:rPr>
          <w:sz w:val="28"/>
          <w:szCs w:val="28"/>
        </w:rPr>
        <w:t xml:space="preserve"> </w:t>
      </w:r>
      <w:proofErr w:type="spellStart"/>
      <w:r>
        <w:rPr>
          <w:sz w:val="28"/>
          <w:szCs w:val="28"/>
        </w:rPr>
        <w:t>немесе</w:t>
      </w:r>
      <w:proofErr w:type="spellEnd"/>
      <w:r>
        <w:rPr>
          <w:sz w:val="28"/>
          <w:szCs w:val="28"/>
        </w:rPr>
        <w:t xml:space="preserve"> 37°С ± 0,1. </w:t>
      </w:r>
      <w:proofErr w:type="spellStart"/>
      <w:r>
        <w:rPr>
          <w:sz w:val="28"/>
          <w:szCs w:val="28"/>
        </w:rPr>
        <w:t>Оптикалық</w:t>
      </w:r>
      <w:proofErr w:type="spellEnd"/>
      <w:r>
        <w:rPr>
          <w:sz w:val="28"/>
          <w:szCs w:val="28"/>
        </w:rPr>
        <w:t xml:space="preserve"> </w:t>
      </w:r>
      <w:proofErr w:type="spellStart"/>
      <w:r>
        <w:rPr>
          <w:sz w:val="28"/>
          <w:szCs w:val="28"/>
        </w:rPr>
        <w:t>жол</w:t>
      </w:r>
      <w:proofErr w:type="spellEnd"/>
      <w:r>
        <w:rPr>
          <w:sz w:val="28"/>
          <w:szCs w:val="28"/>
        </w:rPr>
        <w:t xml:space="preserve"> </w:t>
      </w:r>
      <w:proofErr w:type="spellStart"/>
      <w:r>
        <w:rPr>
          <w:sz w:val="28"/>
          <w:szCs w:val="28"/>
        </w:rPr>
        <w:t>ұзындығы</w:t>
      </w:r>
      <w:proofErr w:type="spellEnd"/>
      <w:r>
        <w:rPr>
          <w:sz w:val="28"/>
          <w:szCs w:val="28"/>
        </w:rPr>
        <w:t xml:space="preserve"> 5 мм. </w:t>
      </w:r>
      <w:r>
        <w:rPr>
          <w:sz w:val="28"/>
          <w:szCs w:val="28"/>
          <w:lang w:val="kk-KZ"/>
        </w:rPr>
        <w:t xml:space="preserve">Сынама алу </w:t>
      </w:r>
      <w:proofErr w:type="spellStart"/>
      <w:r>
        <w:rPr>
          <w:sz w:val="28"/>
          <w:szCs w:val="28"/>
        </w:rPr>
        <w:t>инесінің</w:t>
      </w:r>
      <w:proofErr w:type="spellEnd"/>
      <w:r>
        <w:rPr>
          <w:sz w:val="28"/>
          <w:szCs w:val="28"/>
        </w:rPr>
        <w:t xml:space="preserve"> </w:t>
      </w:r>
      <w:proofErr w:type="spellStart"/>
      <w:r>
        <w:rPr>
          <w:sz w:val="28"/>
          <w:szCs w:val="28"/>
        </w:rPr>
        <w:t>ішкі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жуу</w:t>
      </w:r>
      <w:proofErr w:type="spellEnd"/>
      <w:r>
        <w:rPr>
          <w:sz w:val="28"/>
          <w:szCs w:val="28"/>
        </w:rPr>
        <w:t xml:space="preserve"> </w:t>
      </w:r>
      <w:proofErr w:type="spellStart"/>
      <w:r>
        <w:rPr>
          <w:sz w:val="28"/>
          <w:szCs w:val="28"/>
        </w:rPr>
        <w:t>жүйесі</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қысыммен</w:t>
      </w:r>
      <w:proofErr w:type="spellEnd"/>
      <w:r>
        <w:rPr>
          <w:sz w:val="28"/>
          <w:szCs w:val="28"/>
        </w:rPr>
        <w:t xml:space="preserve"> </w:t>
      </w:r>
      <w:proofErr w:type="spellStart"/>
      <w:r>
        <w:rPr>
          <w:sz w:val="28"/>
          <w:szCs w:val="28"/>
        </w:rPr>
        <w:t>жұмыс</w:t>
      </w:r>
      <w:proofErr w:type="spellEnd"/>
      <w:r>
        <w:rPr>
          <w:sz w:val="28"/>
          <w:szCs w:val="28"/>
        </w:rPr>
        <w:t xml:space="preserve"> </w:t>
      </w:r>
      <w:proofErr w:type="spellStart"/>
      <w:r>
        <w:rPr>
          <w:sz w:val="28"/>
          <w:szCs w:val="28"/>
        </w:rPr>
        <w:t>істейді</w:t>
      </w:r>
      <w:proofErr w:type="spellEnd"/>
      <w:r>
        <w:rPr>
          <w:sz w:val="28"/>
          <w:szCs w:val="28"/>
        </w:rPr>
        <w:t xml:space="preserve">. </w:t>
      </w:r>
      <w:proofErr w:type="spellStart"/>
      <w:r>
        <w:rPr>
          <w:sz w:val="28"/>
          <w:szCs w:val="28"/>
        </w:rPr>
        <w:t>Сұйықтық</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тереңдігін</w:t>
      </w:r>
      <w:proofErr w:type="spellEnd"/>
      <w:r>
        <w:rPr>
          <w:sz w:val="28"/>
          <w:szCs w:val="28"/>
        </w:rPr>
        <w:t xml:space="preserve"> </w:t>
      </w:r>
      <w:proofErr w:type="spellStart"/>
      <w:r>
        <w:rPr>
          <w:sz w:val="28"/>
          <w:szCs w:val="28"/>
        </w:rPr>
        <w:t>автоматты</w:t>
      </w:r>
      <w:proofErr w:type="spellEnd"/>
      <w:r>
        <w:rPr>
          <w:sz w:val="28"/>
          <w:szCs w:val="28"/>
        </w:rPr>
        <w:t xml:space="preserve"> </w:t>
      </w:r>
      <w:proofErr w:type="spellStart"/>
      <w:r>
        <w:rPr>
          <w:sz w:val="28"/>
          <w:szCs w:val="28"/>
        </w:rPr>
        <w:t>реттейді</w:t>
      </w:r>
      <w:proofErr w:type="spellEnd"/>
      <w:r>
        <w:rPr>
          <w:sz w:val="28"/>
          <w:szCs w:val="28"/>
        </w:rPr>
        <w:t xml:space="preserve">, ал миксер мен </w:t>
      </w:r>
      <w:r>
        <w:rPr>
          <w:sz w:val="28"/>
          <w:szCs w:val="28"/>
          <w:lang w:val="kk-KZ"/>
        </w:rPr>
        <w:t xml:space="preserve">сынама алу </w:t>
      </w:r>
      <w:proofErr w:type="spellStart"/>
      <w:r>
        <w:rPr>
          <w:sz w:val="28"/>
          <w:szCs w:val="28"/>
        </w:rPr>
        <w:t>инесінің</w:t>
      </w:r>
      <w:proofErr w:type="spellEnd"/>
      <w:r>
        <w:rPr>
          <w:sz w:val="28"/>
          <w:szCs w:val="28"/>
        </w:rPr>
        <w:t xml:space="preserve"> </w:t>
      </w:r>
      <w:proofErr w:type="spellStart"/>
      <w:r>
        <w:rPr>
          <w:sz w:val="28"/>
          <w:szCs w:val="28"/>
        </w:rPr>
        <w:t>соқтығысуынан</w:t>
      </w:r>
      <w:proofErr w:type="spellEnd"/>
      <w:r>
        <w:rPr>
          <w:sz w:val="28"/>
          <w:szCs w:val="28"/>
        </w:rPr>
        <w:t xml:space="preserve"> </w:t>
      </w:r>
      <w:proofErr w:type="spellStart"/>
      <w:r>
        <w:rPr>
          <w:sz w:val="28"/>
          <w:szCs w:val="28"/>
        </w:rPr>
        <w:t>қорғаныс</w:t>
      </w:r>
      <w:proofErr w:type="spellEnd"/>
      <w:r>
        <w:rPr>
          <w:sz w:val="28"/>
          <w:szCs w:val="28"/>
        </w:rPr>
        <w:t xml:space="preserve"> </w:t>
      </w:r>
      <w:proofErr w:type="spellStart"/>
      <w:r>
        <w:rPr>
          <w:sz w:val="28"/>
          <w:szCs w:val="28"/>
        </w:rPr>
        <w:t>жүйесі</w:t>
      </w:r>
      <w:proofErr w:type="spellEnd"/>
      <w:r>
        <w:rPr>
          <w:sz w:val="28"/>
          <w:szCs w:val="28"/>
        </w:rPr>
        <w:t xml:space="preserve"> бар. </w:t>
      </w:r>
      <w:proofErr w:type="spellStart"/>
      <w:r>
        <w:rPr>
          <w:sz w:val="28"/>
          <w:szCs w:val="28"/>
        </w:rPr>
        <w:t>Құрылғы</w:t>
      </w:r>
      <w:proofErr w:type="spellEnd"/>
      <w:r>
        <w:rPr>
          <w:sz w:val="28"/>
          <w:szCs w:val="28"/>
        </w:rPr>
        <w:t xml:space="preserve"> </w:t>
      </w:r>
      <w:proofErr w:type="spellStart"/>
      <w:r>
        <w:rPr>
          <w:sz w:val="28"/>
          <w:szCs w:val="28"/>
        </w:rPr>
        <w:t>галогенді</w:t>
      </w:r>
      <w:proofErr w:type="spellEnd"/>
      <w:r>
        <w:rPr>
          <w:sz w:val="28"/>
          <w:szCs w:val="28"/>
        </w:rPr>
        <w:t xml:space="preserve"> </w:t>
      </w:r>
      <w:proofErr w:type="spellStart"/>
      <w:r>
        <w:rPr>
          <w:sz w:val="28"/>
          <w:szCs w:val="28"/>
        </w:rPr>
        <w:t>шаммен</w:t>
      </w:r>
      <w:proofErr w:type="spellEnd"/>
      <w:r>
        <w:rPr>
          <w:sz w:val="28"/>
          <w:szCs w:val="28"/>
        </w:rPr>
        <w:t xml:space="preserve"> </w:t>
      </w:r>
      <w:proofErr w:type="spellStart"/>
      <w:r>
        <w:rPr>
          <w:sz w:val="28"/>
          <w:szCs w:val="28"/>
        </w:rPr>
        <w:t>жабдықталған</w:t>
      </w:r>
      <w:proofErr w:type="spellEnd"/>
      <w:r>
        <w:rPr>
          <w:sz w:val="28"/>
          <w:szCs w:val="28"/>
        </w:rPr>
        <w:t xml:space="preserve"> (20 Вт, </w:t>
      </w:r>
      <w:proofErr w:type="spellStart"/>
      <w:r>
        <w:rPr>
          <w:sz w:val="28"/>
          <w:szCs w:val="28"/>
        </w:rPr>
        <w:t>инверсиялық</w:t>
      </w:r>
      <w:proofErr w:type="spellEnd"/>
      <w:r>
        <w:rPr>
          <w:sz w:val="28"/>
          <w:szCs w:val="28"/>
        </w:rPr>
        <w:t xml:space="preserve"> </w:t>
      </w:r>
      <w:proofErr w:type="spellStart"/>
      <w:r>
        <w:rPr>
          <w:sz w:val="28"/>
          <w:szCs w:val="28"/>
        </w:rPr>
        <w:t>бақылаумен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спектрлік</w:t>
      </w:r>
      <w:proofErr w:type="spellEnd"/>
      <w:r>
        <w:rPr>
          <w:sz w:val="28"/>
          <w:szCs w:val="28"/>
        </w:rPr>
        <w:t xml:space="preserve"> диапазоны 340-670 нм </w:t>
      </w:r>
      <w:proofErr w:type="spellStart"/>
      <w:r>
        <w:rPr>
          <w:sz w:val="28"/>
          <w:szCs w:val="28"/>
        </w:rPr>
        <w:t>аралығында</w:t>
      </w:r>
      <w:proofErr w:type="spellEnd"/>
      <w:r>
        <w:rPr>
          <w:sz w:val="28"/>
          <w:szCs w:val="28"/>
        </w:rPr>
        <w:t xml:space="preserve"> (340, 405, 450, 510, 546, 578, 630, 670).</w:t>
      </w:r>
    </w:p>
    <w:p w14:paraId="42D87A54"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Несеп</w:t>
      </w:r>
      <w:proofErr w:type="spellEnd"/>
      <w:r>
        <w:rPr>
          <w:sz w:val="28"/>
          <w:szCs w:val="28"/>
        </w:rPr>
        <w:t xml:space="preserve"> пен </w:t>
      </w:r>
      <w:proofErr w:type="spellStart"/>
      <w:r>
        <w:rPr>
          <w:sz w:val="28"/>
          <w:szCs w:val="28"/>
        </w:rPr>
        <w:t>шырыш</w:t>
      </w:r>
      <w:proofErr w:type="spellEnd"/>
      <w:r>
        <w:rPr>
          <w:sz w:val="28"/>
          <w:szCs w:val="28"/>
        </w:rPr>
        <w:t xml:space="preserve"> </w:t>
      </w:r>
      <w:proofErr w:type="spellStart"/>
      <w:r>
        <w:rPr>
          <w:sz w:val="28"/>
          <w:szCs w:val="28"/>
        </w:rPr>
        <w:t>құрамын</w:t>
      </w:r>
      <w:proofErr w:type="spellEnd"/>
      <w:r>
        <w:rPr>
          <w:sz w:val="28"/>
          <w:szCs w:val="28"/>
        </w:rPr>
        <w:t xml:space="preserve"> </w:t>
      </w:r>
      <w:proofErr w:type="spellStart"/>
      <w:r>
        <w:rPr>
          <w:sz w:val="28"/>
          <w:szCs w:val="28"/>
        </w:rPr>
        <w:t>зерттеу</w:t>
      </w:r>
      <w:proofErr w:type="spellEnd"/>
      <w:r>
        <w:rPr>
          <w:sz w:val="28"/>
          <w:szCs w:val="28"/>
        </w:rPr>
        <w:t xml:space="preserve">. </w:t>
      </w:r>
      <w:r>
        <w:rPr>
          <w:sz w:val="28"/>
          <w:szCs w:val="28"/>
          <w:lang w:val="kk-KZ"/>
        </w:rPr>
        <w:t>Қынапты- ц</w:t>
      </w:r>
      <w:proofErr w:type="spellStart"/>
      <w:r>
        <w:rPr>
          <w:sz w:val="28"/>
          <w:szCs w:val="28"/>
        </w:rPr>
        <w:t>ервикалды</w:t>
      </w:r>
      <w:proofErr w:type="spellEnd"/>
      <w:r>
        <w:rPr>
          <w:sz w:val="28"/>
          <w:szCs w:val="28"/>
          <w:lang w:val="kk-KZ"/>
        </w:rPr>
        <w:t xml:space="preserve"> </w:t>
      </w:r>
      <w:proofErr w:type="spellStart"/>
      <w:r>
        <w:rPr>
          <w:sz w:val="28"/>
          <w:szCs w:val="28"/>
        </w:rPr>
        <w:t>шырыштың</w:t>
      </w:r>
      <w:proofErr w:type="spellEnd"/>
      <w:r>
        <w:rPr>
          <w:sz w:val="28"/>
          <w:szCs w:val="28"/>
        </w:rPr>
        <w:t xml:space="preserve"> рН </w:t>
      </w:r>
      <w:proofErr w:type="spellStart"/>
      <w:r>
        <w:rPr>
          <w:sz w:val="28"/>
          <w:szCs w:val="28"/>
        </w:rPr>
        <w:t>көрсеткішінің</w:t>
      </w:r>
      <w:proofErr w:type="spellEnd"/>
      <w:r>
        <w:rPr>
          <w:sz w:val="28"/>
          <w:szCs w:val="28"/>
        </w:rPr>
        <w:t xml:space="preserve"> </w:t>
      </w:r>
      <w:proofErr w:type="spellStart"/>
      <w:r>
        <w:rPr>
          <w:sz w:val="28"/>
          <w:szCs w:val="28"/>
        </w:rPr>
        <w:t>өзгерісі</w:t>
      </w:r>
      <w:proofErr w:type="spellEnd"/>
      <w:r>
        <w:rPr>
          <w:sz w:val="28"/>
          <w:szCs w:val="28"/>
        </w:rPr>
        <w:t xml:space="preserve"> </w:t>
      </w:r>
      <w:proofErr w:type="spellStart"/>
      <w:r>
        <w:rPr>
          <w:bCs/>
          <w:sz w:val="28"/>
          <w:szCs w:val="28"/>
        </w:rPr>
        <w:t>UrineRS</w:t>
      </w:r>
      <w:proofErr w:type="spellEnd"/>
      <w:r>
        <w:rPr>
          <w:sz w:val="28"/>
          <w:szCs w:val="28"/>
        </w:rPr>
        <w:t xml:space="preserve"> (АҚШ) тест-</w:t>
      </w:r>
      <w:proofErr w:type="spellStart"/>
      <w:r>
        <w:rPr>
          <w:sz w:val="28"/>
          <w:szCs w:val="28"/>
        </w:rPr>
        <w:t>жолағының</w:t>
      </w:r>
      <w:proofErr w:type="spellEnd"/>
      <w:r>
        <w:rPr>
          <w:sz w:val="28"/>
          <w:szCs w:val="28"/>
        </w:rPr>
        <w:t xml:space="preserve"> </w:t>
      </w:r>
      <w:proofErr w:type="spellStart"/>
      <w:r>
        <w:rPr>
          <w:sz w:val="28"/>
          <w:szCs w:val="28"/>
        </w:rPr>
        <w:t>көмегімен</w:t>
      </w:r>
      <w:proofErr w:type="spellEnd"/>
      <w:r>
        <w:rPr>
          <w:sz w:val="28"/>
          <w:szCs w:val="28"/>
        </w:rPr>
        <w:t xml:space="preserve"> </w:t>
      </w:r>
      <w:proofErr w:type="spellStart"/>
      <w:r>
        <w:rPr>
          <w:sz w:val="28"/>
          <w:szCs w:val="28"/>
        </w:rPr>
        <w:t>тірке</w:t>
      </w:r>
      <w:proofErr w:type="spellEnd"/>
      <w:r>
        <w:rPr>
          <w:sz w:val="28"/>
          <w:szCs w:val="28"/>
          <w:lang w:val="kk-KZ"/>
        </w:rPr>
        <w:t>л</w:t>
      </w:r>
      <w:proofErr w:type="spellStart"/>
      <w:r>
        <w:rPr>
          <w:sz w:val="28"/>
          <w:szCs w:val="28"/>
        </w:rPr>
        <w:t>ді</w:t>
      </w:r>
      <w:proofErr w:type="spellEnd"/>
      <w:r>
        <w:rPr>
          <w:sz w:val="28"/>
          <w:szCs w:val="28"/>
        </w:rPr>
        <w:t xml:space="preserve">. </w:t>
      </w:r>
      <w:r>
        <w:rPr>
          <w:sz w:val="28"/>
          <w:szCs w:val="28"/>
          <w:lang w:val="kk-KZ"/>
        </w:rPr>
        <w:lastRenderedPageBreak/>
        <w:t xml:space="preserve">Орташа </w:t>
      </w:r>
      <w:r>
        <w:rPr>
          <w:sz w:val="28"/>
          <w:szCs w:val="28"/>
        </w:rPr>
        <w:t xml:space="preserve">рН </w:t>
      </w:r>
      <w:proofErr w:type="spellStart"/>
      <w:r>
        <w:rPr>
          <w:sz w:val="28"/>
          <w:szCs w:val="28"/>
        </w:rPr>
        <w:t>көрсеткіштері</w:t>
      </w:r>
      <w:proofErr w:type="spellEnd"/>
      <w:r>
        <w:rPr>
          <w:sz w:val="28"/>
          <w:szCs w:val="28"/>
        </w:rPr>
        <w:t xml:space="preserve"> 7,1-7,8 </w:t>
      </w:r>
      <w:proofErr w:type="spellStart"/>
      <w:r>
        <w:rPr>
          <w:sz w:val="28"/>
          <w:szCs w:val="28"/>
        </w:rPr>
        <w:t>аралығында</w:t>
      </w:r>
      <w:proofErr w:type="spellEnd"/>
      <w:r>
        <w:rPr>
          <w:sz w:val="28"/>
          <w:szCs w:val="28"/>
          <w:lang w:val="kk-KZ"/>
        </w:rPr>
        <w:t xml:space="preserve"> ал,</w:t>
      </w:r>
      <w:r>
        <w:rPr>
          <w:sz w:val="28"/>
          <w:szCs w:val="28"/>
        </w:rPr>
        <w:t xml:space="preserve"> </w:t>
      </w:r>
      <w:r>
        <w:rPr>
          <w:sz w:val="28"/>
          <w:szCs w:val="28"/>
          <w:lang w:val="kk-KZ"/>
        </w:rPr>
        <w:t>с</w:t>
      </w:r>
      <w:proofErr w:type="spellStart"/>
      <w:r>
        <w:rPr>
          <w:sz w:val="28"/>
          <w:szCs w:val="28"/>
        </w:rPr>
        <w:t>убклиникалық</w:t>
      </w:r>
      <w:proofErr w:type="spellEnd"/>
      <w:r>
        <w:rPr>
          <w:sz w:val="28"/>
          <w:szCs w:val="28"/>
        </w:rPr>
        <w:t xml:space="preserve"> эндометрит </w:t>
      </w:r>
      <w:proofErr w:type="spellStart"/>
      <w:r>
        <w:rPr>
          <w:sz w:val="28"/>
          <w:szCs w:val="28"/>
        </w:rPr>
        <w:t>кезінде</w:t>
      </w:r>
      <w:proofErr w:type="spellEnd"/>
      <w:r>
        <w:rPr>
          <w:sz w:val="28"/>
          <w:szCs w:val="28"/>
        </w:rPr>
        <w:t xml:space="preserve"> орта </w:t>
      </w:r>
      <w:proofErr w:type="spellStart"/>
      <w:r>
        <w:rPr>
          <w:sz w:val="28"/>
          <w:szCs w:val="28"/>
        </w:rPr>
        <w:t>әлсіз</w:t>
      </w:r>
      <w:proofErr w:type="spellEnd"/>
      <w:r>
        <w:rPr>
          <w:sz w:val="28"/>
          <w:szCs w:val="28"/>
        </w:rPr>
        <w:t xml:space="preserve"> </w:t>
      </w:r>
      <w:proofErr w:type="spellStart"/>
      <w:r>
        <w:rPr>
          <w:sz w:val="28"/>
          <w:szCs w:val="28"/>
        </w:rPr>
        <w:t>сілтілі</w:t>
      </w:r>
      <w:proofErr w:type="spellEnd"/>
      <w:r>
        <w:rPr>
          <w:sz w:val="28"/>
          <w:szCs w:val="28"/>
        </w:rPr>
        <w:t xml:space="preserve"> </w:t>
      </w:r>
      <w:proofErr w:type="spellStart"/>
      <w:r>
        <w:rPr>
          <w:sz w:val="28"/>
          <w:szCs w:val="28"/>
        </w:rPr>
        <w:t>болды</w:t>
      </w:r>
      <w:proofErr w:type="spellEnd"/>
      <w:r>
        <w:rPr>
          <w:sz w:val="28"/>
          <w:szCs w:val="28"/>
        </w:rPr>
        <w:t xml:space="preserve">. </w:t>
      </w:r>
      <w:r>
        <w:rPr>
          <w:bCs/>
          <w:sz w:val="28"/>
          <w:szCs w:val="28"/>
        </w:rPr>
        <w:t xml:space="preserve">«CL-500» </w:t>
      </w:r>
      <w:r>
        <w:rPr>
          <w:sz w:val="28"/>
          <w:szCs w:val="28"/>
        </w:rPr>
        <w:t xml:space="preserve">(АҚШ) </w:t>
      </w:r>
      <w:proofErr w:type="spellStart"/>
      <w:r>
        <w:rPr>
          <w:sz w:val="28"/>
          <w:szCs w:val="28"/>
        </w:rPr>
        <w:t>несеп</w:t>
      </w:r>
      <w:proofErr w:type="spellEnd"/>
      <w:r>
        <w:rPr>
          <w:sz w:val="28"/>
          <w:szCs w:val="28"/>
        </w:rPr>
        <w:t xml:space="preserve"> </w:t>
      </w:r>
      <w:proofErr w:type="spellStart"/>
      <w:r>
        <w:rPr>
          <w:sz w:val="28"/>
          <w:szCs w:val="28"/>
        </w:rPr>
        <w:t>анализаторының</w:t>
      </w:r>
      <w:proofErr w:type="spellEnd"/>
      <w:r>
        <w:rPr>
          <w:sz w:val="28"/>
          <w:szCs w:val="28"/>
        </w:rPr>
        <w:t xml:space="preserve"> </w:t>
      </w:r>
      <w:proofErr w:type="spellStart"/>
      <w:r>
        <w:rPr>
          <w:sz w:val="28"/>
          <w:szCs w:val="28"/>
        </w:rPr>
        <w:t>көмегімен</w:t>
      </w:r>
      <w:proofErr w:type="spellEnd"/>
      <w:r>
        <w:rPr>
          <w:sz w:val="28"/>
          <w:szCs w:val="28"/>
        </w:rPr>
        <w:t xml:space="preserve"> </w:t>
      </w:r>
      <w:proofErr w:type="spellStart"/>
      <w:r>
        <w:rPr>
          <w:sz w:val="28"/>
          <w:szCs w:val="28"/>
        </w:rPr>
        <w:t>несеп</w:t>
      </w:r>
      <w:proofErr w:type="spellEnd"/>
      <w:r>
        <w:rPr>
          <w:sz w:val="28"/>
          <w:szCs w:val="28"/>
        </w:rPr>
        <w:t xml:space="preserve"> пен </w:t>
      </w:r>
      <w:proofErr w:type="spellStart"/>
      <w:r>
        <w:rPr>
          <w:sz w:val="28"/>
          <w:szCs w:val="28"/>
        </w:rPr>
        <w:t>шырыш</w:t>
      </w:r>
      <w:proofErr w:type="spellEnd"/>
      <w:r>
        <w:rPr>
          <w:sz w:val="28"/>
          <w:szCs w:val="28"/>
        </w:rPr>
        <w:t xml:space="preserve"> </w:t>
      </w:r>
      <w:proofErr w:type="spellStart"/>
      <w:r>
        <w:rPr>
          <w:sz w:val="28"/>
          <w:szCs w:val="28"/>
        </w:rPr>
        <w:t>құрамына</w:t>
      </w:r>
      <w:proofErr w:type="spellEnd"/>
      <w:r>
        <w:rPr>
          <w:sz w:val="28"/>
          <w:szCs w:val="28"/>
        </w:rPr>
        <w:t xml:space="preserve"> </w:t>
      </w:r>
      <w:proofErr w:type="spellStart"/>
      <w:r>
        <w:rPr>
          <w:sz w:val="28"/>
          <w:szCs w:val="28"/>
        </w:rPr>
        <w:t>келесі</w:t>
      </w:r>
      <w:proofErr w:type="spellEnd"/>
      <w:r>
        <w:rPr>
          <w:sz w:val="28"/>
          <w:szCs w:val="28"/>
        </w:rPr>
        <w:t xml:space="preserve"> </w:t>
      </w:r>
      <w:proofErr w:type="spellStart"/>
      <w:r>
        <w:rPr>
          <w:sz w:val="28"/>
          <w:szCs w:val="28"/>
        </w:rPr>
        <w:t>көрсеткіштер</w:t>
      </w:r>
      <w:proofErr w:type="spellEnd"/>
      <w:r>
        <w:rPr>
          <w:sz w:val="28"/>
          <w:szCs w:val="28"/>
        </w:rPr>
        <w:t xml:space="preserve"> </w:t>
      </w:r>
      <w:proofErr w:type="spellStart"/>
      <w:r>
        <w:rPr>
          <w:sz w:val="28"/>
          <w:szCs w:val="28"/>
        </w:rPr>
        <w:t>анықталды</w:t>
      </w:r>
      <w:proofErr w:type="spellEnd"/>
      <w:r>
        <w:rPr>
          <w:sz w:val="28"/>
          <w:szCs w:val="28"/>
        </w:rPr>
        <w:t xml:space="preserve">: рН, </w:t>
      </w:r>
      <w:proofErr w:type="spellStart"/>
      <w:r>
        <w:rPr>
          <w:sz w:val="28"/>
          <w:szCs w:val="28"/>
        </w:rPr>
        <w:t>үлес</w:t>
      </w:r>
      <w:proofErr w:type="spellEnd"/>
      <w:r>
        <w:rPr>
          <w:sz w:val="28"/>
          <w:szCs w:val="28"/>
        </w:rPr>
        <w:t xml:space="preserve"> </w:t>
      </w:r>
      <w:proofErr w:type="spellStart"/>
      <w:r>
        <w:rPr>
          <w:sz w:val="28"/>
          <w:szCs w:val="28"/>
        </w:rPr>
        <w:t>салмағы</w:t>
      </w:r>
      <w:proofErr w:type="spellEnd"/>
      <w:r>
        <w:rPr>
          <w:sz w:val="28"/>
          <w:szCs w:val="28"/>
        </w:rPr>
        <w:t xml:space="preserve">, </w:t>
      </w:r>
      <w:proofErr w:type="spellStart"/>
      <w:r>
        <w:rPr>
          <w:sz w:val="28"/>
          <w:szCs w:val="28"/>
        </w:rPr>
        <w:t>қан</w:t>
      </w:r>
      <w:proofErr w:type="spellEnd"/>
      <w:r>
        <w:rPr>
          <w:sz w:val="28"/>
          <w:szCs w:val="28"/>
        </w:rPr>
        <w:t xml:space="preserve">, </w:t>
      </w:r>
      <w:proofErr w:type="spellStart"/>
      <w:r>
        <w:rPr>
          <w:sz w:val="28"/>
          <w:szCs w:val="28"/>
        </w:rPr>
        <w:t>ақуыз</w:t>
      </w:r>
      <w:proofErr w:type="spellEnd"/>
      <w:r>
        <w:rPr>
          <w:sz w:val="28"/>
          <w:szCs w:val="28"/>
        </w:rPr>
        <w:t xml:space="preserve">, </w:t>
      </w:r>
      <w:proofErr w:type="spellStart"/>
      <w:r>
        <w:rPr>
          <w:sz w:val="28"/>
          <w:szCs w:val="28"/>
        </w:rPr>
        <w:t>лейкоциттер</w:t>
      </w:r>
      <w:proofErr w:type="spellEnd"/>
      <w:r>
        <w:rPr>
          <w:sz w:val="28"/>
          <w:szCs w:val="28"/>
        </w:rPr>
        <w:t xml:space="preserve"> </w:t>
      </w:r>
      <w:proofErr w:type="spellStart"/>
      <w:r>
        <w:rPr>
          <w:sz w:val="28"/>
          <w:szCs w:val="28"/>
        </w:rPr>
        <w:t>және</w:t>
      </w:r>
      <w:proofErr w:type="spellEnd"/>
      <w:r>
        <w:rPr>
          <w:sz w:val="28"/>
          <w:szCs w:val="28"/>
        </w:rPr>
        <w:t xml:space="preserve"> глюкоза (5-сурет).</w:t>
      </w:r>
    </w:p>
    <w:p w14:paraId="05D9BDB7" w14:textId="77777777" w:rsidR="00BF0F9A" w:rsidRDefault="00BF0F9A">
      <w:pPr>
        <w:shd w:val="clear" w:color="auto" w:fill="FFFFFF" w:themeFill="background1"/>
        <w:spacing w:after="0" w:line="240" w:lineRule="auto"/>
        <w:ind w:firstLine="709"/>
        <w:jc w:val="both"/>
        <w:rPr>
          <w:rStyle w:val="T8"/>
          <w:szCs w:val="28"/>
          <w:lang w:val="kk-KZ"/>
        </w:rPr>
      </w:pPr>
    </w:p>
    <w:tbl>
      <w:tblPr>
        <w:tblW w:w="0" w:type="auto"/>
        <w:tblInd w:w="108" w:type="dxa"/>
        <w:tblLook w:val="04A0" w:firstRow="1" w:lastRow="0" w:firstColumn="1" w:lastColumn="0" w:noHBand="0" w:noVBand="1"/>
      </w:tblPr>
      <w:tblGrid>
        <w:gridCol w:w="4702"/>
        <w:gridCol w:w="4822"/>
      </w:tblGrid>
      <w:tr w:rsidR="00BF0F9A" w14:paraId="3BCAB2CE" w14:textId="77777777">
        <w:tc>
          <w:tcPr>
            <w:tcW w:w="5053" w:type="dxa"/>
          </w:tcPr>
          <w:p w14:paraId="0D4FB6C1" w14:textId="77777777" w:rsidR="00BF0F9A" w:rsidRDefault="00000000">
            <w:pPr>
              <w:shd w:val="clear" w:color="auto" w:fill="FFFFFF" w:themeFill="background1"/>
              <w:spacing w:after="0" w:line="240" w:lineRule="auto"/>
              <w:ind w:firstLine="567"/>
              <w:jc w:val="center"/>
              <w:rPr>
                <w:rStyle w:val="T8"/>
                <w:szCs w:val="28"/>
                <w:lang w:val="kk-KZ"/>
              </w:rPr>
            </w:pPr>
            <w:r>
              <w:rPr>
                <w:noProof/>
                <w:sz w:val="28"/>
                <w:szCs w:val="28"/>
                <w:lang w:val="en-US" w:eastAsia="en-US"/>
              </w:rPr>
              <w:drawing>
                <wp:anchor distT="0" distB="0" distL="114300" distR="114300" simplePos="0" relativeHeight="251661312" behindDoc="0" locked="0" layoutInCell="1" allowOverlap="1" wp14:anchorId="1828A2E3" wp14:editId="69FD995B">
                  <wp:simplePos x="0" y="0"/>
                  <wp:positionH relativeFrom="column">
                    <wp:posOffset>781050</wp:posOffset>
                  </wp:positionH>
                  <wp:positionV relativeFrom="paragraph">
                    <wp:posOffset>0</wp:posOffset>
                  </wp:positionV>
                  <wp:extent cx="1619885" cy="1858645"/>
                  <wp:effectExtent l="0" t="4762" r="0" b="0"/>
                  <wp:wrapSquare wrapText="bothSides"/>
                  <wp:docPr id="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7"/>
                          <pic:cNvPicPr>
                            <a:picLocks noChangeAspect="1"/>
                          </pic:cNvPicPr>
                        </pic:nvPicPr>
                        <pic:blipFill>
                          <a:blip r:embed="rId25" cstate="print">
                            <a:extLst>
                              <a:ext uri="{28A0092B-C50C-407E-A947-70E740481C1C}">
                                <a14:useLocalDpi xmlns:a14="http://schemas.microsoft.com/office/drawing/2010/main" val="0"/>
                              </a:ext>
                            </a:extLst>
                          </a:blip>
                          <a:srcRect l="28427" t="7298" r="20567" b="23976"/>
                          <a:stretch>
                            <a:fillRect/>
                          </a:stretch>
                        </pic:blipFill>
                        <pic:spPr>
                          <a:xfrm rot="5400000">
                            <a:off x="0" y="0"/>
                            <a:ext cx="1620000" cy="1858550"/>
                          </a:xfrm>
                          <a:prstGeom prst="rect">
                            <a:avLst/>
                          </a:prstGeom>
                          <a:noFill/>
                          <a:ln>
                            <a:noFill/>
                          </a:ln>
                        </pic:spPr>
                      </pic:pic>
                    </a:graphicData>
                  </a:graphic>
                </wp:anchor>
              </w:drawing>
            </w:r>
          </w:p>
        </w:tc>
        <w:tc>
          <w:tcPr>
            <w:tcW w:w="5053" w:type="dxa"/>
          </w:tcPr>
          <w:p w14:paraId="4622B01A" w14:textId="77777777" w:rsidR="00BF0F9A" w:rsidRDefault="00000000">
            <w:pPr>
              <w:shd w:val="clear" w:color="auto" w:fill="FFFFFF" w:themeFill="background1"/>
              <w:spacing w:after="0" w:line="240" w:lineRule="auto"/>
              <w:rPr>
                <w:rStyle w:val="T8"/>
                <w:szCs w:val="28"/>
                <w:lang w:val="kk-KZ"/>
              </w:rPr>
            </w:pPr>
            <w:r>
              <w:rPr>
                <w:noProof/>
                <w:sz w:val="28"/>
                <w:szCs w:val="28"/>
                <w:lang w:val="en-US" w:eastAsia="en-US"/>
              </w:rPr>
              <w:drawing>
                <wp:anchor distT="0" distB="0" distL="114300" distR="114300" simplePos="0" relativeHeight="251660288" behindDoc="0" locked="0" layoutInCell="1" allowOverlap="1" wp14:anchorId="40F12F6B" wp14:editId="7FB50345">
                  <wp:simplePos x="0" y="0"/>
                  <wp:positionH relativeFrom="column">
                    <wp:posOffset>95250</wp:posOffset>
                  </wp:positionH>
                  <wp:positionV relativeFrom="paragraph">
                    <wp:posOffset>114300</wp:posOffset>
                  </wp:positionV>
                  <wp:extent cx="2272665" cy="1656080"/>
                  <wp:effectExtent l="0" t="0" r="0" b="1905"/>
                  <wp:wrapSquare wrapText="bothSides"/>
                  <wp:docPr id="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72518" cy="1656000"/>
                          </a:xfrm>
                          <a:prstGeom prst="rect">
                            <a:avLst/>
                          </a:prstGeom>
                          <a:noFill/>
                          <a:ln>
                            <a:noFill/>
                          </a:ln>
                        </pic:spPr>
                      </pic:pic>
                    </a:graphicData>
                  </a:graphic>
                </wp:anchor>
              </w:drawing>
            </w:r>
          </w:p>
        </w:tc>
      </w:tr>
      <w:tr w:rsidR="00BF0F9A" w14:paraId="5A41698E" w14:textId="77777777">
        <w:tc>
          <w:tcPr>
            <w:tcW w:w="5053" w:type="dxa"/>
          </w:tcPr>
          <w:p w14:paraId="6A3A6F1C" w14:textId="77777777" w:rsidR="00BF0F9A" w:rsidRDefault="00000000">
            <w:pPr>
              <w:shd w:val="clear" w:color="auto" w:fill="FFFFFF" w:themeFill="background1"/>
              <w:spacing w:after="0" w:line="240" w:lineRule="auto"/>
              <w:ind w:firstLine="567"/>
              <w:jc w:val="center"/>
              <w:rPr>
                <w:rStyle w:val="T8"/>
                <w:szCs w:val="28"/>
                <w:lang w:val="kk-KZ"/>
              </w:rPr>
            </w:pPr>
            <w:r>
              <w:rPr>
                <w:rStyle w:val="T9"/>
                <w:szCs w:val="28"/>
                <w:lang w:val="kk-KZ"/>
              </w:rPr>
              <w:t xml:space="preserve">А – Несеп анализаторы </w:t>
            </w:r>
            <w:r>
              <w:rPr>
                <w:rStyle w:val="T9"/>
                <w:szCs w:val="28"/>
              </w:rPr>
              <w:t>CL-500</w:t>
            </w:r>
          </w:p>
        </w:tc>
        <w:tc>
          <w:tcPr>
            <w:tcW w:w="5053" w:type="dxa"/>
          </w:tcPr>
          <w:p w14:paraId="5EC5830D" w14:textId="77777777" w:rsidR="00BF0F9A" w:rsidRDefault="00000000">
            <w:pPr>
              <w:shd w:val="clear" w:color="auto" w:fill="FFFFFF" w:themeFill="background1"/>
              <w:spacing w:after="0" w:line="240" w:lineRule="auto"/>
              <w:jc w:val="center"/>
              <w:rPr>
                <w:rStyle w:val="T8"/>
                <w:szCs w:val="28"/>
                <w:lang w:val="kk-KZ"/>
              </w:rPr>
            </w:pPr>
            <w:r>
              <w:rPr>
                <w:rStyle w:val="T9"/>
                <w:szCs w:val="28"/>
                <w:lang w:val="kk-KZ"/>
              </w:rPr>
              <w:t>Б – Несеп үлгілері</w:t>
            </w:r>
          </w:p>
        </w:tc>
      </w:tr>
    </w:tbl>
    <w:p w14:paraId="1A7B52A4" w14:textId="77777777" w:rsidR="00BF0F9A" w:rsidRDefault="00BF0F9A">
      <w:pPr>
        <w:shd w:val="clear" w:color="auto" w:fill="FFFFFF" w:themeFill="background1"/>
        <w:spacing w:after="0" w:line="240" w:lineRule="auto"/>
        <w:jc w:val="center"/>
        <w:rPr>
          <w:sz w:val="28"/>
          <w:szCs w:val="28"/>
          <w:lang w:val="kk-KZ"/>
        </w:rPr>
      </w:pPr>
    </w:p>
    <w:p w14:paraId="081E2031"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Сурет 5 - Несепті зерттеу әдісі</w:t>
      </w:r>
    </w:p>
    <w:p w14:paraId="06C5BDA3" w14:textId="77777777" w:rsidR="00BF0F9A" w:rsidRDefault="00BF0F9A">
      <w:pPr>
        <w:shd w:val="clear" w:color="auto" w:fill="FFFFFF" w:themeFill="background1"/>
        <w:spacing w:after="0" w:line="240" w:lineRule="auto"/>
        <w:ind w:firstLineChars="200" w:firstLine="560"/>
        <w:jc w:val="both"/>
        <w:rPr>
          <w:rStyle w:val="T8"/>
          <w:szCs w:val="28"/>
          <w:lang w:val="kk-KZ"/>
        </w:rPr>
      </w:pPr>
    </w:p>
    <w:p w14:paraId="6B08D4C7" w14:textId="77777777" w:rsidR="00BF0F9A" w:rsidRDefault="00000000">
      <w:pPr>
        <w:shd w:val="clear" w:color="auto" w:fill="FFFFFF" w:themeFill="background1"/>
        <w:spacing w:after="0" w:line="240" w:lineRule="auto"/>
        <w:ind w:firstLine="709"/>
        <w:jc w:val="both"/>
        <w:rPr>
          <w:bCs/>
          <w:sz w:val="28"/>
          <w:szCs w:val="28"/>
          <w:lang w:val="kk-KZ"/>
        </w:rPr>
      </w:pPr>
      <w:r>
        <w:rPr>
          <w:bCs/>
          <w:sz w:val="28"/>
          <w:szCs w:val="28"/>
          <w:lang w:val="kk-KZ"/>
        </w:rPr>
        <w:t>Шырыш құрамында жалпы ақуызды, лейкоциттерді, қанның бар-жоғын, рН деңгейін және кетон денелерінің болуын тексерді (6-сурет).</w:t>
      </w:r>
    </w:p>
    <w:tbl>
      <w:tblPr>
        <w:tblW w:w="0" w:type="auto"/>
        <w:jc w:val="center"/>
        <w:tblLook w:val="04A0" w:firstRow="1" w:lastRow="0" w:firstColumn="1" w:lastColumn="0" w:noHBand="0" w:noVBand="1"/>
      </w:tblPr>
      <w:tblGrid>
        <w:gridCol w:w="5137"/>
        <w:gridCol w:w="4495"/>
      </w:tblGrid>
      <w:tr w:rsidR="00BF0F9A" w14:paraId="3BF291CF" w14:textId="77777777">
        <w:trPr>
          <w:jc w:val="center"/>
        </w:trPr>
        <w:tc>
          <w:tcPr>
            <w:tcW w:w="5137" w:type="dxa"/>
          </w:tcPr>
          <w:p w14:paraId="4CD7C9D5" w14:textId="77777777" w:rsidR="00BF0F9A" w:rsidRDefault="00000000">
            <w:pPr>
              <w:shd w:val="clear" w:color="auto" w:fill="FFFFFF" w:themeFill="background1"/>
              <w:spacing w:after="0" w:line="240" w:lineRule="auto"/>
              <w:ind w:firstLine="567"/>
              <w:jc w:val="both"/>
              <w:rPr>
                <w:rStyle w:val="T8"/>
                <w:szCs w:val="28"/>
                <w:lang w:val="kk-KZ"/>
              </w:rPr>
            </w:pPr>
            <w:r>
              <w:rPr>
                <w:sz w:val="28"/>
                <w:szCs w:val="28"/>
                <w:lang w:val="kk-KZ" w:eastAsia="en-US"/>
              </w:rPr>
              <w:t xml:space="preserve"> </w:t>
            </w:r>
            <w:r>
              <w:rPr>
                <w:noProof/>
                <w:sz w:val="28"/>
                <w:szCs w:val="28"/>
                <w:lang w:val="en-US" w:eastAsia="en-US"/>
              </w:rPr>
              <w:drawing>
                <wp:inline distT="0" distB="0" distL="114300" distR="114300" wp14:anchorId="5E4B6161" wp14:editId="0CE3B510">
                  <wp:extent cx="2284730" cy="2750820"/>
                  <wp:effectExtent l="228600" t="0" r="210820" b="0"/>
                  <wp:docPr id="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5"/>
                          <pic:cNvPicPr>
                            <a:picLocks noChangeAspect="1"/>
                          </pic:cNvPicPr>
                        </pic:nvPicPr>
                        <pic:blipFill>
                          <a:blip r:embed="rId27" cstate="print"/>
                          <a:srcRect l="23315" t="27440" r="14798" b="22728"/>
                          <a:stretch>
                            <a:fillRect/>
                          </a:stretch>
                        </pic:blipFill>
                        <pic:spPr>
                          <a:xfrm rot="5400000">
                            <a:off x="0" y="0"/>
                            <a:ext cx="2288575" cy="2755064"/>
                          </a:xfrm>
                          <a:prstGeom prst="rect">
                            <a:avLst/>
                          </a:prstGeom>
                          <a:noFill/>
                          <a:ln>
                            <a:noFill/>
                          </a:ln>
                        </pic:spPr>
                      </pic:pic>
                    </a:graphicData>
                  </a:graphic>
                </wp:inline>
              </w:drawing>
            </w:r>
          </w:p>
        </w:tc>
        <w:tc>
          <w:tcPr>
            <w:tcW w:w="4495" w:type="dxa"/>
          </w:tcPr>
          <w:p w14:paraId="0D66CDD1" w14:textId="77777777" w:rsidR="00BF0F9A" w:rsidRDefault="00000000">
            <w:pPr>
              <w:shd w:val="clear" w:color="auto" w:fill="FFFFFF" w:themeFill="background1"/>
              <w:spacing w:after="0" w:line="240" w:lineRule="auto"/>
              <w:rPr>
                <w:rStyle w:val="T8"/>
                <w:szCs w:val="28"/>
                <w:lang w:val="kk-KZ"/>
              </w:rPr>
            </w:pPr>
            <w:r>
              <w:rPr>
                <w:noProof/>
                <w:sz w:val="28"/>
                <w:szCs w:val="28"/>
                <w:lang w:val="en-US" w:eastAsia="en-US"/>
              </w:rPr>
              <w:drawing>
                <wp:anchor distT="0" distB="0" distL="114300" distR="114300" simplePos="0" relativeHeight="251662336" behindDoc="0" locked="0" layoutInCell="1" allowOverlap="1" wp14:anchorId="16A5CCBB" wp14:editId="71ABD1F6">
                  <wp:simplePos x="0" y="0"/>
                  <wp:positionH relativeFrom="column">
                    <wp:posOffset>-68580</wp:posOffset>
                  </wp:positionH>
                  <wp:positionV relativeFrom="paragraph">
                    <wp:posOffset>202565</wp:posOffset>
                  </wp:positionV>
                  <wp:extent cx="2773680" cy="2278380"/>
                  <wp:effectExtent l="0" t="0" r="0" b="0"/>
                  <wp:wrapSquare wrapText="bothSides"/>
                  <wp:docPr id="12" name="Рисунок 24" descr="IMG_20190215_10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4" descr="IMG_20190215_10484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73680" cy="2278380"/>
                          </a:xfrm>
                          <a:prstGeom prst="rect">
                            <a:avLst/>
                          </a:prstGeom>
                          <a:noFill/>
                          <a:ln>
                            <a:noFill/>
                          </a:ln>
                        </pic:spPr>
                      </pic:pic>
                    </a:graphicData>
                  </a:graphic>
                </wp:anchor>
              </w:drawing>
            </w:r>
          </w:p>
        </w:tc>
      </w:tr>
      <w:tr w:rsidR="00BF0F9A" w14:paraId="4DC45021" w14:textId="77777777">
        <w:trPr>
          <w:jc w:val="center"/>
        </w:trPr>
        <w:tc>
          <w:tcPr>
            <w:tcW w:w="5137" w:type="dxa"/>
          </w:tcPr>
          <w:p w14:paraId="63D08598" w14:textId="77777777" w:rsidR="00BF0F9A" w:rsidRDefault="00000000">
            <w:pPr>
              <w:shd w:val="clear" w:color="auto" w:fill="FFFFFF" w:themeFill="background1"/>
              <w:spacing w:after="0" w:line="240" w:lineRule="auto"/>
              <w:ind w:firstLine="567"/>
              <w:jc w:val="center"/>
            </w:pPr>
            <w:r>
              <w:rPr>
                <w:rStyle w:val="T9"/>
                <w:szCs w:val="28"/>
                <w:lang w:val="kk-KZ"/>
              </w:rPr>
              <w:t>А –</w:t>
            </w:r>
            <w:r>
              <w:rPr>
                <w:sz w:val="28"/>
                <w:szCs w:val="28"/>
                <w:lang w:val="kk-KZ"/>
              </w:rPr>
              <w:t>UrineRS тест-жолақтары</w:t>
            </w:r>
          </w:p>
        </w:tc>
        <w:tc>
          <w:tcPr>
            <w:tcW w:w="4495" w:type="dxa"/>
          </w:tcPr>
          <w:p w14:paraId="51A1F86D" w14:textId="77777777" w:rsidR="00BF0F9A" w:rsidRDefault="00000000">
            <w:pPr>
              <w:shd w:val="clear" w:color="auto" w:fill="FFFFFF" w:themeFill="background1"/>
              <w:spacing w:after="0" w:line="240" w:lineRule="auto"/>
              <w:ind w:firstLine="567"/>
              <w:jc w:val="center"/>
              <w:rPr>
                <w:sz w:val="28"/>
                <w:szCs w:val="28"/>
              </w:rPr>
            </w:pPr>
            <w:r>
              <w:rPr>
                <w:rStyle w:val="T9"/>
              </w:rPr>
              <w:t>Б</w:t>
            </w:r>
            <w:r>
              <w:rPr>
                <w:rStyle w:val="T9"/>
                <w:szCs w:val="28"/>
                <w:lang w:val="kk-KZ"/>
              </w:rPr>
              <w:t xml:space="preserve"> – Шырыш үлгілері</w:t>
            </w:r>
          </w:p>
        </w:tc>
      </w:tr>
    </w:tbl>
    <w:p w14:paraId="7F42D65B" w14:textId="77777777" w:rsidR="00BF0F9A" w:rsidRDefault="00BF0F9A">
      <w:pPr>
        <w:shd w:val="clear" w:color="auto" w:fill="FFFFFF" w:themeFill="background1"/>
        <w:spacing w:after="0" w:line="240" w:lineRule="auto"/>
        <w:jc w:val="center"/>
        <w:rPr>
          <w:sz w:val="28"/>
          <w:szCs w:val="28"/>
          <w:lang w:val="kk-KZ"/>
        </w:rPr>
      </w:pPr>
    </w:p>
    <w:p w14:paraId="42264F21"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 xml:space="preserve">Сурет 6 - </w:t>
      </w:r>
      <w:r>
        <w:rPr>
          <w:sz w:val="28"/>
          <w:szCs w:val="28"/>
        </w:rPr>
        <w:t>«CL-500» анализаторы ар</w:t>
      </w:r>
      <w:r>
        <w:rPr>
          <w:sz w:val="28"/>
          <w:szCs w:val="28"/>
          <w:lang w:val="kk-KZ"/>
        </w:rPr>
        <w:t>қылы тест-жолақтармен шырышты зерттеу</w:t>
      </w:r>
    </w:p>
    <w:p w14:paraId="52B67862" w14:textId="77777777" w:rsidR="00BF0F9A" w:rsidRDefault="00BF0F9A">
      <w:pPr>
        <w:pStyle w:val="a5"/>
        <w:shd w:val="clear" w:color="auto" w:fill="FFFFFF" w:themeFill="background1"/>
        <w:ind w:firstLineChars="200" w:firstLine="560"/>
        <w:jc w:val="both"/>
      </w:pPr>
    </w:p>
    <w:p w14:paraId="3D3527CF" w14:textId="77777777" w:rsidR="00BF0F9A" w:rsidRDefault="00000000">
      <w:pPr>
        <w:shd w:val="clear" w:color="auto" w:fill="FFFFFF" w:themeFill="background1"/>
        <w:spacing w:after="0" w:line="240" w:lineRule="auto"/>
        <w:ind w:firstLine="709"/>
        <w:jc w:val="both"/>
        <w:rPr>
          <w:bCs/>
          <w:sz w:val="28"/>
          <w:szCs w:val="28"/>
        </w:rPr>
      </w:pPr>
      <w:proofErr w:type="spellStart"/>
      <w:r>
        <w:rPr>
          <w:bCs/>
          <w:sz w:val="28"/>
          <w:szCs w:val="28"/>
        </w:rPr>
        <w:t>Жатырдың</w:t>
      </w:r>
      <w:proofErr w:type="spellEnd"/>
      <w:r>
        <w:rPr>
          <w:bCs/>
          <w:sz w:val="28"/>
          <w:szCs w:val="28"/>
        </w:rPr>
        <w:t xml:space="preserve"> </w:t>
      </w:r>
      <w:proofErr w:type="spellStart"/>
      <w:r>
        <w:rPr>
          <w:bCs/>
          <w:sz w:val="28"/>
          <w:szCs w:val="28"/>
        </w:rPr>
        <w:t>инволюциясын</w:t>
      </w:r>
      <w:proofErr w:type="spellEnd"/>
      <w:r>
        <w:rPr>
          <w:bCs/>
          <w:sz w:val="28"/>
          <w:szCs w:val="28"/>
        </w:rPr>
        <w:t xml:space="preserve"> </w:t>
      </w:r>
      <w:proofErr w:type="spellStart"/>
      <w:r>
        <w:rPr>
          <w:bCs/>
          <w:sz w:val="28"/>
          <w:szCs w:val="28"/>
        </w:rPr>
        <w:t>немесе</w:t>
      </w:r>
      <w:proofErr w:type="spellEnd"/>
      <w:r>
        <w:rPr>
          <w:bCs/>
          <w:sz w:val="28"/>
          <w:szCs w:val="28"/>
        </w:rPr>
        <w:t xml:space="preserve"> </w:t>
      </w:r>
      <w:proofErr w:type="spellStart"/>
      <w:r>
        <w:rPr>
          <w:bCs/>
          <w:sz w:val="28"/>
          <w:szCs w:val="28"/>
        </w:rPr>
        <w:t>патологиясын</w:t>
      </w:r>
      <w:proofErr w:type="spellEnd"/>
      <w:r>
        <w:rPr>
          <w:bCs/>
          <w:sz w:val="28"/>
          <w:szCs w:val="28"/>
        </w:rPr>
        <w:t xml:space="preserve"> </w:t>
      </w:r>
      <w:proofErr w:type="spellStart"/>
      <w:r>
        <w:rPr>
          <w:bCs/>
          <w:sz w:val="28"/>
          <w:szCs w:val="28"/>
        </w:rPr>
        <w:t>анықтауға</w:t>
      </w:r>
      <w:proofErr w:type="spellEnd"/>
      <w:r>
        <w:rPr>
          <w:bCs/>
          <w:sz w:val="28"/>
          <w:szCs w:val="28"/>
        </w:rPr>
        <w:t xml:space="preserve"> </w:t>
      </w:r>
      <w:proofErr w:type="spellStart"/>
      <w:r>
        <w:rPr>
          <w:bCs/>
          <w:sz w:val="28"/>
          <w:szCs w:val="28"/>
        </w:rPr>
        <w:t>арналған</w:t>
      </w:r>
      <w:proofErr w:type="spellEnd"/>
      <w:r>
        <w:rPr>
          <w:bCs/>
          <w:sz w:val="28"/>
          <w:szCs w:val="28"/>
        </w:rPr>
        <w:t xml:space="preserve"> </w:t>
      </w:r>
      <w:proofErr w:type="spellStart"/>
      <w:r>
        <w:rPr>
          <w:bCs/>
          <w:sz w:val="28"/>
          <w:szCs w:val="28"/>
        </w:rPr>
        <w:t>зертханалық</w:t>
      </w:r>
      <w:proofErr w:type="spellEnd"/>
      <w:r>
        <w:rPr>
          <w:bCs/>
          <w:sz w:val="28"/>
          <w:szCs w:val="28"/>
        </w:rPr>
        <w:t xml:space="preserve"> </w:t>
      </w:r>
      <w:proofErr w:type="spellStart"/>
      <w:r>
        <w:rPr>
          <w:bCs/>
          <w:sz w:val="28"/>
          <w:szCs w:val="28"/>
        </w:rPr>
        <w:t>тесттердің</w:t>
      </w:r>
      <w:proofErr w:type="spellEnd"/>
      <w:r>
        <w:rPr>
          <w:bCs/>
          <w:sz w:val="28"/>
          <w:szCs w:val="28"/>
        </w:rPr>
        <w:t xml:space="preserve"> </w:t>
      </w:r>
      <w:proofErr w:type="spellStart"/>
      <w:r>
        <w:rPr>
          <w:bCs/>
          <w:sz w:val="28"/>
          <w:szCs w:val="28"/>
        </w:rPr>
        <w:t>нәтижелері</w:t>
      </w:r>
      <w:proofErr w:type="spellEnd"/>
      <w:r>
        <w:rPr>
          <w:bCs/>
          <w:sz w:val="28"/>
          <w:szCs w:val="28"/>
        </w:rPr>
        <w:t xml:space="preserve"> </w:t>
      </w:r>
      <w:proofErr w:type="spellStart"/>
      <w:r>
        <w:rPr>
          <w:bCs/>
          <w:sz w:val="28"/>
          <w:szCs w:val="28"/>
        </w:rPr>
        <w:t>бір-бірімен</w:t>
      </w:r>
      <w:proofErr w:type="spellEnd"/>
      <w:r>
        <w:rPr>
          <w:bCs/>
          <w:sz w:val="28"/>
          <w:szCs w:val="28"/>
        </w:rPr>
        <w:t xml:space="preserve"> </w:t>
      </w:r>
      <w:r>
        <w:rPr>
          <w:bCs/>
          <w:sz w:val="28"/>
          <w:szCs w:val="28"/>
          <w:lang w:val="kk-KZ"/>
        </w:rPr>
        <w:t>тік ішекті ж</w:t>
      </w:r>
      <w:proofErr w:type="spellStart"/>
      <w:r>
        <w:rPr>
          <w:bCs/>
          <w:sz w:val="28"/>
          <w:szCs w:val="28"/>
        </w:rPr>
        <w:t>әне</w:t>
      </w:r>
      <w:proofErr w:type="spellEnd"/>
      <w:r>
        <w:rPr>
          <w:bCs/>
          <w:sz w:val="28"/>
          <w:szCs w:val="28"/>
        </w:rPr>
        <w:t xml:space="preserve"> </w:t>
      </w:r>
      <w:r>
        <w:rPr>
          <w:bCs/>
          <w:sz w:val="28"/>
          <w:szCs w:val="28"/>
          <w:lang w:val="kk-KZ"/>
        </w:rPr>
        <w:t>қынапты</w:t>
      </w:r>
      <w:r>
        <w:rPr>
          <w:bCs/>
          <w:sz w:val="28"/>
          <w:szCs w:val="28"/>
        </w:rPr>
        <w:t xml:space="preserve"> </w:t>
      </w:r>
      <w:proofErr w:type="spellStart"/>
      <w:r>
        <w:rPr>
          <w:bCs/>
          <w:sz w:val="28"/>
          <w:szCs w:val="28"/>
        </w:rPr>
        <w:t>зерттеу</w:t>
      </w:r>
      <w:proofErr w:type="spellEnd"/>
      <w:r>
        <w:rPr>
          <w:bCs/>
          <w:sz w:val="28"/>
          <w:szCs w:val="28"/>
        </w:rPr>
        <w:t xml:space="preserve"> </w:t>
      </w:r>
      <w:proofErr w:type="spellStart"/>
      <w:r>
        <w:rPr>
          <w:bCs/>
          <w:sz w:val="28"/>
          <w:szCs w:val="28"/>
        </w:rPr>
        <w:t>нәтижелерімен</w:t>
      </w:r>
      <w:proofErr w:type="spellEnd"/>
      <w:r>
        <w:rPr>
          <w:bCs/>
          <w:sz w:val="28"/>
          <w:szCs w:val="28"/>
        </w:rPr>
        <w:t xml:space="preserve"> </w:t>
      </w:r>
      <w:proofErr w:type="spellStart"/>
      <w:r>
        <w:rPr>
          <w:bCs/>
          <w:sz w:val="28"/>
          <w:szCs w:val="28"/>
        </w:rPr>
        <w:t>салыстырылды</w:t>
      </w:r>
      <w:proofErr w:type="spellEnd"/>
      <w:r>
        <w:rPr>
          <w:bCs/>
          <w:sz w:val="28"/>
          <w:szCs w:val="28"/>
        </w:rPr>
        <w:t>.</w:t>
      </w:r>
    </w:p>
    <w:p w14:paraId="3B4512BB" w14:textId="77777777" w:rsidR="00BF0F9A" w:rsidRDefault="00BF0F9A">
      <w:pPr>
        <w:shd w:val="clear" w:color="auto" w:fill="FFFFFF" w:themeFill="background1"/>
        <w:spacing w:after="0" w:line="240" w:lineRule="auto"/>
        <w:ind w:firstLine="709"/>
        <w:jc w:val="both"/>
        <w:rPr>
          <w:sz w:val="28"/>
          <w:szCs w:val="28"/>
        </w:rPr>
      </w:pPr>
    </w:p>
    <w:p w14:paraId="63EC644D" w14:textId="77777777" w:rsidR="00BF0F9A" w:rsidRDefault="00BF0F9A">
      <w:pPr>
        <w:shd w:val="clear" w:color="auto" w:fill="FFFFFF" w:themeFill="background1"/>
        <w:spacing w:after="0" w:line="240" w:lineRule="auto"/>
        <w:ind w:firstLine="709"/>
        <w:jc w:val="both"/>
        <w:rPr>
          <w:b/>
          <w:iCs/>
          <w:sz w:val="28"/>
          <w:szCs w:val="28"/>
          <w:lang w:val="kk-KZ"/>
        </w:rPr>
      </w:pPr>
      <w:bookmarkStart w:id="10" w:name="_Hlk183441044"/>
    </w:p>
    <w:p w14:paraId="7ED0CC0A" w14:textId="77777777" w:rsidR="00BF0F9A" w:rsidRDefault="00BF0F9A">
      <w:pPr>
        <w:shd w:val="clear" w:color="auto" w:fill="FFFFFF" w:themeFill="background1"/>
        <w:spacing w:after="0" w:line="240" w:lineRule="auto"/>
        <w:ind w:firstLine="709"/>
        <w:jc w:val="both"/>
        <w:rPr>
          <w:b/>
          <w:iCs/>
          <w:sz w:val="28"/>
          <w:szCs w:val="28"/>
          <w:lang w:val="kk-KZ"/>
        </w:rPr>
      </w:pPr>
    </w:p>
    <w:p w14:paraId="2B309551" w14:textId="77777777" w:rsidR="00BF0F9A" w:rsidRDefault="00000000">
      <w:pPr>
        <w:shd w:val="clear" w:color="auto" w:fill="FFFFFF" w:themeFill="background1"/>
        <w:spacing w:after="0" w:line="240" w:lineRule="auto"/>
        <w:ind w:firstLine="709"/>
        <w:jc w:val="both"/>
        <w:rPr>
          <w:rStyle w:val="T8"/>
          <w:b/>
          <w:szCs w:val="28"/>
          <w:lang w:val="kk-KZ"/>
        </w:rPr>
      </w:pPr>
      <w:r>
        <w:rPr>
          <w:b/>
          <w:iCs/>
          <w:sz w:val="28"/>
          <w:szCs w:val="28"/>
          <w:lang w:val="kk-KZ"/>
        </w:rPr>
        <w:lastRenderedPageBreak/>
        <w:t xml:space="preserve">2.4 </w:t>
      </w:r>
      <w:r>
        <w:rPr>
          <w:b/>
          <w:i/>
          <w:iCs/>
          <w:sz w:val="28"/>
          <w:szCs w:val="28"/>
          <w:lang w:val="kk-KZ"/>
        </w:rPr>
        <w:t>Calligonum</w:t>
      </w:r>
      <w:r>
        <w:rPr>
          <w:b/>
          <w:i/>
          <w:sz w:val="28"/>
          <w:szCs w:val="28"/>
          <w:lang w:val="kk-KZ"/>
        </w:rPr>
        <w:t xml:space="preserve"> </w:t>
      </w:r>
      <w:r>
        <w:rPr>
          <w:b/>
          <w:i/>
          <w:iCs/>
          <w:sz w:val="28"/>
          <w:szCs w:val="28"/>
          <w:lang w:val="kk-KZ"/>
        </w:rPr>
        <w:t>leucocladum</w:t>
      </w:r>
      <w:r>
        <w:rPr>
          <w:b/>
          <w:i/>
          <w:sz w:val="28"/>
          <w:szCs w:val="28"/>
          <w:lang w:val="kk-KZ"/>
        </w:rPr>
        <w:t xml:space="preserve"> </w:t>
      </w:r>
      <w:r>
        <w:rPr>
          <w:b/>
          <w:i/>
          <w:iCs/>
          <w:sz w:val="28"/>
          <w:szCs w:val="28"/>
          <w:lang w:val="kk-KZ"/>
        </w:rPr>
        <w:t>B.</w:t>
      </w:r>
      <w:r>
        <w:rPr>
          <w:b/>
          <w:sz w:val="28"/>
          <w:szCs w:val="28"/>
          <w:lang w:val="kk-KZ"/>
        </w:rPr>
        <w:t xml:space="preserve"> өсімдігіне биологиялық скрининг жасау әдістері</w:t>
      </w:r>
    </w:p>
    <w:p w14:paraId="01DD1DAB" w14:textId="77777777" w:rsidR="00BF0F9A" w:rsidRDefault="00000000">
      <w:pPr>
        <w:shd w:val="clear" w:color="auto" w:fill="FFFFFF" w:themeFill="background1"/>
        <w:spacing w:after="0" w:line="240" w:lineRule="auto"/>
        <w:ind w:firstLine="709"/>
        <w:jc w:val="both"/>
        <w:rPr>
          <w:rStyle w:val="T8"/>
          <w:szCs w:val="28"/>
          <w:lang w:val="kk-KZ"/>
        </w:rPr>
      </w:pPr>
      <w:r>
        <w:rPr>
          <w:bCs/>
          <w:sz w:val="28"/>
          <w:szCs w:val="28"/>
          <w:lang w:val="kk-KZ"/>
        </w:rPr>
        <w:t xml:space="preserve">Сиырлардың көбею функциясының бұзылуын түзету және емдеу үшін қолданылатын </w:t>
      </w:r>
      <w:r>
        <w:rPr>
          <w:bCs/>
          <w:i/>
          <w:sz w:val="28"/>
          <w:szCs w:val="28"/>
          <w:lang w:val="kk-KZ"/>
        </w:rPr>
        <w:t>Calligonum leucocladum</w:t>
      </w:r>
      <w:r>
        <w:rPr>
          <w:bCs/>
          <w:sz w:val="28"/>
          <w:szCs w:val="28"/>
          <w:lang w:val="kk-KZ"/>
        </w:rPr>
        <w:t xml:space="preserve"> B. өсімдігінен препараттар алу мақсатында </w:t>
      </w:r>
      <w:r>
        <w:rPr>
          <w:bCs/>
          <w:i/>
          <w:sz w:val="28"/>
          <w:szCs w:val="28"/>
          <w:lang w:val="kk-KZ"/>
        </w:rPr>
        <w:t>C. leucocladum</w:t>
      </w:r>
      <w:r>
        <w:rPr>
          <w:bCs/>
          <w:sz w:val="28"/>
          <w:szCs w:val="28"/>
          <w:lang w:val="kk-KZ"/>
        </w:rPr>
        <w:t xml:space="preserve"> B. өсімдігінің тамыры, тамырсабағы және сабақтары пайдаланылды. Өсімдік материалдары Түркістан облысы Созақ ауданының Шолаққорған ауылында 2019 жыл, күз мезгілінде, қараша айында жиналды. Каллигонум (</w:t>
      </w:r>
      <w:r>
        <w:rPr>
          <w:bCs/>
          <w:i/>
          <w:sz w:val="28"/>
          <w:szCs w:val="28"/>
          <w:lang w:val="kk-KZ"/>
        </w:rPr>
        <w:t>Calligonum</w:t>
      </w:r>
      <w:r>
        <w:rPr>
          <w:bCs/>
          <w:sz w:val="28"/>
          <w:szCs w:val="28"/>
          <w:lang w:val="kk-KZ"/>
        </w:rPr>
        <w:t>) – көпжылдық жапырақты бұта (7-сурет).</w:t>
      </w:r>
    </w:p>
    <w:p w14:paraId="1AC7E96A" w14:textId="77777777" w:rsidR="00BF0F9A" w:rsidRDefault="00BF0F9A">
      <w:pPr>
        <w:shd w:val="clear" w:color="auto" w:fill="FFFFFF" w:themeFill="background1"/>
        <w:spacing w:after="0" w:line="240" w:lineRule="auto"/>
        <w:ind w:firstLine="709"/>
        <w:jc w:val="both"/>
        <w:rPr>
          <w:rStyle w:val="T8"/>
          <w:szCs w:val="28"/>
          <w:lang w:val="kk-KZ"/>
        </w:rPr>
      </w:pPr>
    </w:p>
    <w:tbl>
      <w:tblPr>
        <w:tblW w:w="0" w:type="auto"/>
        <w:tblInd w:w="108" w:type="dxa"/>
        <w:tblLook w:val="04A0" w:firstRow="1" w:lastRow="0" w:firstColumn="1" w:lastColumn="0" w:noHBand="0" w:noVBand="1"/>
      </w:tblPr>
      <w:tblGrid>
        <w:gridCol w:w="4739"/>
        <w:gridCol w:w="4785"/>
      </w:tblGrid>
      <w:tr w:rsidR="00BF0F9A" w14:paraId="35F31D90" w14:textId="77777777">
        <w:tc>
          <w:tcPr>
            <w:tcW w:w="5053" w:type="dxa"/>
          </w:tcPr>
          <w:p w14:paraId="02523525" w14:textId="77777777" w:rsidR="00BF0F9A" w:rsidRDefault="00000000">
            <w:pPr>
              <w:shd w:val="clear" w:color="auto" w:fill="FFFFFF" w:themeFill="background1"/>
              <w:spacing w:after="0" w:line="240" w:lineRule="auto"/>
              <w:ind w:firstLine="567"/>
              <w:jc w:val="center"/>
              <w:rPr>
                <w:rStyle w:val="T8"/>
                <w:szCs w:val="28"/>
                <w:lang w:val="kk-KZ"/>
              </w:rPr>
            </w:pPr>
            <w:r>
              <w:rPr>
                <w:noProof/>
                <w:sz w:val="28"/>
                <w:szCs w:val="28"/>
                <w:lang w:val="en-US" w:eastAsia="en-US"/>
              </w:rPr>
              <w:drawing>
                <wp:inline distT="0" distB="0" distL="114300" distR="114300" wp14:anchorId="67A2B4C3" wp14:editId="67FD9A58">
                  <wp:extent cx="2506980" cy="2308860"/>
                  <wp:effectExtent l="0" t="0" r="7620" b="7620"/>
                  <wp:docPr id="13" name="Рисунок 21" descr="IMG_20190718_12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1" descr="IMG_20190718_123417"/>
                          <pic:cNvPicPr>
                            <a:picLocks noChangeAspect="1"/>
                          </pic:cNvPicPr>
                        </pic:nvPicPr>
                        <pic:blipFill>
                          <a:blip r:embed="rId29" cstate="print"/>
                          <a:stretch>
                            <a:fillRect/>
                          </a:stretch>
                        </pic:blipFill>
                        <pic:spPr>
                          <a:xfrm>
                            <a:off x="0" y="0"/>
                            <a:ext cx="2506980" cy="2308860"/>
                          </a:xfrm>
                          <a:prstGeom prst="rect">
                            <a:avLst/>
                          </a:prstGeom>
                          <a:noFill/>
                          <a:ln>
                            <a:noFill/>
                          </a:ln>
                        </pic:spPr>
                      </pic:pic>
                    </a:graphicData>
                  </a:graphic>
                </wp:inline>
              </w:drawing>
            </w:r>
          </w:p>
        </w:tc>
        <w:tc>
          <w:tcPr>
            <w:tcW w:w="5053" w:type="dxa"/>
          </w:tcPr>
          <w:p w14:paraId="26CD8850" w14:textId="77777777" w:rsidR="00BF0F9A" w:rsidRDefault="00000000">
            <w:pPr>
              <w:shd w:val="clear" w:color="auto" w:fill="FFFFFF" w:themeFill="background1"/>
              <w:spacing w:after="0" w:line="240" w:lineRule="auto"/>
              <w:ind w:firstLine="567"/>
              <w:jc w:val="center"/>
              <w:rPr>
                <w:rStyle w:val="T8"/>
                <w:szCs w:val="28"/>
                <w:lang w:val="kk-KZ"/>
              </w:rPr>
            </w:pPr>
            <w:r>
              <w:rPr>
                <w:noProof/>
                <w:sz w:val="28"/>
                <w:szCs w:val="28"/>
                <w:lang w:val="en-US" w:eastAsia="en-US"/>
              </w:rPr>
              <w:drawing>
                <wp:inline distT="0" distB="0" distL="114300" distR="114300" wp14:anchorId="07170554" wp14:editId="19341573">
                  <wp:extent cx="2537460" cy="2316480"/>
                  <wp:effectExtent l="0" t="0" r="7620" b="0"/>
                  <wp:docPr id="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0"/>
                          <pic:cNvPicPr>
                            <a:picLocks noChangeAspect="1"/>
                          </pic:cNvPicPr>
                        </pic:nvPicPr>
                        <pic:blipFill>
                          <a:blip r:embed="rId30" cstate="print"/>
                          <a:stretch>
                            <a:fillRect/>
                          </a:stretch>
                        </pic:blipFill>
                        <pic:spPr>
                          <a:xfrm>
                            <a:off x="0" y="0"/>
                            <a:ext cx="2537460" cy="2316480"/>
                          </a:xfrm>
                          <a:prstGeom prst="rect">
                            <a:avLst/>
                          </a:prstGeom>
                          <a:noFill/>
                          <a:ln>
                            <a:noFill/>
                          </a:ln>
                        </pic:spPr>
                      </pic:pic>
                    </a:graphicData>
                  </a:graphic>
                </wp:inline>
              </w:drawing>
            </w:r>
          </w:p>
        </w:tc>
      </w:tr>
      <w:tr w:rsidR="00BF0F9A" w:rsidRPr="000D14DC" w14:paraId="1C408051" w14:textId="77777777">
        <w:tc>
          <w:tcPr>
            <w:tcW w:w="5053" w:type="dxa"/>
          </w:tcPr>
          <w:p w14:paraId="4AC1E624" w14:textId="77777777" w:rsidR="00BF0F9A" w:rsidRDefault="00000000">
            <w:pPr>
              <w:shd w:val="clear" w:color="auto" w:fill="FFFFFF" w:themeFill="background1"/>
              <w:spacing w:after="0" w:line="240" w:lineRule="auto"/>
              <w:ind w:firstLine="601"/>
              <w:jc w:val="center"/>
              <w:rPr>
                <w:rStyle w:val="T8"/>
                <w:szCs w:val="28"/>
                <w:lang w:val="kk-KZ"/>
              </w:rPr>
            </w:pPr>
            <w:r>
              <w:rPr>
                <w:rStyle w:val="T8"/>
                <w:szCs w:val="28"/>
                <w:lang w:val="kk-KZ"/>
              </w:rPr>
              <w:t>А – Тамырлар мен сабақтарды жинау</w:t>
            </w:r>
          </w:p>
        </w:tc>
        <w:tc>
          <w:tcPr>
            <w:tcW w:w="5053" w:type="dxa"/>
          </w:tcPr>
          <w:p w14:paraId="0BA6E233" w14:textId="77777777" w:rsidR="00BF0F9A" w:rsidRDefault="00000000">
            <w:pPr>
              <w:shd w:val="clear" w:color="auto" w:fill="FFFFFF" w:themeFill="background1"/>
              <w:spacing w:after="0" w:line="240" w:lineRule="auto"/>
              <w:ind w:firstLine="567"/>
              <w:jc w:val="center"/>
              <w:rPr>
                <w:rStyle w:val="T8"/>
                <w:szCs w:val="28"/>
                <w:lang w:val="kk-KZ"/>
              </w:rPr>
            </w:pPr>
            <w:r>
              <w:rPr>
                <w:rStyle w:val="T8"/>
                <w:szCs w:val="28"/>
                <w:lang w:val="kk-KZ"/>
              </w:rPr>
              <w:t>Б -</w:t>
            </w:r>
            <w:r>
              <w:rPr>
                <w:i/>
                <w:iCs/>
                <w:sz w:val="28"/>
                <w:szCs w:val="28"/>
                <w:lang w:val="kk-KZ"/>
              </w:rPr>
              <w:t xml:space="preserve"> C. leucocladum </w:t>
            </w:r>
            <w:r>
              <w:rPr>
                <w:sz w:val="28"/>
                <w:szCs w:val="28"/>
                <w:lang w:val="kk-KZ"/>
              </w:rPr>
              <w:t>гүлдеу кезінде</w:t>
            </w:r>
          </w:p>
        </w:tc>
      </w:tr>
    </w:tbl>
    <w:p w14:paraId="71876955" w14:textId="77777777" w:rsidR="00BF0F9A" w:rsidRDefault="00000000">
      <w:pPr>
        <w:shd w:val="clear" w:color="auto" w:fill="FFFFFF" w:themeFill="background1"/>
        <w:spacing w:after="0" w:line="240" w:lineRule="auto"/>
        <w:jc w:val="center"/>
        <w:rPr>
          <w:rStyle w:val="T8"/>
          <w:szCs w:val="28"/>
          <w:lang w:val="kk-KZ"/>
        </w:rPr>
      </w:pPr>
      <w:r>
        <w:rPr>
          <w:rStyle w:val="T8"/>
          <w:szCs w:val="28"/>
          <w:lang w:val="kk-KZ"/>
        </w:rPr>
        <w:t>Сурет 7 - Өсімдіктерді жинау</w:t>
      </w:r>
    </w:p>
    <w:p w14:paraId="72E0CDC6" w14:textId="77777777" w:rsidR="00BF0F9A" w:rsidRDefault="00BF0F9A">
      <w:pPr>
        <w:shd w:val="clear" w:color="auto" w:fill="FFFFFF" w:themeFill="background1"/>
        <w:spacing w:after="0" w:line="240" w:lineRule="auto"/>
        <w:jc w:val="center"/>
        <w:rPr>
          <w:rStyle w:val="T8"/>
          <w:szCs w:val="28"/>
          <w:lang w:val="kk-KZ"/>
        </w:rPr>
      </w:pPr>
    </w:p>
    <w:p w14:paraId="35431459"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Жиналған және кептірілген өсімдік шикізаты «Polymix PX MFC 90D» ұсақтағышының көмегімен ұсақталды.</w:t>
      </w:r>
    </w:p>
    <w:p w14:paraId="69707811"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Шикізаттан ылғалды кетіру үшін «Memmert 500» вакуумдық кептіру пеші қолданылды. Кептіру 150°C температурада 1 сағат бойы жүргізілді. Содан кейін </w:t>
      </w:r>
      <w:r>
        <w:rPr>
          <w:i/>
          <w:sz w:val="28"/>
          <w:szCs w:val="28"/>
          <w:lang w:val="kk-KZ"/>
        </w:rPr>
        <w:t>C. leucocladum</w:t>
      </w:r>
      <w:r>
        <w:rPr>
          <w:bCs/>
          <w:sz w:val="28"/>
          <w:szCs w:val="28"/>
          <w:lang w:val="kk-KZ"/>
        </w:rPr>
        <w:t xml:space="preserve"> </w:t>
      </w:r>
      <w:r>
        <w:rPr>
          <w:bCs/>
          <w:iCs/>
          <w:sz w:val="28"/>
          <w:szCs w:val="28"/>
          <w:lang w:val="kk-KZ"/>
        </w:rPr>
        <w:t>Bunge</w:t>
      </w:r>
      <w:r>
        <w:rPr>
          <w:i/>
          <w:sz w:val="28"/>
          <w:szCs w:val="28"/>
          <w:lang w:val="kk-KZ"/>
        </w:rPr>
        <w:t xml:space="preserve"> </w:t>
      </w:r>
      <w:r>
        <w:rPr>
          <w:sz w:val="28"/>
          <w:szCs w:val="28"/>
          <w:lang w:val="kk-KZ"/>
        </w:rPr>
        <w:t>шикізаты шарлы диірменде ұсақталды. Ұсақталған дайын өнімнің мөлшері 200-150 мкг құрады.</w:t>
      </w:r>
    </w:p>
    <w:p w14:paraId="1ABB06EF" w14:textId="77777777" w:rsidR="00BF0F9A" w:rsidRDefault="00000000">
      <w:pPr>
        <w:shd w:val="clear" w:color="auto" w:fill="FFFFFF" w:themeFill="background1"/>
        <w:spacing w:after="0" w:line="240" w:lineRule="auto"/>
        <w:ind w:firstLine="709"/>
        <w:jc w:val="both"/>
        <w:rPr>
          <w:sz w:val="28"/>
          <w:szCs w:val="28"/>
          <w:lang w:val="kk-KZ"/>
        </w:rPr>
      </w:pPr>
      <w:r>
        <w:rPr>
          <w:bCs/>
          <w:i/>
          <w:sz w:val="28"/>
          <w:szCs w:val="28"/>
          <w:lang w:val="kk-KZ"/>
        </w:rPr>
        <w:t xml:space="preserve">Calligonum leucocladum </w:t>
      </w:r>
      <w:r>
        <w:rPr>
          <w:bCs/>
          <w:sz w:val="28"/>
          <w:szCs w:val="28"/>
          <w:lang w:val="kk-KZ"/>
        </w:rPr>
        <w:t>Bunge құрғақ экстрактысы Сокслет экстракторы деп аталатын арнайы стандартты жабдықтың көмегімен алынды.</w:t>
      </w:r>
    </w:p>
    <w:p w14:paraId="1405C1B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Ол үшін 55,6 г ұсақталған шикізат аналитикалық таразыларда өлшеніп, Сокслет экстракторының ортасындағы гильза резервуарына салынды. Еріткіш қайнау температурасына жеткенде буланып, дефлегматорда конденсацияланады. Еріткіш ретінде 98% этанол ерітіндісі қолданылды. Сұйықтықтың деңгейі сифонның жоғарғы деңгейіне жеткенде, сұйықтық босатылады. Ерітінді қайтадан колбаға құйылып, цикл қайталанады. Экстракцияланған зат негізгі колбада жиналды. Еріткішті колбадағы экстракттан төмен температура 40 </w:t>
      </w:r>
      <w:r>
        <w:rPr>
          <w:sz w:val="28"/>
          <w:szCs w:val="28"/>
          <w:vertAlign w:val="superscript"/>
          <w:lang w:val="kk-KZ"/>
        </w:rPr>
        <w:t>0</w:t>
      </w:r>
      <w:r>
        <w:rPr>
          <w:sz w:val="28"/>
          <w:szCs w:val="28"/>
          <w:lang w:val="kk-KZ"/>
        </w:rPr>
        <w:t>С айдау арқылы роторлы буландырғыш көмегімен тез арада алынды. Алынған экстракт салмағы өлшеніп, биологиялық белсенділікке зерттелді (8-сурет).</w:t>
      </w:r>
    </w:p>
    <w:p w14:paraId="3BE62B01" w14:textId="77777777" w:rsidR="00BF0F9A" w:rsidRDefault="00BF0F9A">
      <w:pPr>
        <w:shd w:val="clear" w:color="auto" w:fill="FFFFFF" w:themeFill="background1"/>
        <w:spacing w:after="0" w:line="240" w:lineRule="auto"/>
        <w:ind w:firstLine="709"/>
        <w:jc w:val="both"/>
        <w:rPr>
          <w:sz w:val="28"/>
          <w:szCs w:val="28"/>
          <w:lang w:val="kk-KZ"/>
        </w:rPr>
      </w:pPr>
    </w:p>
    <w:p w14:paraId="080C99D0" w14:textId="77777777" w:rsidR="00BF0F9A" w:rsidRDefault="00000000">
      <w:pPr>
        <w:shd w:val="clear" w:color="auto" w:fill="FFFFFF" w:themeFill="background1"/>
        <w:spacing w:after="0" w:line="240" w:lineRule="auto"/>
        <w:ind w:firstLineChars="200" w:firstLine="560"/>
        <w:jc w:val="both"/>
        <w:rPr>
          <w:lang w:val="kk-KZ"/>
        </w:rPr>
      </w:pPr>
      <w:r>
        <w:rPr>
          <w:noProof/>
          <w:sz w:val="28"/>
          <w:szCs w:val="28"/>
          <w:lang w:val="en-US" w:eastAsia="en-US"/>
        </w:rPr>
        <w:lastRenderedPageBreak/>
        <w:drawing>
          <wp:inline distT="0" distB="0" distL="114300" distR="114300" wp14:anchorId="7E279D83" wp14:editId="50D2A865">
            <wp:extent cx="1889760" cy="2133600"/>
            <wp:effectExtent l="0" t="0" r="0" b="0"/>
            <wp:docPr id="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9"/>
                    <pic:cNvPicPr>
                      <a:picLocks noChangeAspect="1"/>
                    </pic:cNvPicPr>
                  </pic:nvPicPr>
                  <pic:blipFill>
                    <a:blip r:embed="rId31" cstate="print"/>
                    <a:stretch>
                      <a:fillRect/>
                    </a:stretch>
                  </pic:blipFill>
                  <pic:spPr>
                    <a:xfrm>
                      <a:off x="0" y="0"/>
                      <a:ext cx="1889760" cy="2133600"/>
                    </a:xfrm>
                    <a:prstGeom prst="rect">
                      <a:avLst/>
                    </a:prstGeom>
                    <a:noFill/>
                    <a:ln>
                      <a:noFill/>
                    </a:ln>
                  </pic:spPr>
                </pic:pic>
              </a:graphicData>
            </a:graphic>
          </wp:inline>
        </w:drawing>
      </w:r>
      <w:r>
        <w:rPr>
          <w:sz w:val="28"/>
          <w:szCs w:val="28"/>
          <w:lang w:val="kk-KZ" w:eastAsia="en-US"/>
        </w:rPr>
        <w:t xml:space="preserve">  </w:t>
      </w:r>
      <w:r>
        <w:rPr>
          <w:noProof/>
          <w:sz w:val="28"/>
          <w:szCs w:val="28"/>
          <w:lang w:val="en-US" w:eastAsia="en-US"/>
        </w:rPr>
        <w:drawing>
          <wp:inline distT="0" distB="0" distL="114300" distR="114300" wp14:anchorId="3C9303A2" wp14:editId="6EFF28A1">
            <wp:extent cx="1714500" cy="2125980"/>
            <wp:effectExtent l="0" t="0" r="0" b="7620"/>
            <wp:docPr id="1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8"/>
                    <pic:cNvPicPr>
                      <a:picLocks noChangeAspect="1"/>
                    </pic:cNvPicPr>
                  </pic:nvPicPr>
                  <pic:blipFill>
                    <a:blip r:embed="rId32" cstate="print"/>
                    <a:stretch>
                      <a:fillRect/>
                    </a:stretch>
                  </pic:blipFill>
                  <pic:spPr>
                    <a:xfrm>
                      <a:off x="0" y="0"/>
                      <a:ext cx="1714500" cy="2125980"/>
                    </a:xfrm>
                    <a:prstGeom prst="rect">
                      <a:avLst/>
                    </a:prstGeom>
                    <a:noFill/>
                    <a:ln>
                      <a:noFill/>
                    </a:ln>
                  </pic:spPr>
                </pic:pic>
              </a:graphicData>
            </a:graphic>
          </wp:inline>
        </w:drawing>
      </w:r>
      <w:r>
        <w:rPr>
          <w:sz w:val="28"/>
          <w:szCs w:val="28"/>
          <w:lang w:val="kk-KZ"/>
        </w:rPr>
        <w:t xml:space="preserve">  </w:t>
      </w:r>
      <w:r>
        <w:rPr>
          <w:noProof/>
          <w:sz w:val="28"/>
          <w:szCs w:val="28"/>
          <w:lang w:val="en-US" w:eastAsia="en-US"/>
        </w:rPr>
        <w:drawing>
          <wp:inline distT="0" distB="0" distL="114300" distR="114300" wp14:anchorId="4DC68CF7" wp14:editId="551ACFE6">
            <wp:extent cx="1905000" cy="21259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33" cstate="print"/>
                    <a:stretch>
                      <a:fillRect/>
                    </a:stretch>
                  </pic:blipFill>
                  <pic:spPr>
                    <a:xfrm>
                      <a:off x="0" y="0"/>
                      <a:ext cx="1905000" cy="2125980"/>
                    </a:xfrm>
                    <a:prstGeom prst="rect">
                      <a:avLst/>
                    </a:prstGeom>
                    <a:noFill/>
                    <a:ln>
                      <a:noFill/>
                    </a:ln>
                  </pic:spPr>
                </pic:pic>
              </a:graphicData>
            </a:graphic>
          </wp:inline>
        </w:drawing>
      </w:r>
      <w:r>
        <w:rPr>
          <w:sz w:val="28"/>
          <w:szCs w:val="28"/>
          <w:lang w:val="kk-KZ"/>
        </w:rPr>
        <w:t xml:space="preserve"> </w:t>
      </w:r>
    </w:p>
    <w:p w14:paraId="667568DF" w14:textId="77777777" w:rsidR="00BF0F9A" w:rsidRDefault="00000000">
      <w:pPr>
        <w:shd w:val="clear" w:color="auto" w:fill="FFFFFF" w:themeFill="background1"/>
        <w:spacing w:after="0" w:line="240" w:lineRule="auto"/>
        <w:ind w:firstLineChars="200" w:firstLine="560"/>
        <w:jc w:val="both"/>
        <w:rPr>
          <w:sz w:val="28"/>
          <w:szCs w:val="28"/>
          <w:lang w:val="kk-KZ"/>
        </w:rPr>
      </w:pPr>
      <w:r>
        <w:rPr>
          <w:sz w:val="28"/>
          <w:szCs w:val="28"/>
          <w:lang w:val="kk-KZ"/>
        </w:rPr>
        <w:t>А - Polymix PXMFC90D        Б – Құрғақ зат           В - этанолмен араластыру</w:t>
      </w:r>
    </w:p>
    <w:p w14:paraId="41452893" w14:textId="77777777" w:rsidR="00BF0F9A" w:rsidRDefault="00BF0F9A">
      <w:pPr>
        <w:shd w:val="clear" w:color="auto" w:fill="FFFFFF" w:themeFill="background1"/>
        <w:spacing w:after="0" w:line="240" w:lineRule="auto"/>
        <w:ind w:firstLineChars="200" w:firstLine="360"/>
        <w:jc w:val="both"/>
        <w:rPr>
          <w:sz w:val="18"/>
          <w:szCs w:val="28"/>
          <w:lang w:val="kk-KZ"/>
        </w:rPr>
      </w:pPr>
    </w:p>
    <w:p w14:paraId="15326905" w14:textId="77777777" w:rsidR="00BF0F9A" w:rsidRDefault="00000000">
      <w:pPr>
        <w:shd w:val="clear" w:color="auto" w:fill="FFFFFF" w:themeFill="background1"/>
        <w:spacing w:after="0" w:line="240" w:lineRule="auto"/>
        <w:ind w:firstLineChars="200" w:firstLine="440"/>
        <w:jc w:val="both"/>
        <w:rPr>
          <w:sz w:val="28"/>
          <w:szCs w:val="28"/>
          <w:lang w:val="kk-KZ"/>
        </w:rPr>
      </w:pPr>
      <w:r>
        <w:rPr>
          <w:noProof/>
          <w:lang w:val="en-US" w:eastAsia="en-US"/>
        </w:rPr>
        <w:drawing>
          <wp:inline distT="0" distB="0" distL="114300" distR="114300" wp14:anchorId="00A6812D" wp14:editId="0EB64DED">
            <wp:extent cx="1836420" cy="2103120"/>
            <wp:effectExtent l="0" t="0" r="7620"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6"/>
                    <pic:cNvPicPr>
                      <a:picLocks noChangeAspect="1"/>
                    </pic:cNvPicPr>
                  </pic:nvPicPr>
                  <pic:blipFill>
                    <a:blip r:embed="rId34" cstate="print"/>
                    <a:srcRect l="33084" t="21616" r="18896"/>
                    <a:stretch>
                      <a:fillRect/>
                    </a:stretch>
                  </pic:blipFill>
                  <pic:spPr>
                    <a:xfrm>
                      <a:off x="0" y="0"/>
                      <a:ext cx="1836420" cy="2103120"/>
                    </a:xfrm>
                    <a:prstGeom prst="rect">
                      <a:avLst/>
                    </a:prstGeom>
                    <a:noFill/>
                    <a:ln>
                      <a:noFill/>
                    </a:ln>
                  </pic:spPr>
                </pic:pic>
              </a:graphicData>
            </a:graphic>
          </wp:inline>
        </w:drawing>
      </w:r>
      <w:r>
        <w:rPr>
          <w:lang w:val="kk-KZ"/>
        </w:rPr>
        <w:t xml:space="preserve">  </w:t>
      </w:r>
      <w:r>
        <w:rPr>
          <w:noProof/>
          <w:lang w:val="en-US" w:eastAsia="en-US"/>
        </w:rPr>
        <w:drawing>
          <wp:inline distT="0" distB="0" distL="114300" distR="114300" wp14:anchorId="02D847E2" wp14:editId="3E4A4C5B">
            <wp:extent cx="1707515" cy="2072640"/>
            <wp:effectExtent l="0" t="0" r="14605" b="0"/>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5"/>
                    <pic:cNvPicPr>
                      <a:picLocks noChangeAspect="1"/>
                    </pic:cNvPicPr>
                  </pic:nvPicPr>
                  <pic:blipFill>
                    <a:blip r:embed="rId35" cstate="print"/>
                    <a:stretch>
                      <a:fillRect/>
                    </a:stretch>
                  </pic:blipFill>
                  <pic:spPr>
                    <a:xfrm>
                      <a:off x="0" y="0"/>
                      <a:ext cx="1707515" cy="2072640"/>
                    </a:xfrm>
                    <a:prstGeom prst="rect">
                      <a:avLst/>
                    </a:prstGeom>
                    <a:noFill/>
                    <a:ln>
                      <a:noFill/>
                    </a:ln>
                  </pic:spPr>
                </pic:pic>
              </a:graphicData>
            </a:graphic>
          </wp:inline>
        </w:drawing>
      </w:r>
      <w:r>
        <w:rPr>
          <w:lang w:val="kk-KZ"/>
        </w:rPr>
        <w:t xml:space="preserve">  </w:t>
      </w:r>
      <w:r>
        <w:rPr>
          <w:noProof/>
          <w:lang w:val="en-US" w:eastAsia="en-US"/>
        </w:rPr>
        <w:drawing>
          <wp:inline distT="0" distB="0" distL="114300" distR="114300" wp14:anchorId="43601770" wp14:editId="58700AB6">
            <wp:extent cx="1965960" cy="2072640"/>
            <wp:effectExtent l="0" t="0" r="0" b="0"/>
            <wp:docPr id="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4"/>
                    <pic:cNvPicPr>
                      <a:picLocks noChangeAspect="1"/>
                    </pic:cNvPicPr>
                  </pic:nvPicPr>
                  <pic:blipFill>
                    <a:blip r:embed="rId36" cstate="print"/>
                    <a:stretch>
                      <a:fillRect/>
                    </a:stretch>
                  </pic:blipFill>
                  <pic:spPr>
                    <a:xfrm>
                      <a:off x="0" y="0"/>
                      <a:ext cx="1965960" cy="2072640"/>
                    </a:xfrm>
                    <a:prstGeom prst="rect">
                      <a:avLst/>
                    </a:prstGeom>
                    <a:noFill/>
                    <a:ln>
                      <a:noFill/>
                    </a:ln>
                  </pic:spPr>
                </pic:pic>
              </a:graphicData>
            </a:graphic>
          </wp:inline>
        </w:drawing>
      </w:r>
    </w:p>
    <w:p w14:paraId="49F3A195" w14:textId="77777777" w:rsidR="00BF0F9A" w:rsidRDefault="00000000">
      <w:pPr>
        <w:shd w:val="clear" w:color="auto" w:fill="FFFFFF" w:themeFill="background1"/>
        <w:spacing w:after="0" w:line="240" w:lineRule="auto"/>
        <w:ind w:firstLineChars="200" w:firstLine="560"/>
        <w:jc w:val="both"/>
        <w:rPr>
          <w:sz w:val="28"/>
          <w:szCs w:val="28"/>
        </w:rPr>
      </w:pPr>
      <w:r>
        <w:rPr>
          <w:rStyle w:val="T8"/>
          <w:szCs w:val="28"/>
          <w:lang w:val="kk-KZ"/>
        </w:rPr>
        <w:t xml:space="preserve">Г – Сокслет аппараты       Д – сүзу процесі         </w:t>
      </w:r>
      <w:r>
        <w:rPr>
          <w:sz w:val="28"/>
          <w:szCs w:val="28"/>
          <w:lang w:val="kk-KZ"/>
        </w:rPr>
        <w:t>Е- роторлы буландырғыш</w:t>
      </w:r>
    </w:p>
    <w:p w14:paraId="228AB6E2" w14:textId="77777777" w:rsidR="00BF0F9A" w:rsidRDefault="00BF0F9A">
      <w:pPr>
        <w:shd w:val="clear" w:color="auto" w:fill="FFFFFF" w:themeFill="background1"/>
        <w:spacing w:after="0" w:line="240" w:lineRule="auto"/>
        <w:jc w:val="center"/>
        <w:rPr>
          <w:sz w:val="28"/>
          <w:szCs w:val="28"/>
          <w:lang w:val="kk-KZ"/>
        </w:rPr>
      </w:pPr>
    </w:p>
    <w:p w14:paraId="3E96C934"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 xml:space="preserve">Сурет 8 - </w:t>
      </w:r>
      <w:r>
        <w:rPr>
          <w:i/>
          <w:sz w:val="28"/>
          <w:szCs w:val="28"/>
          <w:lang w:val="en-US"/>
        </w:rPr>
        <w:t>C</w:t>
      </w:r>
      <w:r>
        <w:rPr>
          <w:i/>
          <w:sz w:val="28"/>
          <w:szCs w:val="28"/>
          <w:lang w:val="kk-KZ"/>
        </w:rPr>
        <w:t xml:space="preserve">. </w:t>
      </w:r>
      <w:proofErr w:type="spellStart"/>
      <w:r>
        <w:rPr>
          <w:i/>
          <w:sz w:val="28"/>
          <w:szCs w:val="28"/>
          <w:lang w:val="en-US"/>
        </w:rPr>
        <w:t>leucocladum</w:t>
      </w:r>
      <w:proofErr w:type="spellEnd"/>
      <w:r>
        <w:rPr>
          <w:i/>
          <w:sz w:val="28"/>
          <w:szCs w:val="28"/>
          <w:lang w:val="kk-KZ"/>
        </w:rPr>
        <w:t xml:space="preserve"> </w:t>
      </w:r>
      <w:r>
        <w:rPr>
          <w:sz w:val="28"/>
          <w:szCs w:val="28"/>
          <w:lang w:val="kk-KZ"/>
        </w:rPr>
        <w:t>экстрактын дайындау технологиясы</w:t>
      </w:r>
    </w:p>
    <w:p w14:paraId="39B1A635" w14:textId="77777777" w:rsidR="00BF0F9A" w:rsidRDefault="00BF0F9A">
      <w:pPr>
        <w:shd w:val="clear" w:color="auto" w:fill="FFFFFF" w:themeFill="background1"/>
        <w:spacing w:after="0" w:line="240" w:lineRule="auto"/>
        <w:ind w:firstLineChars="200" w:firstLine="440"/>
        <w:jc w:val="both"/>
        <w:rPr>
          <w:rStyle w:val="af"/>
          <w:b/>
          <w:i w:val="0"/>
          <w:iCs w:val="0"/>
          <w:szCs w:val="28"/>
        </w:rPr>
      </w:pPr>
    </w:p>
    <w:p w14:paraId="6F4222AE" w14:textId="77777777" w:rsidR="00BF0F9A" w:rsidRDefault="00000000">
      <w:pPr>
        <w:shd w:val="clear" w:color="auto" w:fill="FFFFFF" w:themeFill="background1"/>
        <w:spacing w:after="0" w:line="240" w:lineRule="auto"/>
        <w:ind w:firstLine="709"/>
        <w:jc w:val="both"/>
        <w:rPr>
          <w:sz w:val="28"/>
          <w:szCs w:val="28"/>
        </w:rPr>
      </w:pPr>
      <w:r>
        <w:rPr>
          <w:b/>
          <w:bCs/>
          <w:sz w:val="28"/>
          <w:szCs w:val="28"/>
        </w:rPr>
        <w:t xml:space="preserve">2.4.1 </w:t>
      </w:r>
      <w:r>
        <w:rPr>
          <w:b/>
          <w:bCs/>
          <w:i/>
          <w:sz w:val="28"/>
          <w:szCs w:val="28"/>
        </w:rPr>
        <w:t xml:space="preserve">C. </w:t>
      </w:r>
      <w:proofErr w:type="spellStart"/>
      <w:r>
        <w:rPr>
          <w:b/>
          <w:bCs/>
          <w:i/>
          <w:sz w:val="28"/>
          <w:szCs w:val="28"/>
        </w:rPr>
        <w:t>leucocladum</w:t>
      </w:r>
      <w:proofErr w:type="spellEnd"/>
      <w:r>
        <w:rPr>
          <w:b/>
          <w:bCs/>
          <w:sz w:val="28"/>
          <w:szCs w:val="28"/>
        </w:rPr>
        <w:t xml:space="preserve"> B. </w:t>
      </w:r>
      <w:proofErr w:type="spellStart"/>
      <w:r>
        <w:rPr>
          <w:b/>
          <w:bCs/>
          <w:sz w:val="28"/>
          <w:szCs w:val="28"/>
        </w:rPr>
        <w:t>экстрактының</w:t>
      </w:r>
      <w:proofErr w:type="spellEnd"/>
      <w:r>
        <w:rPr>
          <w:b/>
          <w:bCs/>
          <w:sz w:val="28"/>
          <w:szCs w:val="28"/>
        </w:rPr>
        <w:t xml:space="preserve"> </w:t>
      </w:r>
      <w:proofErr w:type="spellStart"/>
      <w:r>
        <w:rPr>
          <w:b/>
          <w:bCs/>
          <w:sz w:val="28"/>
          <w:szCs w:val="28"/>
        </w:rPr>
        <w:t>антимикробтық</w:t>
      </w:r>
      <w:proofErr w:type="spellEnd"/>
      <w:r>
        <w:rPr>
          <w:b/>
          <w:bCs/>
          <w:sz w:val="28"/>
          <w:szCs w:val="28"/>
        </w:rPr>
        <w:t xml:space="preserve"> </w:t>
      </w:r>
      <w:proofErr w:type="spellStart"/>
      <w:r>
        <w:rPr>
          <w:b/>
          <w:bCs/>
          <w:sz w:val="28"/>
          <w:szCs w:val="28"/>
        </w:rPr>
        <w:t>белсенділігін</w:t>
      </w:r>
      <w:proofErr w:type="spellEnd"/>
      <w:r>
        <w:rPr>
          <w:b/>
          <w:bCs/>
          <w:sz w:val="28"/>
          <w:szCs w:val="28"/>
        </w:rPr>
        <w:t xml:space="preserve"> </w:t>
      </w:r>
      <w:proofErr w:type="spellStart"/>
      <w:r>
        <w:rPr>
          <w:b/>
          <w:bCs/>
          <w:sz w:val="28"/>
          <w:szCs w:val="28"/>
        </w:rPr>
        <w:t>анықтау</w:t>
      </w:r>
      <w:proofErr w:type="spellEnd"/>
    </w:p>
    <w:p w14:paraId="57396ED6" w14:textId="77777777" w:rsidR="00BF0F9A" w:rsidRDefault="00000000">
      <w:pPr>
        <w:pStyle w:val="37"/>
        <w:shd w:val="clear" w:color="auto" w:fill="FFFFFF" w:themeFill="background1"/>
        <w:spacing w:before="0" w:beforeAutospacing="0" w:after="0" w:afterAutospacing="0" w:line="240" w:lineRule="auto"/>
        <w:ind w:firstLine="709"/>
        <w:jc w:val="both"/>
        <w:rPr>
          <w:rStyle w:val="150"/>
          <w:i w:val="0"/>
          <w:iCs w:val="0"/>
          <w:sz w:val="28"/>
          <w:szCs w:val="28"/>
          <w:lang w:val="kk-KZ"/>
        </w:rPr>
      </w:pPr>
      <w:r>
        <w:rPr>
          <w:rFonts w:ascii="Times New Roman" w:hAnsi="Times New Roman"/>
          <w:i/>
          <w:sz w:val="28"/>
          <w:szCs w:val="28"/>
        </w:rPr>
        <w:t xml:space="preserve">C. </w:t>
      </w:r>
      <w:proofErr w:type="spellStart"/>
      <w:r>
        <w:rPr>
          <w:rFonts w:ascii="Times New Roman" w:hAnsi="Times New Roman"/>
          <w:i/>
          <w:sz w:val="28"/>
          <w:szCs w:val="28"/>
        </w:rPr>
        <w:t>leucocladum</w:t>
      </w:r>
      <w:proofErr w:type="spellEnd"/>
      <w:r>
        <w:rPr>
          <w:rFonts w:ascii="Times New Roman" w:hAnsi="Times New Roman"/>
          <w:sz w:val="28"/>
          <w:szCs w:val="28"/>
        </w:rPr>
        <w:t xml:space="preserve"> B. </w:t>
      </w:r>
      <w:proofErr w:type="spellStart"/>
      <w:r>
        <w:rPr>
          <w:rFonts w:ascii="Times New Roman" w:hAnsi="Times New Roman"/>
          <w:sz w:val="28"/>
          <w:szCs w:val="28"/>
        </w:rPr>
        <w:t>экстрактының</w:t>
      </w:r>
      <w:proofErr w:type="spellEnd"/>
      <w:r>
        <w:rPr>
          <w:rFonts w:ascii="Times New Roman" w:hAnsi="Times New Roman"/>
          <w:sz w:val="28"/>
          <w:szCs w:val="28"/>
        </w:rPr>
        <w:t xml:space="preserve"> </w:t>
      </w:r>
      <w:proofErr w:type="spellStart"/>
      <w:r>
        <w:rPr>
          <w:rFonts w:ascii="Times New Roman" w:hAnsi="Times New Roman"/>
          <w:sz w:val="28"/>
          <w:szCs w:val="28"/>
        </w:rPr>
        <w:t>антимикробтық</w:t>
      </w:r>
      <w:proofErr w:type="spellEnd"/>
      <w:r>
        <w:rPr>
          <w:rFonts w:ascii="Times New Roman" w:hAnsi="Times New Roman"/>
          <w:sz w:val="28"/>
          <w:szCs w:val="28"/>
        </w:rPr>
        <w:t xml:space="preserve"> </w:t>
      </w:r>
      <w:proofErr w:type="spellStart"/>
      <w:r>
        <w:rPr>
          <w:rFonts w:ascii="Times New Roman" w:hAnsi="Times New Roman"/>
          <w:sz w:val="28"/>
          <w:szCs w:val="28"/>
        </w:rPr>
        <w:t>белсенділігі</w:t>
      </w:r>
      <w:proofErr w:type="spellEnd"/>
      <w:r>
        <w:rPr>
          <w:rFonts w:ascii="Times New Roman" w:hAnsi="Times New Roman"/>
          <w:sz w:val="28"/>
          <w:szCs w:val="28"/>
        </w:rPr>
        <w:t xml:space="preserve"> 5%, 10%, 15%, 20%, 30%, 40% </w:t>
      </w:r>
      <w:proofErr w:type="spellStart"/>
      <w:r>
        <w:rPr>
          <w:rFonts w:ascii="Times New Roman" w:hAnsi="Times New Roman"/>
          <w:sz w:val="28"/>
          <w:szCs w:val="28"/>
        </w:rPr>
        <w:t>концентрацияларда</w:t>
      </w:r>
      <w:proofErr w:type="spellEnd"/>
      <w:r>
        <w:rPr>
          <w:rFonts w:ascii="Times New Roman" w:hAnsi="Times New Roman"/>
          <w:sz w:val="28"/>
          <w:szCs w:val="28"/>
        </w:rPr>
        <w:t xml:space="preserve"> </w:t>
      </w:r>
      <w:proofErr w:type="spellStart"/>
      <w:r>
        <w:rPr>
          <w:rFonts w:ascii="Times New Roman" w:hAnsi="Times New Roman"/>
          <w:sz w:val="28"/>
          <w:szCs w:val="28"/>
        </w:rPr>
        <w:t>референтті</w:t>
      </w:r>
      <w:proofErr w:type="spellEnd"/>
      <w:r>
        <w:rPr>
          <w:rFonts w:ascii="Times New Roman" w:hAnsi="Times New Roman"/>
          <w:sz w:val="28"/>
          <w:szCs w:val="28"/>
        </w:rPr>
        <w:t xml:space="preserve"> тест-</w:t>
      </w:r>
      <w:proofErr w:type="spellStart"/>
      <w:r>
        <w:rPr>
          <w:rFonts w:ascii="Times New Roman" w:hAnsi="Times New Roman"/>
          <w:sz w:val="28"/>
          <w:szCs w:val="28"/>
        </w:rPr>
        <w:t>микроорганизмдерде</w:t>
      </w:r>
      <w:proofErr w:type="spellEnd"/>
      <w:r>
        <w:rPr>
          <w:rFonts w:ascii="Times New Roman" w:hAnsi="Times New Roman"/>
          <w:sz w:val="28"/>
          <w:szCs w:val="28"/>
        </w:rPr>
        <w:t xml:space="preserve"> </w:t>
      </w:r>
      <w:proofErr w:type="spellStart"/>
      <w:r>
        <w:rPr>
          <w:rFonts w:ascii="Times New Roman" w:hAnsi="Times New Roman"/>
          <w:sz w:val="28"/>
          <w:szCs w:val="28"/>
        </w:rPr>
        <w:t>зерттелді</w:t>
      </w:r>
      <w:proofErr w:type="spellEnd"/>
      <w:r>
        <w:rPr>
          <w:rFonts w:ascii="Times New Roman" w:hAnsi="Times New Roman"/>
          <w:sz w:val="28"/>
          <w:szCs w:val="28"/>
        </w:rPr>
        <w:t xml:space="preserve">: </w:t>
      </w:r>
      <w:proofErr w:type="spellStart"/>
      <w:r>
        <w:rPr>
          <w:rFonts w:ascii="Times New Roman" w:hAnsi="Times New Roman"/>
          <w:sz w:val="28"/>
          <w:szCs w:val="28"/>
        </w:rPr>
        <w:t>факультативті</w:t>
      </w:r>
      <w:proofErr w:type="spellEnd"/>
      <w:r>
        <w:rPr>
          <w:rFonts w:ascii="Times New Roman" w:hAnsi="Times New Roman"/>
          <w:sz w:val="28"/>
          <w:szCs w:val="28"/>
        </w:rPr>
        <w:t xml:space="preserve"> </w:t>
      </w:r>
      <w:proofErr w:type="spellStart"/>
      <w:r>
        <w:rPr>
          <w:rFonts w:ascii="Times New Roman" w:hAnsi="Times New Roman"/>
          <w:sz w:val="28"/>
          <w:szCs w:val="28"/>
        </w:rPr>
        <w:t>анаэробты</w:t>
      </w:r>
      <w:proofErr w:type="spellEnd"/>
      <w:r>
        <w:rPr>
          <w:rFonts w:ascii="Times New Roman" w:hAnsi="Times New Roman"/>
          <w:sz w:val="28"/>
          <w:szCs w:val="28"/>
        </w:rPr>
        <w:t xml:space="preserve"> </w:t>
      </w:r>
      <w:proofErr w:type="spellStart"/>
      <w:r>
        <w:rPr>
          <w:rFonts w:ascii="Times New Roman" w:hAnsi="Times New Roman"/>
          <w:sz w:val="28"/>
          <w:szCs w:val="28"/>
        </w:rPr>
        <w:t>грам</w:t>
      </w:r>
      <w:proofErr w:type="spellEnd"/>
      <w:r>
        <w:rPr>
          <w:rFonts w:ascii="Times New Roman" w:hAnsi="Times New Roman"/>
          <w:sz w:val="28"/>
          <w:szCs w:val="28"/>
          <w:lang w:val="kk-KZ"/>
        </w:rPr>
        <w:t xml:space="preserve">м </w:t>
      </w:r>
      <w:r>
        <w:rPr>
          <w:rFonts w:ascii="Times New Roman" w:hAnsi="Times New Roman"/>
          <w:sz w:val="28"/>
          <w:szCs w:val="28"/>
        </w:rPr>
        <w:t>о</w:t>
      </w:r>
      <w:r>
        <w:rPr>
          <w:rFonts w:ascii="Times New Roman" w:hAnsi="Times New Roman"/>
          <w:sz w:val="28"/>
          <w:szCs w:val="28"/>
          <w:lang w:val="kk-KZ"/>
        </w:rPr>
        <w:t>ң</w:t>
      </w:r>
      <w:r>
        <w:rPr>
          <w:rFonts w:ascii="Times New Roman" w:hAnsi="Times New Roman"/>
          <w:sz w:val="28"/>
          <w:szCs w:val="28"/>
        </w:rPr>
        <w:t xml:space="preserve"> </w:t>
      </w:r>
      <w:proofErr w:type="spellStart"/>
      <w:r>
        <w:rPr>
          <w:rFonts w:ascii="Times New Roman" w:hAnsi="Times New Roman"/>
          <w:sz w:val="28"/>
          <w:szCs w:val="28"/>
        </w:rPr>
        <w:t>кокктар</w:t>
      </w:r>
      <w:proofErr w:type="spellEnd"/>
      <w:r>
        <w:rPr>
          <w:rFonts w:ascii="Times New Roman" w:hAnsi="Times New Roman"/>
          <w:sz w:val="28"/>
          <w:szCs w:val="28"/>
        </w:rPr>
        <w:t xml:space="preserve"> </w:t>
      </w:r>
      <w:r>
        <w:rPr>
          <w:rFonts w:ascii="Times New Roman" w:hAnsi="Times New Roman"/>
          <w:bCs/>
          <w:i/>
          <w:sz w:val="28"/>
          <w:szCs w:val="28"/>
        </w:rPr>
        <w:t xml:space="preserve">St. </w:t>
      </w:r>
      <w:proofErr w:type="spellStart"/>
      <w:r>
        <w:rPr>
          <w:rFonts w:ascii="Times New Roman" w:hAnsi="Times New Roman"/>
          <w:bCs/>
          <w:i/>
          <w:sz w:val="28"/>
          <w:szCs w:val="28"/>
        </w:rPr>
        <w:t>aureus</w:t>
      </w:r>
      <w:proofErr w:type="spellEnd"/>
      <w:r>
        <w:rPr>
          <w:rFonts w:ascii="Times New Roman" w:hAnsi="Times New Roman"/>
          <w:bCs/>
          <w:sz w:val="28"/>
          <w:szCs w:val="28"/>
        </w:rPr>
        <w:t xml:space="preserve"> ATCC 6538</w:t>
      </w:r>
      <w:r>
        <w:rPr>
          <w:rFonts w:ascii="Times New Roman" w:hAnsi="Times New Roman"/>
          <w:sz w:val="28"/>
          <w:szCs w:val="28"/>
        </w:rPr>
        <w:t xml:space="preserve">, </w:t>
      </w:r>
      <w:proofErr w:type="spellStart"/>
      <w:r>
        <w:rPr>
          <w:rFonts w:ascii="Times New Roman" w:hAnsi="Times New Roman"/>
          <w:sz w:val="28"/>
          <w:szCs w:val="28"/>
        </w:rPr>
        <w:t>аэробты</w:t>
      </w:r>
      <w:proofErr w:type="spellEnd"/>
      <w:r>
        <w:rPr>
          <w:rFonts w:ascii="Times New Roman" w:hAnsi="Times New Roman"/>
          <w:sz w:val="28"/>
          <w:szCs w:val="28"/>
        </w:rPr>
        <w:t xml:space="preserve"> </w:t>
      </w:r>
      <w:proofErr w:type="spellStart"/>
      <w:r>
        <w:rPr>
          <w:rFonts w:ascii="Times New Roman" w:hAnsi="Times New Roman"/>
          <w:sz w:val="28"/>
          <w:szCs w:val="28"/>
        </w:rPr>
        <w:t>грам</w:t>
      </w:r>
      <w:proofErr w:type="spellEnd"/>
      <w:r>
        <w:rPr>
          <w:rFonts w:ascii="Times New Roman" w:hAnsi="Times New Roman"/>
          <w:sz w:val="28"/>
          <w:szCs w:val="28"/>
          <w:lang w:val="kk-KZ"/>
        </w:rPr>
        <w:t xml:space="preserve">м </w:t>
      </w:r>
      <w:r>
        <w:rPr>
          <w:rFonts w:ascii="Times New Roman" w:hAnsi="Times New Roman"/>
          <w:sz w:val="28"/>
          <w:szCs w:val="28"/>
        </w:rPr>
        <w:t>о</w:t>
      </w:r>
      <w:r>
        <w:rPr>
          <w:rFonts w:ascii="Times New Roman" w:hAnsi="Times New Roman"/>
          <w:sz w:val="28"/>
          <w:szCs w:val="28"/>
          <w:lang w:val="kk-KZ"/>
        </w:rPr>
        <w:t>ң</w:t>
      </w:r>
      <w:r>
        <w:rPr>
          <w:rFonts w:ascii="Times New Roman" w:hAnsi="Times New Roman"/>
          <w:sz w:val="28"/>
          <w:szCs w:val="28"/>
        </w:rPr>
        <w:t xml:space="preserve"> спора </w:t>
      </w:r>
      <w:proofErr w:type="spellStart"/>
      <w:r>
        <w:rPr>
          <w:rFonts w:ascii="Times New Roman" w:hAnsi="Times New Roman"/>
          <w:sz w:val="28"/>
          <w:szCs w:val="28"/>
        </w:rPr>
        <w:t>түзетін</w:t>
      </w:r>
      <w:proofErr w:type="spellEnd"/>
      <w:r>
        <w:rPr>
          <w:rFonts w:ascii="Times New Roman" w:hAnsi="Times New Roman"/>
          <w:sz w:val="28"/>
          <w:szCs w:val="28"/>
        </w:rPr>
        <w:t xml:space="preserve"> </w:t>
      </w:r>
      <w:proofErr w:type="spellStart"/>
      <w:r>
        <w:rPr>
          <w:rFonts w:ascii="Times New Roman" w:hAnsi="Times New Roman"/>
          <w:sz w:val="28"/>
          <w:szCs w:val="28"/>
        </w:rPr>
        <w:t>таяқшалар</w:t>
      </w:r>
      <w:proofErr w:type="spellEnd"/>
      <w:r>
        <w:rPr>
          <w:rFonts w:ascii="Times New Roman" w:hAnsi="Times New Roman"/>
          <w:sz w:val="28"/>
          <w:szCs w:val="28"/>
        </w:rPr>
        <w:t xml:space="preserve"> </w:t>
      </w:r>
      <w:proofErr w:type="spellStart"/>
      <w:r>
        <w:rPr>
          <w:rFonts w:ascii="Times New Roman" w:hAnsi="Times New Roman"/>
          <w:bCs/>
          <w:i/>
          <w:sz w:val="28"/>
          <w:szCs w:val="28"/>
        </w:rPr>
        <w:t>Bacillus</w:t>
      </w:r>
      <w:proofErr w:type="spellEnd"/>
      <w:r>
        <w:rPr>
          <w:rFonts w:ascii="Times New Roman" w:hAnsi="Times New Roman"/>
          <w:bCs/>
          <w:i/>
          <w:sz w:val="28"/>
          <w:szCs w:val="28"/>
        </w:rPr>
        <w:t xml:space="preserve"> </w:t>
      </w:r>
      <w:proofErr w:type="spellStart"/>
      <w:r>
        <w:rPr>
          <w:rFonts w:ascii="Times New Roman" w:hAnsi="Times New Roman"/>
          <w:bCs/>
          <w:i/>
          <w:sz w:val="28"/>
          <w:szCs w:val="28"/>
        </w:rPr>
        <w:t>subtilis</w:t>
      </w:r>
      <w:proofErr w:type="spellEnd"/>
      <w:r>
        <w:rPr>
          <w:rFonts w:ascii="Times New Roman" w:hAnsi="Times New Roman"/>
          <w:bCs/>
          <w:i/>
          <w:sz w:val="28"/>
          <w:szCs w:val="28"/>
        </w:rPr>
        <w:t xml:space="preserve"> </w:t>
      </w:r>
      <w:r>
        <w:rPr>
          <w:rFonts w:ascii="Times New Roman" w:hAnsi="Times New Roman"/>
          <w:bCs/>
          <w:sz w:val="28"/>
          <w:szCs w:val="28"/>
        </w:rPr>
        <w:t>ATCC 6633</w:t>
      </w:r>
      <w:r>
        <w:rPr>
          <w:rFonts w:ascii="Times New Roman" w:hAnsi="Times New Roman"/>
          <w:i/>
          <w:sz w:val="28"/>
          <w:szCs w:val="28"/>
        </w:rPr>
        <w:t>,</w:t>
      </w:r>
      <w:r>
        <w:rPr>
          <w:rFonts w:ascii="Times New Roman" w:hAnsi="Times New Roman"/>
          <w:sz w:val="28"/>
          <w:szCs w:val="28"/>
        </w:rPr>
        <w:t xml:space="preserve"> </w:t>
      </w:r>
      <w:proofErr w:type="spellStart"/>
      <w:r>
        <w:rPr>
          <w:rFonts w:ascii="Times New Roman" w:hAnsi="Times New Roman"/>
          <w:sz w:val="28"/>
          <w:szCs w:val="28"/>
        </w:rPr>
        <w:t>факультативті</w:t>
      </w:r>
      <w:proofErr w:type="spellEnd"/>
      <w:r>
        <w:rPr>
          <w:rFonts w:ascii="Times New Roman" w:hAnsi="Times New Roman"/>
          <w:sz w:val="28"/>
          <w:szCs w:val="28"/>
        </w:rPr>
        <w:t xml:space="preserve"> </w:t>
      </w:r>
      <w:proofErr w:type="spellStart"/>
      <w:r>
        <w:rPr>
          <w:rFonts w:ascii="Times New Roman" w:hAnsi="Times New Roman"/>
          <w:sz w:val="28"/>
          <w:szCs w:val="28"/>
        </w:rPr>
        <w:t>анаэробты</w:t>
      </w:r>
      <w:proofErr w:type="spellEnd"/>
      <w:r>
        <w:rPr>
          <w:rFonts w:ascii="Times New Roman" w:hAnsi="Times New Roman"/>
          <w:sz w:val="28"/>
          <w:szCs w:val="28"/>
        </w:rPr>
        <w:t xml:space="preserve"> </w:t>
      </w:r>
      <w:proofErr w:type="spellStart"/>
      <w:r>
        <w:rPr>
          <w:rFonts w:ascii="Times New Roman" w:hAnsi="Times New Roman"/>
          <w:sz w:val="28"/>
          <w:szCs w:val="28"/>
        </w:rPr>
        <w:t>грам</w:t>
      </w:r>
      <w:proofErr w:type="spellEnd"/>
      <w:r>
        <w:rPr>
          <w:rFonts w:ascii="Times New Roman" w:hAnsi="Times New Roman"/>
          <w:sz w:val="28"/>
          <w:szCs w:val="28"/>
          <w:lang w:val="kk-KZ"/>
        </w:rPr>
        <w:t xml:space="preserve">м </w:t>
      </w:r>
      <w:proofErr w:type="spellStart"/>
      <w:r>
        <w:rPr>
          <w:rFonts w:ascii="Times New Roman" w:hAnsi="Times New Roman"/>
          <w:sz w:val="28"/>
          <w:szCs w:val="28"/>
        </w:rPr>
        <w:t>теріс</w:t>
      </w:r>
      <w:proofErr w:type="spellEnd"/>
      <w:r>
        <w:rPr>
          <w:rFonts w:ascii="Times New Roman" w:hAnsi="Times New Roman"/>
          <w:sz w:val="28"/>
          <w:szCs w:val="28"/>
        </w:rPr>
        <w:t xml:space="preserve"> </w:t>
      </w:r>
      <w:proofErr w:type="spellStart"/>
      <w:r>
        <w:rPr>
          <w:rFonts w:ascii="Times New Roman" w:hAnsi="Times New Roman"/>
          <w:sz w:val="28"/>
          <w:szCs w:val="28"/>
        </w:rPr>
        <w:t>таяқшалар</w:t>
      </w:r>
      <w:proofErr w:type="spellEnd"/>
      <w:r>
        <w:rPr>
          <w:rFonts w:ascii="Times New Roman" w:hAnsi="Times New Roman"/>
          <w:sz w:val="28"/>
          <w:szCs w:val="28"/>
        </w:rPr>
        <w:t xml:space="preserve"> </w:t>
      </w:r>
      <w:proofErr w:type="spellStart"/>
      <w:r>
        <w:rPr>
          <w:rFonts w:ascii="Times New Roman" w:hAnsi="Times New Roman"/>
          <w:bCs/>
          <w:i/>
          <w:sz w:val="28"/>
          <w:szCs w:val="28"/>
        </w:rPr>
        <w:t>Escherichia</w:t>
      </w:r>
      <w:proofErr w:type="spellEnd"/>
      <w:r>
        <w:rPr>
          <w:rFonts w:ascii="Times New Roman" w:hAnsi="Times New Roman"/>
          <w:bCs/>
          <w:i/>
          <w:sz w:val="28"/>
          <w:szCs w:val="28"/>
        </w:rPr>
        <w:t xml:space="preserve"> </w:t>
      </w:r>
      <w:proofErr w:type="spellStart"/>
      <w:r>
        <w:rPr>
          <w:rFonts w:ascii="Times New Roman" w:hAnsi="Times New Roman"/>
          <w:bCs/>
          <w:i/>
          <w:sz w:val="28"/>
          <w:szCs w:val="28"/>
        </w:rPr>
        <w:t>coli</w:t>
      </w:r>
      <w:proofErr w:type="spellEnd"/>
      <w:r>
        <w:rPr>
          <w:rFonts w:ascii="Times New Roman" w:hAnsi="Times New Roman"/>
          <w:bCs/>
          <w:sz w:val="28"/>
          <w:szCs w:val="28"/>
        </w:rPr>
        <w:t xml:space="preserve"> ATCC 25922</w:t>
      </w:r>
      <w:r>
        <w:rPr>
          <w:rFonts w:ascii="Times New Roman" w:hAnsi="Times New Roman"/>
          <w:sz w:val="28"/>
          <w:szCs w:val="28"/>
        </w:rPr>
        <w:t xml:space="preserve">, </w:t>
      </w:r>
      <w:proofErr w:type="spellStart"/>
      <w:r>
        <w:rPr>
          <w:rFonts w:ascii="Times New Roman" w:hAnsi="Times New Roman"/>
          <w:sz w:val="28"/>
          <w:szCs w:val="28"/>
        </w:rPr>
        <w:t>аэробты</w:t>
      </w:r>
      <w:proofErr w:type="spellEnd"/>
      <w:r>
        <w:rPr>
          <w:rFonts w:ascii="Times New Roman" w:hAnsi="Times New Roman"/>
          <w:sz w:val="28"/>
          <w:szCs w:val="28"/>
        </w:rPr>
        <w:t xml:space="preserve"> </w:t>
      </w:r>
      <w:proofErr w:type="spellStart"/>
      <w:r>
        <w:rPr>
          <w:rFonts w:ascii="Times New Roman" w:hAnsi="Times New Roman"/>
          <w:bCs/>
          <w:i/>
          <w:sz w:val="28"/>
          <w:szCs w:val="28"/>
        </w:rPr>
        <w:t>Pseudomonas</w:t>
      </w:r>
      <w:proofErr w:type="spellEnd"/>
      <w:r>
        <w:rPr>
          <w:rFonts w:ascii="Times New Roman" w:hAnsi="Times New Roman"/>
          <w:bCs/>
          <w:i/>
          <w:sz w:val="28"/>
          <w:szCs w:val="28"/>
        </w:rPr>
        <w:t xml:space="preserve"> </w:t>
      </w:r>
      <w:proofErr w:type="spellStart"/>
      <w:r>
        <w:rPr>
          <w:rFonts w:ascii="Times New Roman" w:hAnsi="Times New Roman"/>
          <w:bCs/>
          <w:i/>
          <w:sz w:val="28"/>
          <w:szCs w:val="28"/>
        </w:rPr>
        <w:t>aeruginosa</w:t>
      </w:r>
      <w:proofErr w:type="spellEnd"/>
      <w:r>
        <w:rPr>
          <w:rFonts w:ascii="Times New Roman" w:hAnsi="Times New Roman"/>
          <w:bCs/>
          <w:sz w:val="28"/>
          <w:szCs w:val="28"/>
        </w:rPr>
        <w:t xml:space="preserve"> ATCC 27853</w:t>
      </w:r>
      <w:r>
        <w:rPr>
          <w:rFonts w:ascii="Times New Roman" w:hAnsi="Times New Roman"/>
          <w:sz w:val="28"/>
          <w:szCs w:val="28"/>
        </w:rPr>
        <w:t xml:space="preserve">, </w:t>
      </w:r>
      <w:proofErr w:type="spellStart"/>
      <w:r>
        <w:rPr>
          <w:rFonts w:ascii="Times New Roman" w:hAnsi="Times New Roman"/>
          <w:sz w:val="28"/>
          <w:szCs w:val="28"/>
        </w:rPr>
        <w:t>және</w:t>
      </w:r>
      <w:proofErr w:type="spellEnd"/>
      <w:r>
        <w:rPr>
          <w:rFonts w:ascii="Times New Roman" w:hAnsi="Times New Roman"/>
          <w:sz w:val="28"/>
          <w:szCs w:val="28"/>
        </w:rPr>
        <w:t xml:space="preserve"> </w:t>
      </w:r>
      <w:proofErr w:type="spellStart"/>
      <w:r>
        <w:rPr>
          <w:rFonts w:ascii="Times New Roman" w:hAnsi="Times New Roman"/>
          <w:sz w:val="28"/>
          <w:szCs w:val="28"/>
        </w:rPr>
        <w:t>ашытқы</w:t>
      </w:r>
      <w:proofErr w:type="spellEnd"/>
      <w:r>
        <w:rPr>
          <w:rFonts w:ascii="Times New Roman" w:hAnsi="Times New Roman"/>
          <w:sz w:val="28"/>
          <w:szCs w:val="28"/>
        </w:rPr>
        <w:t xml:space="preserve"> </w:t>
      </w:r>
      <w:proofErr w:type="spellStart"/>
      <w:r>
        <w:rPr>
          <w:rFonts w:ascii="Times New Roman" w:hAnsi="Times New Roman"/>
          <w:sz w:val="28"/>
          <w:szCs w:val="28"/>
        </w:rPr>
        <w:t>зең</w:t>
      </w:r>
      <w:proofErr w:type="spellEnd"/>
      <w:r>
        <w:rPr>
          <w:rFonts w:ascii="Times New Roman" w:hAnsi="Times New Roman"/>
          <w:sz w:val="28"/>
          <w:szCs w:val="28"/>
        </w:rPr>
        <w:t xml:space="preserve"> </w:t>
      </w:r>
      <w:proofErr w:type="spellStart"/>
      <w:r>
        <w:rPr>
          <w:rFonts w:ascii="Times New Roman" w:hAnsi="Times New Roman"/>
          <w:sz w:val="28"/>
          <w:szCs w:val="28"/>
        </w:rPr>
        <w:t>саңырауқұлағы</w:t>
      </w:r>
      <w:proofErr w:type="spellEnd"/>
      <w:r>
        <w:rPr>
          <w:rFonts w:ascii="Times New Roman" w:hAnsi="Times New Roman"/>
          <w:sz w:val="28"/>
          <w:szCs w:val="28"/>
        </w:rPr>
        <w:t xml:space="preserve"> </w:t>
      </w:r>
      <w:proofErr w:type="spellStart"/>
      <w:r>
        <w:rPr>
          <w:rFonts w:ascii="Times New Roman" w:hAnsi="Times New Roman"/>
          <w:bCs/>
          <w:i/>
          <w:sz w:val="28"/>
          <w:szCs w:val="28"/>
        </w:rPr>
        <w:t>Candida</w:t>
      </w:r>
      <w:proofErr w:type="spellEnd"/>
      <w:r>
        <w:rPr>
          <w:rFonts w:ascii="Times New Roman" w:hAnsi="Times New Roman"/>
          <w:bCs/>
          <w:i/>
          <w:sz w:val="28"/>
          <w:szCs w:val="28"/>
        </w:rPr>
        <w:t xml:space="preserve"> </w:t>
      </w:r>
      <w:proofErr w:type="spellStart"/>
      <w:r>
        <w:rPr>
          <w:rFonts w:ascii="Times New Roman" w:hAnsi="Times New Roman"/>
          <w:bCs/>
          <w:i/>
          <w:sz w:val="28"/>
          <w:szCs w:val="28"/>
        </w:rPr>
        <w:t>albicans</w:t>
      </w:r>
      <w:proofErr w:type="spellEnd"/>
      <w:r>
        <w:rPr>
          <w:rFonts w:ascii="Times New Roman" w:hAnsi="Times New Roman"/>
          <w:bCs/>
          <w:sz w:val="28"/>
          <w:szCs w:val="28"/>
        </w:rPr>
        <w:t xml:space="preserve"> ATCC 10231</w:t>
      </w:r>
      <w:r>
        <w:rPr>
          <w:rFonts w:ascii="Times New Roman" w:hAnsi="Times New Roman"/>
          <w:sz w:val="28"/>
          <w:szCs w:val="28"/>
        </w:rPr>
        <w:t xml:space="preserve">. </w:t>
      </w:r>
      <w:proofErr w:type="spellStart"/>
      <w:r>
        <w:rPr>
          <w:rFonts w:ascii="Times New Roman" w:hAnsi="Times New Roman"/>
          <w:sz w:val="28"/>
          <w:szCs w:val="28"/>
        </w:rPr>
        <w:t>Зерттеу</w:t>
      </w:r>
      <w:proofErr w:type="spellEnd"/>
      <w:r>
        <w:rPr>
          <w:rFonts w:ascii="Times New Roman" w:hAnsi="Times New Roman"/>
          <w:sz w:val="28"/>
          <w:szCs w:val="28"/>
        </w:rPr>
        <w:t xml:space="preserve"> </w:t>
      </w:r>
      <w:proofErr w:type="spellStart"/>
      <w:r>
        <w:rPr>
          <w:rFonts w:ascii="Times New Roman" w:hAnsi="Times New Roman"/>
          <w:sz w:val="28"/>
          <w:szCs w:val="28"/>
        </w:rPr>
        <w:t>агардағы</w:t>
      </w:r>
      <w:proofErr w:type="spellEnd"/>
      <w:r>
        <w:rPr>
          <w:rFonts w:ascii="Times New Roman" w:hAnsi="Times New Roman"/>
          <w:sz w:val="28"/>
          <w:szCs w:val="28"/>
        </w:rPr>
        <w:t xml:space="preserve"> </w:t>
      </w:r>
      <w:proofErr w:type="spellStart"/>
      <w:r>
        <w:rPr>
          <w:rFonts w:ascii="Times New Roman" w:hAnsi="Times New Roman"/>
          <w:sz w:val="28"/>
          <w:szCs w:val="28"/>
        </w:rPr>
        <w:t>диффуз</w:t>
      </w:r>
      <w:proofErr w:type="spellEnd"/>
      <w:r>
        <w:rPr>
          <w:rFonts w:ascii="Times New Roman" w:hAnsi="Times New Roman"/>
          <w:sz w:val="28"/>
          <w:szCs w:val="28"/>
          <w:lang w:val="kk-KZ"/>
        </w:rPr>
        <w:t>ды</w:t>
      </w:r>
      <w:r>
        <w:rPr>
          <w:rFonts w:ascii="Times New Roman" w:hAnsi="Times New Roman"/>
          <w:sz w:val="28"/>
          <w:szCs w:val="28"/>
        </w:rPr>
        <w:t xml:space="preserve"> </w:t>
      </w:r>
      <w:r>
        <w:rPr>
          <w:rFonts w:ascii="Times New Roman" w:hAnsi="Times New Roman"/>
          <w:sz w:val="28"/>
          <w:szCs w:val="28"/>
          <w:lang w:val="kk-KZ"/>
        </w:rPr>
        <w:t xml:space="preserve">диск </w:t>
      </w:r>
      <w:proofErr w:type="spellStart"/>
      <w:r>
        <w:rPr>
          <w:rFonts w:ascii="Times New Roman" w:hAnsi="Times New Roman"/>
          <w:sz w:val="28"/>
          <w:szCs w:val="28"/>
        </w:rPr>
        <w:t>әдісі</w:t>
      </w:r>
      <w:proofErr w:type="spellEnd"/>
      <w:r>
        <w:rPr>
          <w:rFonts w:ascii="Times New Roman" w:hAnsi="Times New Roman"/>
          <w:sz w:val="28"/>
          <w:szCs w:val="28"/>
        </w:rPr>
        <w:t xml:space="preserve"> </w:t>
      </w:r>
      <w:proofErr w:type="spellStart"/>
      <w:r>
        <w:rPr>
          <w:rFonts w:ascii="Times New Roman" w:hAnsi="Times New Roman"/>
          <w:sz w:val="28"/>
          <w:szCs w:val="28"/>
        </w:rPr>
        <w:t>арқылы</w:t>
      </w:r>
      <w:proofErr w:type="spellEnd"/>
      <w:r>
        <w:rPr>
          <w:rFonts w:ascii="Times New Roman" w:hAnsi="Times New Roman"/>
          <w:sz w:val="28"/>
          <w:szCs w:val="28"/>
        </w:rPr>
        <w:t xml:space="preserve"> </w:t>
      </w:r>
      <w:proofErr w:type="spellStart"/>
      <w:r>
        <w:rPr>
          <w:rFonts w:ascii="Times New Roman" w:hAnsi="Times New Roman"/>
          <w:sz w:val="28"/>
          <w:szCs w:val="28"/>
        </w:rPr>
        <w:t>жүргізілді</w:t>
      </w:r>
      <w:proofErr w:type="spellEnd"/>
      <w:r>
        <w:rPr>
          <w:rFonts w:ascii="Times New Roman" w:hAnsi="Times New Roman"/>
          <w:sz w:val="28"/>
          <w:szCs w:val="28"/>
        </w:rPr>
        <w:t>.</w:t>
      </w:r>
      <w:r>
        <w:rPr>
          <w:rFonts w:ascii="Times New Roman" w:hAnsi="Times New Roman"/>
          <w:sz w:val="28"/>
          <w:szCs w:val="28"/>
          <w:lang w:val="kk-KZ"/>
        </w:rPr>
        <w:t xml:space="preserve"> Зерттеуде қолданылған тест-штаммдар Республикалық микроорганизмдер коллекциясынан алынды </w:t>
      </w:r>
      <w:r>
        <w:rPr>
          <w:rStyle w:val="150"/>
          <w:i w:val="0"/>
          <w:sz w:val="28"/>
          <w:szCs w:val="28"/>
          <w:lang w:val="kk-KZ"/>
        </w:rPr>
        <w:t>[194].</w:t>
      </w:r>
    </w:p>
    <w:p w14:paraId="515DEADF" w14:textId="77777777" w:rsidR="00BF0F9A" w:rsidRDefault="00000000">
      <w:pPr>
        <w:pStyle w:val="37"/>
        <w:shd w:val="clear" w:color="auto" w:fill="FFFFFF" w:themeFill="background1"/>
        <w:spacing w:before="0" w:beforeAutospacing="0" w:after="0" w:afterAutospacing="0" w:line="240" w:lineRule="auto"/>
        <w:ind w:firstLine="709"/>
        <w:jc w:val="both"/>
        <w:rPr>
          <w:lang w:val="kk-KZ"/>
        </w:rPr>
      </w:pPr>
      <w:r>
        <w:rPr>
          <w:rFonts w:ascii="Times New Roman" w:hAnsi="Times New Roman"/>
          <w:sz w:val="28"/>
          <w:szCs w:val="28"/>
          <w:lang w:val="kk-KZ"/>
        </w:rPr>
        <w:t xml:space="preserve">Салыстыру препараттары ретінде бактериялар үшін натрий тұзды бензилпенициллин, гентамицин, ал ашытқы зең саңырауқұлағы </w:t>
      </w:r>
      <w:r>
        <w:rPr>
          <w:rFonts w:ascii="Times New Roman" w:hAnsi="Times New Roman"/>
          <w:bCs/>
          <w:i/>
          <w:sz w:val="28"/>
          <w:szCs w:val="28"/>
          <w:lang w:val="kk-KZ"/>
        </w:rPr>
        <w:t>Candida albicans</w:t>
      </w:r>
      <w:r>
        <w:rPr>
          <w:rFonts w:ascii="Times New Roman" w:hAnsi="Times New Roman"/>
          <w:sz w:val="28"/>
          <w:szCs w:val="28"/>
          <w:lang w:val="kk-KZ"/>
        </w:rPr>
        <w:t xml:space="preserve"> үшін нистатин қолданылды.</w:t>
      </w:r>
    </w:p>
    <w:p w14:paraId="1B0852C4"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Агардағы диффузия әдісі зерттелетін құралдың белгілі концентрациялары мен тест-микроорганизмдердің өсуін тежеу қабілетін бағалауға негізделген.</w:t>
      </w:r>
    </w:p>
    <w:p w14:paraId="295BF64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lastRenderedPageBreak/>
        <w:t xml:space="preserve">Тест-штаммдардың таза өсінділерінің зерттеу үшін қолданылды, олар алдын ала 7,3 ± 0,2 рН сұйық ортада 30-37 °С температурада 24-48 сағат бойы ет-пептон агарының бетінде өсірілді. Стандартты бактериялық суспензияны 0,9% стерильді натрий хлоридінің изотониялық ерітіндісінде 1:1000 қатынасында сұйылту арқылы дайындалды. Әрбір зерттелетін тест-штаммға арналған сәйкес элективті және қоректік ортасы бар шыны табақшаларға 1,0 мл бактериялық суспензия енгізіліп, «тұтас көгал» әдісімен себу жүргізілді. Агар беті кептірілгеннен кейін диаметрі 6,0 мм болатын шұңқырлар (лункалар) жасалды, оларға 20 мкл көлемінде </w:t>
      </w:r>
      <w:r>
        <w:rPr>
          <w:bCs/>
          <w:i/>
          <w:sz w:val="28"/>
          <w:szCs w:val="28"/>
          <w:lang w:val="kk-KZ"/>
        </w:rPr>
        <w:t xml:space="preserve">C. leucocladum </w:t>
      </w:r>
      <w:r>
        <w:rPr>
          <w:bCs/>
          <w:sz w:val="28"/>
          <w:szCs w:val="28"/>
          <w:lang w:val="kk-KZ"/>
        </w:rPr>
        <w:t>Bunge</w:t>
      </w:r>
      <w:r>
        <w:rPr>
          <w:sz w:val="28"/>
          <w:szCs w:val="28"/>
          <w:lang w:val="kk-KZ"/>
        </w:rPr>
        <w:t xml:space="preserve"> экстрактының зерттелетін ерітіндісі әртүрлі 6 концентрацияда (5%, 10%, 15%, 20%, 30%, 40%) енгізілді. Бақылау ретінде зерттелетін үлгілерді сұйылту үшін қолданылған су эквивалентті көлемде пайдаланылды. Егінді бактериялар үшін 37 °С температурада 24 сағат бойы, ал ашытқы зең саңырауқұлағы </w:t>
      </w:r>
      <w:r>
        <w:rPr>
          <w:bCs/>
          <w:i/>
          <w:sz w:val="28"/>
          <w:szCs w:val="28"/>
          <w:lang w:val="kk-KZ"/>
        </w:rPr>
        <w:t>Candida albicans</w:t>
      </w:r>
      <w:r>
        <w:rPr>
          <w:sz w:val="28"/>
          <w:szCs w:val="28"/>
          <w:lang w:val="kk-KZ"/>
        </w:rPr>
        <w:t xml:space="preserve"> үшін 30 °С температурада 48 сағат бойы инкубацияланды.</w:t>
      </w:r>
    </w:p>
    <w:p w14:paraId="4804E4A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Антимикробтық белсенділік үлгілердің шұңқыр айналасындағы тест-штаммдардың өсуін тежеу аймақтарының диаметрі (мм) бойынша бағаланды, шұңқыр диаметрін қоса есептегенде: егер өсу аймағының тежелуі байқалмаса, зерттелетін үлгі бұл концентрацияға сезімтал емес деп саналды. Егер өсу тежелу аймағының диаметрі 10 мм-ден аз және табақшада үздіксіз өсу байқалса, бұл антибактериалды белсенділіктің болмауы деп бағаланды. Диаметрі 10-15 мм – әлсіз белсенділік, 15-20 мм – орташа белсенділік, ал 20 мм-ден жоғары – айқын белсенділік деп саналды. Әрбір тәжірибеде үлгі үш параллельді 5%, 10%, 15%, 20%, 30%, 40% концентрацияларда зерттелді.</w:t>
      </w:r>
    </w:p>
    <w:p w14:paraId="7EC4BE1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Антимикробтық белсенділік минималды тежегіш концентрациясын (МТК) қолдану арқылы екі еселік сұйылту әдісімен бағаланды.</w:t>
      </w:r>
    </w:p>
    <w:p w14:paraId="5CBDA058" w14:textId="77777777" w:rsidR="00BF0F9A" w:rsidRDefault="00000000">
      <w:pPr>
        <w:shd w:val="clear" w:color="auto" w:fill="FFFFFF" w:themeFill="background1"/>
        <w:spacing w:after="0" w:line="240" w:lineRule="auto"/>
        <w:ind w:firstLine="709"/>
        <w:jc w:val="both"/>
        <w:rPr>
          <w:sz w:val="28"/>
          <w:szCs w:val="28"/>
          <w:lang w:val="kk-KZ"/>
        </w:rPr>
      </w:pPr>
      <w:r>
        <w:rPr>
          <w:i/>
          <w:sz w:val="28"/>
          <w:szCs w:val="28"/>
          <w:lang w:val="kk-KZ"/>
        </w:rPr>
        <w:t>C. leucocladum</w:t>
      </w:r>
      <w:r>
        <w:rPr>
          <w:sz w:val="28"/>
          <w:szCs w:val="28"/>
          <w:lang w:val="kk-KZ"/>
        </w:rPr>
        <w:t xml:space="preserve"> экстрактының антимикробтық белсенділігі 5%, 10%, 15%, 20%, 30%, 40% концентрацияларда екі еселік сұйылту әдісімен сұйық ортада – Мюллер-Хинтон бульонында 50-ден 1,56 мкг/мл диапазонында зерттелді.</w:t>
      </w:r>
    </w:p>
    <w:p w14:paraId="71BD331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Антимикробтық белсенділікті зерттеуде 10</w:t>
      </w:r>
      <w:r>
        <w:rPr>
          <w:sz w:val="28"/>
          <w:szCs w:val="28"/>
          <w:vertAlign w:val="superscript"/>
          <w:lang w:val="kk-KZ"/>
        </w:rPr>
        <w:t>6</w:t>
      </w:r>
      <w:r>
        <w:rPr>
          <w:sz w:val="28"/>
          <w:szCs w:val="28"/>
          <w:lang w:val="kk-KZ"/>
        </w:rPr>
        <w:t xml:space="preserve">КОЕ/мл концентрациясындағы тест-штаммдардың суспензиялары қолданылды. Микроорганизмдердің тест-штамм суспензиялары 37 °C температурада 24 сағат бойы агарда өсірілген тәуліктік өсінділердің дайындалды, ал ашытқы зең саңырауқұлағы </w:t>
      </w:r>
      <w:r>
        <w:rPr>
          <w:bCs/>
          <w:i/>
          <w:sz w:val="28"/>
          <w:szCs w:val="28"/>
          <w:lang w:val="kk-KZ"/>
        </w:rPr>
        <w:t>Candida albicans</w:t>
      </w:r>
      <w:r>
        <w:rPr>
          <w:sz w:val="28"/>
          <w:szCs w:val="28"/>
          <w:lang w:val="kk-KZ"/>
        </w:rPr>
        <w:t xml:space="preserve"> үшін 30 °C температурада 48 сағат бойы өсірілді. </w:t>
      </w:r>
      <w:r>
        <w:rPr>
          <w:i/>
          <w:sz w:val="28"/>
          <w:szCs w:val="28"/>
          <w:lang w:val="kk-KZ"/>
        </w:rPr>
        <w:t>C. leucocladum</w:t>
      </w:r>
      <w:r>
        <w:rPr>
          <w:sz w:val="28"/>
          <w:szCs w:val="28"/>
          <w:lang w:val="kk-KZ"/>
        </w:rPr>
        <w:t xml:space="preserve"> экстрактының антимикробтық белсенділігі 1,56-50 мкг/мл диапазонында сұйылтулармен зерттелді. Әрбір жұмыс ерітіндісіндегі экстракт сұйылтуларына 10</w:t>
      </w:r>
      <w:r>
        <w:rPr>
          <w:sz w:val="28"/>
          <w:szCs w:val="28"/>
          <w:vertAlign w:val="superscript"/>
          <w:lang w:val="kk-KZ"/>
        </w:rPr>
        <w:t>6</w:t>
      </w:r>
      <w:r>
        <w:rPr>
          <w:sz w:val="28"/>
          <w:szCs w:val="28"/>
          <w:lang w:val="kk-KZ"/>
        </w:rPr>
        <w:t xml:space="preserve"> КОЕ/мл концентрациясындағы микробтық суспензиядан 0,1 мл енгізілді. Бұл іс-шараларда барлық зерттелген өсінділерде қайталанды. Бақылау сынақ түтіктеріне экстрактсыз, тек қоректік орта мен микробтар суспензиясы салынды. Қоспалар термостатта микроорганизм класына байланысты 24-48 сағат бойы инкубацияланды.</w:t>
      </w:r>
    </w:p>
    <w:p w14:paraId="025E2BD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Нәтижелерді визуалды түрде бағаланып, әртүрлі концентрацияларда зерттелген қосылыстар бар ортада микроорганизмдердің өсуінің бар-жоғы анықталды. Өсу тежелуі байқалған соңғы түтік (мөлдір сорпа) осы штаммға </w:t>
      </w:r>
      <w:r>
        <w:rPr>
          <w:sz w:val="28"/>
          <w:szCs w:val="28"/>
          <w:lang w:val="kk-KZ"/>
        </w:rPr>
        <w:lastRenderedPageBreak/>
        <w:t>қатысты препараттың минималды тежегіш (бактериостатикалық) концентрациясына (МТК) сәйкес келді. Бактерицидтік концентрацияны анықтау үшін өсу белгілері байқалмаған соңғы екі еселік сұйылтудағы сұйықтықтан Мюллер-Хинтон агарына себу жүргізілді, бұл өміршең жасушаларды анықтау үшін қолданылды. Себу аяқталғаннан кейін табақшаларды термостатқа орналастырып, 37 °C температурада 18-24 сағат бойы инкубациялады. Әрбір микроорганизм түрі үшін инкубацияның оңтайлы мерзімінен кейін, өсу байқалмаған түтіктегі ең төменгі концентрацияны белгілеп, оны минималды бактерицидтік концентрация ретінде қабылдады. Барлық эксперименттер үш параллельде жүргізілді.</w:t>
      </w:r>
    </w:p>
    <w:p w14:paraId="71C47DFE"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 xml:space="preserve">2.4.2 </w:t>
      </w:r>
      <w:r>
        <w:rPr>
          <w:b/>
          <w:bCs/>
          <w:i/>
          <w:sz w:val="28"/>
          <w:szCs w:val="28"/>
          <w:lang w:val="kk-KZ"/>
        </w:rPr>
        <w:t>C. leucocladum</w:t>
      </w:r>
      <w:r>
        <w:rPr>
          <w:b/>
          <w:bCs/>
          <w:sz w:val="28"/>
          <w:szCs w:val="28"/>
          <w:lang w:val="kk-KZ"/>
        </w:rPr>
        <w:t xml:space="preserve"> B. экстрактының токсикалық және цитотоксикалық әсерін анықтау</w:t>
      </w:r>
    </w:p>
    <w:p w14:paraId="1A225D8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500 мл теңіз суына 200 мг </w:t>
      </w:r>
      <w:r>
        <w:rPr>
          <w:bCs/>
          <w:i/>
          <w:sz w:val="28"/>
          <w:szCs w:val="28"/>
          <w:lang w:val="kk-KZ"/>
        </w:rPr>
        <w:t>Artemia salina</w:t>
      </w:r>
      <w:r>
        <w:rPr>
          <w:sz w:val="28"/>
          <w:szCs w:val="28"/>
          <w:lang w:val="kk-KZ"/>
        </w:rPr>
        <w:t xml:space="preserve"> жұмыртқалары қосылды. Жасанды теңіз суы Грассгоф К., Кремлинг К., Эрхардт әдісі бойынша дайындалды. Қоспа 25 °С температурада ауаның берілуімен инкубацияланды, бұл жұмыртқалардан науплилардың шығуына мүмкіндік берді [195]. Резервуардың бір жағы алюминий фольгамен жабылып, 5 минуттан кейін жарық түскен жаққа жиналған </w:t>
      </w:r>
      <w:bookmarkStart w:id="11" w:name="_Hlk187729461"/>
      <w:r>
        <w:rPr>
          <w:sz w:val="28"/>
          <w:szCs w:val="28"/>
          <w:lang w:val="kk-KZ"/>
        </w:rPr>
        <w:t>балаңқұрт</w:t>
      </w:r>
      <w:bookmarkEnd w:id="11"/>
      <w:r>
        <w:rPr>
          <w:sz w:val="28"/>
          <w:szCs w:val="28"/>
          <w:lang w:val="kk-KZ"/>
        </w:rPr>
        <w:t>тар дозатор көмегімен алынды.</w:t>
      </w:r>
    </w:p>
    <w:p w14:paraId="336AF64F" w14:textId="77777777" w:rsidR="00BF0F9A" w:rsidRDefault="00000000">
      <w:pPr>
        <w:shd w:val="clear" w:color="auto" w:fill="FFFFFF" w:themeFill="background1"/>
        <w:spacing w:after="0" w:line="240" w:lineRule="auto"/>
        <w:ind w:firstLine="709"/>
        <w:jc w:val="both"/>
        <w:rPr>
          <w:sz w:val="28"/>
          <w:szCs w:val="28"/>
        </w:rPr>
      </w:pPr>
      <w:r>
        <w:rPr>
          <w:sz w:val="28"/>
          <w:szCs w:val="28"/>
          <w:lang w:val="kk-KZ"/>
        </w:rPr>
        <w:t>Зерттеу үшін 24-шұңқырлы планшет пайдаланылды: 12шұңқырға (лунка) үлгілерді 4 концентрацияда (әр концентрацияға 3 лункадан), ал қалған 12 шұңқыр бақылау сынағына арналды. Әр лункаға 20-30</w:t>
      </w:r>
      <w:r>
        <w:rPr>
          <w:bCs/>
          <w:i/>
          <w:sz w:val="28"/>
          <w:szCs w:val="28"/>
          <w:lang w:val="kk-KZ"/>
        </w:rPr>
        <w:t xml:space="preserve"> Artemia salina </w:t>
      </w:r>
      <w:r>
        <w:rPr>
          <w:sz w:val="28"/>
          <w:szCs w:val="28"/>
          <w:lang w:val="kk-KZ"/>
        </w:rPr>
        <w:t xml:space="preserve">балаңқұрты орналастырылып, 990 мкл теңіз суы қосылды. Микропипетка арқылы бастапқы ерітінділерден белгілі бір көлемдер (3; 7,5; 15 және 30 мкл) алынып, тиісті пробиркаларға енгізілді, нәтижесінде соңғы концентрациялары 1; 2,5; 5 және 10 мкг/мл болды. </w:t>
      </w:r>
      <w:proofErr w:type="spellStart"/>
      <w:r>
        <w:rPr>
          <w:sz w:val="28"/>
          <w:szCs w:val="28"/>
        </w:rPr>
        <w:t>Бұл</w:t>
      </w:r>
      <w:proofErr w:type="spellEnd"/>
      <w:r>
        <w:rPr>
          <w:sz w:val="28"/>
          <w:szCs w:val="28"/>
        </w:rPr>
        <w:t xml:space="preserve"> </w:t>
      </w:r>
      <w:proofErr w:type="spellStart"/>
      <w:r>
        <w:rPr>
          <w:sz w:val="28"/>
          <w:szCs w:val="28"/>
        </w:rPr>
        <w:t>пробиркалардағы</w:t>
      </w:r>
      <w:proofErr w:type="spellEnd"/>
      <w:r>
        <w:rPr>
          <w:sz w:val="28"/>
          <w:szCs w:val="28"/>
        </w:rPr>
        <w:t xml:space="preserve"> ДМСО </w:t>
      </w:r>
      <w:proofErr w:type="spellStart"/>
      <w:r>
        <w:rPr>
          <w:sz w:val="28"/>
          <w:szCs w:val="28"/>
        </w:rPr>
        <w:t>концентрациясы</w:t>
      </w:r>
      <w:proofErr w:type="spellEnd"/>
      <w:r>
        <w:rPr>
          <w:sz w:val="28"/>
          <w:szCs w:val="28"/>
        </w:rPr>
        <w:t xml:space="preserve"> 10 </w:t>
      </w:r>
      <w:proofErr w:type="spellStart"/>
      <w:r>
        <w:rPr>
          <w:sz w:val="28"/>
          <w:szCs w:val="28"/>
        </w:rPr>
        <w:t>мкл</w:t>
      </w:r>
      <w:proofErr w:type="spellEnd"/>
      <w:r>
        <w:rPr>
          <w:sz w:val="28"/>
          <w:szCs w:val="28"/>
        </w:rPr>
        <w:t xml:space="preserve">/мл-ден </w:t>
      </w:r>
      <w:proofErr w:type="spellStart"/>
      <w:r>
        <w:rPr>
          <w:sz w:val="28"/>
          <w:szCs w:val="28"/>
        </w:rPr>
        <w:t>аспады</w:t>
      </w:r>
      <w:proofErr w:type="spellEnd"/>
      <w:r>
        <w:rPr>
          <w:sz w:val="28"/>
          <w:szCs w:val="28"/>
        </w:rPr>
        <w:t xml:space="preserve">. </w:t>
      </w:r>
      <w:proofErr w:type="spellStart"/>
      <w:r>
        <w:rPr>
          <w:sz w:val="28"/>
          <w:szCs w:val="28"/>
        </w:rPr>
        <w:t>Салыстыру</w:t>
      </w:r>
      <w:proofErr w:type="spellEnd"/>
      <w:r>
        <w:rPr>
          <w:sz w:val="28"/>
          <w:szCs w:val="28"/>
        </w:rPr>
        <w:t xml:space="preserve"> препараты </w:t>
      </w:r>
      <w:proofErr w:type="spellStart"/>
      <w:r>
        <w:rPr>
          <w:sz w:val="28"/>
          <w:szCs w:val="28"/>
        </w:rPr>
        <w:t>ретінде</w:t>
      </w:r>
      <w:proofErr w:type="spellEnd"/>
      <w:r>
        <w:rPr>
          <w:sz w:val="28"/>
          <w:szCs w:val="28"/>
        </w:rPr>
        <w:t xml:space="preserve"> </w:t>
      </w:r>
      <w:r>
        <w:rPr>
          <w:bCs/>
          <w:sz w:val="28"/>
          <w:szCs w:val="28"/>
        </w:rPr>
        <w:t>актиномицин Д</w:t>
      </w:r>
      <w:r>
        <w:rPr>
          <w:bCs/>
          <w:sz w:val="28"/>
          <w:szCs w:val="28"/>
          <w:lang w:val="kk-KZ"/>
        </w:rPr>
        <w:t>.</w:t>
      </w:r>
      <w:r>
        <w:rPr>
          <w:sz w:val="28"/>
          <w:szCs w:val="28"/>
        </w:rPr>
        <w:t xml:space="preserve"> </w:t>
      </w:r>
      <w:proofErr w:type="spellStart"/>
      <w:r>
        <w:rPr>
          <w:sz w:val="28"/>
          <w:szCs w:val="28"/>
        </w:rPr>
        <w:t>пайдаланылды</w:t>
      </w:r>
      <w:proofErr w:type="spellEnd"/>
      <w:r>
        <w:rPr>
          <w:sz w:val="28"/>
          <w:szCs w:val="28"/>
        </w:rPr>
        <w:t xml:space="preserve">. </w:t>
      </w:r>
      <w:proofErr w:type="spellStart"/>
      <w:r>
        <w:rPr>
          <w:sz w:val="28"/>
          <w:szCs w:val="28"/>
        </w:rPr>
        <w:t>Теріс</w:t>
      </w:r>
      <w:proofErr w:type="spellEnd"/>
      <w:r>
        <w:rPr>
          <w:sz w:val="28"/>
          <w:szCs w:val="28"/>
        </w:rPr>
        <w:t xml:space="preserve"> </w:t>
      </w:r>
      <w:proofErr w:type="spellStart"/>
      <w:r>
        <w:rPr>
          <w:sz w:val="28"/>
          <w:szCs w:val="28"/>
        </w:rPr>
        <w:t>бақылау</w:t>
      </w:r>
      <w:proofErr w:type="spellEnd"/>
      <w:r>
        <w:rPr>
          <w:sz w:val="28"/>
          <w:szCs w:val="28"/>
        </w:rPr>
        <w:t xml:space="preserve"> </w:t>
      </w:r>
      <w:proofErr w:type="spellStart"/>
      <w:r>
        <w:rPr>
          <w:sz w:val="28"/>
          <w:szCs w:val="28"/>
        </w:rPr>
        <w:t>үшін</w:t>
      </w:r>
      <w:proofErr w:type="spellEnd"/>
      <w:r>
        <w:rPr>
          <w:sz w:val="28"/>
          <w:szCs w:val="28"/>
        </w:rPr>
        <w:t xml:space="preserve"> тек 10 </w:t>
      </w:r>
      <w:proofErr w:type="spellStart"/>
      <w:r>
        <w:rPr>
          <w:sz w:val="28"/>
          <w:szCs w:val="28"/>
        </w:rPr>
        <w:t>мкл</w:t>
      </w:r>
      <w:proofErr w:type="spellEnd"/>
      <w:r>
        <w:rPr>
          <w:sz w:val="28"/>
          <w:szCs w:val="28"/>
        </w:rPr>
        <w:t xml:space="preserve"> ДМСО </w:t>
      </w:r>
      <w:proofErr w:type="spellStart"/>
      <w:r>
        <w:rPr>
          <w:sz w:val="28"/>
          <w:szCs w:val="28"/>
        </w:rPr>
        <w:t>қосылды</w:t>
      </w:r>
      <w:proofErr w:type="spellEnd"/>
      <w:r>
        <w:rPr>
          <w:sz w:val="28"/>
          <w:szCs w:val="28"/>
        </w:rPr>
        <w:t>.</w:t>
      </w:r>
    </w:p>
    <w:p w14:paraId="29780E9D" w14:textId="77777777" w:rsidR="00BF0F9A" w:rsidRDefault="00000000">
      <w:pPr>
        <w:shd w:val="clear" w:color="auto" w:fill="FFFFFF" w:themeFill="background1"/>
        <w:spacing w:after="0" w:line="240" w:lineRule="auto"/>
        <w:ind w:firstLine="709"/>
        <w:jc w:val="both"/>
        <w:rPr>
          <w:sz w:val="28"/>
          <w:szCs w:val="28"/>
        </w:rPr>
      </w:pPr>
      <w:r>
        <w:rPr>
          <w:sz w:val="28"/>
          <w:szCs w:val="28"/>
        </w:rPr>
        <w:t xml:space="preserve">24 </w:t>
      </w:r>
      <w:proofErr w:type="spellStart"/>
      <w:r>
        <w:rPr>
          <w:sz w:val="28"/>
          <w:szCs w:val="28"/>
        </w:rPr>
        <w:t>сағат</w:t>
      </w:r>
      <w:proofErr w:type="spellEnd"/>
      <w:r>
        <w:rPr>
          <w:sz w:val="28"/>
          <w:szCs w:val="28"/>
        </w:rPr>
        <w:t xml:space="preserve"> </w:t>
      </w:r>
      <w:proofErr w:type="spellStart"/>
      <w:r>
        <w:rPr>
          <w:sz w:val="28"/>
          <w:szCs w:val="28"/>
        </w:rPr>
        <w:t>инкубациядан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лункалар</w:t>
      </w:r>
      <w:proofErr w:type="spellEnd"/>
      <w:r>
        <w:rPr>
          <w:sz w:val="28"/>
          <w:szCs w:val="28"/>
        </w:rPr>
        <w:t xml:space="preserve"> </w:t>
      </w:r>
      <w:proofErr w:type="spellStart"/>
      <w:r>
        <w:rPr>
          <w:sz w:val="28"/>
          <w:szCs w:val="28"/>
        </w:rPr>
        <w:t>тексеріліп</w:t>
      </w:r>
      <w:proofErr w:type="spellEnd"/>
      <w:r>
        <w:rPr>
          <w:sz w:val="28"/>
          <w:szCs w:val="28"/>
        </w:rPr>
        <w:t xml:space="preserve">, </w:t>
      </w:r>
      <w:proofErr w:type="spellStart"/>
      <w:r>
        <w:rPr>
          <w:sz w:val="28"/>
          <w:szCs w:val="28"/>
        </w:rPr>
        <w:t>әр</w:t>
      </w:r>
      <w:proofErr w:type="spellEnd"/>
      <w:r>
        <w:rPr>
          <w:sz w:val="28"/>
          <w:szCs w:val="28"/>
        </w:rPr>
        <w:t xml:space="preserve"> </w:t>
      </w:r>
      <w:proofErr w:type="spellStart"/>
      <w:r>
        <w:rPr>
          <w:sz w:val="28"/>
          <w:szCs w:val="28"/>
        </w:rPr>
        <w:t>лункадағы</w:t>
      </w:r>
      <w:proofErr w:type="spellEnd"/>
      <w:r>
        <w:rPr>
          <w:sz w:val="28"/>
          <w:szCs w:val="28"/>
        </w:rPr>
        <w:t xml:space="preserve"> </w:t>
      </w:r>
      <w:proofErr w:type="spellStart"/>
      <w:r>
        <w:rPr>
          <w:sz w:val="28"/>
          <w:szCs w:val="28"/>
        </w:rPr>
        <w:t>тірі</w:t>
      </w:r>
      <w:proofErr w:type="spellEnd"/>
      <w:r>
        <w:rPr>
          <w:sz w:val="28"/>
          <w:szCs w:val="28"/>
        </w:rPr>
        <w:t xml:space="preserve"> </w:t>
      </w:r>
      <w:proofErr w:type="spellStart"/>
      <w:r>
        <w:rPr>
          <w:sz w:val="28"/>
          <w:szCs w:val="28"/>
        </w:rPr>
        <w:t>науплилар</w:t>
      </w:r>
      <w:proofErr w:type="spellEnd"/>
      <w:r>
        <w:rPr>
          <w:sz w:val="28"/>
          <w:szCs w:val="28"/>
        </w:rPr>
        <w:t xml:space="preserve"> саны </w:t>
      </w:r>
      <w:proofErr w:type="spellStart"/>
      <w:r>
        <w:rPr>
          <w:sz w:val="28"/>
          <w:szCs w:val="28"/>
        </w:rPr>
        <w:t>есептелді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нәтижелер</w:t>
      </w:r>
      <w:proofErr w:type="spellEnd"/>
      <w:r>
        <w:rPr>
          <w:sz w:val="28"/>
          <w:szCs w:val="28"/>
        </w:rPr>
        <w:t xml:space="preserve"> </w:t>
      </w:r>
      <w:proofErr w:type="spellStart"/>
      <w:r>
        <w:rPr>
          <w:sz w:val="28"/>
          <w:szCs w:val="28"/>
        </w:rPr>
        <w:t>тіркелді</w:t>
      </w:r>
      <w:proofErr w:type="spellEnd"/>
      <w:r>
        <w:rPr>
          <w:sz w:val="28"/>
          <w:szCs w:val="28"/>
        </w:rPr>
        <w:t xml:space="preserve">. Осы </w:t>
      </w:r>
      <w:proofErr w:type="spellStart"/>
      <w:r>
        <w:rPr>
          <w:sz w:val="28"/>
          <w:szCs w:val="28"/>
        </w:rPr>
        <w:t>мәліметтерге</w:t>
      </w:r>
      <w:proofErr w:type="spellEnd"/>
      <w:r>
        <w:rPr>
          <w:sz w:val="28"/>
          <w:szCs w:val="28"/>
        </w:rPr>
        <w:t xml:space="preserve"> </w:t>
      </w:r>
      <w:proofErr w:type="spellStart"/>
      <w:r>
        <w:rPr>
          <w:sz w:val="28"/>
          <w:szCs w:val="28"/>
        </w:rPr>
        <w:t>сүйене</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әр</w:t>
      </w:r>
      <w:proofErr w:type="spellEnd"/>
      <w:r>
        <w:rPr>
          <w:sz w:val="28"/>
          <w:szCs w:val="28"/>
        </w:rPr>
        <w:t xml:space="preserve"> концентрация </w:t>
      </w:r>
      <w:proofErr w:type="spellStart"/>
      <w:r>
        <w:rPr>
          <w:sz w:val="28"/>
          <w:szCs w:val="28"/>
        </w:rPr>
        <w:t>үшін</w:t>
      </w:r>
      <w:proofErr w:type="spellEnd"/>
      <w:r>
        <w:rPr>
          <w:sz w:val="28"/>
          <w:szCs w:val="28"/>
        </w:rPr>
        <w:t xml:space="preserve"> </w:t>
      </w:r>
      <w:proofErr w:type="spellStart"/>
      <w:r>
        <w:rPr>
          <w:sz w:val="28"/>
          <w:szCs w:val="28"/>
        </w:rPr>
        <w:t>әрбір</w:t>
      </w:r>
      <w:proofErr w:type="spellEnd"/>
      <w:r>
        <w:rPr>
          <w:sz w:val="28"/>
          <w:szCs w:val="28"/>
        </w:rPr>
        <w:t xml:space="preserve"> </w:t>
      </w:r>
      <w:proofErr w:type="spellStart"/>
      <w:r>
        <w:rPr>
          <w:sz w:val="28"/>
          <w:szCs w:val="28"/>
        </w:rPr>
        <w:t>үлгінің</w:t>
      </w:r>
      <w:proofErr w:type="spellEnd"/>
      <w:r>
        <w:rPr>
          <w:sz w:val="28"/>
          <w:szCs w:val="28"/>
        </w:rPr>
        <w:t xml:space="preserve"> </w:t>
      </w:r>
      <w:proofErr w:type="spellStart"/>
      <w:r>
        <w:rPr>
          <w:sz w:val="28"/>
          <w:szCs w:val="28"/>
        </w:rPr>
        <w:t>науплилардың</w:t>
      </w:r>
      <w:proofErr w:type="spellEnd"/>
      <w:r>
        <w:rPr>
          <w:sz w:val="28"/>
          <w:szCs w:val="28"/>
        </w:rPr>
        <w:t xml:space="preserve"> </w:t>
      </w:r>
      <w:r>
        <w:rPr>
          <w:sz w:val="28"/>
          <w:szCs w:val="28"/>
          <w:lang w:val="kk-KZ"/>
        </w:rPr>
        <w:t>летальды-</w:t>
      </w:r>
      <w:proofErr w:type="spellStart"/>
      <w:r>
        <w:rPr>
          <w:sz w:val="28"/>
          <w:szCs w:val="28"/>
        </w:rPr>
        <w:t>өлім</w:t>
      </w:r>
      <w:proofErr w:type="spellEnd"/>
      <w:r>
        <w:rPr>
          <w:sz w:val="28"/>
          <w:szCs w:val="28"/>
          <w:lang w:val="kk-KZ"/>
        </w:rPr>
        <w:t xml:space="preserve"> </w:t>
      </w:r>
      <w:proofErr w:type="spellStart"/>
      <w:r>
        <w:rPr>
          <w:sz w:val="28"/>
          <w:szCs w:val="28"/>
        </w:rPr>
        <w:t>пайызы</w:t>
      </w:r>
      <w:proofErr w:type="spellEnd"/>
      <w:r>
        <w:rPr>
          <w:sz w:val="28"/>
          <w:szCs w:val="28"/>
        </w:rPr>
        <w:t xml:space="preserve"> </w:t>
      </w:r>
      <w:proofErr w:type="spellStart"/>
      <w:r>
        <w:rPr>
          <w:sz w:val="28"/>
          <w:szCs w:val="28"/>
        </w:rPr>
        <w:t>есептелді</w:t>
      </w:r>
      <w:proofErr w:type="spellEnd"/>
      <w:r>
        <w:rPr>
          <w:sz w:val="28"/>
          <w:szCs w:val="28"/>
        </w:rPr>
        <w:t xml:space="preserve"> (9-сурет).</w:t>
      </w:r>
      <w:r>
        <w:rPr>
          <w:bCs/>
          <w:sz w:val="28"/>
          <w:szCs w:val="28"/>
        </w:rPr>
        <w:t xml:space="preserve"> </w:t>
      </w:r>
    </w:p>
    <w:p w14:paraId="7DD575AC"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Өлім пайызы </w:t>
      </w:r>
      <w:r>
        <w:rPr>
          <w:bCs/>
          <w:i/>
          <w:sz w:val="28"/>
          <w:szCs w:val="28"/>
          <w:lang w:val="kk-KZ"/>
        </w:rPr>
        <w:t>P</w:t>
      </w:r>
      <w:r>
        <w:rPr>
          <w:sz w:val="28"/>
          <w:szCs w:val="28"/>
          <w:lang w:val="kk-KZ"/>
        </w:rPr>
        <w:t xml:space="preserve"> келесі формула (1) бойынша анықталды:</w:t>
      </w:r>
    </w:p>
    <w:p w14:paraId="0110431F" w14:textId="77777777" w:rsidR="00BF0F9A" w:rsidRDefault="00BF0F9A">
      <w:pPr>
        <w:shd w:val="clear" w:color="auto" w:fill="FFFFFF" w:themeFill="background1"/>
        <w:spacing w:after="0" w:line="240" w:lineRule="auto"/>
        <w:ind w:firstLine="709"/>
        <w:jc w:val="both"/>
        <w:rPr>
          <w:sz w:val="28"/>
          <w:szCs w:val="28"/>
          <w:lang w:val="kk-KZ"/>
        </w:rPr>
      </w:pPr>
    </w:p>
    <w:p w14:paraId="67EBA4A5" w14:textId="77777777" w:rsidR="00BF0F9A" w:rsidRDefault="00000000">
      <w:pPr>
        <w:shd w:val="clear" w:color="auto" w:fill="FFFFFF" w:themeFill="background1"/>
        <w:spacing w:after="0" w:line="240" w:lineRule="auto"/>
        <w:ind w:firstLine="709"/>
        <w:jc w:val="center"/>
        <w:rPr>
          <w:sz w:val="28"/>
          <w:szCs w:val="28"/>
          <w:lang w:val="kk-KZ"/>
        </w:rPr>
      </w:pPr>
      <m:oMath>
        <m:r>
          <w:rPr>
            <w:rFonts w:ascii="Cambria Math" w:hAnsi="Cambria Math"/>
            <w:sz w:val="28"/>
            <w:szCs w:val="28"/>
            <w:lang w:val="kk-KZ"/>
          </w:rPr>
          <m:t>P</m:t>
        </m:r>
        <m:r>
          <w:rPr>
            <w:rFonts w:ascii="Cambria Math" w:eastAsia="Cambria Math" w:hAnsi="Cambria Math" w:cs="Cambria Math"/>
            <w:sz w:val="28"/>
            <w:szCs w:val="28"/>
            <w:lang w:val="kk-KZ"/>
          </w:rPr>
          <m:t>=</m:t>
        </m:r>
        <m:d>
          <m:dPr>
            <m:ctrlPr>
              <w:rPr>
                <w:rFonts w:ascii="Cambria Math" w:eastAsia="Cambria Math" w:hAnsi="Cambria Math" w:cs="Cambria Math"/>
                <w:i/>
                <w:sz w:val="28"/>
                <w:szCs w:val="28"/>
                <w:lang w:val="kk-KZ"/>
              </w:rPr>
            </m:ctrlPr>
          </m:dPr>
          <m:e>
            <m:f>
              <m:fPr>
                <m:ctrlPr>
                  <w:rPr>
                    <w:rFonts w:ascii="Cambria Math" w:eastAsia="Cambria Math" w:hAnsi="Cambria Math" w:cs="Cambria Math"/>
                    <w:i/>
                    <w:sz w:val="28"/>
                    <w:szCs w:val="28"/>
                    <w:lang w:val="kk-KZ"/>
                  </w:rPr>
                </m:ctrlPr>
              </m:fPr>
              <m:num>
                <m:r>
                  <w:rPr>
                    <w:rFonts w:ascii="Cambria Math" w:eastAsia="Cambria Math" w:hAnsi="Cambria Math" w:cs="Cambria Math"/>
                    <w:sz w:val="28"/>
                    <w:szCs w:val="28"/>
                    <w:lang w:val="kk-KZ"/>
                  </w:rPr>
                  <m:t>A-N-B</m:t>
                </m:r>
              </m:num>
              <m:den>
                <m:r>
                  <w:rPr>
                    <w:rFonts w:ascii="Cambria Math" w:eastAsia="Cambria Math" w:hAnsi="Cambria Math" w:cs="Cambria Math"/>
                    <w:sz w:val="28"/>
                    <w:szCs w:val="28"/>
                    <w:lang w:val="kk-KZ"/>
                  </w:rPr>
                  <m:t>Z</m:t>
                </m:r>
              </m:den>
            </m:f>
          </m:e>
        </m:d>
        <m:r>
          <w:rPr>
            <w:rFonts w:ascii="Cambria Math" w:eastAsia="Cambria Math" w:hAnsi="Cambria Math" w:cs="Cambria Math"/>
            <w:sz w:val="28"/>
            <w:szCs w:val="28"/>
            <w:lang w:val="kk-KZ"/>
          </w:rPr>
          <m:t>*100</m:t>
        </m:r>
      </m:oMath>
      <w:r>
        <w:rPr>
          <w:sz w:val="28"/>
          <w:szCs w:val="28"/>
          <w:lang w:val="kk-KZ"/>
        </w:rPr>
        <w:t xml:space="preserve">  </w:t>
      </w:r>
      <w:r>
        <w:rPr>
          <w:sz w:val="28"/>
          <w:szCs w:val="28"/>
          <w:lang w:val="kk-KZ"/>
        </w:rPr>
        <w:tab/>
      </w:r>
      <w:r>
        <w:rPr>
          <w:sz w:val="28"/>
          <w:szCs w:val="28"/>
          <w:lang w:val="kk-KZ"/>
        </w:rPr>
        <w:tab/>
      </w:r>
      <w:r>
        <w:rPr>
          <w:sz w:val="28"/>
          <w:szCs w:val="28"/>
          <w:lang w:val="kk-KZ"/>
        </w:rPr>
        <w:tab/>
      </w:r>
      <w:r>
        <w:rPr>
          <w:sz w:val="28"/>
          <w:szCs w:val="28"/>
          <w:lang w:val="kk-KZ"/>
        </w:rPr>
        <w:tab/>
      </w:r>
      <w:r>
        <w:rPr>
          <w:bCs/>
          <w:sz w:val="28"/>
          <w:szCs w:val="28"/>
          <w:lang w:val="kk-KZ"/>
        </w:rPr>
        <w:t>(1)</w:t>
      </w:r>
    </w:p>
    <w:p w14:paraId="56184A79" w14:textId="77777777" w:rsidR="00BF0F9A" w:rsidRDefault="00BF0F9A">
      <w:pPr>
        <w:shd w:val="clear" w:color="auto" w:fill="FFFFFF" w:themeFill="background1"/>
        <w:spacing w:after="0" w:line="240" w:lineRule="auto"/>
        <w:ind w:firstLineChars="200" w:firstLine="560"/>
        <w:jc w:val="both"/>
        <w:rPr>
          <w:sz w:val="28"/>
          <w:szCs w:val="28"/>
          <w:lang w:val="kk-KZ"/>
        </w:rPr>
      </w:pPr>
    </w:p>
    <w:p w14:paraId="7CEDE4E9" w14:textId="77777777" w:rsidR="00BF0F9A" w:rsidRDefault="00000000">
      <w:pPr>
        <w:shd w:val="clear" w:color="auto" w:fill="FFFFFF" w:themeFill="background1"/>
        <w:spacing w:after="0" w:line="240" w:lineRule="auto"/>
        <w:jc w:val="both"/>
        <w:rPr>
          <w:bCs/>
          <w:sz w:val="28"/>
          <w:szCs w:val="28"/>
          <w:lang w:val="kk-KZ"/>
        </w:rPr>
      </w:pPr>
      <w:r>
        <w:rPr>
          <w:bCs/>
          <w:i/>
          <w:sz w:val="28"/>
          <w:szCs w:val="28"/>
          <w:lang w:val="kk-KZ"/>
        </w:rPr>
        <w:t>A</w:t>
      </w:r>
      <w:r>
        <w:rPr>
          <w:bCs/>
          <w:sz w:val="28"/>
          <w:szCs w:val="28"/>
          <w:lang w:val="kk-KZ"/>
        </w:rPr>
        <w:t xml:space="preserve"> </w:t>
      </w:r>
      <w:r>
        <w:rPr>
          <w:sz w:val="28"/>
          <w:szCs w:val="28"/>
          <w:lang w:val="kk-KZ"/>
        </w:rPr>
        <w:t>–</w:t>
      </w:r>
      <w:r>
        <w:rPr>
          <w:bCs/>
          <w:sz w:val="28"/>
          <w:szCs w:val="28"/>
          <w:lang w:val="kk-KZ"/>
        </w:rPr>
        <w:t xml:space="preserve"> 24 сағаттан кейін өлген науплилердің саны;</w:t>
      </w:r>
    </w:p>
    <w:p w14:paraId="4D73C07F" w14:textId="77777777" w:rsidR="00BF0F9A" w:rsidRDefault="00000000">
      <w:pPr>
        <w:shd w:val="clear" w:color="auto" w:fill="FFFFFF" w:themeFill="background1"/>
        <w:spacing w:after="0" w:line="240" w:lineRule="auto"/>
        <w:jc w:val="both"/>
        <w:rPr>
          <w:bCs/>
          <w:sz w:val="28"/>
          <w:szCs w:val="28"/>
          <w:lang w:val="kk-KZ"/>
        </w:rPr>
      </w:pPr>
      <w:r>
        <w:rPr>
          <w:bCs/>
          <w:i/>
          <w:sz w:val="28"/>
          <w:szCs w:val="28"/>
          <w:lang w:val="kk-KZ"/>
        </w:rPr>
        <w:t>N</w:t>
      </w:r>
      <w:r>
        <w:rPr>
          <w:bCs/>
          <w:sz w:val="28"/>
          <w:szCs w:val="28"/>
          <w:lang w:val="kk-KZ"/>
        </w:rPr>
        <w:t xml:space="preserve"> </w:t>
      </w:r>
      <w:r>
        <w:rPr>
          <w:sz w:val="28"/>
          <w:szCs w:val="28"/>
          <w:lang w:val="kk-KZ"/>
        </w:rPr>
        <w:t>–</w:t>
      </w:r>
      <w:r>
        <w:rPr>
          <w:bCs/>
          <w:sz w:val="28"/>
          <w:szCs w:val="28"/>
          <w:lang w:val="kk-KZ"/>
        </w:rPr>
        <w:t xml:space="preserve"> тест жүргізілгенге дейін өлген науплилердің саны;</w:t>
      </w:r>
    </w:p>
    <w:p w14:paraId="6CAC99BB" w14:textId="77777777" w:rsidR="00BF0F9A" w:rsidRDefault="00000000">
      <w:pPr>
        <w:shd w:val="clear" w:color="auto" w:fill="FFFFFF" w:themeFill="background1"/>
        <w:spacing w:after="0" w:line="240" w:lineRule="auto"/>
        <w:jc w:val="both"/>
        <w:rPr>
          <w:bCs/>
          <w:sz w:val="28"/>
          <w:szCs w:val="28"/>
          <w:lang w:val="kk-KZ"/>
        </w:rPr>
      </w:pPr>
      <w:r>
        <w:rPr>
          <w:bCs/>
          <w:i/>
          <w:sz w:val="28"/>
          <w:szCs w:val="28"/>
          <w:lang w:val="kk-KZ"/>
        </w:rPr>
        <w:t>B</w:t>
      </w:r>
      <w:r>
        <w:rPr>
          <w:bCs/>
          <w:sz w:val="28"/>
          <w:szCs w:val="28"/>
          <w:lang w:val="kk-KZ"/>
        </w:rPr>
        <w:t xml:space="preserve"> </w:t>
      </w:r>
      <w:r>
        <w:rPr>
          <w:sz w:val="28"/>
          <w:szCs w:val="28"/>
          <w:lang w:val="kk-KZ"/>
        </w:rPr>
        <w:t>–</w:t>
      </w:r>
      <w:r>
        <w:rPr>
          <w:bCs/>
          <w:sz w:val="28"/>
          <w:szCs w:val="28"/>
          <w:lang w:val="kk-KZ"/>
        </w:rPr>
        <w:t xml:space="preserve"> теріс бақылаудағы өлген науплилардің орташа саны;</w:t>
      </w:r>
    </w:p>
    <w:p w14:paraId="349293B8" w14:textId="77777777" w:rsidR="00BF0F9A" w:rsidRDefault="00000000">
      <w:pPr>
        <w:shd w:val="clear" w:color="auto" w:fill="FFFFFF" w:themeFill="background1"/>
        <w:spacing w:after="0" w:line="240" w:lineRule="auto"/>
        <w:jc w:val="both"/>
        <w:rPr>
          <w:sz w:val="28"/>
          <w:szCs w:val="28"/>
          <w:lang w:val="kk-KZ"/>
        </w:rPr>
      </w:pPr>
      <w:r>
        <w:rPr>
          <w:bCs/>
          <w:i/>
          <w:sz w:val="28"/>
          <w:szCs w:val="28"/>
          <w:lang w:val="kk-KZ"/>
        </w:rPr>
        <w:t>Z</w:t>
      </w:r>
      <w:r>
        <w:rPr>
          <w:bCs/>
          <w:sz w:val="28"/>
          <w:szCs w:val="28"/>
          <w:lang w:val="kk-KZ"/>
        </w:rPr>
        <w:t xml:space="preserve"> </w:t>
      </w:r>
      <w:r>
        <w:rPr>
          <w:sz w:val="28"/>
          <w:szCs w:val="28"/>
          <w:lang w:val="kk-KZ"/>
        </w:rPr>
        <w:t>–</w:t>
      </w:r>
      <w:r>
        <w:rPr>
          <w:bCs/>
          <w:sz w:val="28"/>
          <w:szCs w:val="28"/>
          <w:lang w:val="kk-KZ"/>
        </w:rPr>
        <w:t xml:space="preserve"> науплилердің жалпы саны (9-сурет).</w:t>
      </w:r>
    </w:p>
    <w:p w14:paraId="7639CC30" w14:textId="77777777" w:rsidR="00BF0F9A" w:rsidRDefault="00BF0F9A">
      <w:pPr>
        <w:shd w:val="clear" w:color="auto" w:fill="FFFFFF" w:themeFill="background1"/>
        <w:spacing w:after="0" w:line="240" w:lineRule="auto"/>
        <w:ind w:firstLineChars="200" w:firstLine="560"/>
        <w:jc w:val="both"/>
        <w:rPr>
          <w:sz w:val="28"/>
          <w:szCs w:val="28"/>
          <w:lang w:val="kk-KZ"/>
        </w:rPr>
      </w:pPr>
    </w:p>
    <w:tbl>
      <w:tblPr>
        <w:tblW w:w="0" w:type="auto"/>
        <w:tblInd w:w="562" w:type="dxa"/>
        <w:tblLook w:val="04A0" w:firstRow="1" w:lastRow="0" w:firstColumn="1" w:lastColumn="0" w:noHBand="0" w:noVBand="1"/>
      </w:tblPr>
      <w:tblGrid>
        <w:gridCol w:w="4942"/>
        <w:gridCol w:w="4128"/>
      </w:tblGrid>
      <w:tr w:rsidR="00BF0F9A" w14:paraId="3622817C" w14:textId="77777777">
        <w:tc>
          <w:tcPr>
            <w:tcW w:w="4649" w:type="dxa"/>
          </w:tcPr>
          <w:p w14:paraId="225B3F2E" w14:textId="77777777" w:rsidR="00BF0F9A" w:rsidRDefault="00000000">
            <w:pPr>
              <w:shd w:val="clear" w:color="auto" w:fill="FFFFFF" w:themeFill="background1"/>
              <w:spacing w:after="0" w:line="240" w:lineRule="auto"/>
              <w:jc w:val="center"/>
              <w:rPr>
                <w:sz w:val="28"/>
                <w:szCs w:val="28"/>
                <w:lang w:val="kk-KZ"/>
              </w:rPr>
            </w:pPr>
            <w:r>
              <w:rPr>
                <w:noProof/>
                <w:sz w:val="28"/>
                <w:szCs w:val="28"/>
                <w:lang w:val="en-US" w:eastAsia="en-US"/>
              </w:rPr>
              <w:lastRenderedPageBreak/>
              <w:drawing>
                <wp:anchor distT="0" distB="0" distL="114300" distR="114300" simplePos="0" relativeHeight="251663360" behindDoc="0" locked="0" layoutInCell="1" allowOverlap="1" wp14:anchorId="5D57DEF4" wp14:editId="0F1113A1">
                  <wp:simplePos x="0" y="0"/>
                  <wp:positionH relativeFrom="column">
                    <wp:posOffset>3175</wp:posOffset>
                  </wp:positionH>
                  <wp:positionV relativeFrom="paragraph">
                    <wp:posOffset>-93980</wp:posOffset>
                  </wp:positionV>
                  <wp:extent cx="3006725" cy="2011680"/>
                  <wp:effectExtent l="0" t="0" r="0" b="0"/>
                  <wp:wrapSquare wrapText="bothSides"/>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6725" cy="2011680"/>
                          </a:xfrm>
                          <a:prstGeom prst="rect">
                            <a:avLst/>
                          </a:prstGeom>
                          <a:noFill/>
                          <a:ln>
                            <a:noFill/>
                          </a:ln>
                        </pic:spPr>
                      </pic:pic>
                    </a:graphicData>
                  </a:graphic>
                </wp:anchor>
              </w:drawing>
            </w:r>
          </w:p>
        </w:tc>
        <w:tc>
          <w:tcPr>
            <w:tcW w:w="4326" w:type="dxa"/>
          </w:tcPr>
          <w:p w14:paraId="2193975D" w14:textId="77777777" w:rsidR="00BF0F9A" w:rsidRDefault="00000000">
            <w:pPr>
              <w:shd w:val="clear" w:color="auto" w:fill="FFFFFF" w:themeFill="background1"/>
              <w:spacing w:after="0" w:line="240" w:lineRule="auto"/>
              <w:jc w:val="center"/>
              <w:rPr>
                <w:sz w:val="28"/>
                <w:szCs w:val="28"/>
                <w:lang w:val="kk-KZ"/>
              </w:rPr>
            </w:pPr>
            <w:r>
              <w:rPr>
                <w:noProof/>
                <w:sz w:val="28"/>
                <w:szCs w:val="28"/>
                <w:lang w:val="en-US" w:eastAsia="en-US"/>
              </w:rPr>
              <w:drawing>
                <wp:inline distT="0" distB="0" distL="114300" distR="114300" wp14:anchorId="1D2ACAED" wp14:editId="0DB7ABDC">
                  <wp:extent cx="2488565" cy="1819910"/>
                  <wp:effectExtent l="0" t="0" r="0"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2"/>
                          <pic:cNvPicPr>
                            <a:picLocks noChangeAspect="1"/>
                          </pic:cNvPicPr>
                        </pic:nvPicPr>
                        <pic:blipFill>
                          <a:blip r:embed="rId38" cstate="print"/>
                          <a:stretch>
                            <a:fillRect/>
                          </a:stretch>
                        </pic:blipFill>
                        <pic:spPr>
                          <a:xfrm>
                            <a:off x="0" y="0"/>
                            <a:ext cx="2505703" cy="1832954"/>
                          </a:xfrm>
                          <a:prstGeom prst="ellipse">
                            <a:avLst/>
                          </a:prstGeom>
                          <a:ln>
                            <a:noFill/>
                          </a:ln>
                          <a:effectLst>
                            <a:softEdge rad="112500"/>
                          </a:effectLst>
                        </pic:spPr>
                      </pic:pic>
                    </a:graphicData>
                  </a:graphic>
                </wp:inline>
              </w:drawing>
            </w:r>
          </w:p>
        </w:tc>
      </w:tr>
      <w:tr w:rsidR="00BF0F9A" w:rsidRPr="000D14DC" w14:paraId="1A8883A1" w14:textId="77777777">
        <w:trPr>
          <w:trHeight w:val="260"/>
        </w:trPr>
        <w:tc>
          <w:tcPr>
            <w:tcW w:w="4649" w:type="dxa"/>
          </w:tcPr>
          <w:p w14:paraId="64CE3C73"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 xml:space="preserve">А – </w:t>
            </w:r>
            <w:r>
              <w:rPr>
                <w:i/>
                <w:sz w:val="28"/>
                <w:szCs w:val="28"/>
                <w:lang w:val="en-US"/>
              </w:rPr>
              <w:t>Artemia salina</w:t>
            </w:r>
            <w:r>
              <w:rPr>
                <w:sz w:val="28"/>
                <w:szCs w:val="28"/>
                <w:lang w:val="en-US"/>
              </w:rPr>
              <w:t xml:space="preserve"> </w:t>
            </w:r>
            <w:r>
              <w:rPr>
                <w:sz w:val="28"/>
                <w:szCs w:val="28"/>
                <w:lang w:val="kk-KZ"/>
              </w:rPr>
              <w:t>науплилер</w:t>
            </w:r>
          </w:p>
        </w:tc>
        <w:tc>
          <w:tcPr>
            <w:tcW w:w="4326" w:type="dxa"/>
          </w:tcPr>
          <w:p w14:paraId="56F1EFC7" w14:textId="77777777" w:rsidR="00BF0F9A" w:rsidRDefault="00000000">
            <w:pPr>
              <w:shd w:val="clear" w:color="auto" w:fill="FFFFFF" w:themeFill="background1"/>
              <w:spacing w:after="0" w:line="240" w:lineRule="auto"/>
              <w:jc w:val="center"/>
              <w:rPr>
                <w:sz w:val="28"/>
                <w:szCs w:val="28"/>
                <w:lang w:val="kk-KZ"/>
              </w:rPr>
            </w:pPr>
            <w:r>
              <w:rPr>
                <w:sz w:val="28"/>
                <w:szCs w:val="28"/>
                <w:lang w:val="kk-KZ"/>
              </w:rPr>
              <w:t xml:space="preserve">Б - </w:t>
            </w:r>
            <w:r>
              <w:rPr>
                <w:i/>
                <w:sz w:val="28"/>
                <w:szCs w:val="28"/>
                <w:lang w:val="kk-KZ"/>
              </w:rPr>
              <w:t>Artemia salina</w:t>
            </w:r>
            <w:r>
              <w:rPr>
                <w:sz w:val="28"/>
                <w:szCs w:val="28"/>
                <w:lang w:val="kk-KZ"/>
              </w:rPr>
              <w:t xml:space="preserve"> науплилерін микроскоп арқылы санау</w:t>
            </w:r>
          </w:p>
        </w:tc>
      </w:tr>
    </w:tbl>
    <w:p w14:paraId="022E8545" w14:textId="77777777" w:rsidR="00BF0F9A" w:rsidRDefault="00BF0F9A">
      <w:pPr>
        <w:widowControl w:val="0"/>
        <w:shd w:val="clear" w:color="auto" w:fill="FFFFFF" w:themeFill="background1"/>
        <w:suppressAutoHyphens/>
        <w:spacing w:after="0" w:line="240" w:lineRule="auto"/>
        <w:ind w:firstLineChars="200" w:firstLine="560"/>
        <w:jc w:val="center"/>
        <w:rPr>
          <w:sz w:val="28"/>
          <w:szCs w:val="28"/>
          <w:lang w:val="kk-KZ"/>
        </w:rPr>
      </w:pPr>
    </w:p>
    <w:p w14:paraId="4DBB4A02" w14:textId="77777777" w:rsidR="00BF0F9A" w:rsidRDefault="00000000">
      <w:pPr>
        <w:widowControl w:val="0"/>
        <w:shd w:val="clear" w:color="auto" w:fill="FFFFFF" w:themeFill="background1"/>
        <w:suppressAutoHyphens/>
        <w:spacing w:after="0" w:line="240" w:lineRule="auto"/>
        <w:ind w:firstLineChars="200" w:firstLine="560"/>
        <w:jc w:val="center"/>
        <w:rPr>
          <w:sz w:val="28"/>
          <w:szCs w:val="28"/>
          <w:lang w:val="kk-KZ"/>
        </w:rPr>
      </w:pPr>
      <w:r>
        <w:rPr>
          <w:sz w:val="28"/>
          <w:szCs w:val="28"/>
          <w:lang w:val="kk-KZ"/>
        </w:rPr>
        <w:t xml:space="preserve">Сурет 9 - </w:t>
      </w:r>
      <w:r>
        <w:rPr>
          <w:i/>
          <w:iCs/>
          <w:sz w:val="28"/>
          <w:szCs w:val="28"/>
          <w:lang w:val="kk-KZ"/>
        </w:rPr>
        <w:t xml:space="preserve">C. leucocladum </w:t>
      </w:r>
      <w:r>
        <w:rPr>
          <w:iCs/>
          <w:sz w:val="28"/>
          <w:szCs w:val="28"/>
          <w:lang w:val="kk-KZ"/>
        </w:rPr>
        <w:t>B. экстрактының цитотоксикалық талдауы</w:t>
      </w:r>
    </w:p>
    <w:p w14:paraId="2513136F" w14:textId="77777777" w:rsidR="00BF0F9A" w:rsidRDefault="00BF0F9A">
      <w:pPr>
        <w:widowControl w:val="0"/>
        <w:shd w:val="clear" w:color="auto" w:fill="FFFFFF" w:themeFill="background1"/>
        <w:suppressAutoHyphens/>
        <w:spacing w:after="0" w:line="240" w:lineRule="auto"/>
        <w:ind w:firstLineChars="200" w:firstLine="560"/>
        <w:jc w:val="both"/>
        <w:rPr>
          <w:sz w:val="28"/>
          <w:szCs w:val="28"/>
          <w:lang w:val="kk-KZ"/>
        </w:rPr>
      </w:pPr>
    </w:p>
    <w:p w14:paraId="67DD589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Әрбір 24 шыны ыдысқа 990 мл теңіз суымен бірге 20-40 наупли </w:t>
      </w:r>
      <w:bookmarkStart w:id="12" w:name="_Hlk195803440"/>
      <w:r>
        <w:rPr>
          <w:sz w:val="28"/>
          <w:szCs w:val="28"/>
          <w:lang w:val="kk-KZ"/>
        </w:rPr>
        <w:t>балаңқұрты</w:t>
      </w:r>
      <w:bookmarkEnd w:id="12"/>
      <w:r>
        <w:rPr>
          <w:sz w:val="28"/>
          <w:szCs w:val="28"/>
          <w:lang w:val="kk-KZ"/>
        </w:rPr>
        <w:t xml:space="preserve"> орналастырылды. 10 мг/мл ерітінді 10 мл диметилсульфоксид ерітіндісінде ерітіліп, үлгіге 10 мкл қосылды. Теріс бақылау ретінде 10 мкл диметилсульфоксидтегі актиномицин қолданылды. Науплилердің өлі балаңқұрты инкубацияның 24 сағаты өткеннен кейін есептелді. Цитостатикалық тиімділігі жоғары үлгілер (тірі науплилердің 5%-дан аз болуы) 10, 5 және 1 мг/мл концентрацияларында қайтадан тестіленді.</w:t>
      </w:r>
    </w:p>
    <w:p w14:paraId="319CC62A"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 xml:space="preserve">2.4.3 </w:t>
      </w:r>
      <w:r>
        <w:rPr>
          <w:b/>
          <w:bCs/>
          <w:i/>
          <w:sz w:val="28"/>
          <w:szCs w:val="28"/>
          <w:lang w:val="kk-KZ"/>
        </w:rPr>
        <w:t>C. leucocladum</w:t>
      </w:r>
      <w:r>
        <w:rPr>
          <w:b/>
          <w:bCs/>
          <w:sz w:val="28"/>
          <w:szCs w:val="28"/>
          <w:lang w:val="kk-KZ"/>
        </w:rPr>
        <w:t xml:space="preserve"> B. экстрактының радикалға қарсы белсенділігін анықтау</w:t>
      </w:r>
    </w:p>
    <w:p w14:paraId="666B1844" w14:textId="77777777" w:rsidR="00BF0F9A" w:rsidRDefault="00000000">
      <w:pPr>
        <w:shd w:val="clear" w:color="auto" w:fill="FFFFFF" w:themeFill="background1"/>
        <w:spacing w:after="0" w:line="240" w:lineRule="auto"/>
        <w:ind w:firstLine="709"/>
        <w:jc w:val="both"/>
        <w:rPr>
          <w:sz w:val="28"/>
          <w:szCs w:val="28"/>
          <w:lang w:val="kk-KZ"/>
        </w:rPr>
      </w:pPr>
      <w:r>
        <w:rPr>
          <w:bCs/>
          <w:i/>
          <w:sz w:val="28"/>
          <w:szCs w:val="28"/>
          <w:lang w:val="kk-KZ"/>
        </w:rPr>
        <w:t>C. leucocladum</w:t>
      </w:r>
      <w:r>
        <w:rPr>
          <w:sz w:val="28"/>
          <w:szCs w:val="28"/>
          <w:lang w:val="kk-KZ"/>
        </w:rPr>
        <w:t xml:space="preserve"> өсімдігінің этанолды экстрактының антирадикалды белсенділігі (АРБ) 0,1; 0,25; 0,5 мг/мл концентрацияларда зерттелді. Зерттелетін ерітінділерге 0,75 және 1,0 мг/мл концентрацияларда 2,2-дифенил-1-пикрилгидразильді радикал (DPPH) қосу ингибирлеу әдісімен жүзеге асырылды. Осыдан кейін ерітінділердің оптикалық тығыздығы өлшеніп, антирадикалды концентрация анықталды. Зерттелген объектілердің белсенділігі препараттар соңғы рет енгізілгеннен кейін бір тәулік өткен соң формула (2) бойынша есептелді [196].</w:t>
      </w:r>
      <w:r>
        <w:rPr>
          <w:b/>
          <w:bCs/>
          <w:sz w:val="28"/>
          <w:szCs w:val="28"/>
          <w:lang w:val="kk-KZ"/>
        </w:rPr>
        <w:t xml:space="preserve"> </w:t>
      </w:r>
    </w:p>
    <w:p w14:paraId="358ECED5" w14:textId="77777777" w:rsidR="00BF0F9A" w:rsidRDefault="00BF0F9A">
      <w:pPr>
        <w:pStyle w:val="Default"/>
        <w:shd w:val="clear" w:color="auto" w:fill="FFFFFF" w:themeFill="background1"/>
        <w:ind w:firstLine="709"/>
        <w:jc w:val="both"/>
        <w:rPr>
          <w:color w:val="auto"/>
          <w:sz w:val="28"/>
          <w:szCs w:val="28"/>
          <w:lang w:val="kk-KZ"/>
        </w:rPr>
      </w:pPr>
    </w:p>
    <w:p w14:paraId="42A18AF5" w14:textId="77777777" w:rsidR="00BF0F9A" w:rsidRDefault="00000000">
      <w:pPr>
        <w:pStyle w:val="Default"/>
        <w:shd w:val="clear" w:color="auto" w:fill="FFFFFF" w:themeFill="background1"/>
        <w:ind w:firstLine="709"/>
        <w:jc w:val="center"/>
        <w:rPr>
          <w:color w:val="auto"/>
          <w:sz w:val="28"/>
          <w:szCs w:val="28"/>
          <w:lang w:val="kk-KZ"/>
        </w:rPr>
      </w:pPr>
      <m:oMath>
        <m:r>
          <w:rPr>
            <w:rFonts w:ascii="Cambria Math" w:hAnsi="Cambria Math"/>
            <w:color w:val="auto"/>
            <w:sz w:val="28"/>
            <w:szCs w:val="28"/>
            <w:lang w:val="kk-KZ"/>
          </w:rPr>
          <m:t xml:space="preserve">APA </m:t>
        </m:r>
        <m:d>
          <m:dPr>
            <m:ctrlPr>
              <w:rPr>
                <w:rFonts w:ascii="Cambria Math" w:hAnsi="Cambria Math"/>
                <w:i/>
                <w:color w:val="auto"/>
                <w:sz w:val="28"/>
                <w:szCs w:val="28"/>
                <w:lang w:val="kk-KZ"/>
              </w:rPr>
            </m:ctrlPr>
          </m:dPr>
          <m:e>
            <m:r>
              <w:rPr>
                <w:rFonts w:ascii="Cambria Math" w:hAnsi="Cambria Math"/>
                <w:color w:val="auto"/>
                <w:sz w:val="28"/>
                <w:szCs w:val="28"/>
                <w:lang w:val="kk-KZ"/>
              </w:rPr>
              <m:t>%</m:t>
            </m:r>
          </m:e>
        </m:d>
        <m:r>
          <w:rPr>
            <w:rFonts w:ascii="Cambria Math" w:hAnsi="Cambria Math"/>
            <w:color w:val="auto"/>
            <w:sz w:val="28"/>
            <w:szCs w:val="28"/>
            <w:lang w:val="kk-KZ"/>
          </w:rPr>
          <m:t>=</m:t>
        </m:r>
        <m:sSub>
          <m:sSubPr>
            <m:ctrlPr>
              <w:rPr>
                <w:rFonts w:ascii="Cambria Math" w:hAnsi="Cambria Math"/>
                <w:i/>
                <w:color w:val="auto"/>
                <w:sz w:val="28"/>
                <w:szCs w:val="28"/>
                <w:lang w:val="kk-KZ"/>
              </w:rPr>
            </m:ctrlPr>
          </m:sSubPr>
          <m:e>
            <m:r>
              <w:rPr>
                <w:rFonts w:ascii="Cambria Math" w:hAnsi="Cambria Math"/>
                <w:color w:val="auto"/>
                <w:sz w:val="28"/>
                <w:szCs w:val="28"/>
                <w:lang w:val="kk-KZ"/>
              </w:rPr>
              <m:t>A</m:t>
            </m:r>
          </m:e>
          <m:sub>
            <m:r>
              <w:rPr>
                <w:rFonts w:ascii="Cambria Math" w:hAnsi="Cambria Math"/>
                <w:color w:val="auto"/>
                <w:sz w:val="28"/>
                <w:szCs w:val="28"/>
                <w:lang w:val="kk-KZ"/>
              </w:rPr>
              <m:t>0</m:t>
            </m:r>
          </m:sub>
        </m:sSub>
        <m:r>
          <w:rPr>
            <w:rFonts w:ascii="Cambria Math" w:hAnsi="Cambria Math"/>
            <w:color w:val="auto"/>
            <w:sz w:val="28"/>
            <w:szCs w:val="28"/>
            <w:lang w:val="kk-KZ"/>
          </w:rPr>
          <m:t>-</m:t>
        </m:r>
        <m:f>
          <m:fPr>
            <m:ctrlPr>
              <w:rPr>
                <w:rFonts w:ascii="Cambria Math" w:hAnsi="Cambria Math"/>
                <w:i/>
                <w:color w:val="auto"/>
                <w:sz w:val="28"/>
                <w:szCs w:val="28"/>
                <w:lang w:val="kk-KZ"/>
              </w:rPr>
            </m:ctrlPr>
          </m:fPr>
          <m:num>
            <m:sSub>
              <m:sSubPr>
                <m:ctrlPr>
                  <w:rPr>
                    <w:rFonts w:ascii="Cambria Math" w:hAnsi="Cambria Math"/>
                    <w:i/>
                    <w:color w:val="auto"/>
                    <w:sz w:val="28"/>
                    <w:szCs w:val="28"/>
                    <w:lang w:val="kk-KZ"/>
                  </w:rPr>
                </m:ctrlPr>
              </m:sSubPr>
              <m:e>
                <m:r>
                  <w:rPr>
                    <w:rFonts w:ascii="Cambria Math" w:hAnsi="Cambria Math"/>
                    <w:color w:val="auto"/>
                    <w:sz w:val="28"/>
                    <w:szCs w:val="28"/>
                    <w:lang w:val="kk-KZ"/>
                  </w:rPr>
                  <m:t>A</m:t>
                </m:r>
              </m:e>
              <m:sub>
                <m:r>
                  <w:rPr>
                    <w:rFonts w:ascii="Cambria Math" w:hAnsi="Cambria Math"/>
                    <w:color w:val="auto"/>
                    <w:sz w:val="28"/>
                    <w:szCs w:val="28"/>
                    <w:lang w:val="kk-KZ"/>
                  </w:rPr>
                  <m:t>t</m:t>
                </m:r>
              </m:sub>
            </m:sSub>
          </m:num>
          <m:den>
            <m:sSub>
              <m:sSubPr>
                <m:ctrlPr>
                  <w:rPr>
                    <w:rFonts w:ascii="Cambria Math" w:hAnsi="Cambria Math"/>
                    <w:i/>
                    <w:color w:val="auto"/>
                    <w:sz w:val="28"/>
                    <w:szCs w:val="28"/>
                    <w:lang w:val="kk-KZ"/>
                  </w:rPr>
                </m:ctrlPr>
              </m:sSubPr>
              <m:e>
                <m:r>
                  <w:rPr>
                    <w:rFonts w:ascii="Cambria Math" w:hAnsi="Cambria Math"/>
                    <w:color w:val="auto"/>
                    <w:sz w:val="28"/>
                    <w:szCs w:val="28"/>
                    <w:lang w:val="kk-KZ"/>
                  </w:rPr>
                  <m:t>A</m:t>
                </m:r>
              </m:e>
              <m:sub>
                <m:r>
                  <w:rPr>
                    <w:rFonts w:ascii="Cambria Math" w:hAnsi="Cambria Math"/>
                    <w:color w:val="auto"/>
                    <w:sz w:val="28"/>
                    <w:szCs w:val="28"/>
                    <w:lang w:val="kk-KZ"/>
                  </w:rPr>
                  <m:t>0</m:t>
                </m:r>
              </m:sub>
            </m:sSub>
          </m:den>
        </m:f>
        <m:r>
          <w:rPr>
            <w:rFonts w:ascii="Cambria Math" w:hAnsi="Cambria Math"/>
            <w:color w:val="auto"/>
            <w:sz w:val="28"/>
            <w:szCs w:val="28"/>
            <w:lang w:val="kk-KZ"/>
          </w:rPr>
          <m:t>*100</m:t>
        </m:r>
      </m:oMath>
      <w:r>
        <w:rPr>
          <w:rFonts w:eastAsia="Calibri"/>
          <w:sz w:val="28"/>
          <w:szCs w:val="28"/>
          <w:lang w:val="kk-KZ"/>
        </w:rPr>
        <w:tab/>
      </w:r>
      <w:r>
        <w:rPr>
          <w:rFonts w:eastAsia="Calibri"/>
          <w:sz w:val="28"/>
          <w:szCs w:val="28"/>
          <w:lang w:val="kk-KZ"/>
        </w:rPr>
        <w:tab/>
      </w:r>
      <w:r>
        <w:rPr>
          <w:rFonts w:eastAsia="Calibri"/>
          <w:sz w:val="28"/>
          <w:szCs w:val="28"/>
          <w:lang w:val="kk-KZ"/>
        </w:rPr>
        <w:tab/>
      </w:r>
      <w:r>
        <w:rPr>
          <w:rFonts w:eastAsia="Calibri"/>
          <w:sz w:val="28"/>
          <w:szCs w:val="28"/>
          <w:lang w:val="kk-KZ"/>
        </w:rPr>
        <w:tab/>
      </w:r>
      <w:r>
        <w:rPr>
          <w:rFonts w:eastAsia="Calibri"/>
          <w:bCs/>
          <w:sz w:val="28"/>
          <w:szCs w:val="28"/>
          <w:lang w:val="kk-KZ"/>
        </w:rPr>
        <w:t>(2)</w:t>
      </w:r>
    </w:p>
    <w:p w14:paraId="4A5CC114" w14:textId="77777777" w:rsidR="00BF0F9A" w:rsidRDefault="00BF0F9A">
      <w:pPr>
        <w:shd w:val="clear" w:color="auto" w:fill="FFFFFF" w:themeFill="background1"/>
        <w:autoSpaceDE w:val="0"/>
        <w:autoSpaceDN w:val="0"/>
        <w:adjustRightInd w:val="0"/>
        <w:spacing w:after="0" w:line="240" w:lineRule="auto"/>
        <w:ind w:firstLineChars="200" w:firstLine="560"/>
        <w:jc w:val="both"/>
        <w:rPr>
          <w:rFonts w:eastAsia="Calibri"/>
          <w:sz w:val="28"/>
          <w:szCs w:val="28"/>
          <w:lang w:val="kk-KZ" w:eastAsia="en-US"/>
        </w:rPr>
      </w:pPr>
    </w:p>
    <w:p w14:paraId="63680191" w14:textId="77777777" w:rsidR="00BF0F9A" w:rsidRDefault="00000000">
      <w:pPr>
        <w:shd w:val="clear" w:color="auto" w:fill="FFFFFF" w:themeFill="background1"/>
        <w:autoSpaceDE w:val="0"/>
        <w:autoSpaceDN w:val="0"/>
        <w:adjustRightInd w:val="0"/>
        <w:spacing w:after="0" w:line="240" w:lineRule="auto"/>
        <w:jc w:val="both"/>
        <w:rPr>
          <w:rFonts w:eastAsia="Calibri"/>
          <w:sz w:val="28"/>
          <w:szCs w:val="28"/>
          <w:lang w:val="kk-KZ" w:eastAsia="en-US"/>
        </w:rPr>
      </w:pPr>
      <w:r>
        <w:rPr>
          <w:rFonts w:eastAsia="Calibri"/>
          <w:i/>
          <w:sz w:val="28"/>
          <w:szCs w:val="28"/>
          <w:lang w:val="kk-KZ" w:eastAsia="en-US"/>
        </w:rPr>
        <w:t>A</w:t>
      </w:r>
      <w:r>
        <w:rPr>
          <w:rFonts w:eastAsia="Calibri"/>
          <w:i/>
          <w:sz w:val="28"/>
          <w:szCs w:val="28"/>
          <w:vertAlign w:val="subscript"/>
          <w:lang w:val="kk-KZ" w:eastAsia="en-US"/>
        </w:rPr>
        <w:t>o</w:t>
      </w:r>
      <w:r>
        <w:rPr>
          <w:rFonts w:eastAsia="Calibri"/>
          <w:i/>
          <w:sz w:val="28"/>
          <w:szCs w:val="28"/>
          <w:lang w:val="kk-KZ" w:eastAsia="en-US"/>
        </w:rPr>
        <w:t xml:space="preserve"> </w:t>
      </w:r>
      <w:r>
        <w:rPr>
          <w:rFonts w:eastAsia="Calibri"/>
          <w:sz w:val="28"/>
          <w:szCs w:val="28"/>
          <w:lang w:val="kk-KZ" w:eastAsia="en-US"/>
        </w:rPr>
        <w:t>– бақылау үлгісінің оптикалық тығыздығы;</w:t>
      </w:r>
    </w:p>
    <w:p w14:paraId="281107B2" w14:textId="77777777" w:rsidR="00BF0F9A" w:rsidRDefault="00000000">
      <w:pPr>
        <w:shd w:val="clear" w:color="auto" w:fill="FFFFFF" w:themeFill="background1"/>
        <w:autoSpaceDE w:val="0"/>
        <w:autoSpaceDN w:val="0"/>
        <w:adjustRightInd w:val="0"/>
        <w:spacing w:after="0" w:line="240" w:lineRule="auto"/>
        <w:jc w:val="both"/>
        <w:rPr>
          <w:rFonts w:eastAsia="Calibri"/>
          <w:sz w:val="28"/>
          <w:szCs w:val="28"/>
          <w:lang w:val="kk-KZ" w:eastAsia="en-US"/>
        </w:rPr>
      </w:pPr>
      <w:r>
        <w:rPr>
          <w:rFonts w:eastAsia="Calibri"/>
          <w:i/>
          <w:sz w:val="28"/>
          <w:szCs w:val="28"/>
          <w:lang w:val="kk-KZ" w:eastAsia="en-US"/>
        </w:rPr>
        <w:t>A</w:t>
      </w:r>
      <w:r>
        <w:rPr>
          <w:rFonts w:eastAsia="Calibri"/>
          <w:i/>
          <w:sz w:val="28"/>
          <w:szCs w:val="28"/>
          <w:vertAlign w:val="subscript"/>
          <w:lang w:val="kk-KZ" w:eastAsia="en-US"/>
        </w:rPr>
        <w:t>t</w:t>
      </w:r>
      <w:r>
        <w:rPr>
          <w:rFonts w:eastAsia="Calibri"/>
          <w:i/>
          <w:sz w:val="28"/>
          <w:szCs w:val="28"/>
          <w:lang w:val="kk-KZ" w:eastAsia="en-US"/>
        </w:rPr>
        <w:t xml:space="preserve"> </w:t>
      </w:r>
      <w:r>
        <w:rPr>
          <w:rFonts w:eastAsia="Calibri"/>
          <w:sz w:val="28"/>
          <w:szCs w:val="28"/>
          <w:lang w:val="kk-KZ" w:eastAsia="en-US"/>
        </w:rPr>
        <w:t>– жұмыс үлгісінің оптикалық тығыздығы.</w:t>
      </w:r>
    </w:p>
    <w:p w14:paraId="30610059" w14:textId="77777777" w:rsidR="00BF0F9A" w:rsidRDefault="00000000">
      <w:pPr>
        <w:shd w:val="clear" w:color="auto" w:fill="FFFFFF" w:themeFill="background1"/>
        <w:spacing w:after="0" w:line="240" w:lineRule="auto"/>
        <w:ind w:firstLine="709"/>
        <w:jc w:val="both"/>
        <w:rPr>
          <w:sz w:val="28"/>
          <w:szCs w:val="28"/>
          <w:lang w:val="kk-KZ"/>
        </w:rPr>
      </w:pPr>
      <w:r>
        <w:rPr>
          <w:b/>
          <w:bCs/>
          <w:sz w:val="28"/>
          <w:szCs w:val="28"/>
          <w:lang w:val="kk-KZ"/>
        </w:rPr>
        <w:t xml:space="preserve">2.4.4 </w:t>
      </w:r>
      <w:r>
        <w:rPr>
          <w:b/>
          <w:bCs/>
          <w:i/>
          <w:sz w:val="28"/>
          <w:szCs w:val="28"/>
          <w:lang w:val="kk-KZ"/>
        </w:rPr>
        <w:t>C. leucocladum</w:t>
      </w:r>
      <w:r>
        <w:rPr>
          <w:b/>
          <w:bCs/>
          <w:sz w:val="28"/>
          <w:szCs w:val="28"/>
          <w:lang w:val="kk-KZ"/>
        </w:rPr>
        <w:t xml:space="preserve"> B. экстрактының тітіркендіргіш және аллергендік қасиеттерін анықтау</w:t>
      </w:r>
    </w:p>
    <w:p w14:paraId="14571127" w14:textId="77777777" w:rsidR="00BF0F9A" w:rsidRDefault="00000000">
      <w:pPr>
        <w:pStyle w:val="37"/>
        <w:shd w:val="clear" w:color="auto" w:fill="FFFFFF" w:themeFill="background1"/>
        <w:spacing w:before="0" w:beforeAutospacing="0" w:after="0" w:afterAutospacing="0" w:line="240" w:lineRule="auto"/>
        <w:ind w:firstLine="709"/>
        <w:jc w:val="both"/>
        <w:rPr>
          <w:sz w:val="28"/>
          <w:szCs w:val="28"/>
          <w:lang w:val="kk-KZ"/>
        </w:rPr>
      </w:pPr>
      <w:r>
        <w:rPr>
          <w:rFonts w:ascii="Times New Roman" w:hAnsi="Times New Roman"/>
          <w:bCs/>
          <w:sz w:val="28"/>
          <w:szCs w:val="28"/>
          <w:lang w:val="kk-KZ"/>
        </w:rPr>
        <w:t>Шырышты қабықтарға тітіркендіргіш әсері (конъюнктивалды сынама)</w:t>
      </w:r>
      <w:r>
        <w:rPr>
          <w:rFonts w:ascii="Times New Roman" w:eastAsia="Calibri" w:hAnsi="Times New Roman"/>
          <w:sz w:val="28"/>
          <w:szCs w:val="28"/>
          <w:lang w:val="kk-KZ"/>
        </w:rPr>
        <w:t xml:space="preserve"> [197].</w:t>
      </w:r>
      <w:r>
        <w:rPr>
          <w:rFonts w:ascii="Times New Roman" w:eastAsia="Calibri" w:hAnsi="Times New Roman"/>
          <w:b/>
          <w:bCs/>
          <w:sz w:val="28"/>
          <w:szCs w:val="28"/>
          <w:lang w:val="kk-KZ"/>
        </w:rPr>
        <w:t xml:space="preserve"> </w:t>
      </w:r>
      <w:r>
        <w:rPr>
          <w:rFonts w:ascii="Times New Roman" w:hAnsi="Times New Roman"/>
          <w:sz w:val="28"/>
          <w:szCs w:val="28"/>
          <w:lang w:val="kk-KZ"/>
        </w:rPr>
        <w:t xml:space="preserve">Зерттеу клиникалық тұрғыдан сау альбинос қояндарында (n=3), массасы 3-4 кг, жүргізілді. Қояндардың сол көзінің конъюнктивалды қапшығына 40°С </w:t>
      </w:r>
      <w:r>
        <w:rPr>
          <w:rFonts w:ascii="Times New Roman" w:hAnsi="Times New Roman"/>
          <w:sz w:val="28"/>
          <w:szCs w:val="28"/>
          <w:lang w:val="kk-KZ"/>
        </w:rPr>
        <w:lastRenderedPageBreak/>
        <w:t xml:space="preserve">дейін қыздырылған зерттелетін препараттан пипеткамен 2 тамшы енгізілді. Зерттеу қояндарының оң жақ көзі бақылау ретінде (дистилденген су) пайдаланылды. Препаратты енгізгеннен кейін 0,5; 1; 2; 3; 4; 5 және 6 сағат өткен соң жануарлардың клиникалық жағдайы (дене температурасы, пульс, тыныс алу) тіркеліп, келесі шкала бойынша бағаланды: </w:t>
      </w:r>
      <w:r>
        <w:rPr>
          <w:rFonts w:ascii="Times New Roman" w:hAnsi="Times New Roman"/>
          <w:bCs/>
          <w:sz w:val="28"/>
          <w:szCs w:val="28"/>
          <w:lang w:val="kk-KZ"/>
        </w:rPr>
        <w:t>0 балл – реакция жоқ</w:t>
      </w:r>
      <w:r>
        <w:rPr>
          <w:rFonts w:ascii="Times New Roman" w:hAnsi="Times New Roman"/>
          <w:sz w:val="28"/>
          <w:szCs w:val="28"/>
          <w:lang w:val="kk-KZ"/>
        </w:rPr>
        <w:t xml:space="preserve"> – тітіркендіргіш әсер жоқ; </w:t>
      </w:r>
      <w:r>
        <w:rPr>
          <w:rFonts w:ascii="Times New Roman" w:hAnsi="Times New Roman"/>
          <w:bCs/>
          <w:sz w:val="28"/>
          <w:szCs w:val="28"/>
          <w:lang w:val="kk-KZ"/>
        </w:rPr>
        <w:t>2 балл – әлсіз реакция</w:t>
      </w:r>
      <w:r>
        <w:rPr>
          <w:rFonts w:ascii="Times New Roman" w:hAnsi="Times New Roman"/>
          <w:sz w:val="28"/>
          <w:szCs w:val="28"/>
          <w:lang w:val="kk-KZ"/>
        </w:rPr>
        <w:t xml:space="preserve"> – әлсіз әсер; </w:t>
      </w:r>
      <w:r>
        <w:rPr>
          <w:rFonts w:ascii="Times New Roman" w:hAnsi="Times New Roman"/>
          <w:bCs/>
          <w:sz w:val="28"/>
          <w:szCs w:val="28"/>
          <w:lang w:val="kk-KZ"/>
        </w:rPr>
        <w:t>4 балл – айқын реакция</w:t>
      </w:r>
      <w:r>
        <w:rPr>
          <w:rFonts w:ascii="Times New Roman" w:hAnsi="Times New Roman"/>
          <w:sz w:val="28"/>
          <w:szCs w:val="28"/>
          <w:lang w:val="kk-KZ"/>
        </w:rPr>
        <w:t xml:space="preserve"> – орташа әсер; </w:t>
      </w:r>
      <w:r>
        <w:rPr>
          <w:rFonts w:ascii="Times New Roman" w:hAnsi="Times New Roman"/>
          <w:bCs/>
          <w:sz w:val="28"/>
          <w:szCs w:val="28"/>
          <w:lang w:val="kk-KZ"/>
        </w:rPr>
        <w:t>6 балл – лакримация</w:t>
      </w:r>
      <w:r>
        <w:rPr>
          <w:rFonts w:ascii="Times New Roman" w:hAnsi="Times New Roman"/>
          <w:sz w:val="28"/>
          <w:szCs w:val="28"/>
          <w:lang w:val="kk-KZ"/>
        </w:rPr>
        <w:t xml:space="preserve"> – әлсіз әсер; </w:t>
      </w:r>
      <w:r>
        <w:rPr>
          <w:rFonts w:ascii="Times New Roman" w:hAnsi="Times New Roman"/>
          <w:bCs/>
          <w:sz w:val="28"/>
          <w:szCs w:val="28"/>
          <w:lang w:val="kk-KZ"/>
        </w:rPr>
        <w:t>8 балл – бөлінулердің болуы</w:t>
      </w:r>
      <w:r>
        <w:rPr>
          <w:rFonts w:ascii="Times New Roman" w:hAnsi="Times New Roman"/>
          <w:sz w:val="28"/>
          <w:szCs w:val="28"/>
          <w:lang w:val="kk-KZ"/>
        </w:rPr>
        <w:t xml:space="preserve"> – айқын әсер; </w:t>
      </w:r>
      <w:r>
        <w:rPr>
          <w:rFonts w:ascii="Times New Roman" w:hAnsi="Times New Roman"/>
          <w:bCs/>
          <w:sz w:val="28"/>
          <w:szCs w:val="28"/>
          <w:lang w:val="kk-KZ"/>
        </w:rPr>
        <w:t>10 балл – қабақтардың ісінуі</w:t>
      </w:r>
      <w:r>
        <w:rPr>
          <w:rFonts w:ascii="Times New Roman" w:hAnsi="Times New Roman"/>
          <w:sz w:val="28"/>
          <w:szCs w:val="28"/>
          <w:lang w:val="kk-KZ"/>
        </w:rPr>
        <w:t xml:space="preserve"> – өте айқын әсер.</w:t>
      </w:r>
    </w:p>
    <w:p w14:paraId="6B39CF32"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Экстракттың тітіркендіргіш қасиеттерін анықтау клиникалық тұрғыдан сау,</w:t>
      </w:r>
      <w:r>
        <w:rPr>
          <w:lang w:val="kk-KZ"/>
        </w:rPr>
        <w:t xml:space="preserve"> </w:t>
      </w:r>
      <w:r>
        <w:rPr>
          <w:sz w:val="28"/>
          <w:szCs w:val="28"/>
          <w:lang w:val="kk-KZ"/>
        </w:rPr>
        <w:t>салмағы 3,0-4,0 кг шиншилла тұқымды зертханалық (n=10); қояндарда тексерілді. Зерттеу алдында 24 сағат бұрын қояндардың арқа жүнінің 5% бөлігі қырып алынып тасталынды. Зерттелетін препарат қояндардың терісіне (n=5) бір рет 0,5 г, 2,5 г және 5,0 г жануар дозаларында біркелкі жағылды. Өңделмеген тері бақылау ретінде пайдаланылды. Әсер ету мерзімі 4 сағат. Аяқталғаннан кейін экстракттың қалдықтары мұқият тазартылды. Тітіркену деңгейі 1, 24, 48 және 72 сағат аралығында тіркелді. Тері реакциялары эритема мен ісінудің пайда болуына қарай келесі шкала бойынша бағаланды:</w:t>
      </w:r>
    </w:p>
    <w:p w14:paraId="23CE9CB0"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0 балл – эритема мен ісіну жоқ; </w:t>
      </w:r>
    </w:p>
    <w:p w14:paraId="485DD89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1 балл – әлсіз эритема және ісіну (едәуір байқалмайды, қызғылт реңк); </w:t>
      </w:r>
    </w:p>
    <w:p w14:paraId="534AEBBA"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2 балл – орташа дәрежеде айқындалған эритема (қызғылт-қызыл реңк) және ісіну (қалыңдау айқын байқалады); </w:t>
      </w:r>
    </w:p>
    <w:p w14:paraId="7C42145C"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3 балл – айқын эритема (қызыл реңк) және ісіну (шамамен 1 мм қалыңдау); </w:t>
      </w:r>
    </w:p>
    <w:p w14:paraId="0E140CC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4 балл – қатты айқындалған эритемадан күйікке дейін, ісіну (1 мм-ден асатын қалыңдық және препарат жағылған шекарадан тыс таралуы).</w:t>
      </w:r>
    </w:p>
    <w:p w14:paraId="323BE638" w14:textId="77777777" w:rsidR="00BF0F9A" w:rsidRDefault="00000000">
      <w:pPr>
        <w:shd w:val="clear" w:color="auto" w:fill="FFFFFF" w:themeFill="background1"/>
        <w:spacing w:after="0" w:line="240" w:lineRule="auto"/>
        <w:ind w:firstLine="709"/>
        <w:jc w:val="both"/>
        <w:rPr>
          <w:sz w:val="28"/>
          <w:szCs w:val="28"/>
          <w:lang w:val="kk-KZ"/>
        </w:rPr>
      </w:pPr>
      <w:r>
        <w:rPr>
          <w:i/>
          <w:sz w:val="28"/>
          <w:szCs w:val="28"/>
          <w:lang w:val="kk-KZ"/>
        </w:rPr>
        <w:t>C. leucocladum</w:t>
      </w:r>
      <w:r>
        <w:rPr>
          <w:sz w:val="28"/>
          <w:szCs w:val="28"/>
          <w:lang w:val="kk-KZ"/>
        </w:rPr>
        <w:t xml:space="preserve"> B экстрактының аллергендік қасиеттерін анықтау</w:t>
      </w:r>
    </w:p>
    <w:p w14:paraId="3EFBD2B4" w14:textId="77777777" w:rsidR="00BF0F9A" w:rsidRDefault="00000000">
      <w:pPr>
        <w:shd w:val="clear" w:color="auto" w:fill="FFFFFF" w:themeFill="background1"/>
        <w:spacing w:after="0" w:line="240" w:lineRule="auto"/>
        <w:ind w:firstLine="709"/>
        <w:jc w:val="both"/>
        <w:rPr>
          <w:sz w:val="28"/>
          <w:szCs w:val="28"/>
          <w:lang w:val="kk-KZ"/>
        </w:rPr>
      </w:pPr>
      <w:r>
        <w:rPr>
          <w:i/>
          <w:sz w:val="28"/>
          <w:szCs w:val="28"/>
          <w:lang w:val="kk-KZ"/>
        </w:rPr>
        <w:t>C. leucocladum</w:t>
      </w:r>
      <w:r>
        <w:rPr>
          <w:sz w:val="28"/>
          <w:szCs w:val="28"/>
          <w:lang w:val="kk-KZ"/>
        </w:rPr>
        <w:t xml:space="preserve"> B экстракттарының аллергендік қасиеттерін анықтау үшін екі топ ақ тышқандар: тәжірибелік және бақылау тобы құрылды (10-сурет).</w:t>
      </w:r>
    </w:p>
    <w:p w14:paraId="5DCF0D7E" w14:textId="77777777" w:rsidR="00BF0F9A" w:rsidRDefault="00BF0F9A">
      <w:pPr>
        <w:pStyle w:val="Default"/>
        <w:shd w:val="clear" w:color="auto" w:fill="FFFFFF" w:themeFill="background1"/>
        <w:ind w:firstLineChars="200" w:firstLine="560"/>
        <w:jc w:val="both"/>
        <w:rPr>
          <w:sz w:val="28"/>
          <w:szCs w:val="28"/>
          <w:lang w:val="kk-KZ"/>
        </w:rPr>
      </w:pPr>
    </w:p>
    <w:p w14:paraId="6B458D43" w14:textId="77777777" w:rsidR="00BF0F9A" w:rsidRDefault="00000000">
      <w:pPr>
        <w:pStyle w:val="Default"/>
        <w:shd w:val="clear" w:color="auto" w:fill="FFFFFF" w:themeFill="background1"/>
        <w:jc w:val="center"/>
        <w:rPr>
          <w:color w:val="auto"/>
          <w:sz w:val="28"/>
          <w:szCs w:val="28"/>
          <w:lang w:val="kk-KZ"/>
        </w:rPr>
      </w:pPr>
      <w:r>
        <w:rPr>
          <w:noProof/>
          <w:color w:val="auto"/>
          <w:sz w:val="28"/>
          <w:szCs w:val="28"/>
          <w:lang w:val="en-US"/>
        </w:rPr>
        <w:drawing>
          <wp:inline distT="0" distB="0" distL="114300" distR="114300" wp14:anchorId="5A48CE84" wp14:editId="3627959D">
            <wp:extent cx="2887980" cy="1562100"/>
            <wp:effectExtent l="0" t="0" r="7620" b="0"/>
            <wp:docPr id="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1"/>
                    <pic:cNvPicPr>
                      <a:picLocks noChangeAspect="1"/>
                    </pic:cNvPicPr>
                  </pic:nvPicPr>
                  <pic:blipFill>
                    <a:blip r:embed="rId39" cstate="print"/>
                    <a:stretch>
                      <a:fillRect/>
                    </a:stretch>
                  </pic:blipFill>
                  <pic:spPr>
                    <a:xfrm>
                      <a:off x="0" y="0"/>
                      <a:ext cx="2887980" cy="1562100"/>
                    </a:xfrm>
                    <a:prstGeom prst="rect">
                      <a:avLst/>
                    </a:prstGeom>
                    <a:noFill/>
                    <a:ln>
                      <a:noFill/>
                    </a:ln>
                  </pic:spPr>
                </pic:pic>
              </a:graphicData>
            </a:graphic>
          </wp:inline>
        </w:drawing>
      </w:r>
    </w:p>
    <w:p w14:paraId="66493228" w14:textId="77777777" w:rsidR="00BF0F9A" w:rsidRDefault="00BF0F9A">
      <w:pPr>
        <w:pStyle w:val="Default"/>
        <w:shd w:val="clear" w:color="auto" w:fill="FFFFFF" w:themeFill="background1"/>
        <w:jc w:val="center"/>
        <w:rPr>
          <w:color w:val="auto"/>
          <w:sz w:val="28"/>
          <w:szCs w:val="28"/>
          <w:lang w:val="kk-KZ"/>
        </w:rPr>
      </w:pPr>
    </w:p>
    <w:p w14:paraId="21161B40" w14:textId="77777777" w:rsidR="00BF0F9A" w:rsidRDefault="00000000">
      <w:pPr>
        <w:pStyle w:val="Default"/>
        <w:shd w:val="clear" w:color="auto" w:fill="FFFFFF" w:themeFill="background1"/>
        <w:jc w:val="center"/>
        <w:rPr>
          <w:color w:val="auto"/>
          <w:sz w:val="28"/>
          <w:szCs w:val="28"/>
          <w:lang w:val="kk-KZ"/>
        </w:rPr>
      </w:pPr>
      <w:r>
        <w:rPr>
          <w:color w:val="auto"/>
          <w:sz w:val="28"/>
          <w:szCs w:val="28"/>
          <w:lang w:val="kk-KZ"/>
        </w:rPr>
        <w:t>Сурет 10 - Аллергиялық реакция</w:t>
      </w:r>
    </w:p>
    <w:p w14:paraId="68201D3F" w14:textId="77777777" w:rsidR="00BF0F9A" w:rsidRDefault="00BF0F9A">
      <w:pPr>
        <w:pStyle w:val="Default"/>
        <w:ind w:firstLineChars="200" w:firstLine="560"/>
        <w:jc w:val="both"/>
        <w:rPr>
          <w:color w:val="auto"/>
          <w:sz w:val="28"/>
          <w:szCs w:val="28"/>
          <w:lang w:val="kk-KZ"/>
        </w:rPr>
      </w:pPr>
    </w:p>
    <w:p w14:paraId="330EE02A"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Тәжірибелік топқа (n=24) зерттелетін препараттың 1/50 ЛД50 және 1/10 ЛД50 дозалары тәулігіне бір рет 14 күн бойы енгізілді, ал бақылау тобына (n=24) дәл сондай көлемде инъекцияға арналған суды сол кезеңділікпен тері астына енгізді. 2, 8 және 15-ші тәуліктерде зерттеулер жүргізілді.</w:t>
      </w:r>
    </w:p>
    <w:p w14:paraId="5CBA82C6" w14:textId="77777777" w:rsidR="00BF0F9A" w:rsidRDefault="00000000">
      <w:pPr>
        <w:shd w:val="clear" w:color="auto" w:fill="FFFFFF" w:themeFill="background1"/>
        <w:spacing w:after="0" w:line="240" w:lineRule="auto"/>
        <w:ind w:firstLine="709"/>
        <w:jc w:val="both"/>
        <w:rPr>
          <w:sz w:val="28"/>
          <w:szCs w:val="28"/>
          <w:lang w:val="kk-KZ"/>
        </w:rPr>
      </w:pPr>
      <w:r>
        <w:rPr>
          <w:i/>
          <w:sz w:val="28"/>
          <w:szCs w:val="28"/>
          <w:lang w:val="kk-KZ"/>
        </w:rPr>
        <w:lastRenderedPageBreak/>
        <w:t>C. leucocladum</w:t>
      </w:r>
      <w:r>
        <w:rPr>
          <w:sz w:val="28"/>
          <w:szCs w:val="28"/>
          <w:lang w:val="kk-KZ"/>
        </w:rPr>
        <w:t xml:space="preserve"> B. негізіндегі суппозиторийдің клиникалық әсерін зерттеу мақсатында Ақмола облысындағы шаруашылықтарда сиырлардың жыныс органдарынан бөлінген шырыштың микробтық құрамы және оның антимикробтық антибиотиктерге сезімталдығы зерттелді.</w:t>
      </w:r>
    </w:p>
    <w:p w14:paraId="7A37C5C2"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Сиырлардың жыныс жолдарындағы микрофлораның түрлік құрамын анықтау үшін тік ішекті арқылы массаждан кейін жатыр мойынынан алынған шырыш бактериологиялық зертханада талданды.</w:t>
      </w:r>
    </w:p>
    <w:p w14:paraId="48AAAFE4"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Суппозиторийлер цилиндр пішінінде, ұшы сүйірленген, диаметрі 1 см-ден аспайтын формада дайындалды. Әр таяқшаның массасы 5 грамм, арнайы пресстік формада дайындалды.</w:t>
      </w:r>
    </w:p>
    <w:p w14:paraId="572AA6F4"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Суппозиторийлерді дайындау үшін липофильді негіз ретінде какао майы және оның парафинмен қоспалары қолданылды, олар ветеринарлық қолдануға рұқсат етілген. Байланыстырушы зат ретінде сусыз ланолин қолданылды.</w:t>
      </w:r>
    </w:p>
    <w:p w14:paraId="1A53B26A"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Суппозиторийлер біртекті, массасы, пішіні бірдей қолдануға ыңғайлы қаттылыққа ие болды. Біртектілік визуалды түрде, ұзыннан кесілген бөлікте қоспалардың болмауы арқылы анықталды.</w:t>
      </w:r>
    </w:p>
    <w:p w14:paraId="17F042D5"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Орташа массасы 20 суппозиторийді 0,01 г дәлдікпен өлшеу арқылы анықталды. Массаның ауытқуы ±5%-дан аспауы, ал тек екі суппозиторий ±7,5% ауытқуға рұқсат етіледі.</w:t>
      </w:r>
    </w:p>
    <w:p w14:paraId="7740B34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Липофильді негізде дайындалған суппозиторийлер үшін балқу температурасын [198] әдісі бойынша анықтайды, ол әдетте 37°С-тан аспауы керек. Егер балқу температурасын анықтау қиын болса, толық деформациялану уақытын қосымшаға сәйкес анықтайды. Толық деформациялану уақыты әдетте 15 минуттан аспауы тиіс.</w:t>
      </w:r>
    </w:p>
    <w:p w14:paraId="082B8D95" w14:textId="77777777" w:rsidR="00BF0F9A" w:rsidRDefault="00000000">
      <w:pPr>
        <w:shd w:val="clear" w:color="auto" w:fill="FFFFFF" w:themeFill="background1"/>
        <w:spacing w:after="0" w:line="240" w:lineRule="auto"/>
        <w:ind w:firstLine="709"/>
        <w:jc w:val="both"/>
        <w:rPr>
          <w:sz w:val="28"/>
          <w:szCs w:val="28"/>
          <w:lang w:val="kk-KZ"/>
        </w:rPr>
      </w:pPr>
      <w:r>
        <w:rPr>
          <w:i/>
          <w:sz w:val="28"/>
          <w:szCs w:val="28"/>
          <w:lang w:val="kk-KZ"/>
        </w:rPr>
        <w:t>C. leucocladum</w:t>
      </w:r>
      <w:r>
        <w:rPr>
          <w:sz w:val="28"/>
          <w:szCs w:val="28"/>
          <w:lang w:val="kk-KZ"/>
        </w:rPr>
        <w:t xml:space="preserve"> экстрактынан 20% және 40% белсенді зат мөлшерімен жатырішілік қолдануға арналған суппозиторийлер (11-сурет) жасалды.</w:t>
      </w:r>
    </w:p>
    <w:p w14:paraId="09E3434E" w14:textId="77777777" w:rsidR="00BF0F9A" w:rsidRDefault="00BF0F9A">
      <w:pPr>
        <w:shd w:val="clear" w:color="auto" w:fill="FFFFFF" w:themeFill="background1"/>
        <w:spacing w:after="0" w:line="240" w:lineRule="auto"/>
        <w:ind w:firstLine="709"/>
        <w:jc w:val="both"/>
        <w:rPr>
          <w:sz w:val="24"/>
          <w:szCs w:val="24"/>
          <w:lang w:val="kk-KZ"/>
        </w:rPr>
      </w:pPr>
    </w:p>
    <w:p w14:paraId="6E99C752" w14:textId="77777777" w:rsidR="00BF0F9A" w:rsidRDefault="00000000">
      <w:pPr>
        <w:shd w:val="clear" w:color="auto" w:fill="FFFFFF" w:themeFill="background1"/>
        <w:spacing w:after="0" w:line="240" w:lineRule="auto"/>
        <w:jc w:val="center"/>
        <w:rPr>
          <w:sz w:val="28"/>
          <w:szCs w:val="28"/>
          <w:lang w:val="kk-KZ" w:eastAsia="en-US"/>
        </w:rPr>
      </w:pPr>
      <w:r>
        <w:rPr>
          <w:noProof/>
          <w:sz w:val="28"/>
          <w:szCs w:val="28"/>
          <w:lang w:val="en-US" w:eastAsia="en-US"/>
        </w:rPr>
        <w:drawing>
          <wp:inline distT="0" distB="0" distL="114300" distR="114300" wp14:anchorId="27A384F3" wp14:editId="47301ABF">
            <wp:extent cx="1836420" cy="1950720"/>
            <wp:effectExtent l="0" t="0" r="762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0"/>
                    <pic:cNvPicPr>
                      <a:picLocks noChangeAspect="1"/>
                    </pic:cNvPicPr>
                  </pic:nvPicPr>
                  <pic:blipFill>
                    <a:blip r:embed="rId40" cstate="print"/>
                    <a:srcRect l="56609" t="20833" r="8669" b="34134"/>
                    <a:stretch>
                      <a:fillRect/>
                    </a:stretch>
                  </pic:blipFill>
                  <pic:spPr>
                    <a:xfrm>
                      <a:off x="0" y="0"/>
                      <a:ext cx="1836420" cy="1950720"/>
                    </a:xfrm>
                    <a:prstGeom prst="rect">
                      <a:avLst/>
                    </a:prstGeom>
                    <a:noFill/>
                    <a:ln>
                      <a:noFill/>
                    </a:ln>
                  </pic:spPr>
                </pic:pic>
              </a:graphicData>
            </a:graphic>
          </wp:inline>
        </w:drawing>
      </w:r>
      <w:r>
        <w:rPr>
          <w:sz w:val="28"/>
          <w:szCs w:val="28"/>
          <w:lang w:val="kk-KZ" w:eastAsia="en-US"/>
        </w:rPr>
        <w:t xml:space="preserve">  </w:t>
      </w:r>
      <w:r>
        <w:rPr>
          <w:noProof/>
          <w:sz w:val="28"/>
          <w:szCs w:val="28"/>
          <w:lang w:val="en-US" w:eastAsia="en-US"/>
        </w:rPr>
        <w:drawing>
          <wp:inline distT="0" distB="0" distL="114300" distR="114300" wp14:anchorId="1B7EDB45" wp14:editId="6CAE9D49">
            <wp:extent cx="2179320" cy="1965960"/>
            <wp:effectExtent l="0" t="0" r="0" b="0"/>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9"/>
                    <pic:cNvPicPr>
                      <a:picLocks noChangeAspect="1"/>
                    </pic:cNvPicPr>
                  </pic:nvPicPr>
                  <pic:blipFill>
                    <a:blip r:embed="rId41" cstate="print"/>
                    <a:srcRect b="52246"/>
                    <a:stretch>
                      <a:fillRect/>
                    </a:stretch>
                  </pic:blipFill>
                  <pic:spPr>
                    <a:xfrm>
                      <a:off x="0" y="0"/>
                      <a:ext cx="2179320" cy="1965960"/>
                    </a:xfrm>
                    <a:prstGeom prst="rect">
                      <a:avLst/>
                    </a:prstGeom>
                    <a:noFill/>
                    <a:ln>
                      <a:noFill/>
                    </a:ln>
                  </pic:spPr>
                </pic:pic>
              </a:graphicData>
            </a:graphic>
          </wp:inline>
        </w:drawing>
      </w:r>
    </w:p>
    <w:p w14:paraId="1C8099A4" w14:textId="77777777" w:rsidR="00BF0F9A" w:rsidRDefault="00BF0F9A">
      <w:pPr>
        <w:shd w:val="clear" w:color="auto" w:fill="FFFFFF" w:themeFill="background1"/>
        <w:spacing w:after="0" w:line="240" w:lineRule="auto"/>
        <w:jc w:val="center"/>
        <w:rPr>
          <w:sz w:val="28"/>
          <w:szCs w:val="28"/>
          <w:lang w:val="kk-KZ" w:eastAsia="en-US"/>
        </w:rPr>
      </w:pPr>
    </w:p>
    <w:p w14:paraId="0C92DE01" w14:textId="77777777" w:rsidR="00BF0F9A" w:rsidRDefault="00000000">
      <w:pPr>
        <w:shd w:val="clear" w:color="auto" w:fill="FFFFFF" w:themeFill="background1"/>
        <w:spacing w:after="0" w:line="240" w:lineRule="auto"/>
        <w:jc w:val="center"/>
        <w:rPr>
          <w:b/>
          <w:sz w:val="28"/>
          <w:szCs w:val="28"/>
          <w:lang w:val="kk-KZ"/>
        </w:rPr>
      </w:pPr>
      <w:r>
        <w:rPr>
          <w:sz w:val="28"/>
          <w:szCs w:val="28"/>
          <w:lang w:val="kk-KZ"/>
        </w:rPr>
        <w:t xml:space="preserve">Сурет 11 - </w:t>
      </w:r>
      <w:r>
        <w:rPr>
          <w:bCs/>
          <w:i/>
          <w:iCs/>
          <w:sz w:val="28"/>
          <w:szCs w:val="28"/>
          <w:lang w:val="kk-KZ"/>
        </w:rPr>
        <w:t xml:space="preserve">C. leucocladum </w:t>
      </w:r>
      <w:r>
        <w:rPr>
          <w:bCs/>
          <w:iCs/>
          <w:sz w:val="28"/>
          <w:szCs w:val="28"/>
          <w:lang w:val="kk-KZ"/>
        </w:rPr>
        <w:t>B. экстрактына жасалған суппозиторийлер</w:t>
      </w:r>
    </w:p>
    <w:p w14:paraId="795B9364" w14:textId="77777777" w:rsidR="00BF0F9A" w:rsidRDefault="00BF0F9A">
      <w:pPr>
        <w:shd w:val="clear" w:color="auto" w:fill="FFFFFF" w:themeFill="background1"/>
        <w:spacing w:after="0" w:line="240" w:lineRule="auto"/>
        <w:ind w:firstLineChars="200" w:firstLine="560"/>
        <w:jc w:val="both"/>
        <w:rPr>
          <w:sz w:val="28"/>
          <w:szCs w:val="28"/>
          <w:lang w:val="kk-KZ"/>
        </w:rPr>
      </w:pPr>
    </w:p>
    <w:p w14:paraId="49326B06" w14:textId="77777777" w:rsidR="00BF0F9A" w:rsidRDefault="00000000">
      <w:pPr>
        <w:shd w:val="clear" w:color="auto" w:fill="FFFFFF" w:themeFill="background1"/>
        <w:spacing w:after="0" w:line="240" w:lineRule="auto"/>
        <w:ind w:firstLine="709"/>
        <w:jc w:val="both"/>
        <w:rPr>
          <w:sz w:val="28"/>
          <w:szCs w:val="28"/>
          <w:lang w:val="kk-KZ"/>
        </w:rPr>
      </w:pPr>
      <w:r>
        <w:rPr>
          <w:bCs/>
          <w:i/>
          <w:sz w:val="28"/>
          <w:szCs w:val="28"/>
          <w:lang w:val="kk-KZ"/>
        </w:rPr>
        <w:t>C. leucocladum</w:t>
      </w:r>
      <w:r>
        <w:rPr>
          <w:bCs/>
          <w:sz w:val="28"/>
          <w:szCs w:val="28"/>
          <w:lang w:val="kk-KZ"/>
        </w:rPr>
        <w:t xml:space="preserve"> тамырлары мен сабақтарынан алынған дәрілік формалар 10%, 20%, 40% концентрацияларда тітіркендіргіш және аллергендік қасиеттері, уыттылығы, антимикробтық қасиеттері бойынша зерттелді (1-кесте).</w:t>
      </w:r>
    </w:p>
    <w:p w14:paraId="2E409D39" w14:textId="77777777" w:rsidR="00BF0F9A" w:rsidRDefault="00BF0F9A">
      <w:pPr>
        <w:shd w:val="clear" w:color="auto" w:fill="FFFFFF" w:themeFill="background1"/>
        <w:spacing w:after="0" w:line="240" w:lineRule="auto"/>
        <w:ind w:firstLineChars="200" w:firstLine="560"/>
        <w:jc w:val="both"/>
        <w:rPr>
          <w:sz w:val="28"/>
          <w:szCs w:val="28"/>
          <w:lang w:val="kk-KZ"/>
        </w:rPr>
      </w:pPr>
    </w:p>
    <w:p w14:paraId="7FDC5797" w14:textId="77777777" w:rsidR="00BF0F9A" w:rsidRDefault="00000000">
      <w:pPr>
        <w:shd w:val="clear" w:color="auto" w:fill="FFFFFF" w:themeFill="background1"/>
        <w:spacing w:after="0" w:line="240" w:lineRule="auto"/>
        <w:jc w:val="both"/>
        <w:rPr>
          <w:sz w:val="28"/>
          <w:szCs w:val="28"/>
        </w:rPr>
      </w:pPr>
      <w:r>
        <w:rPr>
          <w:sz w:val="28"/>
          <w:szCs w:val="28"/>
          <w:lang w:val="kk-KZ"/>
        </w:rPr>
        <w:lastRenderedPageBreak/>
        <w:t xml:space="preserve">Кесте </w:t>
      </w:r>
      <w:r>
        <w:rPr>
          <w:sz w:val="28"/>
          <w:szCs w:val="28"/>
        </w:rPr>
        <w:t xml:space="preserve">1 – </w:t>
      </w:r>
      <w:r>
        <w:rPr>
          <w:sz w:val="28"/>
          <w:szCs w:val="28"/>
          <w:lang w:val="kk-KZ"/>
        </w:rPr>
        <w:t>Суппозиторийлердің құрамы</w:t>
      </w:r>
      <w:r>
        <w:rPr>
          <w:sz w:val="28"/>
          <w:szCs w:val="28"/>
        </w:rPr>
        <w:t xml:space="preserve"> (m=5,0)</w:t>
      </w:r>
    </w:p>
    <w:tbl>
      <w:tblPr>
        <w:tblW w:w="0" w:type="auto"/>
        <w:tblInd w:w="113" w:type="dxa"/>
        <w:tblLook w:val="04A0" w:firstRow="1" w:lastRow="0" w:firstColumn="1" w:lastColumn="0" w:noHBand="0" w:noVBand="1"/>
      </w:tblPr>
      <w:tblGrid>
        <w:gridCol w:w="445"/>
        <w:gridCol w:w="2648"/>
        <w:gridCol w:w="3195"/>
        <w:gridCol w:w="3221"/>
      </w:tblGrid>
      <w:tr w:rsidR="00BF0F9A" w14:paraId="4449EC3B" w14:textId="77777777">
        <w:tc>
          <w:tcPr>
            <w:tcW w:w="0" w:type="auto"/>
            <w:tcBorders>
              <w:top w:val="single" w:sz="4" w:space="0" w:color="000000"/>
              <w:left w:val="single" w:sz="4" w:space="0" w:color="000000"/>
              <w:bottom w:val="single" w:sz="4" w:space="0" w:color="000000"/>
              <w:right w:val="single" w:sz="4" w:space="0" w:color="000000"/>
            </w:tcBorders>
            <w:vAlign w:val="center"/>
          </w:tcPr>
          <w:p w14:paraId="43192B6D" w14:textId="77777777" w:rsidR="00BF0F9A" w:rsidRDefault="00000000">
            <w:pPr>
              <w:shd w:val="clear" w:color="auto" w:fill="FFFFFF" w:themeFill="background1"/>
              <w:spacing w:after="0" w:line="240" w:lineRule="auto"/>
              <w:jc w:val="center"/>
              <w:rPr>
                <w:sz w:val="24"/>
                <w:szCs w:val="24"/>
              </w:rPr>
            </w:pPr>
            <w:r>
              <w:rPr>
                <w:sz w:val="24"/>
                <w:szCs w:val="24"/>
              </w:rPr>
              <w:t>№</w:t>
            </w:r>
          </w:p>
        </w:tc>
        <w:tc>
          <w:tcPr>
            <w:tcW w:w="2743" w:type="dxa"/>
            <w:tcBorders>
              <w:top w:val="single" w:sz="4" w:space="0" w:color="000000"/>
              <w:left w:val="single" w:sz="4" w:space="0" w:color="000000"/>
              <w:bottom w:val="single" w:sz="4" w:space="0" w:color="000000"/>
              <w:right w:val="single" w:sz="4" w:space="0" w:color="000000"/>
            </w:tcBorders>
            <w:vAlign w:val="center"/>
          </w:tcPr>
          <w:p w14:paraId="37A3B9E8" w14:textId="77777777" w:rsidR="00BF0F9A" w:rsidRDefault="00000000">
            <w:pPr>
              <w:shd w:val="clear" w:color="auto" w:fill="FFFFFF" w:themeFill="background1"/>
              <w:spacing w:after="0" w:line="240" w:lineRule="auto"/>
              <w:jc w:val="center"/>
              <w:rPr>
                <w:sz w:val="24"/>
                <w:szCs w:val="24"/>
                <w:lang w:val="kk-KZ"/>
              </w:rPr>
            </w:pPr>
            <w:r>
              <w:rPr>
                <w:sz w:val="24"/>
                <w:szCs w:val="24"/>
                <w:lang w:val="kk-KZ"/>
              </w:rPr>
              <w:t>Дәрілік форманың атауы</w:t>
            </w:r>
          </w:p>
        </w:tc>
        <w:tc>
          <w:tcPr>
            <w:tcW w:w="3402" w:type="dxa"/>
            <w:tcBorders>
              <w:top w:val="single" w:sz="4" w:space="0" w:color="000000"/>
              <w:left w:val="single" w:sz="4" w:space="0" w:color="000000"/>
              <w:bottom w:val="single" w:sz="4" w:space="0" w:color="000000"/>
              <w:right w:val="single" w:sz="4" w:space="0" w:color="000000"/>
            </w:tcBorders>
            <w:vAlign w:val="center"/>
          </w:tcPr>
          <w:p w14:paraId="1F1FD3CC" w14:textId="77777777" w:rsidR="00BF0F9A" w:rsidRDefault="00000000">
            <w:pPr>
              <w:shd w:val="clear" w:color="auto" w:fill="FFFFFF" w:themeFill="background1"/>
              <w:spacing w:after="0" w:line="240" w:lineRule="auto"/>
              <w:jc w:val="center"/>
              <w:rPr>
                <w:sz w:val="24"/>
                <w:szCs w:val="24"/>
              </w:rPr>
            </w:pPr>
            <w:r>
              <w:rPr>
                <w:sz w:val="24"/>
                <w:szCs w:val="24"/>
                <w:lang w:val="kk-KZ"/>
              </w:rPr>
              <w:t>Дәрілік форманың құрамы</w:t>
            </w:r>
          </w:p>
        </w:tc>
        <w:tc>
          <w:tcPr>
            <w:tcW w:w="3402" w:type="dxa"/>
            <w:tcBorders>
              <w:top w:val="single" w:sz="4" w:space="0" w:color="000000"/>
              <w:left w:val="single" w:sz="4" w:space="0" w:color="000000"/>
              <w:bottom w:val="single" w:sz="4" w:space="0" w:color="000000"/>
              <w:right w:val="single" w:sz="4" w:space="0" w:color="000000"/>
            </w:tcBorders>
            <w:vAlign w:val="center"/>
          </w:tcPr>
          <w:p w14:paraId="230CFCC6" w14:textId="77777777" w:rsidR="00BF0F9A" w:rsidRDefault="00000000">
            <w:pPr>
              <w:shd w:val="clear" w:color="auto" w:fill="FFFFFF" w:themeFill="background1"/>
              <w:spacing w:after="0" w:line="240" w:lineRule="auto"/>
              <w:jc w:val="center"/>
              <w:rPr>
                <w:sz w:val="24"/>
                <w:szCs w:val="24"/>
              </w:rPr>
            </w:pPr>
            <w:r>
              <w:rPr>
                <w:sz w:val="24"/>
                <w:szCs w:val="24"/>
                <w:lang w:val="kk-KZ"/>
              </w:rPr>
              <w:t>Дәрілік формадағы белсенді компоненттердің мөлшері</w:t>
            </w:r>
            <w:r>
              <w:rPr>
                <w:sz w:val="24"/>
                <w:szCs w:val="24"/>
              </w:rPr>
              <w:t>, г</w:t>
            </w:r>
          </w:p>
        </w:tc>
      </w:tr>
      <w:tr w:rsidR="00BF0F9A" w14:paraId="63C30433" w14:textId="77777777">
        <w:tc>
          <w:tcPr>
            <w:tcW w:w="0" w:type="auto"/>
            <w:vMerge w:val="restart"/>
            <w:tcBorders>
              <w:top w:val="single" w:sz="4" w:space="0" w:color="000000"/>
              <w:left w:val="single" w:sz="4" w:space="0" w:color="000000"/>
              <w:bottom w:val="single" w:sz="4" w:space="0" w:color="000000"/>
              <w:right w:val="single" w:sz="4" w:space="0" w:color="000000"/>
            </w:tcBorders>
            <w:vAlign w:val="center"/>
          </w:tcPr>
          <w:p w14:paraId="62F86507" w14:textId="77777777" w:rsidR="00BF0F9A" w:rsidRDefault="00000000">
            <w:pPr>
              <w:shd w:val="clear" w:color="auto" w:fill="FFFFFF" w:themeFill="background1"/>
              <w:spacing w:after="0" w:line="240" w:lineRule="auto"/>
              <w:jc w:val="center"/>
              <w:rPr>
                <w:sz w:val="24"/>
                <w:szCs w:val="24"/>
              </w:rPr>
            </w:pPr>
            <w:r>
              <w:rPr>
                <w:sz w:val="24"/>
                <w:szCs w:val="24"/>
              </w:rPr>
              <w:t>1</w:t>
            </w:r>
          </w:p>
        </w:tc>
        <w:tc>
          <w:tcPr>
            <w:tcW w:w="2743" w:type="dxa"/>
            <w:vMerge w:val="restart"/>
            <w:tcBorders>
              <w:top w:val="single" w:sz="4" w:space="0" w:color="000000"/>
              <w:left w:val="single" w:sz="4" w:space="0" w:color="000000"/>
              <w:bottom w:val="single" w:sz="4" w:space="0" w:color="000000"/>
              <w:right w:val="single" w:sz="4" w:space="0" w:color="000000"/>
            </w:tcBorders>
            <w:vAlign w:val="center"/>
          </w:tcPr>
          <w:p w14:paraId="6E48B653" w14:textId="77777777" w:rsidR="00BF0F9A" w:rsidRDefault="00000000">
            <w:pPr>
              <w:shd w:val="clear" w:color="auto" w:fill="FFFFFF" w:themeFill="background1"/>
              <w:spacing w:after="0" w:line="240" w:lineRule="auto"/>
              <w:jc w:val="center"/>
              <w:rPr>
                <w:sz w:val="24"/>
                <w:szCs w:val="24"/>
                <w:lang w:val="kk-KZ"/>
              </w:rPr>
            </w:pPr>
            <w:r>
              <w:rPr>
                <w:i/>
                <w:iCs/>
                <w:sz w:val="24"/>
                <w:szCs w:val="24"/>
              </w:rPr>
              <w:t xml:space="preserve">C. </w:t>
            </w:r>
            <w:proofErr w:type="spellStart"/>
            <w:r>
              <w:rPr>
                <w:i/>
                <w:iCs/>
                <w:sz w:val="24"/>
                <w:szCs w:val="24"/>
              </w:rPr>
              <w:t>leucocladum</w:t>
            </w:r>
            <w:proofErr w:type="spellEnd"/>
            <w:r>
              <w:rPr>
                <w:iCs/>
                <w:sz w:val="24"/>
                <w:szCs w:val="24"/>
              </w:rPr>
              <w:t xml:space="preserve"> 20% м</w:t>
            </w:r>
            <w:r>
              <w:rPr>
                <w:iCs/>
                <w:sz w:val="24"/>
                <w:szCs w:val="24"/>
                <w:lang w:val="kk-KZ"/>
              </w:rPr>
              <w:t>өлшері бар суппозиторийлер</w:t>
            </w:r>
          </w:p>
        </w:tc>
        <w:tc>
          <w:tcPr>
            <w:tcW w:w="3402" w:type="dxa"/>
            <w:tcBorders>
              <w:top w:val="single" w:sz="4" w:space="0" w:color="000000"/>
              <w:left w:val="single" w:sz="4" w:space="0" w:color="000000"/>
              <w:bottom w:val="single" w:sz="4" w:space="0" w:color="000000"/>
              <w:right w:val="single" w:sz="4" w:space="0" w:color="000000"/>
            </w:tcBorders>
          </w:tcPr>
          <w:p w14:paraId="768786DC" w14:textId="77777777" w:rsidR="00BF0F9A" w:rsidRDefault="00000000">
            <w:pPr>
              <w:shd w:val="clear" w:color="auto" w:fill="FFFFFF" w:themeFill="background1"/>
              <w:spacing w:after="0" w:line="240" w:lineRule="auto"/>
              <w:jc w:val="center"/>
              <w:rPr>
                <w:sz w:val="24"/>
                <w:szCs w:val="24"/>
                <w:lang w:val="kk-KZ"/>
              </w:rPr>
            </w:pPr>
            <w:r>
              <w:rPr>
                <w:i/>
                <w:iCs/>
                <w:sz w:val="24"/>
                <w:szCs w:val="24"/>
              </w:rPr>
              <w:t xml:space="preserve">C. </w:t>
            </w:r>
            <w:proofErr w:type="spellStart"/>
            <w:r>
              <w:rPr>
                <w:i/>
                <w:iCs/>
                <w:sz w:val="24"/>
                <w:szCs w:val="24"/>
              </w:rPr>
              <w:t>leucocladum</w:t>
            </w:r>
            <w:proofErr w:type="spellEnd"/>
            <w:r>
              <w:rPr>
                <w:iCs/>
                <w:sz w:val="24"/>
                <w:szCs w:val="24"/>
                <w:lang w:val="kk-KZ"/>
              </w:rPr>
              <w:t xml:space="preserve"> экстракті</w:t>
            </w:r>
          </w:p>
        </w:tc>
        <w:tc>
          <w:tcPr>
            <w:tcW w:w="3402" w:type="dxa"/>
            <w:tcBorders>
              <w:top w:val="single" w:sz="4" w:space="0" w:color="000000"/>
              <w:left w:val="single" w:sz="4" w:space="0" w:color="000000"/>
              <w:bottom w:val="single" w:sz="4" w:space="0" w:color="000000"/>
              <w:right w:val="single" w:sz="4" w:space="0" w:color="000000"/>
            </w:tcBorders>
          </w:tcPr>
          <w:p w14:paraId="484D97BD" w14:textId="77777777" w:rsidR="00BF0F9A" w:rsidRDefault="00000000">
            <w:pPr>
              <w:shd w:val="clear" w:color="auto" w:fill="FFFFFF" w:themeFill="background1"/>
              <w:spacing w:after="0" w:line="240" w:lineRule="auto"/>
              <w:jc w:val="center"/>
              <w:rPr>
                <w:sz w:val="24"/>
                <w:szCs w:val="24"/>
              </w:rPr>
            </w:pPr>
            <w:r>
              <w:rPr>
                <w:sz w:val="24"/>
                <w:szCs w:val="24"/>
              </w:rPr>
              <w:t>1,0</w:t>
            </w:r>
          </w:p>
        </w:tc>
      </w:tr>
      <w:tr w:rsidR="00BF0F9A" w14:paraId="19D866A0" w14:textId="77777777">
        <w:tc>
          <w:tcPr>
            <w:tcW w:w="0" w:type="auto"/>
            <w:vMerge/>
            <w:tcBorders>
              <w:top w:val="single" w:sz="4" w:space="0" w:color="000000"/>
              <w:left w:val="single" w:sz="4" w:space="0" w:color="000000"/>
              <w:bottom w:val="single" w:sz="4" w:space="0" w:color="000000"/>
              <w:right w:val="single" w:sz="4" w:space="0" w:color="000000"/>
            </w:tcBorders>
            <w:vAlign w:val="center"/>
          </w:tcPr>
          <w:p w14:paraId="4B8510DD" w14:textId="77777777" w:rsidR="00BF0F9A" w:rsidRDefault="00BF0F9A">
            <w:pPr>
              <w:shd w:val="clear" w:color="auto" w:fill="FFFFFF" w:themeFill="background1"/>
              <w:spacing w:after="0" w:line="240" w:lineRule="auto"/>
              <w:jc w:val="cente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4AE4BD2F" w14:textId="77777777" w:rsidR="00BF0F9A" w:rsidRDefault="00BF0F9A">
            <w:pPr>
              <w:shd w:val="clear" w:color="auto" w:fill="FFFFFF" w:themeFill="background1"/>
              <w:spacing w:after="0" w:line="240" w:lineRule="auto"/>
              <w:jc w:val="center"/>
              <w:rPr>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443A982E" w14:textId="77777777" w:rsidR="00BF0F9A" w:rsidRDefault="00000000">
            <w:pPr>
              <w:shd w:val="clear" w:color="auto" w:fill="FFFFFF" w:themeFill="background1"/>
              <w:spacing w:after="0" w:line="240" w:lineRule="auto"/>
              <w:jc w:val="center"/>
              <w:rPr>
                <w:sz w:val="24"/>
                <w:szCs w:val="24"/>
              </w:rPr>
            </w:pPr>
            <w:proofErr w:type="spellStart"/>
            <w:r>
              <w:rPr>
                <w:i/>
                <w:iCs/>
                <w:sz w:val="24"/>
                <w:szCs w:val="24"/>
              </w:rPr>
              <w:t>Adrenalini</w:t>
            </w:r>
            <w:proofErr w:type="spellEnd"/>
            <w:r>
              <w:rPr>
                <w:i/>
                <w:iCs/>
                <w:sz w:val="24"/>
                <w:szCs w:val="24"/>
              </w:rPr>
              <w:t xml:space="preserve"> </w:t>
            </w:r>
            <w:proofErr w:type="spellStart"/>
            <w:r>
              <w:rPr>
                <w:i/>
                <w:iCs/>
                <w:sz w:val="24"/>
                <w:szCs w:val="24"/>
              </w:rPr>
              <w:t>hydrochloridum</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16ECE9F7" w14:textId="77777777" w:rsidR="00BF0F9A" w:rsidRDefault="00000000">
            <w:pPr>
              <w:shd w:val="clear" w:color="auto" w:fill="FFFFFF" w:themeFill="background1"/>
              <w:spacing w:after="0" w:line="240" w:lineRule="auto"/>
              <w:jc w:val="center"/>
              <w:rPr>
                <w:sz w:val="24"/>
                <w:szCs w:val="24"/>
              </w:rPr>
            </w:pPr>
            <w:r>
              <w:rPr>
                <w:sz w:val="24"/>
                <w:szCs w:val="24"/>
              </w:rPr>
              <w:t>0,1</w:t>
            </w:r>
          </w:p>
        </w:tc>
      </w:tr>
      <w:tr w:rsidR="00BF0F9A" w14:paraId="1EEC9212" w14:textId="77777777">
        <w:tc>
          <w:tcPr>
            <w:tcW w:w="0" w:type="auto"/>
            <w:vMerge/>
            <w:tcBorders>
              <w:top w:val="single" w:sz="4" w:space="0" w:color="000000"/>
              <w:left w:val="single" w:sz="4" w:space="0" w:color="000000"/>
              <w:bottom w:val="single" w:sz="4" w:space="0" w:color="000000"/>
              <w:right w:val="single" w:sz="4" w:space="0" w:color="000000"/>
            </w:tcBorders>
            <w:vAlign w:val="center"/>
          </w:tcPr>
          <w:p w14:paraId="1DE5BCF4" w14:textId="77777777" w:rsidR="00BF0F9A" w:rsidRDefault="00BF0F9A">
            <w:pPr>
              <w:shd w:val="clear" w:color="auto" w:fill="FFFFFF" w:themeFill="background1"/>
              <w:spacing w:after="0" w:line="240" w:lineRule="auto"/>
              <w:jc w:val="cente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118E924B" w14:textId="77777777" w:rsidR="00BF0F9A" w:rsidRDefault="00BF0F9A">
            <w:pPr>
              <w:shd w:val="clear" w:color="auto" w:fill="FFFFFF" w:themeFill="background1"/>
              <w:spacing w:after="0" w:line="240" w:lineRule="auto"/>
              <w:jc w:val="center"/>
              <w:rPr>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258EFCD2" w14:textId="77777777" w:rsidR="00BF0F9A" w:rsidRDefault="00000000">
            <w:pPr>
              <w:shd w:val="clear" w:color="auto" w:fill="FFFFFF" w:themeFill="background1"/>
              <w:spacing w:after="0" w:line="240" w:lineRule="auto"/>
              <w:jc w:val="center"/>
              <w:rPr>
                <w:sz w:val="24"/>
                <w:szCs w:val="24"/>
              </w:rPr>
            </w:pPr>
            <w:proofErr w:type="spellStart"/>
            <w:r>
              <w:rPr>
                <w:i/>
                <w:iCs/>
                <w:sz w:val="24"/>
                <w:szCs w:val="24"/>
              </w:rPr>
              <w:t>Lanolinum</w:t>
            </w:r>
            <w:proofErr w:type="spellEnd"/>
            <w:r>
              <w:rPr>
                <w:i/>
                <w:iCs/>
                <w:sz w:val="24"/>
                <w:szCs w:val="24"/>
              </w:rPr>
              <w:t xml:space="preserve"> </w:t>
            </w:r>
            <w:proofErr w:type="spellStart"/>
            <w:r>
              <w:rPr>
                <w:i/>
                <w:iCs/>
                <w:sz w:val="24"/>
                <w:szCs w:val="24"/>
              </w:rPr>
              <w:t>anhydricum</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7985D941" w14:textId="77777777" w:rsidR="00BF0F9A" w:rsidRDefault="00000000">
            <w:pPr>
              <w:shd w:val="clear" w:color="auto" w:fill="FFFFFF" w:themeFill="background1"/>
              <w:spacing w:after="0" w:line="240" w:lineRule="auto"/>
              <w:jc w:val="center"/>
              <w:rPr>
                <w:sz w:val="24"/>
                <w:szCs w:val="24"/>
              </w:rPr>
            </w:pPr>
            <w:r>
              <w:rPr>
                <w:sz w:val="24"/>
                <w:szCs w:val="24"/>
              </w:rPr>
              <w:t>0,2</w:t>
            </w:r>
          </w:p>
        </w:tc>
      </w:tr>
      <w:tr w:rsidR="00BF0F9A" w14:paraId="47E196CC" w14:textId="77777777">
        <w:trPr>
          <w:trHeight w:val="274"/>
        </w:trPr>
        <w:tc>
          <w:tcPr>
            <w:tcW w:w="0" w:type="auto"/>
            <w:vMerge/>
            <w:tcBorders>
              <w:top w:val="single" w:sz="4" w:space="0" w:color="000000"/>
              <w:left w:val="single" w:sz="4" w:space="0" w:color="000000"/>
              <w:bottom w:val="single" w:sz="4" w:space="0" w:color="000000"/>
              <w:right w:val="single" w:sz="4" w:space="0" w:color="000000"/>
            </w:tcBorders>
            <w:vAlign w:val="center"/>
          </w:tcPr>
          <w:p w14:paraId="74AC6EF7" w14:textId="77777777" w:rsidR="00BF0F9A" w:rsidRDefault="00BF0F9A">
            <w:pPr>
              <w:shd w:val="clear" w:color="auto" w:fill="FFFFFF" w:themeFill="background1"/>
              <w:spacing w:after="0" w:line="240" w:lineRule="auto"/>
              <w:jc w:val="cente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1629DCF0" w14:textId="77777777" w:rsidR="00BF0F9A" w:rsidRDefault="00BF0F9A">
            <w:pPr>
              <w:shd w:val="clear" w:color="auto" w:fill="FFFFFF" w:themeFill="background1"/>
              <w:spacing w:after="0" w:line="240" w:lineRule="auto"/>
              <w:jc w:val="center"/>
              <w:rPr>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5F0DA98B" w14:textId="77777777" w:rsidR="00BF0F9A" w:rsidRDefault="00000000">
            <w:pPr>
              <w:shd w:val="clear" w:color="auto" w:fill="FFFFFF" w:themeFill="background1"/>
              <w:spacing w:after="0" w:line="240" w:lineRule="auto"/>
              <w:jc w:val="center"/>
              <w:rPr>
                <w:sz w:val="24"/>
                <w:szCs w:val="24"/>
              </w:rPr>
            </w:pPr>
            <w:proofErr w:type="spellStart"/>
            <w:r>
              <w:rPr>
                <w:i/>
                <w:iCs/>
                <w:sz w:val="24"/>
                <w:szCs w:val="24"/>
              </w:rPr>
              <w:t>Oleum</w:t>
            </w:r>
            <w:proofErr w:type="spellEnd"/>
            <w:r>
              <w:rPr>
                <w:i/>
                <w:iCs/>
                <w:sz w:val="24"/>
                <w:szCs w:val="24"/>
              </w:rPr>
              <w:t xml:space="preserve"> </w:t>
            </w:r>
            <w:proofErr w:type="spellStart"/>
            <w:r>
              <w:rPr>
                <w:i/>
                <w:iCs/>
                <w:sz w:val="24"/>
                <w:szCs w:val="24"/>
              </w:rPr>
              <w:t>Cacao</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2A2E28D7" w14:textId="77777777" w:rsidR="00BF0F9A" w:rsidRDefault="00000000">
            <w:pPr>
              <w:shd w:val="clear" w:color="auto" w:fill="FFFFFF" w:themeFill="background1"/>
              <w:spacing w:after="0" w:line="240" w:lineRule="auto"/>
              <w:jc w:val="center"/>
              <w:rPr>
                <w:sz w:val="24"/>
                <w:szCs w:val="24"/>
              </w:rPr>
            </w:pPr>
            <w:r>
              <w:rPr>
                <w:sz w:val="24"/>
                <w:szCs w:val="24"/>
              </w:rPr>
              <w:t>3,7</w:t>
            </w:r>
          </w:p>
        </w:tc>
      </w:tr>
      <w:tr w:rsidR="00BF0F9A" w14:paraId="49FA37F9" w14:textId="77777777">
        <w:tc>
          <w:tcPr>
            <w:tcW w:w="0" w:type="auto"/>
            <w:vMerge w:val="restart"/>
            <w:tcBorders>
              <w:top w:val="single" w:sz="4" w:space="0" w:color="000000"/>
              <w:left w:val="single" w:sz="4" w:space="0" w:color="000000"/>
              <w:bottom w:val="single" w:sz="4" w:space="0" w:color="000000"/>
              <w:right w:val="single" w:sz="4" w:space="0" w:color="000000"/>
            </w:tcBorders>
            <w:vAlign w:val="center"/>
          </w:tcPr>
          <w:p w14:paraId="3462F005" w14:textId="77777777" w:rsidR="00BF0F9A" w:rsidRDefault="00000000">
            <w:pPr>
              <w:shd w:val="clear" w:color="auto" w:fill="FFFFFF" w:themeFill="background1"/>
              <w:spacing w:after="0" w:line="240" w:lineRule="auto"/>
              <w:jc w:val="center"/>
              <w:rPr>
                <w:sz w:val="24"/>
                <w:szCs w:val="24"/>
              </w:rPr>
            </w:pPr>
            <w:r>
              <w:rPr>
                <w:sz w:val="24"/>
                <w:szCs w:val="24"/>
              </w:rPr>
              <w:t>2</w:t>
            </w:r>
          </w:p>
        </w:tc>
        <w:tc>
          <w:tcPr>
            <w:tcW w:w="2743" w:type="dxa"/>
            <w:vMerge w:val="restart"/>
            <w:tcBorders>
              <w:top w:val="single" w:sz="4" w:space="0" w:color="000000"/>
              <w:left w:val="single" w:sz="4" w:space="0" w:color="000000"/>
              <w:bottom w:val="single" w:sz="4" w:space="0" w:color="000000"/>
              <w:right w:val="single" w:sz="4" w:space="0" w:color="000000"/>
            </w:tcBorders>
            <w:vAlign w:val="center"/>
          </w:tcPr>
          <w:p w14:paraId="529EB679" w14:textId="77777777" w:rsidR="00BF0F9A" w:rsidRDefault="00000000">
            <w:pPr>
              <w:shd w:val="clear" w:color="auto" w:fill="FFFFFF" w:themeFill="background1"/>
              <w:spacing w:after="0" w:line="240" w:lineRule="auto"/>
              <w:jc w:val="center"/>
              <w:rPr>
                <w:sz w:val="24"/>
                <w:szCs w:val="24"/>
                <w:lang w:val="kk-KZ"/>
              </w:rPr>
            </w:pPr>
            <w:r>
              <w:rPr>
                <w:i/>
                <w:iCs/>
                <w:sz w:val="24"/>
                <w:szCs w:val="24"/>
              </w:rPr>
              <w:t xml:space="preserve">C. </w:t>
            </w:r>
            <w:proofErr w:type="spellStart"/>
            <w:r>
              <w:rPr>
                <w:i/>
                <w:iCs/>
                <w:sz w:val="24"/>
                <w:szCs w:val="24"/>
              </w:rPr>
              <w:t>leucocladum</w:t>
            </w:r>
            <w:proofErr w:type="spellEnd"/>
            <w:r>
              <w:rPr>
                <w:i/>
                <w:iCs/>
                <w:sz w:val="24"/>
                <w:szCs w:val="24"/>
                <w:lang w:val="kk-KZ"/>
              </w:rPr>
              <w:t xml:space="preserve"> </w:t>
            </w:r>
            <w:r>
              <w:rPr>
                <w:iCs/>
                <w:sz w:val="24"/>
                <w:szCs w:val="24"/>
                <w:lang w:val="kk-KZ"/>
              </w:rPr>
              <w:t>40</w:t>
            </w:r>
            <w:r>
              <w:rPr>
                <w:iCs/>
                <w:sz w:val="24"/>
                <w:szCs w:val="24"/>
              </w:rPr>
              <w:t>%</w:t>
            </w:r>
            <w:r>
              <w:rPr>
                <w:iCs/>
                <w:sz w:val="24"/>
                <w:szCs w:val="24"/>
                <w:lang w:val="kk-KZ"/>
              </w:rPr>
              <w:t xml:space="preserve"> мөлшері бар суппозиторийлер</w:t>
            </w:r>
          </w:p>
        </w:tc>
        <w:tc>
          <w:tcPr>
            <w:tcW w:w="3402" w:type="dxa"/>
            <w:tcBorders>
              <w:top w:val="single" w:sz="4" w:space="0" w:color="000000"/>
              <w:left w:val="single" w:sz="4" w:space="0" w:color="000000"/>
              <w:bottom w:val="single" w:sz="4" w:space="0" w:color="000000"/>
              <w:right w:val="single" w:sz="4" w:space="0" w:color="000000"/>
            </w:tcBorders>
          </w:tcPr>
          <w:p w14:paraId="2DCB24D0" w14:textId="77777777" w:rsidR="00BF0F9A" w:rsidRDefault="00000000">
            <w:pPr>
              <w:shd w:val="clear" w:color="auto" w:fill="FFFFFF" w:themeFill="background1"/>
              <w:spacing w:after="0" w:line="240" w:lineRule="auto"/>
              <w:jc w:val="center"/>
              <w:rPr>
                <w:sz w:val="24"/>
                <w:szCs w:val="24"/>
              </w:rPr>
            </w:pPr>
            <w:r>
              <w:rPr>
                <w:i/>
                <w:iCs/>
                <w:sz w:val="24"/>
                <w:szCs w:val="24"/>
              </w:rPr>
              <w:t xml:space="preserve">C. </w:t>
            </w:r>
            <w:proofErr w:type="spellStart"/>
            <w:r>
              <w:rPr>
                <w:i/>
                <w:iCs/>
                <w:sz w:val="24"/>
                <w:szCs w:val="24"/>
              </w:rPr>
              <w:t>leucocladum</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655005C5" w14:textId="77777777" w:rsidR="00BF0F9A" w:rsidRDefault="00000000">
            <w:pPr>
              <w:shd w:val="clear" w:color="auto" w:fill="FFFFFF" w:themeFill="background1"/>
              <w:spacing w:after="0" w:line="240" w:lineRule="auto"/>
              <w:jc w:val="center"/>
              <w:rPr>
                <w:sz w:val="24"/>
                <w:szCs w:val="24"/>
              </w:rPr>
            </w:pPr>
            <w:r>
              <w:rPr>
                <w:sz w:val="24"/>
                <w:szCs w:val="24"/>
              </w:rPr>
              <w:t>2,0</w:t>
            </w:r>
          </w:p>
        </w:tc>
      </w:tr>
      <w:tr w:rsidR="00BF0F9A" w14:paraId="748F8AD5" w14:textId="77777777">
        <w:trPr>
          <w:trHeight w:val="43"/>
        </w:trPr>
        <w:tc>
          <w:tcPr>
            <w:tcW w:w="0" w:type="auto"/>
            <w:vMerge/>
            <w:tcBorders>
              <w:top w:val="single" w:sz="4" w:space="0" w:color="000000"/>
              <w:left w:val="single" w:sz="4" w:space="0" w:color="000000"/>
              <w:bottom w:val="single" w:sz="4" w:space="0" w:color="000000"/>
              <w:right w:val="single" w:sz="4" w:space="0" w:color="000000"/>
            </w:tcBorders>
            <w:vAlign w:val="center"/>
          </w:tcPr>
          <w:p w14:paraId="1F422A65" w14:textId="77777777" w:rsidR="00BF0F9A" w:rsidRDefault="00BF0F9A">
            <w:pPr>
              <w:shd w:val="clear" w:color="auto" w:fill="FFFFFF" w:themeFill="background1"/>
              <w:spacing w:after="0" w:line="240" w:lineRule="auto"/>
              <w:jc w:val="cente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48611D7D" w14:textId="77777777" w:rsidR="00BF0F9A" w:rsidRDefault="00BF0F9A">
            <w:pPr>
              <w:shd w:val="clear" w:color="auto" w:fill="FFFFFF" w:themeFill="background1"/>
              <w:spacing w:after="0" w:line="240" w:lineRule="auto"/>
              <w:jc w:val="center"/>
              <w:rPr>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50B5121C" w14:textId="77777777" w:rsidR="00BF0F9A" w:rsidRDefault="00000000">
            <w:pPr>
              <w:shd w:val="clear" w:color="auto" w:fill="FFFFFF" w:themeFill="background1"/>
              <w:spacing w:after="0" w:line="240" w:lineRule="auto"/>
              <w:jc w:val="center"/>
              <w:rPr>
                <w:sz w:val="24"/>
                <w:szCs w:val="24"/>
              </w:rPr>
            </w:pPr>
            <w:proofErr w:type="spellStart"/>
            <w:r>
              <w:rPr>
                <w:i/>
                <w:iCs/>
                <w:sz w:val="24"/>
                <w:szCs w:val="24"/>
              </w:rPr>
              <w:t>Adrenalini</w:t>
            </w:r>
            <w:proofErr w:type="spellEnd"/>
            <w:r>
              <w:rPr>
                <w:i/>
                <w:iCs/>
                <w:sz w:val="24"/>
                <w:szCs w:val="24"/>
              </w:rPr>
              <w:t xml:space="preserve"> </w:t>
            </w:r>
            <w:proofErr w:type="spellStart"/>
            <w:r>
              <w:rPr>
                <w:i/>
                <w:iCs/>
                <w:sz w:val="24"/>
                <w:szCs w:val="24"/>
              </w:rPr>
              <w:t>hydrochloridum</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4D84A3DF" w14:textId="77777777" w:rsidR="00BF0F9A" w:rsidRDefault="00000000">
            <w:pPr>
              <w:shd w:val="clear" w:color="auto" w:fill="FFFFFF" w:themeFill="background1"/>
              <w:spacing w:after="0" w:line="240" w:lineRule="auto"/>
              <w:jc w:val="center"/>
              <w:rPr>
                <w:sz w:val="24"/>
                <w:szCs w:val="24"/>
              </w:rPr>
            </w:pPr>
            <w:r>
              <w:rPr>
                <w:sz w:val="24"/>
                <w:szCs w:val="24"/>
              </w:rPr>
              <w:t>0,1</w:t>
            </w:r>
          </w:p>
        </w:tc>
      </w:tr>
      <w:tr w:rsidR="00BF0F9A" w14:paraId="43CE9B85" w14:textId="77777777">
        <w:tc>
          <w:tcPr>
            <w:tcW w:w="0" w:type="auto"/>
            <w:vMerge/>
            <w:tcBorders>
              <w:top w:val="single" w:sz="4" w:space="0" w:color="000000"/>
              <w:left w:val="single" w:sz="4" w:space="0" w:color="000000"/>
              <w:bottom w:val="single" w:sz="4" w:space="0" w:color="000000"/>
              <w:right w:val="single" w:sz="4" w:space="0" w:color="000000"/>
            </w:tcBorders>
            <w:vAlign w:val="center"/>
          </w:tcPr>
          <w:p w14:paraId="41CE1201" w14:textId="77777777" w:rsidR="00BF0F9A" w:rsidRDefault="00BF0F9A">
            <w:pPr>
              <w:shd w:val="clear" w:color="auto" w:fill="FFFFFF" w:themeFill="background1"/>
              <w:spacing w:after="0" w:line="240" w:lineRule="auto"/>
              <w:jc w:val="cente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19957753" w14:textId="77777777" w:rsidR="00BF0F9A" w:rsidRDefault="00BF0F9A">
            <w:pPr>
              <w:shd w:val="clear" w:color="auto" w:fill="FFFFFF" w:themeFill="background1"/>
              <w:spacing w:after="0" w:line="240" w:lineRule="auto"/>
              <w:jc w:val="center"/>
              <w:rPr>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160F5F28" w14:textId="77777777" w:rsidR="00BF0F9A" w:rsidRDefault="00000000">
            <w:pPr>
              <w:shd w:val="clear" w:color="auto" w:fill="FFFFFF" w:themeFill="background1"/>
              <w:spacing w:after="0" w:line="240" w:lineRule="auto"/>
              <w:jc w:val="center"/>
              <w:rPr>
                <w:sz w:val="24"/>
                <w:szCs w:val="24"/>
              </w:rPr>
            </w:pPr>
            <w:proofErr w:type="spellStart"/>
            <w:r>
              <w:rPr>
                <w:i/>
                <w:iCs/>
                <w:sz w:val="24"/>
                <w:szCs w:val="24"/>
              </w:rPr>
              <w:t>Lanolinum</w:t>
            </w:r>
            <w:proofErr w:type="spellEnd"/>
            <w:r>
              <w:rPr>
                <w:i/>
                <w:iCs/>
                <w:sz w:val="24"/>
                <w:szCs w:val="24"/>
              </w:rPr>
              <w:t xml:space="preserve"> </w:t>
            </w:r>
            <w:proofErr w:type="spellStart"/>
            <w:r>
              <w:rPr>
                <w:i/>
                <w:iCs/>
                <w:sz w:val="24"/>
                <w:szCs w:val="24"/>
              </w:rPr>
              <w:t>anhydricum</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66C23741" w14:textId="77777777" w:rsidR="00BF0F9A" w:rsidRDefault="00000000">
            <w:pPr>
              <w:shd w:val="clear" w:color="auto" w:fill="FFFFFF" w:themeFill="background1"/>
              <w:spacing w:after="0" w:line="240" w:lineRule="auto"/>
              <w:jc w:val="center"/>
              <w:rPr>
                <w:sz w:val="24"/>
                <w:szCs w:val="24"/>
              </w:rPr>
            </w:pPr>
            <w:r>
              <w:rPr>
                <w:sz w:val="24"/>
                <w:szCs w:val="24"/>
              </w:rPr>
              <w:t>0,2</w:t>
            </w:r>
          </w:p>
        </w:tc>
      </w:tr>
      <w:tr w:rsidR="00BF0F9A" w14:paraId="0E545A14" w14:textId="77777777">
        <w:tc>
          <w:tcPr>
            <w:tcW w:w="0" w:type="auto"/>
            <w:vMerge/>
            <w:tcBorders>
              <w:top w:val="single" w:sz="4" w:space="0" w:color="000000"/>
              <w:left w:val="single" w:sz="4" w:space="0" w:color="000000"/>
              <w:bottom w:val="single" w:sz="4" w:space="0" w:color="000000"/>
              <w:right w:val="single" w:sz="4" w:space="0" w:color="000000"/>
            </w:tcBorders>
            <w:vAlign w:val="center"/>
          </w:tcPr>
          <w:p w14:paraId="68310E29" w14:textId="77777777" w:rsidR="00BF0F9A" w:rsidRDefault="00BF0F9A">
            <w:pPr>
              <w:shd w:val="clear" w:color="auto" w:fill="FFFFFF" w:themeFill="background1"/>
              <w:spacing w:after="0" w:line="240" w:lineRule="auto"/>
              <w:jc w:val="center"/>
              <w:rPr>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14:paraId="3CF93AB9" w14:textId="77777777" w:rsidR="00BF0F9A" w:rsidRDefault="00BF0F9A">
            <w:pPr>
              <w:shd w:val="clear" w:color="auto" w:fill="FFFFFF" w:themeFill="background1"/>
              <w:spacing w:after="0" w:line="240" w:lineRule="auto"/>
              <w:jc w:val="center"/>
              <w:rPr>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404EA067" w14:textId="77777777" w:rsidR="00BF0F9A" w:rsidRDefault="00000000">
            <w:pPr>
              <w:shd w:val="clear" w:color="auto" w:fill="FFFFFF" w:themeFill="background1"/>
              <w:spacing w:after="0" w:line="240" w:lineRule="auto"/>
              <w:jc w:val="center"/>
              <w:rPr>
                <w:sz w:val="24"/>
                <w:szCs w:val="24"/>
              </w:rPr>
            </w:pPr>
            <w:proofErr w:type="spellStart"/>
            <w:r>
              <w:rPr>
                <w:i/>
                <w:iCs/>
                <w:sz w:val="24"/>
                <w:szCs w:val="24"/>
              </w:rPr>
              <w:t>Oleum</w:t>
            </w:r>
            <w:proofErr w:type="spellEnd"/>
            <w:r>
              <w:rPr>
                <w:i/>
                <w:iCs/>
                <w:sz w:val="24"/>
                <w:szCs w:val="24"/>
              </w:rPr>
              <w:t xml:space="preserve"> </w:t>
            </w:r>
            <w:proofErr w:type="spellStart"/>
            <w:r>
              <w:rPr>
                <w:i/>
                <w:iCs/>
                <w:sz w:val="24"/>
                <w:szCs w:val="24"/>
              </w:rPr>
              <w:t>Cacao</w:t>
            </w:r>
            <w:proofErr w:type="spellEnd"/>
          </w:p>
        </w:tc>
        <w:tc>
          <w:tcPr>
            <w:tcW w:w="3402" w:type="dxa"/>
            <w:tcBorders>
              <w:top w:val="single" w:sz="4" w:space="0" w:color="000000"/>
              <w:left w:val="single" w:sz="4" w:space="0" w:color="000000"/>
              <w:bottom w:val="single" w:sz="4" w:space="0" w:color="000000"/>
              <w:right w:val="single" w:sz="4" w:space="0" w:color="000000"/>
            </w:tcBorders>
          </w:tcPr>
          <w:p w14:paraId="236C570D" w14:textId="77777777" w:rsidR="00BF0F9A" w:rsidRDefault="00000000">
            <w:pPr>
              <w:shd w:val="clear" w:color="auto" w:fill="FFFFFF" w:themeFill="background1"/>
              <w:spacing w:after="0" w:line="240" w:lineRule="auto"/>
              <w:jc w:val="center"/>
              <w:rPr>
                <w:sz w:val="24"/>
                <w:szCs w:val="24"/>
              </w:rPr>
            </w:pPr>
            <w:r>
              <w:rPr>
                <w:sz w:val="24"/>
                <w:szCs w:val="24"/>
              </w:rPr>
              <w:t>2,7</w:t>
            </w:r>
          </w:p>
        </w:tc>
      </w:tr>
    </w:tbl>
    <w:p w14:paraId="55106843" w14:textId="77777777" w:rsidR="00BF0F9A" w:rsidRDefault="00BF0F9A">
      <w:pPr>
        <w:shd w:val="clear" w:color="auto" w:fill="FFFFFF" w:themeFill="background1"/>
        <w:spacing w:after="0" w:line="240" w:lineRule="auto"/>
        <w:ind w:firstLine="709"/>
        <w:jc w:val="both"/>
        <w:rPr>
          <w:sz w:val="28"/>
          <w:szCs w:val="28"/>
          <w:lang w:val="kk-KZ"/>
        </w:rPr>
      </w:pPr>
    </w:p>
    <w:bookmarkEnd w:id="10"/>
    <w:p w14:paraId="717CB89D" w14:textId="77777777" w:rsidR="00BF0F9A" w:rsidRDefault="00000000">
      <w:pPr>
        <w:shd w:val="clear" w:color="auto" w:fill="FFFFFF" w:themeFill="background1"/>
        <w:spacing w:after="0" w:line="240" w:lineRule="auto"/>
        <w:ind w:firstLine="709"/>
        <w:jc w:val="both"/>
        <w:rPr>
          <w:sz w:val="28"/>
          <w:szCs w:val="28"/>
          <w:lang w:val="kk-KZ"/>
        </w:rPr>
      </w:pPr>
      <w:r>
        <w:rPr>
          <w:i/>
          <w:sz w:val="28"/>
          <w:szCs w:val="28"/>
          <w:lang w:val="kk-KZ"/>
        </w:rPr>
        <w:t>С. leucocladum</w:t>
      </w:r>
      <w:r>
        <w:rPr>
          <w:sz w:val="28"/>
          <w:szCs w:val="28"/>
          <w:lang w:val="kk-KZ"/>
        </w:rPr>
        <w:t xml:space="preserve"> 20% және 40% мөлшері бар суппозиторийлерді қолдана отырып, сиырларда эндометритке қарсы профилактикалық және емдік тиімділік зерттелді. Суппозиторийлердің тиімділігі клиникалық, гематологиялық және биохимиялық әдістермен бақылауға алынды.</w:t>
      </w:r>
    </w:p>
    <w:p w14:paraId="58C35CEA"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Эндометрит диагнозын қою үшін жануарларға сыртқы (қарау, пальпация) және ішкі (вагиналды, ректалды) зерттеулер жүргізілді.</w:t>
      </w:r>
    </w:p>
    <w:p w14:paraId="59D05CD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Барлығы Қазақстан Республикасының Ақмола облысындағы шаруашылықтарға тиесілі төлдегеннен кейін кейінгі 535 бас сиырлар зерттелді.</w:t>
      </w:r>
      <w:r>
        <w:rPr>
          <w:lang w:val="kk-KZ"/>
        </w:rPr>
        <w:t xml:space="preserve"> </w:t>
      </w:r>
    </w:p>
    <w:p w14:paraId="29868A2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Сыртқы және вагиналды зерттеулерде тері мен шырышты қабықтардың тұтастығы, түсі, ісінуі және гиперемиясы, жатыр мойнының қынап бөлігінің жағдайы, жатыр мойны арнасының ашылу деңгейі, цервикальды-қынапты шырыштың көлемі мен сипаты зерттелді [18]. Ректалды зерттеулер барысында жатыр мойнының консистенциясы мен диаметрі, жатыр мүйіздерінің көлемі мен консистенциясы, олардың қабырғаларының қалыңдығы, жатырдың қаттылығы, аналық бездердің көлемі, пішіні, қозғалысы және консистенциясы, сондай-ақ олардың бетінде фолликулдардың, кисталардың немесе сары денелердің бар-жоғы анықталды [19].</w:t>
      </w:r>
    </w:p>
    <w:p w14:paraId="296F0982"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Жұмысты орындау кезінде жалпы қолданымда жүрген биологиялық әдістер пайдаланып, зерттеу кезінде алынған цифрлық мәліметтер нәтижелері Microsoft Excel және GraphPad Prizm бағдарламасын қолдана отырып, компьютерде өңделді. Көрсеткіштердің сенімділігі Стьюдент ұсынған критериілері бойынша бағаланды.</w:t>
      </w:r>
    </w:p>
    <w:p w14:paraId="23CC8610"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Алынған деректер Microsoft Excel 2019 бағдарламасын, Стьюдент кестелерін, сондай-ақ регрессиялық талдау мен Спирмен корреляция коэффициентін қолдану арқылы математикалық өңдеуден өткізілді.</w:t>
      </w:r>
    </w:p>
    <w:p w14:paraId="783FD260"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Антимикробтық белсенділікке қатысты алынған деректер ImageJ бағдарламасы арқылы кескіндерді талдау әдісімен өңделді.</w:t>
      </w:r>
    </w:p>
    <w:p w14:paraId="4376A06A"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Сиырларда жатыр патологияларын клиникалық және зертханалық диагностикалау бойынша жүргізілген зерттеулердің экономикалық тиімділігі Никитин И.Н. әдістемесіне сәйкес есептелді [199].</w:t>
      </w:r>
    </w:p>
    <w:p w14:paraId="38F4DFF2" w14:textId="77777777" w:rsidR="00BF0F9A" w:rsidRDefault="00000000">
      <w:pPr>
        <w:pStyle w:val="afa"/>
        <w:shd w:val="clear" w:color="auto" w:fill="FFFFFF" w:themeFill="background1"/>
        <w:autoSpaceDE w:val="0"/>
        <w:autoSpaceDN w:val="0"/>
        <w:adjustRightInd w:val="0"/>
        <w:spacing w:after="0" w:line="240" w:lineRule="auto"/>
        <w:ind w:left="0" w:firstLine="720"/>
        <w:jc w:val="both"/>
        <w:rPr>
          <w:b/>
          <w:bCs/>
          <w:sz w:val="28"/>
          <w:szCs w:val="28"/>
          <w:lang w:val="kk-KZ"/>
        </w:rPr>
      </w:pPr>
      <w:r>
        <w:rPr>
          <w:sz w:val="28"/>
          <w:szCs w:val="28"/>
          <w:lang w:val="kk-KZ"/>
        </w:rPr>
        <w:br w:type="page"/>
      </w:r>
      <w:r>
        <w:rPr>
          <w:b/>
          <w:bCs/>
          <w:sz w:val="28"/>
          <w:szCs w:val="28"/>
          <w:lang w:val="kk-KZ"/>
        </w:rPr>
        <w:lastRenderedPageBreak/>
        <w:t>3 ЗЕРТТЕУ НӘТИЖЕЛЕРІ</w:t>
      </w:r>
    </w:p>
    <w:p w14:paraId="25400DCC" w14:textId="77777777" w:rsidR="00BF0F9A" w:rsidRDefault="00BF0F9A">
      <w:pPr>
        <w:pStyle w:val="afa"/>
        <w:shd w:val="clear" w:color="auto" w:fill="FFFFFF" w:themeFill="background1"/>
        <w:autoSpaceDE w:val="0"/>
        <w:autoSpaceDN w:val="0"/>
        <w:adjustRightInd w:val="0"/>
        <w:spacing w:after="0" w:line="240" w:lineRule="auto"/>
        <w:jc w:val="center"/>
        <w:rPr>
          <w:bCs/>
          <w:lang w:val="kk-KZ"/>
        </w:rPr>
      </w:pPr>
    </w:p>
    <w:p w14:paraId="255E1E82" w14:textId="77777777" w:rsidR="00BF0F9A" w:rsidRDefault="00000000">
      <w:pPr>
        <w:pStyle w:val="afa"/>
        <w:spacing w:after="0" w:line="240" w:lineRule="auto"/>
        <w:ind w:left="0" w:firstLine="709"/>
        <w:jc w:val="both"/>
        <w:rPr>
          <w:rStyle w:val="T11"/>
          <w:rFonts w:eastAsia="Calibri"/>
          <w:b/>
          <w:szCs w:val="28"/>
          <w:lang w:val="kk-KZ"/>
        </w:rPr>
      </w:pPr>
      <w:r>
        <w:rPr>
          <w:rStyle w:val="T11"/>
          <w:rFonts w:eastAsia="Calibri"/>
          <w:b/>
          <w:szCs w:val="28"/>
          <w:lang w:val="kk-KZ"/>
        </w:rPr>
        <w:t>3.1 Голштин-фриз түқымды сиырлардың қөбею функциясың зерттеу нәтижелері</w:t>
      </w:r>
    </w:p>
    <w:p w14:paraId="26C51B13" w14:textId="77777777" w:rsidR="00BF0F9A" w:rsidRDefault="00000000">
      <w:pPr>
        <w:pStyle w:val="afa"/>
        <w:shd w:val="clear" w:color="auto" w:fill="FFFFFF" w:themeFill="background1"/>
        <w:spacing w:after="0" w:line="240" w:lineRule="auto"/>
        <w:ind w:left="0" w:firstLine="709"/>
        <w:jc w:val="both"/>
        <w:rPr>
          <w:rStyle w:val="T11"/>
          <w:rFonts w:eastAsia="Calibri"/>
          <w:bCs/>
          <w:szCs w:val="28"/>
          <w:lang w:val="kk-KZ"/>
        </w:rPr>
      </w:pPr>
      <w:r>
        <w:rPr>
          <w:rStyle w:val="T11"/>
          <w:rFonts w:eastAsia="Calibri"/>
          <w:bCs/>
          <w:szCs w:val="28"/>
          <w:lang w:val="kk-KZ"/>
        </w:rPr>
        <w:t>Голштин-фриз тұқымды сиырлардың жыныс жүйесі қызметін зерттеу кезінде Ақмола облысының ауылшаруашылық құрылымдарында ұсталатын 535 бас сиыр бақылауда болды. Бұл жануарларда табынның көбею жағдайын анықтау үшін тууғаннан кейінгі кезеңдегі буаз малдардың саны, қызмет көрсету кезеңі, бедеулік күндерінің саны, акушерлік аурулардың таралуы анықталды.</w:t>
      </w:r>
    </w:p>
    <w:p w14:paraId="72AC6411" w14:textId="77777777" w:rsidR="00BF0F9A" w:rsidRDefault="00000000">
      <w:pPr>
        <w:pStyle w:val="a5"/>
        <w:shd w:val="clear" w:color="auto" w:fill="FFFFFF" w:themeFill="background1"/>
        <w:ind w:right="306" w:firstLine="710"/>
        <w:jc w:val="both"/>
        <w:rPr>
          <w:lang w:val="kk-KZ"/>
        </w:rPr>
      </w:pPr>
      <w:r>
        <w:rPr>
          <w:lang w:val="kk-KZ"/>
        </w:rPr>
        <w:t>Голштин тұқымды сиырларда жыныс жүйесі функциясы зерттеу кезінде келесі нәтижелер алынды (2-кесте).</w:t>
      </w:r>
    </w:p>
    <w:p w14:paraId="5A87DAE8" w14:textId="77777777" w:rsidR="00BF0F9A" w:rsidRDefault="00BF0F9A">
      <w:pPr>
        <w:pStyle w:val="a5"/>
        <w:shd w:val="clear" w:color="auto" w:fill="FFFFFF" w:themeFill="background1"/>
        <w:ind w:firstLine="709"/>
        <w:jc w:val="both"/>
        <w:rPr>
          <w:lang w:val="kk-KZ"/>
        </w:rPr>
      </w:pPr>
    </w:p>
    <w:p w14:paraId="28E5E481" w14:textId="77777777" w:rsidR="00BF0F9A" w:rsidRDefault="00000000">
      <w:pPr>
        <w:pStyle w:val="a5"/>
        <w:shd w:val="clear" w:color="auto" w:fill="FFFFFF" w:themeFill="background1"/>
        <w:jc w:val="both"/>
        <w:rPr>
          <w:lang w:val="kk-KZ"/>
        </w:rPr>
      </w:pPr>
      <w:r>
        <w:rPr>
          <w:lang w:val="kk-KZ"/>
        </w:rPr>
        <w:t>Кесте 2 – Голштинді фриз тұқымды сиырларының жыныс жүйесінің қызметі</w:t>
      </w:r>
    </w:p>
    <w:tbl>
      <w:tblPr>
        <w:tblStyle w:val="afe"/>
        <w:tblW w:w="5007" w:type="pct"/>
        <w:tblInd w:w="-176" w:type="dxa"/>
        <w:tblLayout w:type="fixed"/>
        <w:tblLook w:val="04A0" w:firstRow="1" w:lastRow="0" w:firstColumn="1" w:lastColumn="0" w:noHBand="0" w:noVBand="1"/>
      </w:tblPr>
      <w:tblGrid>
        <w:gridCol w:w="1328"/>
        <w:gridCol w:w="563"/>
        <w:gridCol w:w="445"/>
        <w:gridCol w:w="563"/>
        <w:gridCol w:w="703"/>
        <w:gridCol w:w="595"/>
        <w:gridCol w:w="933"/>
        <w:gridCol w:w="524"/>
        <w:gridCol w:w="726"/>
        <w:gridCol w:w="563"/>
        <w:gridCol w:w="622"/>
        <w:gridCol w:w="985"/>
        <w:gridCol w:w="1085"/>
      </w:tblGrid>
      <w:tr w:rsidR="00BF0F9A" w14:paraId="0E5FC539" w14:textId="77777777">
        <w:trPr>
          <w:cantSplit/>
          <w:trHeight w:val="557"/>
        </w:trPr>
        <w:tc>
          <w:tcPr>
            <w:tcW w:w="689" w:type="pct"/>
            <w:vMerge w:val="restart"/>
            <w:vAlign w:val="center"/>
          </w:tcPr>
          <w:p w14:paraId="167BE3C3" w14:textId="77777777" w:rsidR="00BF0F9A" w:rsidRDefault="00000000">
            <w:pPr>
              <w:pStyle w:val="a5"/>
              <w:shd w:val="clear" w:color="auto" w:fill="FFFFFF" w:themeFill="background1"/>
              <w:ind w:left="-82" w:right="-84"/>
              <w:jc w:val="center"/>
              <w:rPr>
                <w:sz w:val="24"/>
                <w:szCs w:val="24"/>
                <w:lang w:val="kk-KZ"/>
              </w:rPr>
            </w:pPr>
            <w:r>
              <w:rPr>
                <w:sz w:val="24"/>
                <w:szCs w:val="24"/>
                <w:lang w:val="kk-KZ"/>
              </w:rPr>
              <w:t>Жануарлар саны</w:t>
            </w:r>
          </w:p>
        </w:tc>
        <w:tc>
          <w:tcPr>
            <w:tcW w:w="523" w:type="pct"/>
            <w:gridSpan w:val="2"/>
            <w:vMerge w:val="restart"/>
            <w:vAlign w:val="center"/>
          </w:tcPr>
          <w:p w14:paraId="29DD5A7A" w14:textId="77777777" w:rsidR="00BF0F9A" w:rsidRDefault="00000000">
            <w:pPr>
              <w:pStyle w:val="a5"/>
              <w:shd w:val="clear" w:color="auto" w:fill="FFFFFF" w:themeFill="background1"/>
              <w:ind w:left="-82" w:right="-84"/>
              <w:jc w:val="center"/>
              <w:rPr>
                <w:sz w:val="24"/>
                <w:szCs w:val="24"/>
                <w:lang w:val="kk-KZ"/>
              </w:rPr>
            </w:pPr>
            <w:r>
              <w:rPr>
                <w:sz w:val="24"/>
                <w:szCs w:val="24"/>
                <w:lang w:val="kk-KZ"/>
              </w:rPr>
              <w:t>Буаз сиыр саны</w:t>
            </w:r>
          </w:p>
        </w:tc>
        <w:tc>
          <w:tcPr>
            <w:tcW w:w="1450" w:type="pct"/>
            <w:gridSpan w:val="4"/>
            <w:tcBorders>
              <w:bottom w:val="single" w:sz="4" w:space="0" w:color="auto"/>
            </w:tcBorders>
            <w:vAlign w:val="center"/>
          </w:tcPr>
          <w:p w14:paraId="2BE4BB5C" w14:textId="77777777" w:rsidR="00BF0F9A" w:rsidRDefault="00000000">
            <w:pPr>
              <w:pStyle w:val="a5"/>
              <w:shd w:val="clear" w:color="auto" w:fill="FFFFFF" w:themeFill="background1"/>
              <w:ind w:left="-82" w:right="-84"/>
              <w:jc w:val="center"/>
              <w:rPr>
                <w:sz w:val="24"/>
                <w:szCs w:val="24"/>
                <w:lang w:val="kk-KZ"/>
              </w:rPr>
            </w:pPr>
            <w:r>
              <w:rPr>
                <w:sz w:val="24"/>
                <w:szCs w:val="24"/>
                <w:lang w:val="kk-KZ"/>
              </w:rPr>
              <w:t>Төлдеуден кейінгі кезеңдегі сиырлар</w:t>
            </w:r>
          </w:p>
        </w:tc>
        <w:tc>
          <w:tcPr>
            <w:tcW w:w="649" w:type="pct"/>
            <w:gridSpan w:val="2"/>
            <w:vMerge w:val="restart"/>
            <w:vAlign w:val="center"/>
          </w:tcPr>
          <w:p w14:paraId="00F48561" w14:textId="77777777" w:rsidR="00BF0F9A" w:rsidRDefault="00000000">
            <w:pPr>
              <w:pStyle w:val="a5"/>
              <w:shd w:val="clear" w:color="auto" w:fill="FFFFFF" w:themeFill="background1"/>
              <w:ind w:left="-82" w:right="-84"/>
              <w:jc w:val="center"/>
              <w:rPr>
                <w:sz w:val="24"/>
                <w:szCs w:val="24"/>
                <w:lang w:val="kk-KZ"/>
              </w:rPr>
            </w:pPr>
            <w:r>
              <w:rPr>
                <w:sz w:val="24"/>
                <w:szCs w:val="24"/>
                <w:lang w:val="kk-KZ"/>
              </w:rPr>
              <w:t>Жарамсыз сиырлар саны</w:t>
            </w:r>
          </w:p>
        </w:tc>
        <w:tc>
          <w:tcPr>
            <w:tcW w:w="615" w:type="pct"/>
            <w:gridSpan w:val="2"/>
            <w:vMerge w:val="restart"/>
            <w:vAlign w:val="center"/>
          </w:tcPr>
          <w:p w14:paraId="3FAD7C42" w14:textId="77777777" w:rsidR="00BF0F9A" w:rsidRDefault="00000000">
            <w:pPr>
              <w:pStyle w:val="a5"/>
              <w:shd w:val="clear" w:color="auto" w:fill="FFFFFF" w:themeFill="background1"/>
              <w:ind w:left="-82" w:right="-84"/>
              <w:jc w:val="center"/>
              <w:rPr>
                <w:sz w:val="24"/>
                <w:szCs w:val="24"/>
                <w:lang w:val="kk-KZ"/>
              </w:rPr>
            </w:pPr>
            <w:r>
              <w:rPr>
                <w:sz w:val="24"/>
                <w:szCs w:val="24"/>
                <w:lang w:val="kk-KZ"/>
              </w:rPr>
              <w:t>Бедеу сиырлар</w:t>
            </w:r>
          </w:p>
        </w:tc>
        <w:tc>
          <w:tcPr>
            <w:tcW w:w="511" w:type="pct"/>
            <w:vMerge w:val="restart"/>
            <w:vAlign w:val="center"/>
          </w:tcPr>
          <w:p w14:paraId="7D84B548" w14:textId="77777777" w:rsidR="00BF0F9A" w:rsidRDefault="00000000">
            <w:pPr>
              <w:pStyle w:val="a5"/>
              <w:shd w:val="clear" w:color="auto" w:fill="FFFFFF" w:themeFill="background1"/>
              <w:ind w:left="-82" w:right="-84"/>
              <w:jc w:val="center"/>
              <w:rPr>
                <w:sz w:val="24"/>
                <w:szCs w:val="24"/>
                <w:lang w:val="kk-KZ"/>
              </w:rPr>
            </w:pPr>
            <w:r>
              <w:rPr>
                <w:sz w:val="24"/>
                <w:szCs w:val="24"/>
                <w:lang w:val="kk-KZ"/>
              </w:rPr>
              <w:t>Сервис кезеңі, күнмен</w:t>
            </w:r>
          </w:p>
        </w:tc>
        <w:tc>
          <w:tcPr>
            <w:tcW w:w="563" w:type="pct"/>
            <w:vMerge w:val="restart"/>
            <w:vAlign w:val="center"/>
          </w:tcPr>
          <w:p w14:paraId="672B977F" w14:textId="77777777" w:rsidR="00BF0F9A" w:rsidRDefault="00000000">
            <w:pPr>
              <w:pStyle w:val="a5"/>
              <w:shd w:val="clear" w:color="auto" w:fill="FFFFFF" w:themeFill="background1"/>
              <w:ind w:left="-82" w:right="-84"/>
              <w:jc w:val="center"/>
              <w:rPr>
                <w:sz w:val="24"/>
                <w:szCs w:val="24"/>
                <w:lang w:val="kk-KZ"/>
              </w:rPr>
            </w:pPr>
            <w:r>
              <w:rPr>
                <w:sz w:val="24"/>
                <w:szCs w:val="24"/>
                <w:lang w:val="kk-KZ"/>
              </w:rPr>
              <w:t>Бедеулік күні</w:t>
            </w:r>
          </w:p>
        </w:tc>
      </w:tr>
      <w:tr w:rsidR="00BF0F9A" w14:paraId="7B345F56" w14:textId="77777777">
        <w:trPr>
          <w:cantSplit/>
          <w:trHeight w:val="392"/>
        </w:trPr>
        <w:tc>
          <w:tcPr>
            <w:tcW w:w="689" w:type="pct"/>
            <w:vMerge/>
            <w:vAlign w:val="center"/>
          </w:tcPr>
          <w:p w14:paraId="0B1DC645" w14:textId="77777777" w:rsidR="00BF0F9A" w:rsidRDefault="00BF0F9A">
            <w:pPr>
              <w:pStyle w:val="a5"/>
              <w:shd w:val="clear" w:color="auto" w:fill="FFFFFF" w:themeFill="background1"/>
              <w:jc w:val="center"/>
              <w:rPr>
                <w:sz w:val="24"/>
                <w:szCs w:val="24"/>
                <w:lang w:val="kk-KZ"/>
              </w:rPr>
            </w:pPr>
          </w:p>
        </w:tc>
        <w:tc>
          <w:tcPr>
            <w:tcW w:w="523" w:type="pct"/>
            <w:gridSpan w:val="2"/>
            <w:vMerge/>
            <w:vAlign w:val="center"/>
          </w:tcPr>
          <w:p w14:paraId="104BFF24" w14:textId="77777777" w:rsidR="00BF0F9A" w:rsidRDefault="00BF0F9A">
            <w:pPr>
              <w:pStyle w:val="a5"/>
              <w:shd w:val="clear" w:color="auto" w:fill="FFFFFF" w:themeFill="background1"/>
              <w:jc w:val="center"/>
              <w:rPr>
                <w:sz w:val="24"/>
                <w:szCs w:val="24"/>
                <w:lang w:val="kk-KZ"/>
              </w:rPr>
            </w:pPr>
          </w:p>
        </w:tc>
        <w:tc>
          <w:tcPr>
            <w:tcW w:w="657" w:type="pct"/>
            <w:gridSpan w:val="2"/>
            <w:tcBorders>
              <w:top w:val="single" w:sz="4" w:space="0" w:color="auto"/>
              <w:right w:val="single" w:sz="4" w:space="0" w:color="auto"/>
            </w:tcBorders>
            <w:vAlign w:val="center"/>
          </w:tcPr>
          <w:p w14:paraId="4E87B2C9" w14:textId="77777777" w:rsidR="00BF0F9A" w:rsidRDefault="00000000">
            <w:pPr>
              <w:pStyle w:val="a5"/>
              <w:shd w:val="clear" w:color="auto" w:fill="FFFFFF" w:themeFill="background1"/>
              <w:jc w:val="center"/>
              <w:rPr>
                <w:sz w:val="24"/>
                <w:szCs w:val="24"/>
                <w:lang w:val="kk-KZ"/>
              </w:rPr>
            </w:pPr>
            <w:r>
              <w:rPr>
                <w:sz w:val="24"/>
                <w:szCs w:val="24"/>
                <w:lang w:val="kk-KZ"/>
              </w:rPr>
              <w:t>Жалпы саны</w:t>
            </w:r>
          </w:p>
        </w:tc>
        <w:tc>
          <w:tcPr>
            <w:tcW w:w="793" w:type="pct"/>
            <w:gridSpan w:val="2"/>
            <w:tcBorders>
              <w:top w:val="single" w:sz="4" w:space="0" w:color="auto"/>
              <w:left w:val="single" w:sz="4" w:space="0" w:color="auto"/>
            </w:tcBorders>
            <w:vAlign w:val="center"/>
          </w:tcPr>
          <w:p w14:paraId="46E2B764" w14:textId="77777777" w:rsidR="00BF0F9A" w:rsidRDefault="00000000">
            <w:pPr>
              <w:pStyle w:val="a5"/>
              <w:shd w:val="clear" w:color="auto" w:fill="FFFFFF" w:themeFill="background1"/>
              <w:ind w:left="-82" w:right="-84"/>
              <w:jc w:val="center"/>
              <w:rPr>
                <w:sz w:val="24"/>
                <w:szCs w:val="24"/>
                <w:lang w:val="kk-KZ"/>
              </w:rPr>
            </w:pPr>
            <w:r>
              <w:rPr>
                <w:sz w:val="24"/>
                <w:szCs w:val="24"/>
                <w:lang w:val="kk-KZ"/>
              </w:rPr>
              <w:t>Патологиялар</w:t>
            </w:r>
          </w:p>
        </w:tc>
        <w:tc>
          <w:tcPr>
            <w:tcW w:w="649" w:type="pct"/>
            <w:gridSpan w:val="2"/>
            <w:vMerge/>
            <w:vAlign w:val="center"/>
          </w:tcPr>
          <w:p w14:paraId="02A2402A" w14:textId="77777777" w:rsidR="00BF0F9A" w:rsidRDefault="00BF0F9A">
            <w:pPr>
              <w:pStyle w:val="a5"/>
              <w:shd w:val="clear" w:color="auto" w:fill="FFFFFF" w:themeFill="background1"/>
              <w:jc w:val="center"/>
              <w:rPr>
                <w:sz w:val="24"/>
                <w:szCs w:val="24"/>
                <w:lang w:val="kk-KZ"/>
              </w:rPr>
            </w:pPr>
          </w:p>
        </w:tc>
        <w:tc>
          <w:tcPr>
            <w:tcW w:w="615" w:type="pct"/>
            <w:gridSpan w:val="2"/>
            <w:vMerge/>
            <w:vAlign w:val="center"/>
          </w:tcPr>
          <w:p w14:paraId="25842DA7" w14:textId="77777777" w:rsidR="00BF0F9A" w:rsidRDefault="00BF0F9A">
            <w:pPr>
              <w:pStyle w:val="a5"/>
              <w:shd w:val="clear" w:color="auto" w:fill="FFFFFF" w:themeFill="background1"/>
              <w:jc w:val="center"/>
              <w:rPr>
                <w:sz w:val="24"/>
                <w:szCs w:val="24"/>
                <w:lang w:val="kk-KZ"/>
              </w:rPr>
            </w:pPr>
          </w:p>
        </w:tc>
        <w:tc>
          <w:tcPr>
            <w:tcW w:w="511" w:type="pct"/>
            <w:vMerge/>
            <w:vAlign w:val="center"/>
          </w:tcPr>
          <w:p w14:paraId="5AD82175" w14:textId="77777777" w:rsidR="00BF0F9A" w:rsidRDefault="00BF0F9A">
            <w:pPr>
              <w:pStyle w:val="a5"/>
              <w:shd w:val="clear" w:color="auto" w:fill="FFFFFF" w:themeFill="background1"/>
              <w:jc w:val="center"/>
              <w:rPr>
                <w:sz w:val="24"/>
                <w:szCs w:val="24"/>
                <w:lang w:val="kk-KZ"/>
              </w:rPr>
            </w:pPr>
          </w:p>
        </w:tc>
        <w:tc>
          <w:tcPr>
            <w:tcW w:w="563" w:type="pct"/>
            <w:vMerge/>
            <w:vAlign w:val="center"/>
          </w:tcPr>
          <w:p w14:paraId="3088626B" w14:textId="77777777" w:rsidR="00BF0F9A" w:rsidRDefault="00BF0F9A">
            <w:pPr>
              <w:pStyle w:val="a5"/>
              <w:shd w:val="clear" w:color="auto" w:fill="FFFFFF" w:themeFill="background1"/>
              <w:jc w:val="center"/>
              <w:rPr>
                <w:sz w:val="24"/>
                <w:szCs w:val="24"/>
                <w:lang w:val="kk-KZ"/>
              </w:rPr>
            </w:pPr>
          </w:p>
        </w:tc>
      </w:tr>
      <w:tr w:rsidR="00BF0F9A" w14:paraId="1EF0F977" w14:textId="77777777">
        <w:trPr>
          <w:trHeight w:val="135"/>
        </w:trPr>
        <w:tc>
          <w:tcPr>
            <w:tcW w:w="689" w:type="pct"/>
            <w:vMerge w:val="restart"/>
            <w:vAlign w:val="center"/>
          </w:tcPr>
          <w:p w14:paraId="233A567D" w14:textId="77777777" w:rsidR="00BF0F9A" w:rsidRDefault="00000000">
            <w:pPr>
              <w:pStyle w:val="a5"/>
              <w:shd w:val="clear" w:color="auto" w:fill="FFFFFF" w:themeFill="background1"/>
              <w:jc w:val="center"/>
              <w:rPr>
                <w:sz w:val="24"/>
                <w:szCs w:val="24"/>
                <w:lang w:val="kk-KZ"/>
              </w:rPr>
            </w:pPr>
            <w:r>
              <w:rPr>
                <w:sz w:val="24"/>
                <w:szCs w:val="24"/>
                <w:lang w:val="kk-KZ"/>
              </w:rPr>
              <w:t>535</w:t>
            </w:r>
          </w:p>
        </w:tc>
        <w:tc>
          <w:tcPr>
            <w:tcW w:w="292" w:type="pct"/>
            <w:vAlign w:val="center"/>
          </w:tcPr>
          <w:p w14:paraId="1014B0C9" w14:textId="77777777" w:rsidR="00BF0F9A" w:rsidRDefault="00000000">
            <w:pPr>
              <w:pStyle w:val="a5"/>
              <w:shd w:val="clear" w:color="auto" w:fill="FFFFFF" w:themeFill="background1"/>
              <w:ind w:left="-125" w:right="-96"/>
              <w:jc w:val="center"/>
              <w:rPr>
                <w:sz w:val="24"/>
                <w:szCs w:val="24"/>
                <w:lang w:val="kk-KZ"/>
              </w:rPr>
            </w:pPr>
            <w:r>
              <w:rPr>
                <w:sz w:val="24"/>
                <w:szCs w:val="24"/>
              </w:rPr>
              <w:t>n</w:t>
            </w:r>
          </w:p>
        </w:tc>
        <w:tc>
          <w:tcPr>
            <w:tcW w:w="231" w:type="pct"/>
            <w:vAlign w:val="center"/>
          </w:tcPr>
          <w:p w14:paraId="04CECB6A" w14:textId="77777777" w:rsidR="00BF0F9A" w:rsidRDefault="00000000">
            <w:pPr>
              <w:pStyle w:val="a5"/>
              <w:shd w:val="clear" w:color="auto" w:fill="FFFFFF" w:themeFill="background1"/>
              <w:ind w:left="-125" w:right="-96"/>
              <w:jc w:val="center"/>
              <w:rPr>
                <w:sz w:val="24"/>
                <w:szCs w:val="24"/>
                <w:lang w:val="kk-KZ"/>
              </w:rPr>
            </w:pPr>
            <w:r>
              <w:rPr>
                <w:sz w:val="24"/>
                <w:szCs w:val="24"/>
              </w:rPr>
              <w:t>%</w:t>
            </w:r>
          </w:p>
        </w:tc>
        <w:tc>
          <w:tcPr>
            <w:tcW w:w="292" w:type="pct"/>
            <w:vAlign w:val="center"/>
          </w:tcPr>
          <w:p w14:paraId="0C5E646C" w14:textId="77777777" w:rsidR="00BF0F9A" w:rsidRDefault="00000000">
            <w:pPr>
              <w:pStyle w:val="a5"/>
              <w:shd w:val="clear" w:color="auto" w:fill="FFFFFF" w:themeFill="background1"/>
              <w:ind w:left="-125" w:right="-96"/>
              <w:jc w:val="center"/>
              <w:rPr>
                <w:sz w:val="24"/>
                <w:szCs w:val="24"/>
                <w:lang w:val="kk-KZ"/>
              </w:rPr>
            </w:pPr>
            <w:r>
              <w:rPr>
                <w:sz w:val="24"/>
                <w:szCs w:val="24"/>
              </w:rPr>
              <w:t>n</w:t>
            </w:r>
          </w:p>
        </w:tc>
        <w:tc>
          <w:tcPr>
            <w:tcW w:w="365" w:type="pct"/>
            <w:tcBorders>
              <w:right w:val="single" w:sz="4" w:space="0" w:color="auto"/>
            </w:tcBorders>
            <w:vAlign w:val="center"/>
          </w:tcPr>
          <w:p w14:paraId="1C3F3E95" w14:textId="77777777" w:rsidR="00BF0F9A" w:rsidRDefault="00000000">
            <w:pPr>
              <w:pStyle w:val="a5"/>
              <w:shd w:val="clear" w:color="auto" w:fill="FFFFFF" w:themeFill="background1"/>
              <w:ind w:left="-125" w:right="-96"/>
              <w:jc w:val="center"/>
              <w:rPr>
                <w:sz w:val="24"/>
                <w:szCs w:val="24"/>
                <w:lang w:val="kk-KZ"/>
              </w:rPr>
            </w:pPr>
            <w:r>
              <w:rPr>
                <w:sz w:val="24"/>
                <w:szCs w:val="24"/>
              </w:rPr>
              <w:t>%</w:t>
            </w:r>
          </w:p>
        </w:tc>
        <w:tc>
          <w:tcPr>
            <w:tcW w:w="309" w:type="pct"/>
            <w:tcBorders>
              <w:left w:val="single" w:sz="4" w:space="0" w:color="auto"/>
              <w:right w:val="single" w:sz="4" w:space="0" w:color="auto"/>
            </w:tcBorders>
            <w:vAlign w:val="center"/>
          </w:tcPr>
          <w:p w14:paraId="41508836" w14:textId="77777777" w:rsidR="00BF0F9A" w:rsidRDefault="00000000">
            <w:pPr>
              <w:pStyle w:val="a5"/>
              <w:shd w:val="clear" w:color="auto" w:fill="FFFFFF" w:themeFill="background1"/>
              <w:ind w:left="-125" w:right="-96"/>
              <w:jc w:val="center"/>
              <w:rPr>
                <w:sz w:val="24"/>
                <w:szCs w:val="24"/>
              </w:rPr>
            </w:pPr>
            <w:r>
              <w:rPr>
                <w:sz w:val="24"/>
                <w:szCs w:val="24"/>
              </w:rPr>
              <w:t>n</w:t>
            </w:r>
          </w:p>
        </w:tc>
        <w:tc>
          <w:tcPr>
            <w:tcW w:w="484" w:type="pct"/>
            <w:tcBorders>
              <w:left w:val="single" w:sz="4" w:space="0" w:color="auto"/>
            </w:tcBorders>
            <w:vAlign w:val="center"/>
          </w:tcPr>
          <w:p w14:paraId="49864E4B" w14:textId="77777777" w:rsidR="00BF0F9A" w:rsidRDefault="00000000">
            <w:pPr>
              <w:pStyle w:val="a5"/>
              <w:shd w:val="clear" w:color="auto" w:fill="FFFFFF" w:themeFill="background1"/>
              <w:ind w:left="-125" w:right="-96"/>
              <w:jc w:val="center"/>
              <w:rPr>
                <w:sz w:val="24"/>
                <w:szCs w:val="24"/>
              </w:rPr>
            </w:pPr>
            <w:r>
              <w:rPr>
                <w:sz w:val="24"/>
                <w:szCs w:val="24"/>
              </w:rPr>
              <w:t>%</w:t>
            </w:r>
          </w:p>
        </w:tc>
        <w:tc>
          <w:tcPr>
            <w:tcW w:w="272" w:type="pct"/>
            <w:tcBorders>
              <w:right w:val="single" w:sz="4" w:space="0" w:color="auto"/>
            </w:tcBorders>
            <w:vAlign w:val="center"/>
          </w:tcPr>
          <w:p w14:paraId="40766272" w14:textId="77777777" w:rsidR="00BF0F9A" w:rsidRDefault="00000000">
            <w:pPr>
              <w:pStyle w:val="a5"/>
              <w:shd w:val="clear" w:color="auto" w:fill="FFFFFF" w:themeFill="background1"/>
              <w:ind w:left="-125" w:right="-96"/>
              <w:jc w:val="center"/>
              <w:rPr>
                <w:sz w:val="24"/>
                <w:szCs w:val="24"/>
              </w:rPr>
            </w:pPr>
            <w:r>
              <w:rPr>
                <w:sz w:val="24"/>
                <w:szCs w:val="24"/>
              </w:rPr>
              <w:t>n</w:t>
            </w:r>
          </w:p>
        </w:tc>
        <w:tc>
          <w:tcPr>
            <w:tcW w:w="377" w:type="pct"/>
            <w:tcBorders>
              <w:left w:val="single" w:sz="4" w:space="0" w:color="auto"/>
            </w:tcBorders>
            <w:vAlign w:val="center"/>
          </w:tcPr>
          <w:p w14:paraId="18AB8908" w14:textId="77777777" w:rsidR="00BF0F9A" w:rsidRDefault="00000000">
            <w:pPr>
              <w:pStyle w:val="a5"/>
              <w:shd w:val="clear" w:color="auto" w:fill="FFFFFF" w:themeFill="background1"/>
              <w:ind w:left="-125" w:right="-96"/>
              <w:jc w:val="center"/>
              <w:rPr>
                <w:sz w:val="24"/>
                <w:szCs w:val="24"/>
              </w:rPr>
            </w:pPr>
            <w:r>
              <w:rPr>
                <w:sz w:val="24"/>
                <w:szCs w:val="24"/>
              </w:rPr>
              <w:t>%</w:t>
            </w:r>
          </w:p>
        </w:tc>
        <w:tc>
          <w:tcPr>
            <w:tcW w:w="292" w:type="pct"/>
            <w:tcBorders>
              <w:left w:val="single" w:sz="4" w:space="0" w:color="auto"/>
              <w:right w:val="single" w:sz="4" w:space="0" w:color="auto"/>
            </w:tcBorders>
            <w:vAlign w:val="center"/>
          </w:tcPr>
          <w:p w14:paraId="07B4B4AD" w14:textId="77777777" w:rsidR="00BF0F9A" w:rsidRDefault="00000000">
            <w:pPr>
              <w:pStyle w:val="a5"/>
              <w:shd w:val="clear" w:color="auto" w:fill="FFFFFF" w:themeFill="background1"/>
              <w:ind w:left="-125" w:right="-96"/>
              <w:jc w:val="center"/>
              <w:rPr>
                <w:sz w:val="24"/>
                <w:szCs w:val="24"/>
                <w:lang w:val="kk-KZ"/>
              </w:rPr>
            </w:pPr>
            <w:r>
              <w:rPr>
                <w:sz w:val="24"/>
                <w:szCs w:val="24"/>
              </w:rPr>
              <w:t>n</w:t>
            </w:r>
          </w:p>
        </w:tc>
        <w:tc>
          <w:tcPr>
            <w:tcW w:w="323" w:type="pct"/>
            <w:tcBorders>
              <w:left w:val="single" w:sz="4" w:space="0" w:color="auto"/>
              <w:right w:val="single" w:sz="4" w:space="0" w:color="auto"/>
            </w:tcBorders>
            <w:vAlign w:val="center"/>
          </w:tcPr>
          <w:p w14:paraId="3A84103D" w14:textId="77777777" w:rsidR="00BF0F9A" w:rsidRDefault="00000000">
            <w:pPr>
              <w:pStyle w:val="a5"/>
              <w:shd w:val="clear" w:color="auto" w:fill="FFFFFF" w:themeFill="background1"/>
              <w:ind w:left="-125" w:right="-96"/>
              <w:jc w:val="center"/>
              <w:rPr>
                <w:sz w:val="24"/>
                <w:szCs w:val="24"/>
                <w:lang w:val="kk-KZ"/>
              </w:rPr>
            </w:pPr>
            <w:r>
              <w:rPr>
                <w:sz w:val="24"/>
                <w:szCs w:val="24"/>
              </w:rPr>
              <w:t>%</w:t>
            </w:r>
          </w:p>
        </w:tc>
        <w:tc>
          <w:tcPr>
            <w:tcW w:w="511" w:type="pct"/>
            <w:vMerge w:val="restart"/>
            <w:tcBorders>
              <w:left w:val="single" w:sz="4" w:space="0" w:color="auto"/>
            </w:tcBorders>
            <w:vAlign w:val="center"/>
          </w:tcPr>
          <w:p w14:paraId="776FC142"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184±1,7</w:t>
            </w:r>
          </w:p>
        </w:tc>
        <w:tc>
          <w:tcPr>
            <w:tcW w:w="563" w:type="pct"/>
            <w:vMerge w:val="restart"/>
            <w:tcBorders>
              <w:left w:val="single" w:sz="4" w:space="0" w:color="auto"/>
            </w:tcBorders>
            <w:vAlign w:val="center"/>
          </w:tcPr>
          <w:p w14:paraId="1555FDA9" w14:textId="77777777" w:rsidR="00BF0F9A" w:rsidRDefault="00000000">
            <w:pPr>
              <w:pStyle w:val="a5"/>
              <w:shd w:val="clear" w:color="auto" w:fill="FFFFFF" w:themeFill="background1"/>
              <w:ind w:left="-125" w:right="-96"/>
              <w:jc w:val="center"/>
              <w:rPr>
                <w:sz w:val="24"/>
                <w:szCs w:val="24"/>
              </w:rPr>
            </w:pPr>
            <w:r>
              <w:rPr>
                <w:sz w:val="24"/>
                <w:szCs w:val="24"/>
                <w:lang w:val="kk-KZ"/>
              </w:rPr>
              <w:t>157±2,6</w:t>
            </w:r>
          </w:p>
        </w:tc>
      </w:tr>
      <w:tr w:rsidR="00BF0F9A" w14:paraId="50A6EB62" w14:textId="77777777">
        <w:trPr>
          <w:trHeight w:val="156"/>
        </w:trPr>
        <w:tc>
          <w:tcPr>
            <w:tcW w:w="689" w:type="pct"/>
            <w:vMerge/>
            <w:vAlign w:val="center"/>
          </w:tcPr>
          <w:p w14:paraId="1D9EFF22" w14:textId="77777777" w:rsidR="00BF0F9A" w:rsidRDefault="00BF0F9A">
            <w:pPr>
              <w:pStyle w:val="a5"/>
              <w:shd w:val="clear" w:color="auto" w:fill="FFFFFF" w:themeFill="background1"/>
              <w:jc w:val="center"/>
              <w:rPr>
                <w:sz w:val="24"/>
                <w:szCs w:val="24"/>
              </w:rPr>
            </w:pPr>
          </w:p>
        </w:tc>
        <w:tc>
          <w:tcPr>
            <w:tcW w:w="292" w:type="pct"/>
            <w:vAlign w:val="center"/>
          </w:tcPr>
          <w:p w14:paraId="77AE77F7" w14:textId="77777777" w:rsidR="00BF0F9A" w:rsidRDefault="00000000">
            <w:pPr>
              <w:pStyle w:val="a5"/>
              <w:shd w:val="clear" w:color="auto" w:fill="FFFFFF" w:themeFill="background1"/>
              <w:ind w:left="-125" w:right="-96"/>
              <w:jc w:val="center"/>
              <w:rPr>
                <w:sz w:val="24"/>
                <w:szCs w:val="24"/>
                <w:lang w:val="kk-KZ"/>
              </w:rPr>
            </w:pPr>
            <w:r>
              <w:rPr>
                <w:sz w:val="24"/>
                <w:szCs w:val="24"/>
              </w:rPr>
              <w:t>273</w:t>
            </w:r>
          </w:p>
        </w:tc>
        <w:tc>
          <w:tcPr>
            <w:tcW w:w="231" w:type="pct"/>
            <w:vAlign w:val="center"/>
          </w:tcPr>
          <w:p w14:paraId="7B3D3CE8" w14:textId="77777777" w:rsidR="00BF0F9A" w:rsidRDefault="00000000">
            <w:pPr>
              <w:pStyle w:val="a5"/>
              <w:shd w:val="clear" w:color="auto" w:fill="FFFFFF" w:themeFill="background1"/>
              <w:ind w:left="-125" w:right="-96"/>
              <w:jc w:val="center"/>
              <w:rPr>
                <w:sz w:val="24"/>
                <w:szCs w:val="24"/>
                <w:lang w:val="kk-KZ"/>
              </w:rPr>
            </w:pPr>
            <w:r>
              <w:rPr>
                <w:sz w:val="24"/>
                <w:szCs w:val="24"/>
              </w:rPr>
              <w:t>51</w:t>
            </w:r>
          </w:p>
        </w:tc>
        <w:tc>
          <w:tcPr>
            <w:tcW w:w="292" w:type="pct"/>
            <w:vAlign w:val="center"/>
          </w:tcPr>
          <w:p w14:paraId="77568BFC"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117</w:t>
            </w:r>
          </w:p>
        </w:tc>
        <w:tc>
          <w:tcPr>
            <w:tcW w:w="365" w:type="pct"/>
            <w:vAlign w:val="center"/>
          </w:tcPr>
          <w:p w14:paraId="4E453E8D"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21,8</w:t>
            </w:r>
          </w:p>
        </w:tc>
        <w:tc>
          <w:tcPr>
            <w:tcW w:w="309" w:type="pct"/>
            <w:tcBorders>
              <w:right w:val="single" w:sz="4" w:space="0" w:color="auto"/>
            </w:tcBorders>
            <w:vAlign w:val="center"/>
          </w:tcPr>
          <w:p w14:paraId="517D98BD"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71</w:t>
            </w:r>
          </w:p>
        </w:tc>
        <w:tc>
          <w:tcPr>
            <w:tcW w:w="484" w:type="pct"/>
            <w:tcBorders>
              <w:left w:val="single" w:sz="4" w:space="0" w:color="auto"/>
            </w:tcBorders>
            <w:vAlign w:val="center"/>
          </w:tcPr>
          <w:p w14:paraId="5A596B9E"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60,7</w:t>
            </w:r>
          </w:p>
        </w:tc>
        <w:tc>
          <w:tcPr>
            <w:tcW w:w="272" w:type="pct"/>
            <w:tcBorders>
              <w:right w:val="single" w:sz="4" w:space="0" w:color="auto"/>
            </w:tcBorders>
            <w:vAlign w:val="center"/>
          </w:tcPr>
          <w:p w14:paraId="338267E3"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21</w:t>
            </w:r>
          </w:p>
        </w:tc>
        <w:tc>
          <w:tcPr>
            <w:tcW w:w="377" w:type="pct"/>
            <w:tcBorders>
              <w:left w:val="single" w:sz="4" w:space="0" w:color="auto"/>
            </w:tcBorders>
            <w:vAlign w:val="center"/>
          </w:tcPr>
          <w:p w14:paraId="2CD840FD"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3,9</w:t>
            </w:r>
          </w:p>
        </w:tc>
        <w:tc>
          <w:tcPr>
            <w:tcW w:w="292" w:type="pct"/>
            <w:tcBorders>
              <w:left w:val="single" w:sz="4" w:space="0" w:color="auto"/>
              <w:right w:val="single" w:sz="4" w:space="0" w:color="auto"/>
            </w:tcBorders>
            <w:vAlign w:val="center"/>
          </w:tcPr>
          <w:p w14:paraId="7F41F55C"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124</w:t>
            </w:r>
          </w:p>
        </w:tc>
        <w:tc>
          <w:tcPr>
            <w:tcW w:w="323" w:type="pct"/>
            <w:tcBorders>
              <w:left w:val="single" w:sz="4" w:space="0" w:color="auto"/>
              <w:right w:val="single" w:sz="4" w:space="0" w:color="auto"/>
            </w:tcBorders>
            <w:vAlign w:val="center"/>
          </w:tcPr>
          <w:p w14:paraId="206EC741" w14:textId="77777777" w:rsidR="00BF0F9A" w:rsidRDefault="00000000">
            <w:pPr>
              <w:pStyle w:val="a5"/>
              <w:shd w:val="clear" w:color="auto" w:fill="FFFFFF" w:themeFill="background1"/>
              <w:ind w:left="-125" w:right="-96"/>
              <w:jc w:val="center"/>
              <w:rPr>
                <w:sz w:val="24"/>
                <w:szCs w:val="24"/>
                <w:lang w:val="kk-KZ"/>
              </w:rPr>
            </w:pPr>
            <w:r>
              <w:rPr>
                <w:sz w:val="24"/>
                <w:szCs w:val="24"/>
                <w:lang w:val="kk-KZ"/>
              </w:rPr>
              <w:t>23,1</w:t>
            </w:r>
          </w:p>
        </w:tc>
        <w:tc>
          <w:tcPr>
            <w:tcW w:w="511" w:type="pct"/>
            <w:vMerge/>
            <w:tcBorders>
              <w:left w:val="single" w:sz="4" w:space="0" w:color="auto"/>
            </w:tcBorders>
            <w:vAlign w:val="center"/>
          </w:tcPr>
          <w:p w14:paraId="54DED3C4" w14:textId="77777777" w:rsidR="00BF0F9A" w:rsidRDefault="00BF0F9A">
            <w:pPr>
              <w:pStyle w:val="a5"/>
              <w:shd w:val="clear" w:color="auto" w:fill="FFFFFF" w:themeFill="background1"/>
              <w:ind w:left="-125" w:right="-96"/>
              <w:jc w:val="center"/>
              <w:rPr>
                <w:sz w:val="24"/>
                <w:szCs w:val="24"/>
                <w:lang w:val="kk-KZ"/>
              </w:rPr>
            </w:pPr>
          </w:p>
        </w:tc>
        <w:tc>
          <w:tcPr>
            <w:tcW w:w="563" w:type="pct"/>
            <w:vMerge/>
            <w:tcBorders>
              <w:left w:val="single" w:sz="4" w:space="0" w:color="auto"/>
            </w:tcBorders>
            <w:vAlign w:val="center"/>
          </w:tcPr>
          <w:p w14:paraId="036EE72A" w14:textId="77777777" w:rsidR="00BF0F9A" w:rsidRDefault="00BF0F9A">
            <w:pPr>
              <w:pStyle w:val="a5"/>
              <w:shd w:val="clear" w:color="auto" w:fill="FFFFFF" w:themeFill="background1"/>
              <w:ind w:left="-125" w:right="-96"/>
              <w:jc w:val="center"/>
              <w:rPr>
                <w:sz w:val="24"/>
                <w:szCs w:val="24"/>
                <w:lang w:val="kk-KZ"/>
              </w:rPr>
            </w:pPr>
          </w:p>
        </w:tc>
      </w:tr>
    </w:tbl>
    <w:p w14:paraId="2EA0E020" w14:textId="77777777" w:rsidR="00BF0F9A" w:rsidRDefault="00BF0F9A">
      <w:pPr>
        <w:pStyle w:val="a5"/>
        <w:shd w:val="clear" w:color="auto" w:fill="FFFFFF" w:themeFill="background1"/>
        <w:spacing w:line="360" w:lineRule="auto"/>
        <w:ind w:right="306"/>
        <w:jc w:val="center"/>
        <w:rPr>
          <w:sz w:val="24"/>
          <w:szCs w:val="24"/>
          <w:lang w:val="kk-KZ"/>
        </w:rPr>
      </w:pPr>
    </w:p>
    <w:p w14:paraId="6CC2F713" w14:textId="77777777" w:rsidR="00BF0F9A" w:rsidRDefault="00000000">
      <w:pPr>
        <w:pStyle w:val="12"/>
        <w:shd w:val="clear" w:color="auto" w:fill="FFFFFF" w:themeFill="background1"/>
        <w:spacing w:before="0" w:beforeAutospacing="0" w:after="0" w:afterAutospacing="0"/>
        <w:ind w:firstLine="709"/>
        <w:jc w:val="both"/>
        <w:rPr>
          <w:sz w:val="28"/>
          <w:szCs w:val="28"/>
          <w:lang w:val="kk-KZ"/>
        </w:rPr>
      </w:pPr>
      <w:r>
        <w:rPr>
          <w:sz w:val="28"/>
          <w:szCs w:val="28"/>
          <w:lang w:val="kk-KZ"/>
        </w:rPr>
        <w:t>Голштинді фриз сиырларының жыныс жүйесінің қызметін зерттегенде 535 бастың 273 буаз (51%), 117 сиыр төлдеуден кейінгі кезеңде, (21,8%),соның ішінде 71 сиырда патологиялар (60,7%) болды. Бедеу сиырлар саны128 (23,1%), жарамсыз сиыр саны 21 бас (3,9%), төлдеуден ұрықтандыруға дейінгі кезең 184±1,7 күн, бедеулік күні 157±2,6 күнді құрағаны анықталды.</w:t>
      </w:r>
    </w:p>
    <w:p w14:paraId="0E8D90BC" w14:textId="77777777" w:rsidR="00BF0F9A" w:rsidRDefault="00000000">
      <w:pPr>
        <w:pStyle w:val="afa"/>
        <w:shd w:val="clear" w:color="auto" w:fill="FFFFFF" w:themeFill="background1"/>
        <w:spacing w:after="0" w:line="240" w:lineRule="auto"/>
        <w:ind w:left="0" w:firstLine="709"/>
        <w:jc w:val="both"/>
        <w:rPr>
          <w:rStyle w:val="T11"/>
          <w:rFonts w:eastAsia="Calibri"/>
          <w:szCs w:val="28"/>
          <w:lang w:val="kk-KZ"/>
        </w:rPr>
      </w:pPr>
      <w:r>
        <w:rPr>
          <w:rStyle w:val="T11"/>
          <w:rFonts w:eastAsia="Calibri"/>
          <w:szCs w:val="28"/>
          <w:lang w:val="kk-KZ"/>
        </w:rPr>
        <w:t>Бедеу сиырларды зерттеуде қынаптық және ректалды әдістерді қолдана отырып, сиырдың жыныс мүшелерінің жағдайын диагностикалау арқылы бедеуліктің себептері мен формалары анықталды.</w:t>
      </w:r>
    </w:p>
    <w:p w14:paraId="67F64773" w14:textId="77777777" w:rsidR="00BF0F9A" w:rsidRDefault="00000000">
      <w:pPr>
        <w:pStyle w:val="afa"/>
        <w:shd w:val="clear" w:color="auto" w:fill="FFFFFF" w:themeFill="background1"/>
        <w:spacing w:after="0" w:line="240" w:lineRule="auto"/>
        <w:ind w:left="0" w:firstLine="709"/>
        <w:jc w:val="both"/>
        <w:rPr>
          <w:rStyle w:val="T11"/>
          <w:rFonts w:eastAsia="Calibri"/>
          <w:szCs w:val="28"/>
          <w:lang w:val="kk-KZ"/>
        </w:rPr>
      </w:pPr>
      <w:r>
        <w:rPr>
          <w:rStyle w:val="T11"/>
          <w:rFonts w:eastAsia="Calibri"/>
          <w:szCs w:val="28"/>
          <w:lang w:val="kk-KZ"/>
        </w:rPr>
        <w:t>«Родина» АҚ және «Байжер» ЖШС жағдайында Ақмола облысында 117 бас сиыр клиникалық тексеруден өтті.</w:t>
      </w:r>
    </w:p>
    <w:p w14:paraId="6E1FE7BB" w14:textId="77777777" w:rsidR="00BF0F9A" w:rsidRDefault="00000000">
      <w:pPr>
        <w:shd w:val="clear" w:color="auto" w:fill="FFFFFF" w:themeFill="background1"/>
        <w:spacing w:after="0" w:line="240" w:lineRule="auto"/>
        <w:ind w:firstLine="709"/>
        <w:jc w:val="both"/>
        <w:rPr>
          <w:b/>
          <w:sz w:val="28"/>
          <w:szCs w:val="28"/>
          <w:lang w:val="kk-KZ"/>
        </w:rPr>
      </w:pPr>
      <w:r>
        <w:rPr>
          <w:bCs/>
          <w:sz w:val="28"/>
          <w:szCs w:val="28"/>
          <w:lang w:val="kk-KZ"/>
        </w:rPr>
        <w:t>Гинекологиялық зерттеу кезінде келесі нәтижелер алынды (3-кесте).</w:t>
      </w:r>
    </w:p>
    <w:p w14:paraId="5909F2C8" w14:textId="77777777" w:rsidR="00BF0F9A" w:rsidRDefault="00BF0F9A">
      <w:pPr>
        <w:shd w:val="clear" w:color="auto" w:fill="FFFFFF" w:themeFill="background1"/>
        <w:spacing w:after="0" w:line="240" w:lineRule="auto"/>
        <w:rPr>
          <w:rFonts w:eastAsia="Calibri"/>
          <w:sz w:val="28"/>
          <w:szCs w:val="28"/>
          <w:lang w:val="kk-KZ"/>
        </w:rPr>
      </w:pPr>
    </w:p>
    <w:p w14:paraId="6DB3DA9D" w14:textId="77777777" w:rsidR="00BF0F9A" w:rsidRDefault="00000000">
      <w:pPr>
        <w:shd w:val="clear" w:color="auto" w:fill="FFFFFF" w:themeFill="background1"/>
        <w:spacing w:after="0" w:line="240" w:lineRule="auto"/>
        <w:rPr>
          <w:rFonts w:eastAsia="Calibri"/>
          <w:sz w:val="28"/>
          <w:szCs w:val="28"/>
        </w:rPr>
      </w:pPr>
      <w:proofErr w:type="spellStart"/>
      <w:r>
        <w:rPr>
          <w:rFonts w:eastAsia="Calibri"/>
          <w:sz w:val="28"/>
          <w:szCs w:val="28"/>
        </w:rPr>
        <w:t>Кесте</w:t>
      </w:r>
      <w:proofErr w:type="spellEnd"/>
      <w:r>
        <w:rPr>
          <w:rFonts w:eastAsia="Calibri"/>
          <w:sz w:val="28"/>
          <w:szCs w:val="28"/>
        </w:rPr>
        <w:t xml:space="preserve"> 3 </w:t>
      </w:r>
      <w:r>
        <w:rPr>
          <w:sz w:val="28"/>
          <w:szCs w:val="28"/>
          <w:lang w:val="kk-KZ"/>
        </w:rPr>
        <w:t>–</w:t>
      </w:r>
      <w:r>
        <w:rPr>
          <w:rFonts w:eastAsia="Calibri"/>
          <w:sz w:val="28"/>
          <w:szCs w:val="28"/>
        </w:rPr>
        <w:t xml:space="preserve"> </w:t>
      </w:r>
      <w:proofErr w:type="spellStart"/>
      <w:r>
        <w:rPr>
          <w:rFonts w:eastAsia="Calibri"/>
          <w:sz w:val="28"/>
          <w:szCs w:val="28"/>
        </w:rPr>
        <w:t>Сиырларды</w:t>
      </w:r>
      <w:proofErr w:type="spellEnd"/>
      <w:r>
        <w:rPr>
          <w:rFonts w:eastAsia="Calibri"/>
          <w:sz w:val="28"/>
          <w:szCs w:val="28"/>
        </w:rPr>
        <w:t xml:space="preserve"> </w:t>
      </w:r>
      <w:proofErr w:type="spellStart"/>
      <w:r>
        <w:rPr>
          <w:rFonts w:eastAsia="Calibri"/>
          <w:sz w:val="28"/>
          <w:szCs w:val="28"/>
        </w:rPr>
        <w:t>гинекологиялық</w:t>
      </w:r>
      <w:proofErr w:type="spellEnd"/>
      <w:r>
        <w:rPr>
          <w:rFonts w:eastAsia="Calibri"/>
          <w:sz w:val="28"/>
          <w:szCs w:val="28"/>
        </w:rPr>
        <w:t xml:space="preserve"> </w:t>
      </w:r>
      <w:proofErr w:type="spellStart"/>
      <w:r>
        <w:rPr>
          <w:rFonts w:eastAsia="Calibri"/>
          <w:sz w:val="28"/>
          <w:szCs w:val="28"/>
        </w:rPr>
        <w:t>зерттеу</w:t>
      </w:r>
      <w:proofErr w:type="spellEnd"/>
      <w:r>
        <w:rPr>
          <w:rFonts w:eastAsia="Calibri"/>
          <w:sz w:val="28"/>
          <w:szCs w:val="28"/>
        </w:rPr>
        <w:t xml:space="preserve"> </w:t>
      </w:r>
      <w:proofErr w:type="spellStart"/>
      <w:r>
        <w:rPr>
          <w:rFonts w:eastAsia="Calibri"/>
          <w:sz w:val="28"/>
          <w:szCs w:val="28"/>
        </w:rPr>
        <w:t>нәтижелері</w:t>
      </w:r>
      <w:proofErr w:type="spellEnd"/>
    </w:p>
    <w:tbl>
      <w:tblPr>
        <w:tblW w:w="9403" w:type="dxa"/>
        <w:tblInd w:w="10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225"/>
        <w:gridCol w:w="939"/>
        <w:gridCol w:w="1339"/>
        <w:gridCol w:w="844"/>
        <w:gridCol w:w="1454"/>
        <w:gridCol w:w="1015"/>
        <w:gridCol w:w="1587"/>
      </w:tblGrid>
      <w:tr w:rsidR="00BF0F9A" w14:paraId="20DA7DDF" w14:textId="77777777">
        <w:trPr>
          <w:trHeight w:val="269"/>
        </w:trPr>
        <w:tc>
          <w:tcPr>
            <w:tcW w:w="2225"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27D6B1D2" w14:textId="77777777" w:rsidR="00BF0F9A" w:rsidRDefault="00000000">
            <w:pPr>
              <w:shd w:val="clear" w:color="auto" w:fill="FFFFFF" w:themeFill="background1"/>
              <w:spacing w:after="0" w:line="240" w:lineRule="auto"/>
              <w:contextualSpacing/>
              <w:jc w:val="center"/>
              <w:rPr>
                <w:rFonts w:eastAsia="Calibri"/>
                <w:sz w:val="24"/>
                <w:szCs w:val="24"/>
              </w:rPr>
            </w:pPr>
            <w:proofErr w:type="spellStart"/>
            <w:r>
              <w:rPr>
                <w:rFonts w:eastAsia="Calibri"/>
                <w:sz w:val="24"/>
                <w:szCs w:val="24"/>
              </w:rPr>
              <w:t>Жануарлар</w:t>
            </w:r>
            <w:proofErr w:type="spellEnd"/>
            <w:r>
              <w:rPr>
                <w:rFonts w:eastAsia="Calibri"/>
                <w:sz w:val="24"/>
                <w:szCs w:val="24"/>
              </w:rPr>
              <w:t xml:space="preserve"> бас саны</w:t>
            </w:r>
          </w:p>
        </w:tc>
        <w:tc>
          <w:tcPr>
            <w:tcW w:w="2278" w:type="dxa"/>
            <w:gridSpan w:val="2"/>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727097A2" w14:textId="77777777" w:rsidR="00BF0F9A" w:rsidRDefault="00000000">
            <w:pPr>
              <w:shd w:val="clear" w:color="auto" w:fill="FFFFFF" w:themeFill="background1"/>
              <w:spacing w:after="0" w:line="240" w:lineRule="auto"/>
              <w:contextualSpacing/>
              <w:jc w:val="center"/>
              <w:rPr>
                <w:rFonts w:eastAsia="Calibri"/>
                <w:sz w:val="24"/>
                <w:szCs w:val="24"/>
              </w:rPr>
            </w:pPr>
            <w:proofErr w:type="spellStart"/>
            <w:r>
              <w:rPr>
                <w:rFonts w:eastAsia="Calibri"/>
                <w:sz w:val="24"/>
                <w:szCs w:val="24"/>
              </w:rPr>
              <w:t>Патологиялар</w:t>
            </w:r>
            <w:proofErr w:type="spellEnd"/>
            <w:r>
              <w:rPr>
                <w:rFonts w:eastAsia="Calibri"/>
                <w:sz w:val="24"/>
                <w:szCs w:val="24"/>
              </w:rPr>
              <w:t xml:space="preserve"> саны, %</w:t>
            </w:r>
          </w:p>
        </w:tc>
        <w:tc>
          <w:tcPr>
            <w:tcW w:w="4900" w:type="dxa"/>
            <w:gridSpan w:val="4"/>
            <w:tcBorders>
              <w:top w:val="single" w:sz="2" w:space="0" w:color="000000"/>
              <w:left w:val="single" w:sz="2" w:space="0" w:color="000000"/>
              <w:bottom w:val="single" w:sz="2" w:space="0" w:color="000000"/>
              <w:right w:val="single" w:sz="2" w:space="0" w:color="000000"/>
            </w:tcBorders>
            <w:shd w:val="clear" w:color="auto" w:fill="auto"/>
            <w:vAlign w:val="center"/>
          </w:tcPr>
          <w:p w14:paraId="64761397" w14:textId="77777777" w:rsidR="00BF0F9A" w:rsidRDefault="00000000">
            <w:pPr>
              <w:shd w:val="clear" w:color="auto" w:fill="FFFFFF" w:themeFill="background1"/>
              <w:spacing w:after="0" w:line="240" w:lineRule="auto"/>
              <w:contextualSpacing/>
              <w:jc w:val="center"/>
              <w:rPr>
                <w:rFonts w:eastAsia="Calibri"/>
                <w:sz w:val="24"/>
                <w:szCs w:val="24"/>
              </w:rPr>
            </w:pPr>
            <w:proofErr w:type="spellStart"/>
            <w:r>
              <w:rPr>
                <w:rFonts w:eastAsia="Calibri"/>
                <w:sz w:val="24"/>
                <w:szCs w:val="24"/>
              </w:rPr>
              <w:t>Эндометриттер</w:t>
            </w:r>
            <w:proofErr w:type="spellEnd"/>
          </w:p>
        </w:tc>
      </w:tr>
      <w:tr w:rsidR="00BF0F9A" w14:paraId="04BBCD83" w14:textId="77777777">
        <w:trPr>
          <w:trHeight w:val="316"/>
        </w:trPr>
        <w:tc>
          <w:tcPr>
            <w:tcW w:w="2225"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791B8AB5" w14:textId="77777777" w:rsidR="00BF0F9A" w:rsidRDefault="00BF0F9A">
            <w:pPr>
              <w:shd w:val="clear" w:color="auto" w:fill="FFFFFF" w:themeFill="background1"/>
              <w:spacing w:after="0" w:line="240" w:lineRule="auto"/>
              <w:contextualSpacing/>
              <w:rPr>
                <w:sz w:val="24"/>
                <w:szCs w:val="24"/>
              </w:rPr>
            </w:pPr>
          </w:p>
        </w:tc>
        <w:tc>
          <w:tcPr>
            <w:tcW w:w="2278" w:type="dxa"/>
            <w:gridSpan w:val="2"/>
            <w:vMerge/>
            <w:tcBorders>
              <w:top w:val="single" w:sz="2" w:space="0" w:color="000000"/>
              <w:left w:val="single" w:sz="2" w:space="0" w:color="000000"/>
              <w:bottom w:val="single" w:sz="2" w:space="0" w:color="000000"/>
              <w:right w:val="single" w:sz="2" w:space="0" w:color="000000"/>
            </w:tcBorders>
            <w:shd w:val="clear" w:color="auto" w:fill="auto"/>
            <w:vAlign w:val="center"/>
          </w:tcPr>
          <w:p w14:paraId="30A53286" w14:textId="77777777" w:rsidR="00BF0F9A" w:rsidRDefault="00BF0F9A">
            <w:pPr>
              <w:shd w:val="clear" w:color="auto" w:fill="FFFFFF" w:themeFill="background1"/>
              <w:spacing w:after="0" w:line="240" w:lineRule="auto"/>
              <w:contextualSpacing/>
              <w:rPr>
                <w:sz w:val="24"/>
                <w:szCs w:val="24"/>
              </w:rPr>
            </w:pPr>
          </w:p>
        </w:tc>
        <w:tc>
          <w:tcPr>
            <w:tcW w:w="2298"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C900064" w14:textId="77777777" w:rsidR="00BF0F9A" w:rsidRDefault="00000000">
            <w:pPr>
              <w:shd w:val="clear" w:color="auto" w:fill="FFFFFF" w:themeFill="background1"/>
              <w:spacing w:after="0" w:line="240" w:lineRule="auto"/>
              <w:contextualSpacing/>
              <w:jc w:val="center"/>
              <w:rPr>
                <w:rFonts w:eastAsia="Calibri"/>
                <w:sz w:val="24"/>
                <w:szCs w:val="24"/>
                <w:lang w:val="kk-KZ"/>
              </w:rPr>
            </w:pPr>
            <w:r>
              <w:rPr>
                <w:rFonts w:eastAsia="Calibri"/>
                <w:sz w:val="24"/>
                <w:szCs w:val="24"/>
              </w:rPr>
              <w:t>Ж</w:t>
            </w:r>
            <w:r>
              <w:rPr>
                <w:rFonts w:eastAsia="Calibri"/>
                <w:sz w:val="24"/>
                <w:szCs w:val="24"/>
                <w:lang w:val="kk-KZ"/>
              </w:rPr>
              <w:t>іті</w:t>
            </w:r>
          </w:p>
        </w:tc>
        <w:tc>
          <w:tcPr>
            <w:tcW w:w="2601" w:type="dxa"/>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B6BE1A1" w14:textId="77777777" w:rsidR="00BF0F9A" w:rsidRDefault="00000000">
            <w:pPr>
              <w:shd w:val="clear" w:color="auto" w:fill="FFFFFF" w:themeFill="background1"/>
              <w:spacing w:after="0" w:line="240" w:lineRule="auto"/>
              <w:contextualSpacing/>
              <w:jc w:val="center"/>
              <w:rPr>
                <w:rFonts w:eastAsia="Calibri"/>
                <w:sz w:val="24"/>
                <w:szCs w:val="24"/>
              </w:rPr>
            </w:pPr>
            <w:proofErr w:type="spellStart"/>
            <w:r>
              <w:rPr>
                <w:rFonts w:eastAsia="Calibri"/>
                <w:sz w:val="24"/>
                <w:szCs w:val="24"/>
              </w:rPr>
              <w:t>Созылмалы</w:t>
            </w:r>
            <w:proofErr w:type="spellEnd"/>
          </w:p>
        </w:tc>
      </w:tr>
      <w:tr w:rsidR="00BF0F9A" w14:paraId="61B1F49C" w14:textId="77777777">
        <w:trPr>
          <w:trHeight w:val="322"/>
        </w:trPr>
        <w:tc>
          <w:tcPr>
            <w:tcW w:w="2225"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33C7BCE8" w14:textId="77777777" w:rsidR="00BF0F9A" w:rsidRDefault="00BF0F9A">
            <w:pPr>
              <w:shd w:val="clear" w:color="auto" w:fill="FFFFFF" w:themeFill="background1"/>
              <w:spacing w:after="0" w:line="240" w:lineRule="auto"/>
              <w:contextualSpacing/>
              <w:rPr>
                <w:sz w:val="24"/>
                <w:szCs w:val="24"/>
              </w:rPr>
            </w:pPr>
          </w:p>
        </w:tc>
        <w:tc>
          <w:tcPr>
            <w:tcW w:w="93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0A6F177"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n</w:t>
            </w:r>
          </w:p>
        </w:tc>
        <w:tc>
          <w:tcPr>
            <w:tcW w:w="133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F8A2C42"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D0CB80"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n</w:t>
            </w:r>
          </w:p>
        </w:tc>
        <w:tc>
          <w:tcPr>
            <w:tcW w:w="145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F1BBA27"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w:t>
            </w:r>
          </w:p>
        </w:tc>
        <w:tc>
          <w:tcPr>
            <w:tcW w:w="101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5C13D0A"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N</w:t>
            </w:r>
          </w:p>
        </w:tc>
        <w:tc>
          <w:tcPr>
            <w:tcW w:w="158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4F7E6E"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w:t>
            </w:r>
          </w:p>
        </w:tc>
      </w:tr>
      <w:tr w:rsidR="00BF0F9A" w14:paraId="68A1F17A" w14:textId="77777777">
        <w:trPr>
          <w:trHeight w:val="285"/>
        </w:trPr>
        <w:tc>
          <w:tcPr>
            <w:tcW w:w="222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01FCCA"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117</w:t>
            </w:r>
          </w:p>
        </w:tc>
        <w:tc>
          <w:tcPr>
            <w:tcW w:w="93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E4B7079"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71</w:t>
            </w:r>
          </w:p>
        </w:tc>
        <w:tc>
          <w:tcPr>
            <w:tcW w:w="133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F26E0C6"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60,7</w:t>
            </w:r>
          </w:p>
        </w:tc>
        <w:tc>
          <w:tcPr>
            <w:tcW w:w="84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89DE6E"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22</w:t>
            </w:r>
          </w:p>
        </w:tc>
        <w:tc>
          <w:tcPr>
            <w:tcW w:w="145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126D4EA"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31,0</w:t>
            </w:r>
          </w:p>
        </w:tc>
        <w:tc>
          <w:tcPr>
            <w:tcW w:w="1015"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9C2DC43"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49</w:t>
            </w:r>
          </w:p>
        </w:tc>
        <w:tc>
          <w:tcPr>
            <w:tcW w:w="158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388F813" w14:textId="77777777" w:rsidR="00BF0F9A" w:rsidRDefault="00000000">
            <w:pPr>
              <w:shd w:val="clear" w:color="auto" w:fill="FFFFFF" w:themeFill="background1"/>
              <w:spacing w:after="0" w:line="240" w:lineRule="auto"/>
              <w:contextualSpacing/>
              <w:jc w:val="center"/>
              <w:rPr>
                <w:rFonts w:eastAsia="Calibri"/>
                <w:sz w:val="24"/>
                <w:szCs w:val="24"/>
              </w:rPr>
            </w:pPr>
            <w:r>
              <w:rPr>
                <w:rFonts w:eastAsia="Calibri"/>
                <w:sz w:val="24"/>
                <w:szCs w:val="24"/>
              </w:rPr>
              <w:t>69,0</w:t>
            </w:r>
          </w:p>
        </w:tc>
      </w:tr>
    </w:tbl>
    <w:p w14:paraId="27B9C9D6" w14:textId="77777777" w:rsidR="00BF0F9A" w:rsidRDefault="00BF0F9A">
      <w:pPr>
        <w:pStyle w:val="afa"/>
        <w:shd w:val="clear" w:color="auto" w:fill="FFFFFF" w:themeFill="background1"/>
        <w:spacing w:after="0" w:line="240" w:lineRule="auto"/>
        <w:ind w:firstLineChars="200" w:firstLine="560"/>
        <w:jc w:val="both"/>
        <w:rPr>
          <w:sz w:val="28"/>
          <w:szCs w:val="28"/>
        </w:rPr>
      </w:pPr>
    </w:p>
    <w:p w14:paraId="1D80DB87" w14:textId="77777777" w:rsidR="00BF0F9A" w:rsidRDefault="00000000">
      <w:pPr>
        <w:pStyle w:val="afa"/>
        <w:shd w:val="clear" w:color="auto" w:fill="FFFFFF" w:themeFill="background1"/>
        <w:spacing w:after="0" w:line="240" w:lineRule="auto"/>
        <w:ind w:left="0" w:firstLine="709"/>
        <w:jc w:val="both"/>
        <w:rPr>
          <w:rFonts w:eastAsia="TimesNewRomanPSMT"/>
          <w:sz w:val="28"/>
          <w:szCs w:val="28"/>
        </w:rPr>
      </w:pPr>
      <w:proofErr w:type="spellStart"/>
      <w:r>
        <w:rPr>
          <w:sz w:val="28"/>
          <w:szCs w:val="28"/>
        </w:rPr>
        <w:t>Клиникалық</w:t>
      </w:r>
      <w:proofErr w:type="spellEnd"/>
      <w:r>
        <w:rPr>
          <w:sz w:val="28"/>
          <w:szCs w:val="28"/>
        </w:rPr>
        <w:t xml:space="preserve"> </w:t>
      </w:r>
      <w:proofErr w:type="spellStart"/>
      <w:r>
        <w:rPr>
          <w:sz w:val="28"/>
          <w:szCs w:val="28"/>
        </w:rPr>
        <w:t>әдістермен</w:t>
      </w:r>
      <w:proofErr w:type="spellEnd"/>
      <w:r>
        <w:rPr>
          <w:sz w:val="28"/>
          <w:szCs w:val="28"/>
        </w:rPr>
        <w:t xml:space="preserve"> 71 </w:t>
      </w:r>
      <w:r>
        <w:rPr>
          <w:sz w:val="28"/>
          <w:szCs w:val="28"/>
          <w:lang w:val="kk-KZ"/>
        </w:rPr>
        <w:t xml:space="preserve">бас </w:t>
      </w:r>
      <w:proofErr w:type="spellStart"/>
      <w:r>
        <w:rPr>
          <w:sz w:val="28"/>
          <w:szCs w:val="28"/>
        </w:rPr>
        <w:t>сиырда</w:t>
      </w:r>
      <w:proofErr w:type="spellEnd"/>
      <w:r>
        <w:rPr>
          <w:sz w:val="28"/>
          <w:szCs w:val="28"/>
          <w:lang w:val="kk-KZ"/>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мүшелерінің</w:t>
      </w:r>
      <w:proofErr w:type="spellEnd"/>
      <w:r>
        <w:rPr>
          <w:sz w:val="28"/>
          <w:szCs w:val="28"/>
        </w:rPr>
        <w:t xml:space="preserve"> </w:t>
      </w:r>
      <w:proofErr w:type="spellStart"/>
      <w:r>
        <w:rPr>
          <w:sz w:val="28"/>
          <w:szCs w:val="28"/>
        </w:rPr>
        <w:t>патологиясы</w:t>
      </w:r>
      <w:proofErr w:type="spellEnd"/>
      <w:r>
        <w:rPr>
          <w:sz w:val="28"/>
          <w:szCs w:val="28"/>
        </w:rPr>
        <w:t xml:space="preserve"> </w:t>
      </w:r>
      <w:proofErr w:type="spellStart"/>
      <w:r>
        <w:rPr>
          <w:sz w:val="28"/>
          <w:szCs w:val="28"/>
        </w:rPr>
        <w:t>анықталды</w:t>
      </w:r>
      <w:proofErr w:type="spellEnd"/>
      <w:r>
        <w:rPr>
          <w:sz w:val="28"/>
          <w:szCs w:val="28"/>
        </w:rPr>
        <w:t xml:space="preserve">. </w:t>
      </w:r>
      <w:proofErr w:type="spellStart"/>
      <w:r>
        <w:rPr>
          <w:rStyle w:val="T8"/>
          <w:szCs w:val="28"/>
        </w:rPr>
        <w:t>Оның</w:t>
      </w:r>
      <w:proofErr w:type="spellEnd"/>
      <w:r>
        <w:rPr>
          <w:rStyle w:val="T8"/>
          <w:szCs w:val="28"/>
        </w:rPr>
        <w:t xml:space="preserve"> </w:t>
      </w:r>
      <w:proofErr w:type="spellStart"/>
      <w:r>
        <w:rPr>
          <w:rStyle w:val="T8"/>
          <w:szCs w:val="28"/>
        </w:rPr>
        <w:t>ішінде</w:t>
      </w:r>
      <w:proofErr w:type="spellEnd"/>
      <w:r>
        <w:rPr>
          <w:rStyle w:val="T8"/>
          <w:szCs w:val="28"/>
        </w:rPr>
        <w:t xml:space="preserve"> </w:t>
      </w:r>
      <w:proofErr w:type="spellStart"/>
      <w:r>
        <w:rPr>
          <w:rStyle w:val="T8"/>
          <w:szCs w:val="28"/>
        </w:rPr>
        <w:t>сиырларда</w:t>
      </w:r>
      <w:proofErr w:type="spellEnd"/>
      <w:r>
        <w:rPr>
          <w:rStyle w:val="T8"/>
          <w:szCs w:val="28"/>
        </w:rPr>
        <w:t xml:space="preserve"> метрит </w:t>
      </w:r>
      <w:proofErr w:type="spellStart"/>
      <w:r>
        <w:rPr>
          <w:rStyle w:val="T8"/>
          <w:szCs w:val="28"/>
        </w:rPr>
        <w:t>түрінің</w:t>
      </w:r>
      <w:proofErr w:type="spellEnd"/>
      <w:r>
        <w:rPr>
          <w:rStyle w:val="T8"/>
          <w:szCs w:val="28"/>
        </w:rPr>
        <w:t xml:space="preserve"> 69% </w:t>
      </w:r>
      <w:proofErr w:type="spellStart"/>
      <w:r>
        <w:rPr>
          <w:rStyle w:val="T8"/>
          <w:szCs w:val="28"/>
        </w:rPr>
        <w:t>созылмалы</w:t>
      </w:r>
      <w:proofErr w:type="spellEnd"/>
      <w:r>
        <w:rPr>
          <w:rStyle w:val="T8"/>
          <w:szCs w:val="28"/>
        </w:rPr>
        <w:t xml:space="preserve">, 31% </w:t>
      </w:r>
      <w:proofErr w:type="spellStart"/>
      <w:r>
        <w:rPr>
          <w:rStyle w:val="T8"/>
          <w:szCs w:val="28"/>
        </w:rPr>
        <w:t>жіті</w:t>
      </w:r>
      <w:proofErr w:type="spellEnd"/>
      <w:r>
        <w:rPr>
          <w:rStyle w:val="T8"/>
          <w:szCs w:val="28"/>
        </w:rPr>
        <w:t xml:space="preserve"> </w:t>
      </w:r>
      <w:proofErr w:type="spellStart"/>
      <w:r>
        <w:rPr>
          <w:rStyle w:val="T8"/>
          <w:szCs w:val="28"/>
        </w:rPr>
        <w:t>түрі</w:t>
      </w:r>
      <w:proofErr w:type="spellEnd"/>
      <w:r>
        <w:rPr>
          <w:rStyle w:val="T8"/>
          <w:szCs w:val="28"/>
        </w:rPr>
        <w:t xml:space="preserve"> </w:t>
      </w:r>
      <w:r>
        <w:rPr>
          <w:rStyle w:val="T8"/>
          <w:szCs w:val="28"/>
          <w:lang w:val="kk-KZ"/>
        </w:rPr>
        <w:t>кездесті</w:t>
      </w:r>
      <w:r>
        <w:rPr>
          <w:rStyle w:val="T8"/>
          <w:szCs w:val="28"/>
        </w:rPr>
        <w:t xml:space="preserve">. </w:t>
      </w:r>
      <w:r>
        <w:rPr>
          <w:rFonts w:eastAsia="TimesNewRomanPSMT"/>
          <w:sz w:val="28"/>
          <w:szCs w:val="28"/>
        </w:rPr>
        <w:t xml:space="preserve">Осы </w:t>
      </w:r>
      <w:proofErr w:type="spellStart"/>
      <w:r>
        <w:rPr>
          <w:rFonts w:eastAsia="TimesNewRomanPSMT"/>
          <w:sz w:val="28"/>
          <w:szCs w:val="28"/>
        </w:rPr>
        <w:t>патологиялардың</w:t>
      </w:r>
      <w:proofErr w:type="spellEnd"/>
      <w:r>
        <w:rPr>
          <w:rFonts w:eastAsia="TimesNewRomanPSMT"/>
          <w:sz w:val="28"/>
          <w:szCs w:val="28"/>
        </w:rPr>
        <w:t xml:space="preserve"> </w:t>
      </w:r>
      <w:proofErr w:type="spellStart"/>
      <w:r>
        <w:rPr>
          <w:rFonts w:eastAsia="TimesNewRomanPSMT"/>
          <w:sz w:val="28"/>
          <w:szCs w:val="28"/>
        </w:rPr>
        <w:t>туындауы</w:t>
      </w:r>
      <w:proofErr w:type="spellEnd"/>
      <w:r>
        <w:rPr>
          <w:rFonts w:eastAsia="TimesNewRomanPSMT"/>
          <w:sz w:val="28"/>
          <w:szCs w:val="28"/>
        </w:rPr>
        <w:t xml:space="preserve"> </w:t>
      </w:r>
      <w:proofErr w:type="spellStart"/>
      <w:r>
        <w:rPr>
          <w:rFonts w:eastAsia="TimesNewRomanPSMT"/>
          <w:sz w:val="28"/>
          <w:szCs w:val="28"/>
        </w:rPr>
        <w:t>сиырлардың</w:t>
      </w:r>
      <w:proofErr w:type="spellEnd"/>
      <w:r>
        <w:rPr>
          <w:rFonts w:eastAsia="TimesNewRomanPSMT"/>
          <w:sz w:val="28"/>
          <w:szCs w:val="28"/>
        </w:rPr>
        <w:t xml:space="preserve"> </w:t>
      </w:r>
      <w:proofErr w:type="spellStart"/>
      <w:r>
        <w:rPr>
          <w:rFonts w:eastAsia="TimesNewRomanPSMT"/>
          <w:sz w:val="28"/>
          <w:szCs w:val="28"/>
        </w:rPr>
        <w:t>сүт</w:t>
      </w:r>
      <w:proofErr w:type="spellEnd"/>
      <w:r>
        <w:rPr>
          <w:rFonts w:eastAsia="TimesNewRomanPSMT"/>
          <w:sz w:val="28"/>
          <w:szCs w:val="28"/>
        </w:rPr>
        <w:t xml:space="preserve"> </w:t>
      </w:r>
      <w:proofErr w:type="spellStart"/>
      <w:r>
        <w:rPr>
          <w:rFonts w:eastAsia="TimesNewRomanPSMT"/>
          <w:sz w:val="28"/>
          <w:szCs w:val="28"/>
        </w:rPr>
        <w:t>өнімділігінің</w:t>
      </w:r>
      <w:proofErr w:type="spellEnd"/>
      <w:r>
        <w:rPr>
          <w:rFonts w:eastAsia="TimesNewRomanPSMT"/>
          <w:sz w:val="28"/>
          <w:szCs w:val="28"/>
        </w:rPr>
        <w:t xml:space="preserve"> </w:t>
      </w:r>
      <w:proofErr w:type="spellStart"/>
      <w:r>
        <w:rPr>
          <w:rFonts w:eastAsia="TimesNewRomanPSMT"/>
          <w:sz w:val="28"/>
          <w:szCs w:val="28"/>
        </w:rPr>
        <w:t>жоғары</w:t>
      </w:r>
      <w:proofErr w:type="spellEnd"/>
      <w:r>
        <w:rPr>
          <w:rFonts w:eastAsia="TimesNewRomanPSMT"/>
          <w:sz w:val="28"/>
          <w:szCs w:val="28"/>
        </w:rPr>
        <w:t xml:space="preserve"> </w:t>
      </w:r>
      <w:proofErr w:type="spellStart"/>
      <w:r>
        <w:rPr>
          <w:rFonts w:eastAsia="TimesNewRomanPSMT"/>
          <w:sz w:val="28"/>
          <w:szCs w:val="28"/>
        </w:rPr>
        <w:t>болуымен</w:t>
      </w:r>
      <w:proofErr w:type="spellEnd"/>
      <w:r>
        <w:rPr>
          <w:rFonts w:eastAsia="TimesNewRomanPSMT"/>
          <w:sz w:val="28"/>
          <w:szCs w:val="28"/>
        </w:rPr>
        <w:t xml:space="preserve">, </w:t>
      </w:r>
      <w:proofErr w:type="spellStart"/>
      <w:r>
        <w:rPr>
          <w:rFonts w:eastAsia="TimesNewRomanPSMT"/>
          <w:sz w:val="28"/>
          <w:szCs w:val="28"/>
        </w:rPr>
        <w:t>сүт</w:t>
      </w:r>
      <w:proofErr w:type="spellEnd"/>
      <w:r>
        <w:rPr>
          <w:rFonts w:eastAsia="TimesNewRomanPSMT"/>
          <w:sz w:val="28"/>
          <w:szCs w:val="28"/>
        </w:rPr>
        <w:t xml:space="preserve"> </w:t>
      </w:r>
      <w:proofErr w:type="spellStart"/>
      <w:r>
        <w:rPr>
          <w:rFonts w:eastAsia="TimesNewRomanPSMT"/>
          <w:sz w:val="28"/>
          <w:szCs w:val="28"/>
        </w:rPr>
        <w:t>өндірісіне</w:t>
      </w:r>
      <w:proofErr w:type="spellEnd"/>
      <w:r>
        <w:rPr>
          <w:rFonts w:eastAsia="TimesNewRomanPSMT"/>
          <w:sz w:val="28"/>
          <w:szCs w:val="28"/>
        </w:rPr>
        <w:t xml:space="preserve"> энергия </w:t>
      </w:r>
      <w:proofErr w:type="spellStart"/>
      <w:r>
        <w:rPr>
          <w:rFonts w:eastAsia="TimesNewRomanPSMT"/>
          <w:sz w:val="28"/>
          <w:szCs w:val="28"/>
        </w:rPr>
        <w:t>шығындарымен</w:t>
      </w:r>
      <w:proofErr w:type="spellEnd"/>
      <w:r>
        <w:rPr>
          <w:rFonts w:eastAsia="TimesNewRomanPSMT"/>
          <w:sz w:val="28"/>
          <w:szCs w:val="28"/>
        </w:rPr>
        <w:t xml:space="preserve">, </w:t>
      </w:r>
      <w:proofErr w:type="spellStart"/>
      <w:r>
        <w:rPr>
          <w:rFonts w:eastAsia="TimesNewRomanPSMT"/>
          <w:sz w:val="28"/>
          <w:szCs w:val="28"/>
        </w:rPr>
        <w:t>сондай-ақ</w:t>
      </w:r>
      <w:proofErr w:type="spellEnd"/>
      <w:r>
        <w:rPr>
          <w:rFonts w:eastAsia="TimesNewRomanPSMT"/>
          <w:sz w:val="28"/>
          <w:szCs w:val="28"/>
        </w:rPr>
        <w:t xml:space="preserve"> </w:t>
      </w:r>
      <w:proofErr w:type="spellStart"/>
      <w:r>
        <w:rPr>
          <w:rFonts w:eastAsia="TimesNewRomanPSMT"/>
          <w:sz w:val="28"/>
          <w:szCs w:val="28"/>
        </w:rPr>
        <w:t>уақтылы</w:t>
      </w:r>
      <w:proofErr w:type="spellEnd"/>
      <w:r>
        <w:rPr>
          <w:rFonts w:eastAsia="TimesNewRomanPSMT"/>
          <w:sz w:val="28"/>
          <w:szCs w:val="28"/>
        </w:rPr>
        <w:t xml:space="preserve"> диагностика </w:t>
      </w:r>
      <w:proofErr w:type="spellStart"/>
      <w:r>
        <w:rPr>
          <w:rFonts w:eastAsia="TimesNewRomanPSMT"/>
          <w:sz w:val="28"/>
          <w:szCs w:val="28"/>
        </w:rPr>
        <w:t>жасамаумен</w:t>
      </w:r>
      <w:proofErr w:type="spellEnd"/>
      <w:r>
        <w:rPr>
          <w:rFonts w:eastAsia="TimesNewRomanPSMT"/>
          <w:sz w:val="28"/>
          <w:szCs w:val="28"/>
        </w:rPr>
        <w:t xml:space="preserve"> </w:t>
      </w:r>
      <w:proofErr w:type="spellStart"/>
      <w:r>
        <w:rPr>
          <w:rFonts w:eastAsia="TimesNewRomanPSMT"/>
          <w:sz w:val="28"/>
          <w:szCs w:val="28"/>
        </w:rPr>
        <w:t>және</w:t>
      </w:r>
      <w:proofErr w:type="spellEnd"/>
      <w:r>
        <w:rPr>
          <w:rFonts w:eastAsia="TimesNewRomanPSMT"/>
          <w:sz w:val="28"/>
          <w:szCs w:val="28"/>
        </w:rPr>
        <w:t xml:space="preserve"> </w:t>
      </w:r>
      <w:proofErr w:type="spellStart"/>
      <w:r>
        <w:rPr>
          <w:rFonts w:eastAsia="TimesNewRomanPSMT"/>
          <w:sz w:val="28"/>
          <w:szCs w:val="28"/>
        </w:rPr>
        <w:t>жүргізілген</w:t>
      </w:r>
      <w:proofErr w:type="spellEnd"/>
      <w:r>
        <w:rPr>
          <w:rFonts w:eastAsia="TimesNewRomanPSMT"/>
          <w:sz w:val="28"/>
          <w:szCs w:val="28"/>
        </w:rPr>
        <w:t xml:space="preserve"> </w:t>
      </w:r>
      <w:proofErr w:type="spellStart"/>
      <w:r>
        <w:rPr>
          <w:rFonts w:eastAsia="TimesNewRomanPSMT"/>
          <w:sz w:val="28"/>
          <w:szCs w:val="28"/>
        </w:rPr>
        <w:t>емдеудің</w:t>
      </w:r>
      <w:proofErr w:type="spellEnd"/>
      <w:r>
        <w:rPr>
          <w:rFonts w:eastAsia="TimesNewRomanPSMT"/>
          <w:sz w:val="28"/>
          <w:szCs w:val="28"/>
        </w:rPr>
        <w:t xml:space="preserve"> </w:t>
      </w:r>
      <w:proofErr w:type="spellStart"/>
      <w:r>
        <w:rPr>
          <w:rFonts w:eastAsia="TimesNewRomanPSMT"/>
          <w:sz w:val="28"/>
          <w:szCs w:val="28"/>
        </w:rPr>
        <w:t>толық</w:t>
      </w:r>
      <w:proofErr w:type="spellEnd"/>
      <w:r>
        <w:rPr>
          <w:rFonts w:eastAsia="TimesNewRomanPSMT"/>
          <w:sz w:val="28"/>
          <w:szCs w:val="28"/>
        </w:rPr>
        <w:t xml:space="preserve"> </w:t>
      </w:r>
      <w:proofErr w:type="spellStart"/>
      <w:r>
        <w:rPr>
          <w:rFonts w:eastAsia="TimesNewRomanPSMT"/>
          <w:sz w:val="28"/>
          <w:szCs w:val="28"/>
        </w:rPr>
        <w:t>емес</w:t>
      </w:r>
      <w:proofErr w:type="spellEnd"/>
      <w:r>
        <w:rPr>
          <w:rFonts w:eastAsia="TimesNewRomanPSMT"/>
          <w:sz w:val="28"/>
          <w:szCs w:val="28"/>
        </w:rPr>
        <w:t xml:space="preserve"> </w:t>
      </w:r>
      <w:proofErr w:type="spellStart"/>
      <w:r>
        <w:rPr>
          <w:rFonts w:eastAsia="TimesNewRomanPSMT"/>
          <w:sz w:val="28"/>
          <w:szCs w:val="28"/>
        </w:rPr>
        <w:t>курсымен</w:t>
      </w:r>
      <w:proofErr w:type="spellEnd"/>
      <w:r>
        <w:rPr>
          <w:rFonts w:eastAsia="TimesNewRomanPSMT"/>
          <w:sz w:val="28"/>
          <w:szCs w:val="28"/>
        </w:rPr>
        <w:t xml:space="preserve"> </w:t>
      </w:r>
      <w:proofErr w:type="spellStart"/>
      <w:r>
        <w:rPr>
          <w:rFonts w:eastAsia="TimesNewRomanPSMT"/>
          <w:sz w:val="28"/>
          <w:szCs w:val="28"/>
        </w:rPr>
        <w:lastRenderedPageBreak/>
        <w:t>байланысты</w:t>
      </w:r>
      <w:proofErr w:type="spellEnd"/>
      <w:r>
        <w:rPr>
          <w:rFonts w:eastAsia="TimesNewRomanPSMT"/>
          <w:sz w:val="28"/>
          <w:szCs w:val="28"/>
        </w:rPr>
        <w:t xml:space="preserve">, </w:t>
      </w:r>
      <w:proofErr w:type="spellStart"/>
      <w:r>
        <w:rPr>
          <w:rFonts w:eastAsia="TimesNewRomanPSMT"/>
          <w:sz w:val="28"/>
          <w:szCs w:val="28"/>
        </w:rPr>
        <w:t>бұл</w:t>
      </w:r>
      <w:proofErr w:type="spellEnd"/>
      <w:r>
        <w:rPr>
          <w:rFonts w:eastAsia="TimesNewRomanPSMT"/>
          <w:sz w:val="28"/>
          <w:szCs w:val="28"/>
        </w:rPr>
        <w:t xml:space="preserve"> </w:t>
      </w:r>
      <w:proofErr w:type="spellStart"/>
      <w:r>
        <w:rPr>
          <w:rFonts w:eastAsia="TimesNewRomanPSMT"/>
          <w:sz w:val="28"/>
          <w:szCs w:val="28"/>
        </w:rPr>
        <w:t>кезде</w:t>
      </w:r>
      <w:proofErr w:type="spellEnd"/>
      <w:r>
        <w:rPr>
          <w:rFonts w:eastAsia="TimesNewRomanPSMT"/>
          <w:sz w:val="28"/>
          <w:szCs w:val="28"/>
        </w:rPr>
        <w:t xml:space="preserve"> </w:t>
      </w:r>
      <w:proofErr w:type="spellStart"/>
      <w:r>
        <w:rPr>
          <w:rFonts w:eastAsia="TimesNewRomanPSMT"/>
          <w:sz w:val="28"/>
          <w:szCs w:val="28"/>
        </w:rPr>
        <w:t>жіті</w:t>
      </w:r>
      <w:proofErr w:type="spellEnd"/>
      <w:r>
        <w:rPr>
          <w:rFonts w:eastAsia="TimesNewRomanPSMT"/>
          <w:sz w:val="28"/>
          <w:szCs w:val="28"/>
        </w:rPr>
        <w:t xml:space="preserve"> </w:t>
      </w:r>
      <w:proofErr w:type="spellStart"/>
      <w:r>
        <w:rPr>
          <w:rFonts w:eastAsia="TimesNewRomanPSMT"/>
          <w:sz w:val="28"/>
          <w:szCs w:val="28"/>
        </w:rPr>
        <w:t>ағым</w:t>
      </w:r>
      <w:proofErr w:type="spellEnd"/>
      <w:r>
        <w:rPr>
          <w:rFonts w:eastAsia="TimesNewRomanPSMT"/>
          <w:sz w:val="28"/>
          <w:szCs w:val="28"/>
        </w:rPr>
        <w:t xml:space="preserve"> </w:t>
      </w:r>
      <w:proofErr w:type="spellStart"/>
      <w:r>
        <w:rPr>
          <w:rFonts w:eastAsia="TimesNewRomanPSMT"/>
          <w:sz w:val="28"/>
          <w:szCs w:val="28"/>
        </w:rPr>
        <w:t>жануарлардың</w:t>
      </w:r>
      <w:proofErr w:type="spellEnd"/>
      <w:r>
        <w:rPr>
          <w:rFonts w:eastAsia="TimesNewRomanPSMT"/>
          <w:sz w:val="28"/>
          <w:szCs w:val="28"/>
        </w:rPr>
        <w:t xml:space="preserve"> </w:t>
      </w:r>
      <w:proofErr w:type="spellStart"/>
      <w:r>
        <w:rPr>
          <w:rFonts w:eastAsia="TimesNewRomanPSMT"/>
          <w:sz w:val="28"/>
          <w:szCs w:val="28"/>
        </w:rPr>
        <w:t>күйлеуге</w:t>
      </w:r>
      <w:proofErr w:type="spellEnd"/>
      <w:r>
        <w:rPr>
          <w:rFonts w:eastAsia="TimesNewRomanPSMT"/>
          <w:sz w:val="28"/>
          <w:szCs w:val="28"/>
        </w:rPr>
        <w:t xml:space="preserve"> </w:t>
      </w:r>
      <w:proofErr w:type="spellStart"/>
      <w:r>
        <w:rPr>
          <w:rFonts w:eastAsia="TimesNewRomanPSMT"/>
          <w:sz w:val="28"/>
          <w:szCs w:val="28"/>
        </w:rPr>
        <w:t>келуін</w:t>
      </w:r>
      <w:proofErr w:type="spellEnd"/>
      <w:r>
        <w:rPr>
          <w:rFonts w:eastAsia="TimesNewRomanPSMT"/>
          <w:sz w:val="28"/>
          <w:szCs w:val="28"/>
        </w:rPr>
        <w:t xml:space="preserve"> </w:t>
      </w:r>
      <w:proofErr w:type="spellStart"/>
      <w:r>
        <w:rPr>
          <w:rFonts w:eastAsia="TimesNewRomanPSMT"/>
          <w:sz w:val="28"/>
          <w:szCs w:val="28"/>
        </w:rPr>
        <w:t>созылмалы</w:t>
      </w:r>
      <w:proofErr w:type="spellEnd"/>
      <w:r>
        <w:rPr>
          <w:rFonts w:eastAsia="TimesNewRomanPSMT"/>
          <w:sz w:val="28"/>
          <w:szCs w:val="28"/>
        </w:rPr>
        <w:t xml:space="preserve"> </w:t>
      </w:r>
      <w:proofErr w:type="spellStart"/>
      <w:r>
        <w:rPr>
          <w:rFonts w:eastAsia="TimesNewRomanPSMT"/>
          <w:sz w:val="28"/>
          <w:szCs w:val="28"/>
        </w:rPr>
        <w:t>нысанға</w:t>
      </w:r>
      <w:proofErr w:type="spellEnd"/>
      <w:r>
        <w:rPr>
          <w:rFonts w:eastAsia="TimesNewRomanPSMT"/>
          <w:sz w:val="28"/>
          <w:szCs w:val="28"/>
        </w:rPr>
        <w:t xml:space="preserve"> </w:t>
      </w:r>
      <w:proofErr w:type="spellStart"/>
      <w:r>
        <w:rPr>
          <w:rFonts w:eastAsia="TimesNewRomanPSMT"/>
          <w:sz w:val="28"/>
          <w:szCs w:val="28"/>
        </w:rPr>
        <w:t>ауыстырады</w:t>
      </w:r>
      <w:proofErr w:type="spellEnd"/>
      <w:r>
        <w:rPr>
          <w:rFonts w:eastAsia="TimesNewRomanPSMT"/>
          <w:sz w:val="28"/>
          <w:szCs w:val="28"/>
        </w:rPr>
        <w:t>.</w:t>
      </w:r>
    </w:p>
    <w:p w14:paraId="73729A23" w14:textId="77777777" w:rsidR="00BF0F9A" w:rsidRDefault="00000000">
      <w:pPr>
        <w:shd w:val="clear" w:color="auto" w:fill="FFFFFF" w:themeFill="background1"/>
        <w:spacing w:after="0" w:line="240" w:lineRule="auto"/>
        <w:ind w:firstLine="709"/>
        <w:jc w:val="both"/>
        <w:rPr>
          <w:rFonts w:eastAsia="Calibri"/>
          <w:sz w:val="28"/>
          <w:szCs w:val="28"/>
        </w:rPr>
      </w:pPr>
      <w:proofErr w:type="spellStart"/>
      <w:r>
        <w:rPr>
          <w:rFonts w:eastAsia="Calibri"/>
          <w:sz w:val="28"/>
          <w:szCs w:val="28"/>
        </w:rPr>
        <w:t>Сиырларды</w:t>
      </w:r>
      <w:proofErr w:type="spellEnd"/>
      <w:r>
        <w:rPr>
          <w:rFonts w:eastAsia="Calibri"/>
          <w:sz w:val="28"/>
          <w:szCs w:val="28"/>
        </w:rPr>
        <w:t xml:space="preserve"> </w:t>
      </w:r>
      <w:proofErr w:type="spellStart"/>
      <w:r>
        <w:rPr>
          <w:rFonts w:eastAsia="Calibri"/>
          <w:sz w:val="28"/>
          <w:szCs w:val="28"/>
        </w:rPr>
        <w:t>гинекологиялық</w:t>
      </w:r>
      <w:proofErr w:type="spellEnd"/>
      <w:r>
        <w:rPr>
          <w:rFonts w:eastAsia="Calibri"/>
          <w:sz w:val="28"/>
          <w:szCs w:val="28"/>
        </w:rPr>
        <w:t xml:space="preserve"> </w:t>
      </w:r>
      <w:proofErr w:type="spellStart"/>
      <w:r>
        <w:rPr>
          <w:rFonts w:eastAsia="Calibri"/>
          <w:sz w:val="28"/>
          <w:szCs w:val="28"/>
        </w:rPr>
        <w:t>зерттеу</w:t>
      </w:r>
      <w:proofErr w:type="spellEnd"/>
      <w:r>
        <w:rPr>
          <w:rFonts w:eastAsia="Calibri"/>
          <w:sz w:val="28"/>
          <w:szCs w:val="28"/>
        </w:rPr>
        <w:t xml:space="preserve"> </w:t>
      </w:r>
      <w:proofErr w:type="spellStart"/>
      <w:r>
        <w:rPr>
          <w:rFonts w:eastAsia="Calibri"/>
          <w:sz w:val="28"/>
          <w:szCs w:val="28"/>
        </w:rPr>
        <w:t>кезінде</w:t>
      </w:r>
      <w:proofErr w:type="spellEnd"/>
      <w:r>
        <w:rPr>
          <w:rFonts w:eastAsia="Calibri"/>
          <w:sz w:val="28"/>
          <w:szCs w:val="28"/>
        </w:rPr>
        <w:t xml:space="preserve"> </w:t>
      </w:r>
      <w:proofErr w:type="spellStart"/>
      <w:r>
        <w:rPr>
          <w:rFonts w:eastAsia="Calibri"/>
          <w:sz w:val="28"/>
          <w:szCs w:val="28"/>
        </w:rPr>
        <w:t>диагностикалық</w:t>
      </w:r>
      <w:proofErr w:type="spellEnd"/>
      <w:r>
        <w:rPr>
          <w:rFonts w:eastAsia="Calibri"/>
          <w:sz w:val="28"/>
          <w:szCs w:val="28"/>
        </w:rPr>
        <w:t xml:space="preserve"> карта </w:t>
      </w:r>
      <w:proofErr w:type="spellStart"/>
      <w:r>
        <w:rPr>
          <w:rFonts w:eastAsia="Calibri"/>
          <w:sz w:val="28"/>
          <w:szCs w:val="28"/>
        </w:rPr>
        <w:t>пайдаланылды</w:t>
      </w:r>
      <w:proofErr w:type="spellEnd"/>
      <w:r>
        <w:rPr>
          <w:rFonts w:eastAsia="Calibri"/>
          <w:sz w:val="28"/>
          <w:szCs w:val="28"/>
        </w:rPr>
        <w:t xml:space="preserve">, </w:t>
      </w:r>
      <w:proofErr w:type="spellStart"/>
      <w:r>
        <w:rPr>
          <w:rFonts w:eastAsia="Calibri"/>
          <w:sz w:val="28"/>
          <w:szCs w:val="28"/>
        </w:rPr>
        <w:t>ол</w:t>
      </w:r>
      <w:proofErr w:type="spellEnd"/>
      <w:r>
        <w:rPr>
          <w:rFonts w:eastAsia="Calibri"/>
          <w:sz w:val="28"/>
          <w:szCs w:val="28"/>
        </w:rPr>
        <w:t xml:space="preserve"> диагноз </w:t>
      </w:r>
      <w:proofErr w:type="spellStart"/>
      <w:r>
        <w:rPr>
          <w:rFonts w:eastAsia="Calibri"/>
          <w:sz w:val="28"/>
          <w:szCs w:val="28"/>
        </w:rPr>
        <w:t>белгілерін</w:t>
      </w:r>
      <w:proofErr w:type="spellEnd"/>
      <w:r>
        <w:rPr>
          <w:rFonts w:eastAsia="Calibri"/>
          <w:sz w:val="28"/>
          <w:szCs w:val="28"/>
        </w:rPr>
        <w:t xml:space="preserve"> </w:t>
      </w:r>
      <w:proofErr w:type="spellStart"/>
      <w:r>
        <w:rPr>
          <w:rFonts w:eastAsia="Calibri"/>
          <w:sz w:val="28"/>
          <w:szCs w:val="28"/>
        </w:rPr>
        <w:t>тіркеуге</w:t>
      </w:r>
      <w:proofErr w:type="spellEnd"/>
      <w:r>
        <w:rPr>
          <w:rFonts w:eastAsia="Calibri"/>
          <w:sz w:val="28"/>
          <w:szCs w:val="28"/>
        </w:rPr>
        <w:t xml:space="preserve"> </w:t>
      </w:r>
      <w:proofErr w:type="spellStart"/>
      <w:r>
        <w:rPr>
          <w:rFonts w:eastAsia="Calibri"/>
          <w:sz w:val="28"/>
          <w:szCs w:val="28"/>
        </w:rPr>
        <w:t>мүмкіндік</w:t>
      </w:r>
      <w:proofErr w:type="spellEnd"/>
      <w:r>
        <w:rPr>
          <w:rFonts w:eastAsia="Calibri"/>
          <w:sz w:val="28"/>
          <w:szCs w:val="28"/>
        </w:rPr>
        <w:t xml:space="preserve"> </w:t>
      </w:r>
      <w:proofErr w:type="spellStart"/>
      <w:r>
        <w:rPr>
          <w:rFonts w:eastAsia="Calibri"/>
          <w:sz w:val="28"/>
          <w:szCs w:val="28"/>
        </w:rPr>
        <w:t>берді</w:t>
      </w:r>
      <w:proofErr w:type="spellEnd"/>
      <w:r>
        <w:rPr>
          <w:rFonts w:eastAsia="Calibri"/>
          <w:sz w:val="28"/>
          <w:szCs w:val="28"/>
        </w:rPr>
        <w:t>.</w:t>
      </w:r>
    </w:p>
    <w:p w14:paraId="0E903797" w14:textId="77777777" w:rsidR="00BF0F9A" w:rsidRDefault="00000000">
      <w:pPr>
        <w:shd w:val="clear" w:color="auto" w:fill="FFFFFF" w:themeFill="background1"/>
        <w:spacing w:after="0" w:line="240" w:lineRule="auto"/>
        <w:ind w:firstLine="709"/>
        <w:jc w:val="both"/>
        <w:rPr>
          <w:rFonts w:eastAsia="TimesNewRomanPSMT"/>
          <w:sz w:val="28"/>
          <w:szCs w:val="28"/>
          <w:lang w:val="kk-KZ"/>
        </w:rPr>
      </w:pPr>
      <w:proofErr w:type="spellStart"/>
      <w:r>
        <w:rPr>
          <w:rFonts w:eastAsia="TimesNewRomanPSMT"/>
          <w:sz w:val="28"/>
          <w:szCs w:val="28"/>
        </w:rPr>
        <w:t>Сиырларда</w:t>
      </w:r>
      <w:proofErr w:type="spellEnd"/>
      <w:r>
        <w:rPr>
          <w:rFonts w:eastAsia="TimesNewRomanPSMT"/>
          <w:sz w:val="28"/>
          <w:szCs w:val="28"/>
        </w:rPr>
        <w:t xml:space="preserve"> </w:t>
      </w:r>
      <w:proofErr w:type="spellStart"/>
      <w:r>
        <w:rPr>
          <w:rFonts w:eastAsia="TimesNewRomanPSMT"/>
          <w:sz w:val="28"/>
          <w:szCs w:val="28"/>
        </w:rPr>
        <w:t>жіті</w:t>
      </w:r>
      <w:proofErr w:type="spellEnd"/>
      <w:r>
        <w:rPr>
          <w:rFonts w:eastAsia="TimesNewRomanPSMT"/>
          <w:sz w:val="28"/>
          <w:szCs w:val="28"/>
        </w:rPr>
        <w:t xml:space="preserve"> </w:t>
      </w:r>
      <w:proofErr w:type="spellStart"/>
      <w:r>
        <w:rPr>
          <w:rFonts w:eastAsia="TimesNewRomanPSMT"/>
          <w:sz w:val="28"/>
          <w:szCs w:val="28"/>
        </w:rPr>
        <w:t>эндометриттер</w:t>
      </w:r>
      <w:proofErr w:type="spellEnd"/>
      <w:r>
        <w:rPr>
          <w:rFonts w:eastAsia="TimesNewRomanPSMT"/>
          <w:sz w:val="28"/>
          <w:szCs w:val="28"/>
        </w:rPr>
        <w:t xml:space="preserve"> </w:t>
      </w:r>
      <w:proofErr w:type="spellStart"/>
      <w:r>
        <w:rPr>
          <w:rFonts w:eastAsia="TimesNewRomanPSMT"/>
          <w:sz w:val="28"/>
          <w:szCs w:val="28"/>
        </w:rPr>
        <w:t>дамиды</w:t>
      </w:r>
      <w:proofErr w:type="spellEnd"/>
      <w:r>
        <w:rPr>
          <w:rFonts w:eastAsia="TimesNewRomanPSMT"/>
          <w:sz w:val="28"/>
          <w:szCs w:val="28"/>
        </w:rPr>
        <w:t xml:space="preserve"> </w:t>
      </w:r>
      <w:proofErr w:type="spellStart"/>
      <w:r>
        <w:rPr>
          <w:rFonts w:eastAsia="TimesNewRomanPSMT"/>
          <w:sz w:val="28"/>
          <w:szCs w:val="28"/>
        </w:rPr>
        <w:t>және</w:t>
      </w:r>
      <w:proofErr w:type="spellEnd"/>
      <w:r>
        <w:rPr>
          <w:rFonts w:eastAsia="TimesNewRomanPSMT"/>
          <w:sz w:val="28"/>
          <w:szCs w:val="28"/>
        </w:rPr>
        <w:t xml:space="preserve"> </w:t>
      </w:r>
      <w:proofErr w:type="spellStart"/>
      <w:r>
        <w:rPr>
          <w:rFonts w:eastAsia="TimesNewRomanPSMT"/>
          <w:sz w:val="28"/>
          <w:szCs w:val="28"/>
        </w:rPr>
        <w:t>төлдегеннен</w:t>
      </w:r>
      <w:proofErr w:type="spellEnd"/>
      <w:r>
        <w:rPr>
          <w:rFonts w:eastAsia="TimesNewRomanPSMT"/>
          <w:sz w:val="28"/>
          <w:szCs w:val="28"/>
        </w:rPr>
        <w:t xml:space="preserve"> </w:t>
      </w:r>
      <w:proofErr w:type="spellStart"/>
      <w:r>
        <w:rPr>
          <w:rFonts w:eastAsia="TimesNewRomanPSMT"/>
          <w:sz w:val="28"/>
          <w:szCs w:val="28"/>
        </w:rPr>
        <w:t>кейін</w:t>
      </w:r>
      <w:proofErr w:type="spellEnd"/>
      <w:r>
        <w:rPr>
          <w:rFonts w:eastAsia="TimesNewRomanPSMT"/>
          <w:sz w:val="28"/>
          <w:szCs w:val="28"/>
        </w:rPr>
        <w:t xml:space="preserve"> 6-10 </w:t>
      </w:r>
      <w:proofErr w:type="spellStart"/>
      <w:r>
        <w:rPr>
          <w:rFonts w:eastAsia="TimesNewRomanPSMT"/>
          <w:sz w:val="28"/>
          <w:szCs w:val="28"/>
        </w:rPr>
        <w:t>тәулікке</w:t>
      </w:r>
      <w:proofErr w:type="spellEnd"/>
      <w:r>
        <w:rPr>
          <w:rFonts w:eastAsia="TimesNewRomanPSMT"/>
          <w:sz w:val="28"/>
          <w:szCs w:val="28"/>
        </w:rPr>
        <w:t xml:space="preserve"> </w:t>
      </w:r>
      <w:proofErr w:type="spellStart"/>
      <w:r>
        <w:rPr>
          <w:rFonts w:eastAsia="TimesNewRomanPSMT"/>
          <w:sz w:val="28"/>
          <w:szCs w:val="28"/>
        </w:rPr>
        <w:t>байқалады</w:t>
      </w:r>
      <w:proofErr w:type="spellEnd"/>
      <w:r>
        <w:rPr>
          <w:rFonts w:eastAsia="TimesNewRomanPSMT"/>
          <w:sz w:val="28"/>
          <w:szCs w:val="28"/>
        </w:rPr>
        <w:t xml:space="preserve">. </w:t>
      </w:r>
      <w:proofErr w:type="spellStart"/>
      <w:r>
        <w:rPr>
          <w:rFonts w:eastAsia="TimesNewRomanPSMT"/>
          <w:sz w:val="28"/>
          <w:szCs w:val="28"/>
        </w:rPr>
        <w:t>Диагностиканы</w:t>
      </w:r>
      <w:proofErr w:type="spellEnd"/>
      <w:r>
        <w:rPr>
          <w:rFonts w:eastAsia="TimesNewRomanPSMT"/>
          <w:sz w:val="28"/>
          <w:szCs w:val="28"/>
        </w:rPr>
        <w:t xml:space="preserve"> </w:t>
      </w:r>
      <w:proofErr w:type="spellStart"/>
      <w:r>
        <w:rPr>
          <w:rFonts w:eastAsia="TimesNewRomanPSMT"/>
          <w:sz w:val="28"/>
          <w:szCs w:val="28"/>
        </w:rPr>
        <w:t>қынаптың</w:t>
      </w:r>
      <w:proofErr w:type="spellEnd"/>
      <w:r>
        <w:rPr>
          <w:rFonts w:eastAsia="TimesNewRomanPSMT"/>
          <w:sz w:val="28"/>
          <w:szCs w:val="28"/>
        </w:rPr>
        <w:t xml:space="preserve"> </w:t>
      </w:r>
      <w:proofErr w:type="spellStart"/>
      <w:r>
        <w:rPr>
          <w:rFonts w:eastAsia="TimesNewRomanPSMT"/>
          <w:sz w:val="28"/>
          <w:szCs w:val="28"/>
        </w:rPr>
        <w:t>шырышты</w:t>
      </w:r>
      <w:proofErr w:type="spellEnd"/>
      <w:r>
        <w:rPr>
          <w:rFonts w:eastAsia="TimesNewRomanPSMT"/>
          <w:sz w:val="28"/>
          <w:szCs w:val="28"/>
        </w:rPr>
        <w:t xml:space="preserve"> </w:t>
      </w:r>
      <w:proofErr w:type="spellStart"/>
      <w:r>
        <w:rPr>
          <w:rFonts w:eastAsia="TimesNewRomanPSMT"/>
          <w:sz w:val="28"/>
          <w:szCs w:val="28"/>
        </w:rPr>
        <w:t>қабығы</w:t>
      </w:r>
      <w:proofErr w:type="spellEnd"/>
      <w:r>
        <w:rPr>
          <w:rFonts w:eastAsia="TimesNewRomanPSMT"/>
          <w:sz w:val="28"/>
          <w:szCs w:val="28"/>
        </w:rPr>
        <w:t xml:space="preserve"> </w:t>
      </w:r>
      <w:proofErr w:type="spellStart"/>
      <w:r>
        <w:rPr>
          <w:rFonts w:eastAsia="TimesNewRomanPSMT"/>
          <w:sz w:val="28"/>
          <w:szCs w:val="28"/>
        </w:rPr>
        <w:t>ісініп</w:t>
      </w:r>
      <w:proofErr w:type="spellEnd"/>
      <w:r>
        <w:rPr>
          <w:rFonts w:eastAsia="TimesNewRomanPSMT"/>
          <w:sz w:val="28"/>
          <w:szCs w:val="28"/>
        </w:rPr>
        <w:t xml:space="preserve">, </w:t>
      </w:r>
      <w:proofErr w:type="spellStart"/>
      <w:r>
        <w:rPr>
          <w:rFonts w:eastAsia="TimesNewRomanPSMT"/>
          <w:sz w:val="28"/>
          <w:szCs w:val="28"/>
        </w:rPr>
        <w:t>қызғылт</w:t>
      </w:r>
      <w:proofErr w:type="spellEnd"/>
      <w:r>
        <w:rPr>
          <w:rFonts w:eastAsia="TimesNewRomanPSMT"/>
          <w:sz w:val="28"/>
          <w:szCs w:val="28"/>
        </w:rPr>
        <w:t xml:space="preserve"> </w:t>
      </w:r>
      <w:proofErr w:type="spellStart"/>
      <w:r>
        <w:rPr>
          <w:rFonts w:eastAsia="TimesNewRomanPSMT"/>
          <w:sz w:val="28"/>
          <w:szCs w:val="28"/>
        </w:rPr>
        <w:t>түсті</w:t>
      </w:r>
      <w:proofErr w:type="spellEnd"/>
      <w:r>
        <w:rPr>
          <w:rFonts w:eastAsia="TimesNewRomanPSMT"/>
          <w:sz w:val="28"/>
          <w:szCs w:val="28"/>
        </w:rPr>
        <w:t xml:space="preserve">, </w:t>
      </w:r>
      <w:proofErr w:type="spellStart"/>
      <w:r>
        <w:rPr>
          <w:rFonts w:eastAsia="TimesNewRomanPSMT"/>
          <w:sz w:val="28"/>
          <w:szCs w:val="28"/>
        </w:rPr>
        <w:t>кейде</w:t>
      </w:r>
      <w:proofErr w:type="spellEnd"/>
      <w:r>
        <w:rPr>
          <w:rFonts w:eastAsia="TimesNewRomanPSMT"/>
          <w:sz w:val="28"/>
          <w:szCs w:val="28"/>
        </w:rPr>
        <w:t xml:space="preserve"> </w:t>
      </w:r>
      <w:proofErr w:type="spellStart"/>
      <w:r>
        <w:rPr>
          <w:rFonts w:eastAsia="TimesNewRomanPSMT"/>
          <w:sz w:val="28"/>
          <w:szCs w:val="28"/>
        </w:rPr>
        <w:t>қан</w:t>
      </w:r>
      <w:proofErr w:type="spellEnd"/>
      <w:r>
        <w:rPr>
          <w:rFonts w:eastAsia="TimesNewRomanPSMT"/>
          <w:sz w:val="28"/>
          <w:szCs w:val="28"/>
        </w:rPr>
        <w:t xml:space="preserve"> </w:t>
      </w:r>
      <w:proofErr w:type="spellStart"/>
      <w:r>
        <w:rPr>
          <w:rFonts w:eastAsia="TimesNewRomanPSMT"/>
          <w:sz w:val="28"/>
          <w:szCs w:val="28"/>
        </w:rPr>
        <w:t>құйылған</w:t>
      </w:r>
      <w:proofErr w:type="spellEnd"/>
      <w:r>
        <w:rPr>
          <w:rFonts w:eastAsia="TimesNewRomanPSMT"/>
          <w:sz w:val="28"/>
          <w:szCs w:val="28"/>
        </w:rPr>
        <w:t xml:space="preserve"> </w:t>
      </w:r>
      <w:proofErr w:type="spellStart"/>
      <w:r>
        <w:rPr>
          <w:rFonts w:eastAsia="TimesNewRomanPSMT"/>
          <w:sz w:val="28"/>
          <w:szCs w:val="28"/>
        </w:rPr>
        <w:t>жатыр</w:t>
      </w:r>
      <w:proofErr w:type="spellEnd"/>
      <w:r>
        <w:rPr>
          <w:rFonts w:eastAsia="TimesNewRomanPSMT"/>
          <w:sz w:val="28"/>
          <w:szCs w:val="28"/>
        </w:rPr>
        <w:t xml:space="preserve"> </w:t>
      </w:r>
      <w:proofErr w:type="spellStart"/>
      <w:r>
        <w:rPr>
          <w:rFonts w:eastAsia="TimesNewRomanPSMT"/>
          <w:sz w:val="28"/>
          <w:szCs w:val="28"/>
        </w:rPr>
        <w:t>шырышының</w:t>
      </w:r>
      <w:proofErr w:type="spellEnd"/>
      <w:r>
        <w:rPr>
          <w:rFonts w:eastAsia="TimesNewRomanPSMT"/>
          <w:sz w:val="28"/>
          <w:szCs w:val="28"/>
        </w:rPr>
        <w:t xml:space="preserve"> </w:t>
      </w:r>
      <w:proofErr w:type="spellStart"/>
      <w:r>
        <w:rPr>
          <w:rFonts w:eastAsia="TimesNewRomanPSMT"/>
          <w:sz w:val="28"/>
          <w:szCs w:val="28"/>
        </w:rPr>
        <w:t>бөлінуіне</w:t>
      </w:r>
      <w:proofErr w:type="spellEnd"/>
      <w:r>
        <w:rPr>
          <w:rFonts w:eastAsia="TimesNewRomanPSMT"/>
          <w:sz w:val="28"/>
          <w:szCs w:val="28"/>
        </w:rPr>
        <w:t xml:space="preserve"> назар </w:t>
      </w:r>
      <w:proofErr w:type="spellStart"/>
      <w:r>
        <w:rPr>
          <w:rFonts w:eastAsia="TimesNewRomanPSMT"/>
          <w:sz w:val="28"/>
          <w:szCs w:val="28"/>
        </w:rPr>
        <w:t>аудара</w:t>
      </w:r>
      <w:proofErr w:type="spellEnd"/>
      <w:r>
        <w:rPr>
          <w:rFonts w:eastAsia="TimesNewRomanPSMT"/>
          <w:sz w:val="28"/>
          <w:szCs w:val="28"/>
        </w:rPr>
        <w:t xml:space="preserve"> </w:t>
      </w:r>
      <w:proofErr w:type="spellStart"/>
      <w:r>
        <w:rPr>
          <w:rFonts w:eastAsia="TimesNewRomanPSMT"/>
          <w:sz w:val="28"/>
          <w:szCs w:val="28"/>
        </w:rPr>
        <w:t>отырып</w:t>
      </w:r>
      <w:proofErr w:type="spellEnd"/>
      <w:r>
        <w:rPr>
          <w:rFonts w:eastAsia="TimesNewRomanPSMT"/>
          <w:sz w:val="28"/>
          <w:szCs w:val="28"/>
        </w:rPr>
        <w:t xml:space="preserve">, </w:t>
      </w:r>
      <w:proofErr w:type="spellStart"/>
      <w:r>
        <w:rPr>
          <w:rFonts w:eastAsia="TimesNewRomanPSMT"/>
          <w:sz w:val="28"/>
          <w:szCs w:val="28"/>
        </w:rPr>
        <w:t>қынаптық</w:t>
      </w:r>
      <w:proofErr w:type="spellEnd"/>
      <w:r>
        <w:rPr>
          <w:rFonts w:eastAsia="TimesNewRomanPSMT"/>
          <w:sz w:val="28"/>
          <w:szCs w:val="28"/>
        </w:rPr>
        <w:t xml:space="preserve"> </w:t>
      </w:r>
      <w:proofErr w:type="spellStart"/>
      <w:r>
        <w:rPr>
          <w:rFonts w:eastAsia="TimesNewRomanPSMT"/>
          <w:sz w:val="28"/>
          <w:szCs w:val="28"/>
        </w:rPr>
        <w:t>әдіспен</w:t>
      </w:r>
      <w:proofErr w:type="spellEnd"/>
      <w:r>
        <w:rPr>
          <w:rFonts w:eastAsia="TimesNewRomanPSMT"/>
          <w:sz w:val="28"/>
          <w:szCs w:val="28"/>
        </w:rPr>
        <w:t xml:space="preserve"> </w:t>
      </w:r>
      <w:proofErr w:type="spellStart"/>
      <w:r>
        <w:rPr>
          <w:rFonts w:eastAsia="TimesNewRomanPSMT"/>
          <w:sz w:val="28"/>
          <w:szCs w:val="28"/>
        </w:rPr>
        <w:t>жүргізді</w:t>
      </w:r>
      <w:proofErr w:type="spellEnd"/>
      <w:r>
        <w:rPr>
          <w:rFonts w:eastAsia="TimesNewRomanPSMT"/>
          <w:sz w:val="28"/>
          <w:szCs w:val="28"/>
        </w:rPr>
        <w:t>.</w:t>
      </w:r>
      <w:r>
        <w:t xml:space="preserve"> </w:t>
      </w:r>
      <w:proofErr w:type="spellStart"/>
      <w:r>
        <w:rPr>
          <w:rFonts w:eastAsia="TimesNewRomanPSMT"/>
          <w:sz w:val="28"/>
          <w:szCs w:val="28"/>
        </w:rPr>
        <w:t>Шырышты</w:t>
      </w:r>
      <w:proofErr w:type="spellEnd"/>
      <w:r>
        <w:rPr>
          <w:rFonts w:eastAsia="TimesNewRomanPSMT"/>
          <w:sz w:val="28"/>
          <w:szCs w:val="28"/>
        </w:rPr>
        <w:t xml:space="preserve"> </w:t>
      </w:r>
      <w:proofErr w:type="spellStart"/>
      <w:r>
        <w:rPr>
          <w:rFonts w:eastAsia="TimesNewRomanPSMT"/>
          <w:sz w:val="28"/>
          <w:szCs w:val="28"/>
        </w:rPr>
        <w:t>немесе</w:t>
      </w:r>
      <w:proofErr w:type="spellEnd"/>
      <w:r>
        <w:rPr>
          <w:rFonts w:eastAsia="TimesNewRomanPSMT"/>
          <w:sz w:val="28"/>
          <w:szCs w:val="28"/>
        </w:rPr>
        <w:t xml:space="preserve"> </w:t>
      </w:r>
      <w:proofErr w:type="spellStart"/>
      <w:r>
        <w:rPr>
          <w:rFonts w:eastAsia="TimesNewRomanPSMT"/>
          <w:sz w:val="28"/>
          <w:szCs w:val="28"/>
        </w:rPr>
        <w:t>шырышты-іріңді</w:t>
      </w:r>
      <w:proofErr w:type="spellEnd"/>
      <w:r>
        <w:rPr>
          <w:rFonts w:eastAsia="TimesNewRomanPSMT"/>
          <w:sz w:val="28"/>
          <w:szCs w:val="28"/>
        </w:rPr>
        <w:t xml:space="preserve"> экссудат </w:t>
      </w:r>
      <w:proofErr w:type="spellStart"/>
      <w:r>
        <w:rPr>
          <w:rFonts w:eastAsia="TimesNewRomanPSMT"/>
          <w:sz w:val="28"/>
          <w:szCs w:val="28"/>
        </w:rPr>
        <w:t>жинақталған</w:t>
      </w:r>
      <w:proofErr w:type="spellEnd"/>
      <w:r>
        <w:rPr>
          <w:rFonts w:eastAsia="TimesNewRomanPSMT"/>
          <w:sz w:val="28"/>
          <w:szCs w:val="28"/>
        </w:rPr>
        <w:t xml:space="preserve">. </w:t>
      </w:r>
      <w:proofErr w:type="spellStart"/>
      <w:r>
        <w:rPr>
          <w:rFonts w:eastAsia="TimesNewRomanPSMT"/>
          <w:sz w:val="28"/>
          <w:szCs w:val="28"/>
        </w:rPr>
        <w:t>Сиырлардың</w:t>
      </w:r>
      <w:proofErr w:type="spellEnd"/>
      <w:r>
        <w:rPr>
          <w:rFonts w:eastAsia="TimesNewRomanPSMT"/>
          <w:sz w:val="28"/>
          <w:szCs w:val="28"/>
        </w:rPr>
        <w:t xml:space="preserve"> </w:t>
      </w:r>
      <w:proofErr w:type="spellStart"/>
      <w:r>
        <w:rPr>
          <w:rFonts w:eastAsia="TimesNewRomanPSMT"/>
          <w:sz w:val="28"/>
          <w:szCs w:val="28"/>
        </w:rPr>
        <w:t>жатырын</w:t>
      </w:r>
      <w:proofErr w:type="spellEnd"/>
      <w:r>
        <w:rPr>
          <w:rFonts w:eastAsia="TimesNewRomanPSMT"/>
          <w:sz w:val="28"/>
          <w:szCs w:val="28"/>
        </w:rPr>
        <w:t xml:space="preserve"> </w:t>
      </w:r>
      <w:r>
        <w:rPr>
          <w:rFonts w:eastAsia="TimesNewRomanPSMT"/>
          <w:sz w:val="28"/>
          <w:szCs w:val="28"/>
          <w:lang w:val="kk-KZ"/>
        </w:rPr>
        <w:t xml:space="preserve">тік ішек арқылы </w:t>
      </w:r>
      <w:proofErr w:type="spellStart"/>
      <w:r>
        <w:rPr>
          <w:rFonts w:eastAsia="TimesNewRomanPSMT"/>
          <w:sz w:val="28"/>
          <w:szCs w:val="28"/>
        </w:rPr>
        <w:t>зерттеу</w:t>
      </w:r>
      <w:proofErr w:type="spellEnd"/>
      <w:r>
        <w:rPr>
          <w:rFonts w:eastAsia="TimesNewRomanPSMT"/>
          <w:sz w:val="28"/>
          <w:szCs w:val="28"/>
        </w:rPr>
        <w:t xml:space="preserve"> </w:t>
      </w:r>
      <w:proofErr w:type="spellStart"/>
      <w:r>
        <w:rPr>
          <w:rFonts w:eastAsia="TimesNewRomanPSMT"/>
          <w:sz w:val="28"/>
          <w:szCs w:val="28"/>
        </w:rPr>
        <w:t>кезінде</w:t>
      </w:r>
      <w:proofErr w:type="spellEnd"/>
      <w:r>
        <w:rPr>
          <w:rFonts w:eastAsia="TimesNewRomanPSMT"/>
          <w:sz w:val="28"/>
          <w:szCs w:val="28"/>
        </w:rPr>
        <w:t xml:space="preserve"> </w:t>
      </w:r>
      <w:proofErr w:type="spellStart"/>
      <w:r>
        <w:rPr>
          <w:rFonts w:eastAsia="TimesNewRomanPSMT"/>
          <w:sz w:val="28"/>
          <w:szCs w:val="28"/>
        </w:rPr>
        <w:t>оның</w:t>
      </w:r>
      <w:proofErr w:type="spellEnd"/>
      <w:r>
        <w:rPr>
          <w:rFonts w:eastAsia="TimesNewRomanPSMT"/>
          <w:sz w:val="28"/>
          <w:szCs w:val="28"/>
        </w:rPr>
        <w:t xml:space="preserve"> </w:t>
      </w:r>
      <w:proofErr w:type="spellStart"/>
      <w:r>
        <w:rPr>
          <w:rFonts w:eastAsia="TimesNewRomanPSMT"/>
          <w:sz w:val="28"/>
          <w:szCs w:val="28"/>
        </w:rPr>
        <w:t>қуысында</w:t>
      </w:r>
      <w:proofErr w:type="spellEnd"/>
      <w:r>
        <w:rPr>
          <w:rFonts w:eastAsia="TimesNewRomanPSMT"/>
          <w:sz w:val="28"/>
          <w:szCs w:val="28"/>
        </w:rPr>
        <w:t xml:space="preserve"> </w:t>
      </w:r>
      <w:proofErr w:type="spellStart"/>
      <w:r>
        <w:rPr>
          <w:rFonts w:eastAsia="TimesNewRomanPSMT"/>
          <w:sz w:val="28"/>
          <w:szCs w:val="28"/>
        </w:rPr>
        <w:t>экссудаттың</w:t>
      </w:r>
      <w:proofErr w:type="spellEnd"/>
      <w:r>
        <w:rPr>
          <w:rFonts w:eastAsia="TimesNewRomanPSMT"/>
          <w:sz w:val="28"/>
          <w:szCs w:val="28"/>
        </w:rPr>
        <w:t xml:space="preserve"> </w:t>
      </w:r>
      <w:proofErr w:type="spellStart"/>
      <w:r>
        <w:rPr>
          <w:rFonts w:eastAsia="TimesNewRomanPSMT"/>
          <w:sz w:val="28"/>
          <w:szCs w:val="28"/>
        </w:rPr>
        <w:t>көп</w:t>
      </w:r>
      <w:proofErr w:type="spellEnd"/>
      <w:r>
        <w:rPr>
          <w:rFonts w:eastAsia="TimesNewRomanPSMT"/>
          <w:sz w:val="28"/>
          <w:szCs w:val="28"/>
        </w:rPr>
        <w:t xml:space="preserve"> </w:t>
      </w:r>
      <w:proofErr w:type="spellStart"/>
      <w:r>
        <w:rPr>
          <w:rFonts w:eastAsia="TimesNewRomanPSMT"/>
          <w:sz w:val="28"/>
          <w:szCs w:val="28"/>
        </w:rPr>
        <w:t>жиналуынан</w:t>
      </w:r>
      <w:proofErr w:type="spellEnd"/>
      <w:r>
        <w:rPr>
          <w:rFonts w:eastAsia="TimesNewRomanPSMT"/>
          <w:sz w:val="28"/>
          <w:szCs w:val="28"/>
        </w:rPr>
        <w:t xml:space="preserve"> флюктуация </w:t>
      </w:r>
      <w:proofErr w:type="spellStart"/>
      <w:r>
        <w:rPr>
          <w:rFonts w:eastAsia="TimesNewRomanPSMT"/>
          <w:sz w:val="28"/>
          <w:szCs w:val="28"/>
        </w:rPr>
        <w:t>сезілді</w:t>
      </w:r>
      <w:proofErr w:type="spellEnd"/>
      <w:r>
        <w:rPr>
          <w:rFonts w:eastAsia="TimesNewRomanPSMT"/>
          <w:sz w:val="28"/>
          <w:szCs w:val="28"/>
        </w:rPr>
        <w:t xml:space="preserve">. </w:t>
      </w:r>
      <w:r>
        <w:rPr>
          <w:rFonts w:eastAsia="TimesNewRomanPSMT"/>
          <w:sz w:val="28"/>
          <w:szCs w:val="28"/>
          <w:lang w:val="kk-KZ"/>
        </w:rPr>
        <w:t xml:space="preserve">Аналық жыныс бездерінде </w:t>
      </w:r>
      <w:proofErr w:type="spellStart"/>
      <w:r>
        <w:rPr>
          <w:rFonts w:eastAsia="TimesNewRomanPSMT"/>
          <w:sz w:val="28"/>
          <w:szCs w:val="28"/>
        </w:rPr>
        <w:t>сары</w:t>
      </w:r>
      <w:proofErr w:type="spellEnd"/>
      <w:r>
        <w:rPr>
          <w:rFonts w:eastAsia="TimesNewRomanPSMT"/>
          <w:sz w:val="28"/>
          <w:szCs w:val="28"/>
        </w:rPr>
        <w:t xml:space="preserve"> </w:t>
      </w:r>
      <w:proofErr w:type="spellStart"/>
      <w:r>
        <w:rPr>
          <w:rFonts w:eastAsia="TimesNewRomanPSMT"/>
          <w:sz w:val="28"/>
          <w:szCs w:val="28"/>
        </w:rPr>
        <w:t>дене</w:t>
      </w:r>
      <w:proofErr w:type="spellEnd"/>
      <w:r>
        <w:rPr>
          <w:rFonts w:eastAsia="TimesNewRomanPSMT"/>
          <w:sz w:val="28"/>
          <w:szCs w:val="28"/>
        </w:rPr>
        <w:t xml:space="preserve"> </w:t>
      </w:r>
      <w:proofErr w:type="spellStart"/>
      <w:r>
        <w:rPr>
          <w:rFonts w:eastAsia="TimesNewRomanPSMT"/>
          <w:sz w:val="28"/>
          <w:szCs w:val="28"/>
        </w:rPr>
        <w:t>байқалды</w:t>
      </w:r>
      <w:proofErr w:type="spellEnd"/>
      <w:r>
        <w:rPr>
          <w:rFonts w:eastAsia="TimesNewRomanPSMT"/>
          <w:sz w:val="28"/>
          <w:szCs w:val="28"/>
        </w:rPr>
        <w:t>.</w:t>
      </w:r>
    </w:p>
    <w:p w14:paraId="4DB14D8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Сиырларды тік ішек арқылы зерттеу кезінде жатырдың мүйізі 1,5-3 есе үлкейген, бұл ретте бір мүйіз екіншісінен үлкен болған. Жатырдың мүйізі еріген, бүйрек сүйектерінің шетінен сәл ілініп тұрады, мүйіздің қабыну экссудатының жиналуы нәтижесінде жатырдың денесімен бірге іш қуысына сәл түсірілген. Тік ішек арқылы пальпациялау кезінде мүйіз қабырғасы қалыңдатылған, біркелкі емес тығыз, ісінген және бос. Жатырдың жиырылуының болмауы да анықталды.</w:t>
      </w:r>
    </w:p>
    <w:p w14:paraId="25F844A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Созылмалы эндометритке диагноз аурудың клиникалық көрінісі, қынап және тік ішек арқылы зерттеу нәтижелері негізінде қойылды. Созылмалы эндометрит кезінде жатырдың қабырғасы жұқарған, ішек қабырғасына ұқсайды, жатырдың жиырылуы қабілеті әлсіреген болса да, қаттылығы бар. Аналық бездерді пальпациялау кезінде нормадан ауытқулар байқалмаған, фолликулалар өсу деңгейінде, бірақ жетілмеген. </w:t>
      </w:r>
      <w:r>
        <w:rPr>
          <w:rFonts w:eastAsia="TimesNewRomanPSMT"/>
          <w:sz w:val="28"/>
          <w:szCs w:val="28"/>
          <w:lang w:val="kk-KZ"/>
        </w:rPr>
        <w:t>Созылмалы эндометриті бар жануарларға клиникалық зерттеу жүргізу кезінде олардың жалпы жай-күйі әдетте өзгермейді.</w:t>
      </w:r>
      <w:r>
        <w:rPr>
          <w:sz w:val="28"/>
          <w:szCs w:val="28"/>
          <w:lang w:val="kk-KZ"/>
        </w:rPr>
        <w:t xml:space="preserve"> Сонымен қатар, жатыр қуысындағы қабыну процесінің ұзақ мерзімді ағымымен мұндай жануарлар организмнің созылмалы интоксикация белгілерін көрсетуі мүмкін: аздап депрессия, дене температурасының жоғарылауы, тәбет пен сүттің төмендеуі, салмақтың біртіндеп төмендеуі және азаюы, тері тургоры байқалады.</w:t>
      </w:r>
      <w:r>
        <w:rPr>
          <w:lang w:val="kk-KZ"/>
        </w:rPr>
        <w:t xml:space="preserve"> </w:t>
      </w:r>
      <w:r>
        <w:rPr>
          <w:sz w:val="28"/>
          <w:szCs w:val="28"/>
          <w:lang w:val="kk-KZ"/>
        </w:rPr>
        <w:t>Мұндай жануарларда ішек және ішек қатарының ұлтабардың созылмалы атониясы жиі дамиды. Созылмалы эндометриттің асқынуы кезінде ағзаның улану белгілері неғұрлым айқын көрінеді.</w:t>
      </w:r>
    </w:p>
    <w:p w14:paraId="406EAA3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Ұзақ уақыт бойы жануарда созылмалы эндометрит жағдайында біз тік ішек арқылы тексеру кезінде жатыр байламдарының босаңсуын белгілей аламыз,</w:t>
      </w:r>
      <w:r>
        <w:rPr>
          <w:lang w:val="kk-KZ"/>
        </w:rPr>
        <w:t xml:space="preserve"> </w:t>
      </w:r>
      <w:r>
        <w:rPr>
          <w:sz w:val="28"/>
          <w:szCs w:val="28"/>
          <w:lang w:val="kk-KZ"/>
        </w:rPr>
        <w:t>сыртынан құйрық пен жамбас үстіндегі аймағында терең ойықтардың пайда болуымен көрінеді. Жекелеген сиырларда жыныс еріннің тартылуы байқалады.</w:t>
      </w:r>
    </w:p>
    <w:p w14:paraId="7085AB64" w14:textId="77777777" w:rsidR="00BF0F9A" w:rsidRDefault="00000000">
      <w:pPr>
        <w:shd w:val="clear" w:color="auto" w:fill="FFFFFF" w:themeFill="background1"/>
        <w:spacing w:after="0" w:line="240" w:lineRule="auto"/>
        <w:ind w:firstLine="709"/>
        <w:jc w:val="both"/>
        <w:rPr>
          <w:rFonts w:eastAsia="Calibri"/>
          <w:sz w:val="28"/>
          <w:szCs w:val="28"/>
          <w:lang w:val="kk-KZ"/>
        </w:rPr>
      </w:pPr>
      <w:r>
        <w:rPr>
          <w:rFonts w:eastAsia="Calibri"/>
          <w:sz w:val="28"/>
          <w:szCs w:val="28"/>
          <w:lang w:val="kk-KZ"/>
        </w:rPr>
        <w:t>Сиырлардың жыныс мүшелерінің жағдайын клиникалық және зертханалық диагностикалау нәтижелері 4-кестеде көрсетілген.</w:t>
      </w:r>
    </w:p>
    <w:p w14:paraId="530D153C" w14:textId="77777777" w:rsidR="00BF0F9A" w:rsidRDefault="00000000">
      <w:pPr>
        <w:shd w:val="clear" w:color="auto" w:fill="FFFFFF" w:themeFill="background1"/>
        <w:spacing w:after="0" w:line="240" w:lineRule="auto"/>
        <w:ind w:firstLineChars="200" w:firstLine="560"/>
        <w:jc w:val="both"/>
        <w:rPr>
          <w:rStyle w:val="T8"/>
          <w:szCs w:val="28"/>
          <w:lang w:val="kk-KZ"/>
        </w:rPr>
      </w:pPr>
      <w:r>
        <w:rPr>
          <w:rStyle w:val="T8"/>
          <w:szCs w:val="28"/>
          <w:lang w:val="kk-KZ"/>
        </w:rPr>
        <w:t>4-кестеден көрініп тұрғандай, 37% (26/71) сиырда жатырдың патологиясы тік ішек арқылы әдіспен, ал 61% (43/71) жануарда қынапты әдіспен анықталған, бұл осы клиникалық әдістің неғұрлым жоғары тиімділігін көрсетеді.</w:t>
      </w:r>
      <w:r>
        <w:rPr>
          <w:rFonts w:eastAsia="Calibri"/>
          <w:szCs w:val="28"/>
          <w:lang w:val="kk-KZ"/>
        </w:rPr>
        <w:t xml:space="preserve"> </w:t>
      </w:r>
      <w:r>
        <w:rPr>
          <w:rStyle w:val="T45"/>
          <w:rFonts w:eastAsia="Calibri"/>
          <w:szCs w:val="28"/>
          <w:lang w:val="kk-KZ"/>
        </w:rPr>
        <w:t>Жатыр инволюциясының 10-20 тәулігіне 14 бас сиыр зерттелді, бұл ретте 11 бастың (79%) ауруы ректальды әдіспен және 12 бастың (86%) ауруы қынапты әдіспен анықталды.</w:t>
      </w:r>
      <w:r>
        <w:rPr>
          <w:rFonts w:eastAsia="Calibri"/>
          <w:szCs w:val="28"/>
          <w:lang w:val="kk-KZ"/>
        </w:rPr>
        <w:t xml:space="preserve"> </w:t>
      </w:r>
      <w:r>
        <w:rPr>
          <w:rStyle w:val="T45"/>
          <w:rFonts w:eastAsia="Calibri"/>
          <w:szCs w:val="28"/>
          <w:lang w:val="kk-KZ"/>
        </w:rPr>
        <w:t xml:space="preserve">Жатыр патологиясын анықтаудың жоғары дәрежесі төлдегеннен </w:t>
      </w:r>
      <w:r>
        <w:rPr>
          <w:rStyle w:val="T45"/>
          <w:rFonts w:eastAsia="Calibri"/>
          <w:szCs w:val="28"/>
          <w:lang w:val="kk-KZ"/>
        </w:rPr>
        <w:lastRenderedPageBreak/>
        <w:t>кейін 21-30 тәулікке белгіленді: ректальды әдіспен - 87,5% және қынап әдісімен - 100%. Төлдеуден кейінгі кезеңдерде диагностиканың клиникалық әдістерінің тиімділігі төмендейді.</w:t>
      </w:r>
    </w:p>
    <w:p w14:paraId="37F48D04" w14:textId="77777777" w:rsidR="00BF0F9A" w:rsidRDefault="00BF0F9A">
      <w:pPr>
        <w:shd w:val="clear" w:color="auto" w:fill="FFFFFF" w:themeFill="background1"/>
        <w:spacing w:after="0" w:line="240" w:lineRule="auto"/>
        <w:jc w:val="both"/>
        <w:rPr>
          <w:rStyle w:val="T8"/>
          <w:szCs w:val="28"/>
          <w:lang w:val="kk-KZ"/>
        </w:rPr>
      </w:pPr>
    </w:p>
    <w:p w14:paraId="3BD2B3B6" w14:textId="77777777" w:rsidR="00BF0F9A" w:rsidRDefault="00000000">
      <w:pPr>
        <w:shd w:val="clear" w:color="auto" w:fill="FFFFFF" w:themeFill="background1"/>
        <w:spacing w:after="0" w:line="240" w:lineRule="auto"/>
        <w:jc w:val="both"/>
        <w:rPr>
          <w:sz w:val="28"/>
          <w:szCs w:val="28"/>
          <w:lang w:val="kk-KZ"/>
        </w:rPr>
      </w:pPr>
      <w:r>
        <w:rPr>
          <w:rStyle w:val="T8"/>
          <w:szCs w:val="28"/>
          <w:lang w:val="kk-KZ"/>
        </w:rPr>
        <w:t xml:space="preserve">Кесте 4 </w:t>
      </w:r>
      <w:r>
        <w:rPr>
          <w:sz w:val="28"/>
          <w:szCs w:val="28"/>
          <w:lang w:val="kk-KZ"/>
        </w:rPr>
        <w:t>–</w:t>
      </w:r>
      <w:r>
        <w:rPr>
          <w:rStyle w:val="T8"/>
          <w:szCs w:val="28"/>
          <w:lang w:val="kk-KZ"/>
        </w:rPr>
        <w:t xml:space="preserve"> Сиырлардың репродуктивті функциясының бұзылуын клиникалық әдістермен зерттеу нәтижелері</w:t>
      </w:r>
    </w:p>
    <w:tbl>
      <w:tblPr>
        <w:tblW w:w="9276" w:type="dxa"/>
        <w:tblInd w:w="10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68"/>
        <w:gridCol w:w="1414"/>
        <w:gridCol w:w="1278"/>
        <w:gridCol w:w="1705"/>
        <w:gridCol w:w="1587"/>
        <w:gridCol w:w="1724"/>
      </w:tblGrid>
      <w:tr w:rsidR="00BF0F9A" w14:paraId="01B86E8A" w14:textId="77777777">
        <w:trPr>
          <w:trHeight w:val="191"/>
        </w:trPr>
        <w:tc>
          <w:tcPr>
            <w:tcW w:w="1568"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1D451E1E" w14:textId="77777777" w:rsidR="00BF0F9A" w:rsidRDefault="00000000">
            <w:pPr>
              <w:shd w:val="clear" w:color="auto" w:fill="FFFFFF" w:themeFill="background1"/>
              <w:spacing w:after="0" w:line="240" w:lineRule="auto"/>
              <w:contextualSpacing/>
              <w:jc w:val="center"/>
              <w:rPr>
                <w:sz w:val="24"/>
                <w:szCs w:val="24"/>
                <w:lang w:val="kk-KZ" w:eastAsia="en-US"/>
              </w:rPr>
            </w:pPr>
            <w:r>
              <w:rPr>
                <w:sz w:val="24"/>
                <w:szCs w:val="24"/>
                <w:lang w:val="kk-KZ" w:eastAsia="en-US"/>
              </w:rPr>
              <w:t>И</w:t>
            </w:r>
            <w:proofErr w:type="spellStart"/>
            <w:r>
              <w:rPr>
                <w:sz w:val="24"/>
                <w:szCs w:val="24"/>
                <w:lang w:eastAsia="en-US"/>
              </w:rPr>
              <w:t>нволюци</w:t>
            </w:r>
            <w:proofErr w:type="spellEnd"/>
            <w:r>
              <w:rPr>
                <w:sz w:val="24"/>
                <w:szCs w:val="24"/>
                <w:lang w:val="kk-KZ" w:eastAsia="en-US"/>
              </w:rPr>
              <w:t>я күндері</w:t>
            </w:r>
          </w:p>
        </w:tc>
        <w:tc>
          <w:tcPr>
            <w:tcW w:w="1414"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7FA125EF" w14:textId="77777777" w:rsidR="00BF0F9A" w:rsidRDefault="00000000">
            <w:pPr>
              <w:shd w:val="clear" w:color="auto" w:fill="FFFFFF" w:themeFill="background1"/>
              <w:spacing w:after="0" w:line="240" w:lineRule="auto"/>
              <w:contextualSpacing/>
              <w:jc w:val="center"/>
              <w:rPr>
                <w:sz w:val="24"/>
                <w:szCs w:val="24"/>
                <w:lang w:val="kk-KZ" w:eastAsia="en-US"/>
              </w:rPr>
            </w:pPr>
            <w:r>
              <w:rPr>
                <w:sz w:val="24"/>
                <w:szCs w:val="24"/>
                <w:lang w:val="kk-KZ" w:eastAsia="en-US"/>
              </w:rPr>
              <w:t>Жануарлар бас саны</w:t>
            </w:r>
          </w:p>
        </w:tc>
        <w:tc>
          <w:tcPr>
            <w:tcW w:w="6294"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64393523" w14:textId="77777777" w:rsidR="00BF0F9A" w:rsidRDefault="00000000">
            <w:pPr>
              <w:shd w:val="clear" w:color="auto" w:fill="FFFFFF" w:themeFill="background1"/>
              <w:spacing w:after="0" w:line="240" w:lineRule="auto"/>
              <w:contextualSpacing/>
              <w:jc w:val="center"/>
              <w:rPr>
                <w:sz w:val="24"/>
                <w:szCs w:val="24"/>
                <w:lang w:val="kk-KZ" w:eastAsia="en-US"/>
              </w:rPr>
            </w:pPr>
            <w:r>
              <w:rPr>
                <w:sz w:val="24"/>
                <w:szCs w:val="24"/>
                <w:lang w:eastAsia="en-US"/>
              </w:rPr>
              <w:t>Клини</w:t>
            </w:r>
            <w:r>
              <w:rPr>
                <w:sz w:val="24"/>
                <w:szCs w:val="24"/>
                <w:lang w:val="kk-KZ" w:eastAsia="en-US"/>
              </w:rPr>
              <w:t>калық зетттеу әдістері</w:t>
            </w:r>
          </w:p>
        </w:tc>
      </w:tr>
      <w:tr w:rsidR="00BF0F9A" w14:paraId="319C2FA6" w14:textId="77777777">
        <w:trPr>
          <w:trHeight w:val="283"/>
        </w:trPr>
        <w:tc>
          <w:tcPr>
            <w:tcW w:w="1568" w:type="dxa"/>
            <w:vMerge/>
            <w:tcBorders>
              <w:top w:val="single" w:sz="2" w:space="0" w:color="auto"/>
              <w:left w:val="single" w:sz="2" w:space="0" w:color="auto"/>
              <w:bottom w:val="single" w:sz="2" w:space="0" w:color="auto"/>
              <w:right w:val="single" w:sz="2" w:space="0" w:color="auto"/>
            </w:tcBorders>
            <w:shd w:val="clear" w:color="auto" w:fill="auto"/>
            <w:vAlign w:val="center"/>
          </w:tcPr>
          <w:p w14:paraId="1B754A0D" w14:textId="77777777" w:rsidR="00BF0F9A" w:rsidRDefault="00BF0F9A">
            <w:pPr>
              <w:shd w:val="clear" w:color="auto" w:fill="FFFFFF" w:themeFill="background1"/>
              <w:spacing w:after="0" w:line="240" w:lineRule="auto"/>
              <w:contextualSpacing/>
              <w:jc w:val="center"/>
              <w:rPr>
                <w:sz w:val="24"/>
                <w:szCs w:val="24"/>
              </w:rPr>
            </w:pPr>
          </w:p>
        </w:tc>
        <w:tc>
          <w:tcPr>
            <w:tcW w:w="1414" w:type="dxa"/>
            <w:vMerge/>
            <w:tcBorders>
              <w:top w:val="single" w:sz="2" w:space="0" w:color="auto"/>
              <w:left w:val="single" w:sz="2" w:space="0" w:color="auto"/>
              <w:bottom w:val="single" w:sz="2" w:space="0" w:color="auto"/>
              <w:right w:val="single" w:sz="2" w:space="0" w:color="auto"/>
            </w:tcBorders>
            <w:shd w:val="clear" w:color="auto" w:fill="auto"/>
            <w:vAlign w:val="center"/>
          </w:tcPr>
          <w:p w14:paraId="7DA684C0" w14:textId="77777777" w:rsidR="00BF0F9A" w:rsidRDefault="00BF0F9A">
            <w:pPr>
              <w:shd w:val="clear" w:color="auto" w:fill="FFFFFF" w:themeFill="background1"/>
              <w:spacing w:after="0" w:line="240" w:lineRule="auto"/>
              <w:contextualSpacing/>
              <w:jc w:val="center"/>
              <w:rPr>
                <w:sz w:val="24"/>
                <w:szCs w:val="24"/>
              </w:rPr>
            </w:pPr>
          </w:p>
        </w:tc>
        <w:tc>
          <w:tcPr>
            <w:tcW w:w="2983"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83FBB26" w14:textId="77777777" w:rsidR="00BF0F9A" w:rsidRDefault="00000000">
            <w:pPr>
              <w:shd w:val="clear" w:color="auto" w:fill="FFFFFF" w:themeFill="background1"/>
              <w:spacing w:after="0" w:line="240" w:lineRule="auto"/>
              <w:contextualSpacing/>
              <w:jc w:val="center"/>
              <w:rPr>
                <w:sz w:val="24"/>
                <w:szCs w:val="24"/>
                <w:lang w:val="kk-KZ" w:eastAsia="en-US"/>
              </w:rPr>
            </w:pPr>
            <w:proofErr w:type="spellStart"/>
            <w:r>
              <w:rPr>
                <w:sz w:val="24"/>
                <w:szCs w:val="24"/>
                <w:lang w:eastAsia="en-US"/>
              </w:rPr>
              <w:t>Ректаль</w:t>
            </w:r>
            <w:proofErr w:type="spellEnd"/>
            <w:r>
              <w:rPr>
                <w:sz w:val="24"/>
                <w:szCs w:val="24"/>
                <w:lang w:val="kk-KZ" w:eastAsia="en-US"/>
              </w:rPr>
              <w:t>ді зерттеу</w:t>
            </w:r>
          </w:p>
        </w:tc>
        <w:tc>
          <w:tcPr>
            <w:tcW w:w="3311"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3FFB9552" w14:textId="77777777" w:rsidR="00BF0F9A" w:rsidRDefault="00000000">
            <w:pPr>
              <w:shd w:val="clear" w:color="auto" w:fill="FFFFFF" w:themeFill="background1"/>
              <w:spacing w:after="0" w:line="240" w:lineRule="auto"/>
              <w:contextualSpacing/>
              <w:jc w:val="center"/>
              <w:rPr>
                <w:sz w:val="24"/>
                <w:szCs w:val="24"/>
                <w:lang w:val="kk-KZ" w:eastAsia="en-US"/>
              </w:rPr>
            </w:pPr>
            <w:r>
              <w:rPr>
                <w:sz w:val="24"/>
                <w:szCs w:val="24"/>
                <w:lang w:val="kk-KZ" w:eastAsia="en-US"/>
              </w:rPr>
              <w:t>Қынаптық зерттеу</w:t>
            </w:r>
          </w:p>
        </w:tc>
      </w:tr>
      <w:tr w:rsidR="00BF0F9A" w14:paraId="254A5B25" w14:textId="77777777">
        <w:trPr>
          <w:trHeight w:val="199"/>
        </w:trPr>
        <w:tc>
          <w:tcPr>
            <w:tcW w:w="1568" w:type="dxa"/>
            <w:vMerge/>
            <w:tcBorders>
              <w:top w:val="single" w:sz="2" w:space="0" w:color="auto"/>
              <w:left w:val="single" w:sz="2" w:space="0" w:color="auto"/>
              <w:bottom w:val="single" w:sz="2" w:space="0" w:color="auto"/>
              <w:right w:val="single" w:sz="2" w:space="0" w:color="auto"/>
            </w:tcBorders>
            <w:shd w:val="clear" w:color="auto" w:fill="auto"/>
            <w:vAlign w:val="center"/>
          </w:tcPr>
          <w:p w14:paraId="4FDCCA5F" w14:textId="77777777" w:rsidR="00BF0F9A" w:rsidRDefault="00BF0F9A">
            <w:pPr>
              <w:shd w:val="clear" w:color="auto" w:fill="FFFFFF" w:themeFill="background1"/>
              <w:spacing w:after="0" w:line="240" w:lineRule="auto"/>
              <w:contextualSpacing/>
              <w:jc w:val="center"/>
              <w:rPr>
                <w:sz w:val="24"/>
                <w:szCs w:val="24"/>
              </w:rPr>
            </w:pPr>
          </w:p>
        </w:tc>
        <w:tc>
          <w:tcPr>
            <w:tcW w:w="1414" w:type="dxa"/>
            <w:vMerge/>
            <w:tcBorders>
              <w:top w:val="single" w:sz="2" w:space="0" w:color="auto"/>
              <w:left w:val="single" w:sz="2" w:space="0" w:color="auto"/>
              <w:bottom w:val="single" w:sz="2" w:space="0" w:color="auto"/>
              <w:right w:val="single" w:sz="2" w:space="0" w:color="auto"/>
            </w:tcBorders>
            <w:shd w:val="clear" w:color="auto" w:fill="auto"/>
            <w:vAlign w:val="center"/>
          </w:tcPr>
          <w:p w14:paraId="644C7AE5" w14:textId="77777777" w:rsidR="00BF0F9A" w:rsidRDefault="00BF0F9A">
            <w:pPr>
              <w:shd w:val="clear" w:color="auto" w:fill="FFFFFF" w:themeFill="background1"/>
              <w:spacing w:after="0" w:line="240" w:lineRule="auto"/>
              <w:contextualSpacing/>
              <w:jc w:val="center"/>
              <w:rPr>
                <w:sz w:val="24"/>
                <w:szCs w:val="24"/>
              </w:rPr>
            </w:pPr>
          </w:p>
        </w:tc>
        <w:tc>
          <w:tcPr>
            <w:tcW w:w="1278" w:type="dxa"/>
            <w:tcBorders>
              <w:top w:val="single" w:sz="2" w:space="0" w:color="auto"/>
              <w:left w:val="single" w:sz="2" w:space="0" w:color="auto"/>
              <w:bottom w:val="single" w:sz="2" w:space="0" w:color="auto"/>
              <w:right w:val="single" w:sz="2" w:space="0" w:color="auto"/>
            </w:tcBorders>
            <w:shd w:val="clear" w:color="auto" w:fill="auto"/>
            <w:vAlign w:val="center"/>
          </w:tcPr>
          <w:p w14:paraId="6513A1F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n</w:t>
            </w:r>
          </w:p>
        </w:tc>
        <w:tc>
          <w:tcPr>
            <w:tcW w:w="1705" w:type="dxa"/>
            <w:tcBorders>
              <w:top w:val="single" w:sz="2" w:space="0" w:color="auto"/>
              <w:left w:val="single" w:sz="2" w:space="0" w:color="auto"/>
              <w:bottom w:val="single" w:sz="2" w:space="0" w:color="auto"/>
              <w:right w:val="single" w:sz="2" w:space="0" w:color="auto"/>
            </w:tcBorders>
            <w:shd w:val="clear" w:color="auto" w:fill="auto"/>
            <w:vAlign w:val="center"/>
          </w:tcPr>
          <w:p w14:paraId="3D398DD2"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w:t>
            </w:r>
          </w:p>
        </w:tc>
        <w:tc>
          <w:tcPr>
            <w:tcW w:w="1587" w:type="dxa"/>
            <w:tcBorders>
              <w:top w:val="single" w:sz="2" w:space="0" w:color="auto"/>
              <w:left w:val="single" w:sz="2" w:space="0" w:color="auto"/>
              <w:bottom w:val="single" w:sz="2" w:space="0" w:color="auto"/>
              <w:right w:val="single" w:sz="2" w:space="0" w:color="auto"/>
            </w:tcBorders>
            <w:shd w:val="clear" w:color="auto" w:fill="auto"/>
            <w:vAlign w:val="center"/>
          </w:tcPr>
          <w:p w14:paraId="64028C40"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n</w:t>
            </w:r>
          </w:p>
        </w:tc>
        <w:tc>
          <w:tcPr>
            <w:tcW w:w="1724" w:type="dxa"/>
            <w:tcBorders>
              <w:top w:val="single" w:sz="2" w:space="0" w:color="auto"/>
              <w:left w:val="single" w:sz="2" w:space="0" w:color="auto"/>
              <w:bottom w:val="single" w:sz="2" w:space="0" w:color="auto"/>
              <w:right w:val="single" w:sz="2" w:space="0" w:color="auto"/>
            </w:tcBorders>
            <w:shd w:val="clear" w:color="auto" w:fill="auto"/>
            <w:vAlign w:val="center"/>
          </w:tcPr>
          <w:p w14:paraId="50CB60B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w:t>
            </w:r>
          </w:p>
        </w:tc>
      </w:tr>
      <w:tr w:rsidR="00BF0F9A" w14:paraId="4DBBA322" w14:textId="77777777">
        <w:trPr>
          <w:trHeight w:val="275"/>
        </w:trPr>
        <w:tc>
          <w:tcPr>
            <w:tcW w:w="1568" w:type="dxa"/>
            <w:tcBorders>
              <w:top w:val="single" w:sz="2" w:space="0" w:color="auto"/>
              <w:left w:val="single" w:sz="2" w:space="0" w:color="auto"/>
              <w:bottom w:val="single" w:sz="2" w:space="0" w:color="auto"/>
              <w:right w:val="single" w:sz="2" w:space="0" w:color="auto"/>
            </w:tcBorders>
            <w:shd w:val="clear" w:color="auto" w:fill="auto"/>
            <w:vAlign w:val="center"/>
          </w:tcPr>
          <w:p w14:paraId="30976E4A"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10-20</w:t>
            </w:r>
          </w:p>
        </w:tc>
        <w:tc>
          <w:tcPr>
            <w:tcW w:w="1414" w:type="dxa"/>
            <w:tcBorders>
              <w:top w:val="single" w:sz="2" w:space="0" w:color="auto"/>
              <w:left w:val="single" w:sz="2" w:space="0" w:color="auto"/>
              <w:bottom w:val="single" w:sz="2" w:space="0" w:color="auto"/>
              <w:right w:val="single" w:sz="2" w:space="0" w:color="auto"/>
            </w:tcBorders>
            <w:shd w:val="clear" w:color="auto" w:fill="auto"/>
            <w:vAlign w:val="center"/>
          </w:tcPr>
          <w:p w14:paraId="3C6ECA2D"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14</w:t>
            </w:r>
          </w:p>
        </w:tc>
        <w:tc>
          <w:tcPr>
            <w:tcW w:w="1278" w:type="dxa"/>
            <w:tcBorders>
              <w:top w:val="single" w:sz="2" w:space="0" w:color="auto"/>
              <w:left w:val="single" w:sz="2" w:space="0" w:color="auto"/>
              <w:bottom w:val="single" w:sz="2" w:space="0" w:color="auto"/>
              <w:right w:val="single" w:sz="2" w:space="0" w:color="auto"/>
            </w:tcBorders>
            <w:shd w:val="clear" w:color="auto" w:fill="auto"/>
            <w:vAlign w:val="center"/>
          </w:tcPr>
          <w:p w14:paraId="014EEA2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11</w:t>
            </w:r>
          </w:p>
        </w:tc>
        <w:tc>
          <w:tcPr>
            <w:tcW w:w="1705" w:type="dxa"/>
            <w:tcBorders>
              <w:top w:val="single" w:sz="2" w:space="0" w:color="auto"/>
              <w:left w:val="single" w:sz="2" w:space="0" w:color="auto"/>
              <w:bottom w:val="single" w:sz="2" w:space="0" w:color="auto"/>
              <w:right w:val="single" w:sz="2" w:space="0" w:color="auto"/>
            </w:tcBorders>
            <w:shd w:val="clear" w:color="auto" w:fill="auto"/>
            <w:vAlign w:val="center"/>
          </w:tcPr>
          <w:p w14:paraId="4B79B0C9"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79</w:t>
            </w:r>
          </w:p>
        </w:tc>
        <w:tc>
          <w:tcPr>
            <w:tcW w:w="1587" w:type="dxa"/>
            <w:tcBorders>
              <w:top w:val="single" w:sz="2" w:space="0" w:color="auto"/>
              <w:left w:val="single" w:sz="2" w:space="0" w:color="auto"/>
              <w:bottom w:val="single" w:sz="2" w:space="0" w:color="auto"/>
              <w:right w:val="single" w:sz="2" w:space="0" w:color="auto"/>
            </w:tcBorders>
            <w:shd w:val="clear" w:color="auto" w:fill="auto"/>
            <w:vAlign w:val="center"/>
          </w:tcPr>
          <w:p w14:paraId="167FE7F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12</w:t>
            </w:r>
          </w:p>
        </w:tc>
        <w:tc>
          <w:tcPr>
            <w:tcW w:w="1724" w:type="dxa"/>
            <w:tcBorders>
              <w:top w:val="single" w:sz="2" w:space="0" w:color="auto"/>
              <w:left w:val="single" w:sz="2" w:space="0" w:color="auto"/>
              <w:bottom w:val="single" w:sz="2" w:space="0" w:color="auto"/>
              <w:right w:val="single" w:sz="2" w:space="0" w:color="auto"/>
            </w:tcBorders>
            <w:shd w:val="clear" w:color="auto" w:fill="auto"/>
            <w:vAlign w:val="center"/>
          </w:tcPr>
          <w:p w14:paraId="43F29E9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86</w:t>
            </w:r>
          </w:p>
        </w:tc>
      </w:tr>
      <w:tr w:rsidR="00BF0F9A" w14:paraId="20816976" w14:textId="77777777">
        <w:trPr>
          <w:trHeight w:val="216"/>
        </w:trPr>
        <w:tc>
          <w:tcPr>
            <w:tcW w:w="1568" w:type="dxa"/>
            <w:tcBorders>
              <w:top w:val="single" w:sz="2" w:space="0" w:color="auto"/>
              <w:left w:val="single" w:sz="2" w:space="0" w:color="auto"/>
              <w:bottom w:val="single" w:sz="2" w:space="0" w:color="auto"/>
              <w:right w:val="single" w:sz="2" w:space="0" w:color="auto"/>
            </w:tcBorders>
            <w:shd w:val="clear" w:color="auto" w:fill="auto"/>
            <w:vAlign w:val="center"/>
          </w:tcPr>
          <w:p w14:paraId="326E2EBD"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21-30</w:t>
            </w:r>
          </w:p>
        </w:tc>
        <w:tc>
          <w:tcPr>
            <w:tcW w:w="1414" w:type="dxa"/>
            <w:tcBorders>
              <w:top w:val="single" w:sz="2" w:space="0" w:color="auto"/>
              <w:left w:val="single" w:sz="2" w:space="0" w:color="auto"/>
              <w:bottom w:val="single" w:sz="2" w:space="0" w:color="auto"/>
              <w:right w:val="single" w:sz="2" w:space="0" w:color="auto"/>
            </w:tcBorders>
            <w:shd w:val="clear" w:color="auto" w:fill="auto"/>
            <w:vAlign w:val="center"/>
          </w:tcPr>
          <w:p w14:paraId="4803C4E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w:t>
            </w:r>
          </w:p>
        </w:tc>
        <w:tc>
          <w:tcPr>
            <w:tcW w:w="1278" w:type="dxa"/>
            <w:tcBorders>
              <w:top w:val="single" w:sz="2" w:space="0" w:color="auto"/>
              <w:left w:val="single" w:sz="2" w:space="0" w:color="auto"/>
              <w:bottom w:val="single" w:sz="2" w:space="0" w:color="auto"/>
              <w:right w:val="single" w:sz="2" w:space="0" w:color="auto"/>
            </w:tcBorders>
            <w:shd w:val="clear" w:color="auto" w:fill="auto"/>
            <w:vAlign w:val="center"/>
          </w:tcPr>
          <w:p w14:paraId="53A5AD4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w:t>
            </w:r>
          </w:p>
        </w:tc>
        <w:tc>
          <w:tcPr>
            <w:tcW w:w="1705" w:type="dxa"/>
            <w:tcBorders>
              <w:top w:val="single" w:sz="2" w:space="0" w:color="auto"/>
              <w:left w:val="single" w:sz="2" w:space="0" w:color="auto"/>
              <w:bottom w:val="single" w:sz="2" w:space="0" w:color="auto"/>
              <w:right w:val="single" w:sz="2" w:space="0" w:color="auto"/>
            </w:tcBorders>
            <w:shd w:val="clear" w:color="auto" w:fill="auto"/>
            <w:vAlign w:val="center"/>
          </w:tcPr>
          <w:p w14:paraId="15F4809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87,5</w:t>
            </w:r>
          </w:p>
        </w:tc>
        <w:tc>
          <w:tcPr>
            <w:tcW w:w="1587" w:type="dxa"/>
            <w:tcBorders>
              <w:top w:val="single" w:sz="2" w:space="0" w:color="auto"/>
              <w:left w:val="single" w:sz="2" w:space="0" w:color="auto"/>
              <w:bottom w:val="single" w:sz="2" w:space="0" w:color="auto"/>
              <w:right w:val="single" w:sz="2" w:space="0" w:color="auto"/>
            </w:tcBorders>
            <w:shd w:val="clear" w:color="auto" w:fill="auto"/>
            <w:vAlign w:val="center"/>
          </w:tcPr>
          <w:p w14:paraId="5FF4E80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w:t>
            </w:r>
          </w:p>
        </w:tc>
        <w:tc>
          <w:tcPr>
            <w:tcW w:w="1724" w:type="dxa"/>
            <w:tcBorders>
              <w:top w:val="single" w:sz="2" w:space="0" w:color="auto"/>
              <w:left w:val="single" w:sz="2" w:space="0" w:color="auto"/>
              <w:bottom w:val="single" w:sz="2" w:space="0" w:color="auto"/>
              <w:right w:val="single" w:sz="2" w:space="0" w:color="auto"/>
            </w:tcBorders>
            <w:shd w:val="clear" w:color="auto" w:fill="auto"/>
            <w:vAlign w:val="center"/>
          </w:tcPr>
          <w:p w14:paraId="51756A72"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100</w:t>
            </w:r>
          </w:p>
        </w:tc>
      </w:tr>
      <w:tr w:rsidR="00BF0F9A" w14:paraId="01A9067B" w14:textId="77777777">
        <w:trPr>
          <w:trHeight w:val="157"/>
        </w:trPr>
        <w:tc>
          <w:tcPr>
            <w:tcW w:w="1568" w:type="dxa"/>
            <w:tcBorders>
              <w:top w:val="single" w:sz="2" w:space="0" w:color="auto"/>
              <w:left w:val="single" w:sz="2" w:space="0" w:color="auto"/>
              <w:bottom w:val="single" w:sz="2" w:space="0" w:color="auto"/>
              <w:right w:val="single" w:sz="2" w:space="0" w:color="auto"/>
            </w:tcBorders>
            <w:shd w:val="clear" w:color="auto" w:fill="auto"/>
            <w:vAlign w:val="center"/>
          </w:tcPr>
          <w:p w14:paraId="1FB7A9BD"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31-40</w:t>
            </w:r>
          </w:p>
        </w:tc>
        <w:tc>
          <w:tcPr>
            <w:tcW w:w="1414" w:type="dxa"/>
            <w:tcBorders>
              <w:top w:val="single" w:sz="2" w:space="0" w:color="auto"/>
              <w:left w:val="single" w:sz="2" w:space="0" w:color="auto"/>
              <w:bottom w:val="single" w:sz="2" w:space="0" w:color="auto"/>
              <w:right w:val="single" w:sz="2" w:space="0" w:color="auto"/>
            </w:tcBorders>
            <w:shd w:val="clear" w:color="auto" w:fill="auto"/>
            <w:vAlign w:val="center"/>
          </w:tcPr>
          <w:p w14:paraId="63F7714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8</w:t>
            </w:r>
          </w:p>
        </w:tc>
        <w:tc>
          <w:tcPr>
            <w:tcW w:w="1278" w:type="dxa"/>
            <w:tcBorders>
              <w:top w:val="single" w:sz="2" w:space="0" w:color="auto"/>
              <w:left w:val="single" w:sz="2" w:space="0" w:color="auto"/>
              <w:bottom w:val="single" w:sz="2" w:space="0" w:color="auto"/>
              <w:right w:val="single" w:sz="2" w:space="0" w:color="auto"/>
            </w:tcBorders>
            <w:shd w:val="clear" w:color="auto" w:fill="auto"/>
            <w:vAlign w:val="center"/>
          </w:tcPr>
          <w:p w14:paraId="26C1A4C9"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4</w:t>
            </w:r>
          </w:p>
        </w:tc>
        <w:tc>
          <w:tcPr>
            <w:tcW w:w="1705" w:type="dxa"/>
            <w:tcBorders>
              <w:top w:val="single" w:sz="2" w:space="0" w:color="auto"/>
              <w:left w:val="single" w:sz="2" w:space="0" w:color="auto"/>
              <w:bottom w:val="single" w:sz="2" w:space="0" w:color="auto"/>
              <w:right w:val="single" w:sz="2" w:space="0" w:color="auto"/>
            </w:tcBorders>
            <w:shd w:val="clear" w:color="auto" w:fill="auto"/>
            <w:vAlign w:val="center"/>
          </w:tcPr>
          <w:p w14:paraId="6DDB6D6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50</w:t>
            </w:r>
          </w:p>
        </w:tc>
        <w:tc>
          <w:tcPr>
            <w:tcW w:w="1587" w:type="dxa"/>
            <w:tcBorders>
              <w:top w:val="single" w:sz="2" w:space="0" w:color="auto"/>
              <w:left w:val="single" w:sz="2" w:space="0" w:color="auto"/>
              <w:bottom w:val="single" w:sz="2" w:space="0" w:color="auto"/>
              <w:right w:val="single" w:sz="2" w:space="0" w:color="auto"/>
            </w:tcBorders>
            <w:shd w:val="clear" w:color="auto" w:fill="auto"/>
            <w:vAlign w:val="center"/>
          </w:tcPr>
          <w:p w14:paraId="16005BEA"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1</w:t>
            </w:r>
          </w:p>
        </w:tc>
        <w:tc>
          <w:tcPr>
            <w:tcW w:w="1724" w:type="dxa"/>
            <w:tcBorders>
              <w:top w:val="single" w:sz="2" w:space="0" w:color="auto"/>
              <w:left w:val="single" w:sz="2" w:space="0" w:color="auto"/>
              <w:bottom w:val="single" w:sz="2" w:space="0" w:color="auto"/>
              <w:right w:val="single" w:sz="2" w:space="0" w:color="auto"/>
            </w:tcBorders>
            <w:shd w:val="clear" w:color="auto" w:fill="auto"/>
            <w:vAlign w:val="center"/>
          </w:tcPr>
          <w:p w14:paraId="26D2D7AE"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13</w:t>
            </w:r>
          </w:p>
        </w:tc>
      </w:tr>
      <w:tr w:rsidR="00BF0F9A" w14:paraId="0FA1618C" w14:textId="77777777">
        <w:trPr>
          <w:trHeight w:val="255"/>
        </w:trPr>
        <w:tc>
          <w:tcPr>
            <w:tcW w:w="1568" w:type="dxa"/>
            <w:tcBorders>
              <w:top w:val="single" w:sz="2" w:space="0" w:color="auto"/>
              <w:left w:val="single" w:sz="2" w:space="0" w:color="auto"/>
              <w:bottom w:val="single" w:sz="2" w:space="0" w:color="auto"/>
              <w:right w:val="single" w:sz="2" w:space="0" w:color="auto"/>
            </w:tcBorders>
            <w:shd w:val="clear" w:color="auto" w:fill="auto"/>
            <w:vAlign w:val="center"/>
          </w:tcPr>
          <w:p w14:paraId="4C6A4F1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41-50</w:t>
            </w:r>
          </w:p>
        </w:tc>
        <w:tc>
          <w:tcPr>
            <w:tcW w:w="1414" w:type="dxa"/>
            <w:tcBorders>
              <w:top w:val="single" w:sz="2" w:space="0" w:color="auto"/>
              <w:left w:val="single" w:sz="2" w:space="0" w:color="auto"/>
              <w:bottom w:val="single" w:sz="2" w:space="0" w:color="auto"/>
              <w:right w:val="single" w:sz="2" w:space="0" w:color="auto"/>
            </w:tcBorders>
            <w:shd w:val="clear" w:color="auto" w:fill="auto"/>
            <w:vAlign w:val="center"/>
          </w:tcPr>
          <w:p w14:paraId="2569C86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w:t>
            </w:r>
          </w:p>
        </w:tc>
        <w:tc>
          <w:tcPr>
            <w:tcW w:w="1278" w:type="dxa"/>
            <w:tcBorders>
              <w:top w:val="single" w:sz="2" w:space="0" w:color="auto"/>
              <w:left w:val="single" w:sz="2" w:space="0" w:color="auto"/>
              <w:bottom w:val="single" w:sz="2" w:space="0" w:color="auto"/>
              <w:right w:val="single" w:sz="2" w:space="0" w:color="auto"/>
            </w:tcBorders>
            <w:shd w:val="clear" w:color="auto" w:fill="auto"/>
            <w:vAlign w:val="center"/>
          </w:tcPr>
          <w:p w14:paraId="6639030F"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w:t>
            </w:r>
          </w:p>
        </w:tc>
        <w:tc>
          <w:tcPr>
            <w:tcW w:w="1705" w:type="dxa"/>
            <w:tcBorders>
              <w:top w:val="single" w:sz="2" w:space="0" w:color="auto"/>
              <w:left w:val="single" w:sz="2" w:space="0" w:color="auto"/>
              <w:bottom w:val="single" w:sz="2" w:space="0" w:color="auto"/>
              <w:right w:val="single" w:sz="2" w:space="0" w:color="auto"/>
            </w:tcBorders>
            <w:shd w:val="clear" w:color="auto" w:fill="auto"/>
            <w:vAlign w:val="center"/>
          </w:tcPr>
          <w:p w14:paraId="34373DC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29</w:t>
            </w:r>
          </w:p>
        </w:tc>
        <w:tc>
          <w:tcPr>
            <w:tcW w:w="1587" w:type="dxa"/>
            <w:tcBorders>
              <w:top w:val="single" w:sz="2" w:space="0" w:color="auto"/>
              <w:left w:val="single" w:sz="2" w:space="0" w:color="auto"/>
              <w:bottom w:val="single" w:sz="2" w:space="0" w:color="auto"/>
              <w:right w:val="single" w:sz="2" w:space="0" w:color="auto"/>
            </w:tcBorders>
            <w:shd w:val="clear" w:color="auto" w:fill="auto"/>
            <w:vAlign w:val="center"/>
          </w:tcPr>
          <w:p w14:paraId="4649C14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4</w:t>
            </w:r>
          </w:p>
        </w:tc>
        <w:tc>
          <w:tcPr>
            <w:tcW w:w="1724" w:type="dxa"/>
            <w:tcBorders>
              <w:top w:val="single" w:sz="2" w:space="0" w:color="auto"/>
              <w:left w:val="single" w:sz="2" w:space="0" w:color="auto"/>
              <w:bottom w:val="single" w:sz="2" w:space="0" w:color="auto"/>
              <w:right w:val="single" w:sz="2" w:space="0" w:color="auto"/>
            </w:tcBorders>
            <w:shd w:val="clear" w:color="auto" w:fill="auto"/>
            <w:vAlign w:val="center"/>
          </w:tcPr>
          <w:p w14:paraId="16888D4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57,1</w:t>
            </w:r>
          </w:p>
        </w:tc>
      </w:tr>
      <w:tr w:rsidR="00BF0F9A" w14:paraId="4C29CC2A" w14:textId="77777777">
        <w:trPr>
          <w:trHeight w:val="216"/>
        </w:trPr>
        <w:tc>
          <w:tcPr>
            <w:tcW w:w="1568" w:type="dxa"/>
            <w:tcBorders>
              <w:top w:val="single" w:sz="2" w:space="0" w:color="auto"/>
              <w:left w:val="single" w:sz="2" w:space="0" w:color="auto"/>
              <w:bottom w:val="single" w:sz="2" w:space="0" w:color="auto"/>
              <w:right w:val="single" w:sz="2" w:space="0" w:color="auto"/>
            </w:tcBorders>
            <w:shd w:val="clear" w:color="auto" w:fill="auto"/>
            <w:vAlign w:val="center"/>
          </w:tcPr>
          <w:p w14:paraId="3D27EF8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51-60</w:t>
            </w:r>
          </w:p>
        </w:tc>
        <w:tc>
          <w:tcPr>
            <w:tcW w:w="1414" w:type="dxa"/>
            <w:tcBorders>
              <w:top w:val="single" w:sz="2" w:space="0" w:color="auto"/>
              <w:left w:val="single" w:sz="2" w:space="0" w:color="auto"/>
              <w:bottom w:val="single" w:sz="2" w:space="0" w:color="auto"/>
              <w:right w:val="single" w:sz="2" w:space="0" w:color="auto"/>
            </w:tcBorders>
            <w:shd w:val="clear" w:color="auto" w:fill="auto"/>
            <w:vAlign w:val="center"/>
          </w:tcPr>
          <w:p w14:paraId="401D0CA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w:t>
            </w:r>
          </w:p>
        </w:tc>
        <w:tc>
          <w:tcPr>
            <w:tcW w:w="1278" w:type="dxa"/>
            <w:tcBorders>
              <w:top w:val="single" w:sz="2" w:space="0" w:color="auto"/>
              <w:left w:val="single" w:sz="2" w:space="0" w:color="auto"/>
              <w:bottom w:val="single" w:sz="2" w:space="0" w:color="auto"/>
              <w:right w:val="single" w:sz="2" w:space="0" w:color="auto"/>
            </w:tcBorders>
            <w:shd w:val="clear" w:color="auto" w:fill="auto"/>
            <w:vAlign w:val="center"/>
          </w:tcPr>
          <w:p w14:paraId="357BFB4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w:t>
            </w:r>
          </w:p>
        </w:tc>
        <w:tc>
          <w:tcPr>
            <w:tcW w:w="1705" w:type="dxa"/>
            <w:tcBorders>
              <w:top w:val="single" w:sz="2" w:space="0" w:color="auto"/>
              <w:left w:val="single" w:sz="2" w:space="0" w:color="auto"/>
              <w:bottom w:val="single" w:sz="2" w:space="0" w:color="auto"/>
              <w:right w:val="single" w:sz="2" w:space="0" w:color="auto"/>
            </w:tcBorders>
            <w:shd w:val="clear" w:color="auto" w:fill="auto"/>
            <w:vAlign w:val="center"/>
          </w:tcPr>
          <w:p w14:paraId="70638FA2"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29</w:t>
            </w:r>
          </w:p>
        </w:tc>
        <w:tc>
          <w:tcPr>
            <w:tcW w:w="1587" w:type="dxa"/>
            <w:tcBorders>
              <w:top w:val="single" w:sz="2" w:space="0" w:color="auto"/>
              <w:left w:val="single" w:sz="2" w:space="0" w:color="auto"/>
              <w:bottom w:val="single" w:sz="2" w:space="0" w:color="auto"/>
              <w:right w:val="single" w:sz="2" w:space="0" w:color="auto"/>
            </w:tcBorders>
            <w:shd w:val="clear" w:color="auto" w:fill="auto"/>
            <w:vAlign w:val="center"/>
          </w:tcPr>
          <w:p w14:paraId="368A269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4</w:t>
            </w:r>
          </w:p>
        </w:tc>
        <w:tc>
          <w:tcPr>
            <w:tcW w:w="1724" w:type="dxa"/>
            <w:tcBorders>
              <w:top w:val="single" w:sz="2" w:space="0" w:color="auto"/>
              <w:left w:val="single" w:sz="2" w:space="0" w:color="auto"/>
              <w:bottom w:val="single" w:sz="2" w:space="0" w:color="auto"/>
              <w:right w:val="single" w:sz="2" w:space="0" w:color="auto"/>
            </w:tcBorders>
            <w:shd w:val="clear" w:color="auto" w:fill="auto"/>
            <w:vAlign w:val="center"/>
          </w:tcPr>
          <w:p w14:paraId="6CF69E7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57,1</w:t>
            </w:r>
          </w:p>
        </w:tc>
      </w:tr>
      <w:tr w:rsidR="00BF0F9A" w14:paraId="39BE469F" w14:textId="77777777">
        <w:trPr>
          <w:trHeight w:val="295"/>
        </w:trPr>
        <w:tc>
          <w:tcPr>
            <w:tcW w:w="1568" w:type="dxa"/>
            <w:tcBorders>
              <w:top w:val="single" w:sz="2" w:space="0" w:color="auto"/>
              <w:left w:val="single" w:sz="2" w:space="0" w:color="auto"/>
              <w:bottom w:val="single" w:sz="2" w:space="0" w:color="auto"/>
              <w:right w:val="single" w:sz="2" w:space="0" w:color="auto"/>
            </w:tcBorders>
            <w:shd w:val="clear" w:color="auto" w:fill="auto"/>
            <w:vAlign w:val="center"/>
          </w:tcPr>
          <w:p w14:paraId="7A8A433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 xml:space="preserve">61 </w:t>
            </w:r>
            <w:proofErr w:type="spellStart"/>
            <w:r>
              <w:rPr>
                <w:sz w:val="24"/>
                <w:szCs w:val="24"/>
                <w:lang w:eastAsia="en-US"/>
              </w:rPr>
              <w:t>күннен</w:t>
            </w:r>
            <w:proofErr w:type="spellEnd"/>
            <w:r>
              <w:rPr>
                <w:sz w:val="24"/>
                <w:szCs w:val="24"/>
                <w:lang w:eastAsia="en-US"/>
              </w:rPr>
              <w:t xml:space="preserve"> </w:t>
            </w:r>
            <w:proofErr w:type="spellStart"/>
            <w:r>
              <w:rPr>
                <w:sz w:val="24"/>
                <w:szCs w:val="24"/>
                <w:lang w:eastAsia="en-US"/>
              </w:rPr>
              <w:t>жоғары</w:t>
            </w:r>
            <w:proofErr w:type="spellEnd"/>
          </w:p>
        </w:tc>
        <w:tc>
          <w:tcPr>
            <w:tcW w:w="1414" w:type="dxa"/>
            <w:tcBorders>
              <w:top w:val="single" w:sz="2" w:space="0" w:color="auto"/>
              <w:left w:val="single" w:sz="2" w:space="0" w:color="auto"/>
              <w:bottom w:val="single" w:sz="2" w:space="0" w:color="auto"/>
              <w:right w:val="single" w:sz="2" w:space="0" w:color="auto"/>
            </w:tcBorders>
            <w:shd w:val="clear" w:color="auto" w:fill="auto"/>
            <w:vAlign w:val="center"/>
          </w:tcPr>
          <w:p w14:paraId="2540AA22"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27</w:t>
            </w:r>
          </w:p>
        </w:tc>
        <w:tc>
          <w:tcPr>
            <w:tcW w:w="1278" w:type="dxa"/>
            <w:tcBorders>
              <w:top w:val="single" w:sz="2" w:space="0" w:color="auto"/>
              <w:left w:val="single" w:sz="2" w:space="0" w:color="auto"/>
              <w:bottom w:val="single" w:sz="2" w:space="0" w:color="auto"/>
              <w:right w:val="single" w:sz="2" w:space="0" w:color="auto"/>
            </w:tcBorders>
            <w:shd w:val="clear" w:color="auto" w:fill="auto"/>
            <w:vAlign w:val="center"/>
          </w:tcPr>
          <w:p w14:paraId="3CCBB39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w:t>
            </w:r>
          </w:p>
        </w:tc>
        <w:tc>
          <w:tcPr>
            <w:tcW w:w="1705" w:type="dxa"/>
            <w:tcBorders>
              <w:top w:val="single" w:sz="2" w:space="0" w:color="auto"/>
              <w:left w:val="single" w:sz="2" w:space="0" w:color="auto"/>
              <w:bottom w:val="single" w:sz="2" w:space="0" w:color="auto"/>
              <w:right w:val="single" w:sz="2" w:space="0" w:color="auto"/>
            </w:tcBorders>
            <w:shd w:val="clear" w:color="auto" w:fill="auto"/>
            <w:vAlign w:val="center"/>
          </w:tcPr>
          <w:p w14:paraId="6DB58E8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7,4</w:t>
            </w:r>
          </w:p>
        </w:tc>
        <w:tc>
          <w:tcPr>
            <w:tcW w:w="1587" w:type="dxa"/>
            <w:tcBorders>
              <w:top w:val="single" w:sz="2" w:space="0" w:color="auto"/>
              <w:left w:val="single" w:sz="2" w:space="0" w:color="auto"/>
              <w:bottom w:val="single" w:sz="2" w:space="0" w:color="auto"/>
              <w:right w:val="single" w:sz="2" w:space="0" w:color="auto"/>
            </w:tcBorders>
            <w:shd w:val="clear" w:color="auto" w:fill="auto"/>
            <w:vAlign w:val="center"/>
          </w:tcPr>
          <w:p w14:paraId="6928E53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14</w:t>
            </w:r>
          </w:p>
        </w:tc>
        <w:tc>
          <w:tcPr>
            <w:tcW w:w="1724" w:type="dxa"/>
            <w:tcBorders>
              <w:top w:val="single" w:sz="2" w:space="0" w:color="auto"/>
              <w:left w:val="single" w:sz="2" w:space="0" w:color="auto"/>
              <w:bottom w:val="single" w:sz="2" w:space="0" w:color="auto"/>
              <w:right w:val="single" w:sz="2" w:space="0" w:color="auto"/>
            </w:tcBorders>
            <w:shd w:val="clear" w:color="auto" w:fill="auto"/>
            <w:vAlign w:val="center"/>
          </w:tcPr>
          <w:p w14:paraId="60EE8702"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52</w:t>
            </w:r>
          </w:p>
        </w:tc>
      </w:tr>
      <w:tr w:rsidR="00BF0F9A" w14:paraId="30D71CF9" w14:textId="77777777">
        <w:trPr>
          <w:trHeight w:val="231"/>
        </w:trPr>
        <w:tc>
          <w:tcPr>
            <w:tcW w:w="1568" w:type="dxa"/>
            <w:tcBorders>
              <w:top w:val="single" w:sz="2" w:space="0" w:color="auto"/>
              <w:left w:val="single" w:sz="2" w:space="0" w:color="auto"/>
              <w:bottom w:val="single" w:sz="2" w:space="0" w:color="auto"/>
              <w:right w:val="single" w:sz="2" w:space="0" w:color="auto"/>
            </w:tcBorders>
            <w:shd w:val="clear" w:color="auto" w:fill="auto"/>
            <w:vAlign w:val="center"/>
          </w:tcPr>
          <w:p w14:paraId="53A81502" w14:textId="77777777" w:rsidR="00BF0F9A" w:rsidRDefault="00000000">
            <w:pPr>
              <w:shd w:val="clear" w:color="auto" w:fill="FFFFFF" w:themeFill="background1"/>
              <w:spacing w:after="0" w:line="240" w:lineRule="auto"/>
              <w:contextualSpacing/>
              <w:jc w:val="center"/>
              <w:rPr>
                <w:sz w:val="24"/>
                <w:szCs w:val="24"/>
                <w:lang w:val="kk-KZ" w:eastAsia="en-US"/>
              </w:rPr>
            </w:pPr>
            <w:r>
              <w:rPr>
                <w:sz w:val="24"/>
                <w:szCs w:val="24"/>
                <w:lang w:val="kk-KZ" w:eastAsia="en-US"/>
              </w:rPr>
              <w:t>Барлығы</w:t>
            </w:r>
          </w:p>
        </w:tc>
        <w:tc>
          <w:tcPr>
            <w:tcW w:w="1414" w:type="dxa"/>
            <w:tcBorders>
              <w:top w:val="single" w:sz="2" w:space="0" w:color="auto"/>
              <w:left w:val="single" w:sz="2" w:space="0" w:color="auto"/>
              <w:bottom w:val="single" w:sz="2" w:space="0" w:color="auto"/>
              <w:right w:val="single" w:sz="2" w:space="0" w:color="auto"/>
            </w:tcBorders>
            <w:shd w:val="clear" w:color="auto" w:fill="auto"/>
            <w:vAlign w:val="center"/>
          </w:tcPr>
          <w:p w14:paraId="723ABFFF"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71</w:t>
            </w:r>
          </w:p>
        </w:tc>
        <w:tc>
          <w:tcPr>
            <w:tcW w:w="1278" w:type="dxa"/>
            <w:tcBorders>
              <w:top w:val="single" w:sz="2" w:space="0" w:color="auto"/>
              <w:left w:val="single" w:sz="2" w:space="0" w:color="auto"/>
              <w:bottom w:val="single" w:sz="2" w:space="0" w:color="auto"/>
              <w:right w:val="single" w:sz="2" w:space="0" w:color="auto"/>
            </w:tcBorders>
            <w:shd w:val="clear" w:color="auto" w:fill="auto"/>
            <w:vAlign w:val="center"/>
          </w:tcPr>
          <w:p w14:paraId="52E48469"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26</w:t>
            </w:r>
          </w:p>
        </w:tc>
        <w:tc>
          <w:tcPr>
            <w:tcW w:w="1705" w:type="dxa"/>
            <w:tcBorders>
              <w:top w:val="single" w:sz="2" w:space="0" w:color="auto"/>
              <w:left w:val="single" w:sz="2" w:space="0" w:color="auto"/>
              <w:bottom w:val="single" w:sz="2" w:space="0" w:color="auto"/>
              <w:right w:val="single" w:sz="2" w:space="0" w:color="auto"/>
            </w:tcBorders>
            <w:shd w:val="clear" w:color="auto" w:fill="auto"/>
            <w:vAlign w:val="center"/>
          </w:tcPr>
          <w:p w14:paraId="23B883D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37</w:t>
            </w:r>
          </w:p>
        </w:tc>
        <w:tc>
          <w:tcPr>
            <w:tcW w:w="1587" w:type="dxa"/>
            <w:tcBorders>
              <w:top w:val="single" w:sz="2" w:space="0" w:color="auto"/>
              <w:left w:val="single" w:sz="2" w:space="0" w:color="auto"/>
              <w:bottom w:val="single" w:sz="2" w:space="0" w:color="auto"/>
              <w:right w:val="single" w:sz="2" w:space="0" w:color="auto"/>
            </w:tcBorders>
            <w:shd w:val="clear" w:color="auto" w:fill="auto"/>
            <w:vAlign w:val="center"/>
          </w:tcPr>
          <w:p w14:paraId="78A6A4D2"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43</w:t>
            </w:r>
          </w:p>
        </w:tc>
        <w:tc>
          <w:tcPr>
            <w:tcW w:w="1724" w:type="dxa"/>
            <w:tcBorders>
              <w:top w:val="single" w:sz="2" w:space="0" w:color="auto"/>
              <w:left w:val="single" w:sz="2" w:space="0" w:color="auto"/>
              <w:bottom w:val="single" w:sz="2" w:space="0" w:color="auto"/>
              <w:right w:val="single" w:sz="2" w:space="0" w:color="auto"/>
            </w:tcBorders>
            <w:shd w:val="clear" w:color="auto" w:fill="auto"/>
            <w:vAlign w:val="center"/>
          </w:tcPr>
          <w:p w14:paraId="2C0E04B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61</w:t>
            </w:r>
          </w:p>
        </w:tc>
      </w:tr>
    </w:tbl>
    <w:p w14:paraId="477F3D0C" w14:textId="77777777" w:rsidR="00BF0F9A" w:rsidRDefault="00BF0F9A">
      <w:pPr>
        <w:shd w:val="clear" w:color="auto" w:fill="FFFFFF" w:themeFill="background1"/>
        <w:spacing w:after="0" w:line="240" w:lineRule="auto"/>
        <w:jc w:val="both"/>
        <w:rPr>
          <w:sz w:val="28"/>
          <w:szCs w:val="28"/>
        </w:rPr>
      </w:pPr>
    </w:p>
    <w:p w14:paraId="7755BEDC" w14:textId="77777777" w:rsidR="00BF0F9A" w:rsidRDefault="00000000">
      <w:pPr>
        <w:pStyle w:val="afa"/>
        <w:shd w:val="clear" w:color="auto" w:fill="FFFFFF" w:themeFill="background1"/>
        <w:spacing w:after="0" w:line="240" w:lineRule="auto"/>
        <w:ind w:left="0" w:firstLine="709"/>
        <w:jc w:val="both"/>
        <w:rPr>
          <w:sz w:val="28"/>
          <w:szCs w:val="28"/>
          <w:lang w:val="kk-KZ"/>
        </w:rPr>
      </w:pPr>
      <w:r>
        <w:rPr>
          <w:rStyle w:val="T45"/>
          <w:rFonts w:eastAsia="Calibri"/>
          <w:szCs w:val="28"/>
          <w:lang w:val="kk-KZ"/>
        </w:rPr>
        <w:t xml:space="preserve">Жыныс мүшелерінің ауруларын диагностикалаудың клиникалық әдістеріне қосымша сиырлардағы қынап-цервикалдық бөлінулердің зертханалық талдауы тексеріледі. </w:t>
      </w:r>
      <w:r>
        <w:rPr>
          <w:sz w:val="28"/>
          <w:szCs w:val="28"/>
          <w:lang w:val="kk-KZ"/>
        </w:rPr>
        <w:t>Зертханалық әдістерден Катеринов бойынша сынама және В.Г. Гавриш бойынша ляпис сынамасы пайдаланылды. Зерттеу нәтижелері 5-кестеде көрсетілген.</w:t>
      </w:r>
    </w:p>
    <w:p w14:paraId="2F880565" w14:textId="77777777" w:rsidR="00BF0F9A" w:rsidRDefault="00BF0F9A">
      <w:pPr>
        <w:pStyle w:val="afa"/>
        <w:shd w:val="clear" w:color="auto" w:fill="FFFFFF" w:themeFill="background1"/>
        <w:spacing w:after="0" w:line="240" w:lineRule="auto"/>
        <w:ind w:left="0" w:firstLine="709"/>
        <w:jc w:val="both"/>
        <w:rPr>
          <w:rFonts w:eastAsia="Calibri"/>
          <w:sz w:val="28"/>
          <w:szCs w:val="20"/>
          <w:lang w:val="kk-KZ"/>
        </w:rPr>
      </w:pPr>
    </w:p>
    <w:p w14:paraId="1043B6C1" w14:textId="77777777" w:rsidR="00BF0F9A" w:rsidRDefault="00000000">
      <w:pPr>
        <w:shd w:val="clear" w:color="auto" w:fill="FFFFFF" w:themeFill="background1"/>
        <w:spacing w:after="0" w:line="240" w:lineRule="auto"/>
        <w:jc w:val="both"/>
        <w:rPr>
          <w:sz w:val="28"/>
          <w:szCs w:val="28"/>
          <w:lang w:val="kk-KZ"/>
        </w:rPr>
      </w:pPr>
      <w:r>
        <w:rPr>
          <w:rStyle w:val="T8"/>
          <w:szCs w:val="28"/>
          <w:lang w:val="kk-KZ"/>
        </w:rPr>
        <w:t xml:space="preserve">Кесте 5 </w:t>
      </w:r>
      <w:r>
        <w:rPr>
          <w:sz w:val="28"/>
          <w:szCs w:val="28"/>
          <w:lang w:val="kk-KZ"/>
        </w:rPr>
        <w:t>–</w:t>
      </w:r>
      <w:r>
        <w:rPr>
          <w:rStyle w:val="T8"/>
          <w:szCs w:val="28"/>
          <w:lang w:val="kk-KZ"/>
        </w:rPr>
        <w:t xml:space="preserve"> Зертханалық әдістермен сиырлардың көбею функциясының патологиясын зерттеу нәтижелері</w:t>
      </w:r>
    </w:p>
    <w:tbl>
      <w:tblPr>
        <w:tblW w:w="974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26"/>
        <w:gridCol w:w="1417"/>
        <w:gridCol w:w="1078"/>
        <w:gridCol w:w="1332"/>
        <w:gridCol w:w="1905"/>
        <w:gridCol w:w="2489"/>
      </w:tblGrid>
      <w:tr w:rsidR="00BF0F9A" w14:paraId="0561128F" w14:textId="77777777">
        <w:trPr>
          <w:trHeight w:val="302"/>
        </w:trPr>
        <w:tc>
          <w:tcPr>
            <w:tcW w:w="1526"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10C6D365" w14:textId="77777777" w:rsidR="00BF0F9A" w:rsidRDefault="00000000">
            <w:pPr>
              <w:shd w:val="clear" w:color="auto" w:fill="FFFFFF" w:themeFill="background1"/>
              <w:spacing w:after="0" w:line="240" w:lineRule="auto"/>
              <w:contextualSpacing/>
              <w:jc w:val="center"/>
              <w:rPr>
                <w:sz w:val="24"/>
                <w:szCs w:val="24"/>
                <w:lang w:eastAsia="en-US"/>
              </w:rPr>
            </w:pPr>
            <w:bookmarkStart w:id="13" w:name="_Hlk189578150"/>
            <w:r>
              <w:rPr>
                <w:sz w:val="24"/>
                <w:szCs w:val="24"/>
                <w:lang w:eastAsia="en-US"/>
              </w:rPr>
              <w:t xml:space="preserve">Инволюция </w:t>
            </w:r>
            <w:proofErr w:type="spellStart"/>
            <w:r>
              <w:rPr>
                <w:sz w:val="24"/>
                <w:szCs w:val="24"/>
                <w:lang w:eastAsia="en-US"/>
              </w:rPr>
              <w:t>күндері</w:t>
            </w:r>
            <w:proofErr w:type="spellEnd"/>
          </w:p>
        </w:tc>
        <w:tc>
          <w:tcPr>
            <w:tcW w:w="141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36A895E5" w14:textId="77777777" w:rsidR="00BF0F9A" w:rsidRDefault="00000000">
            <w:pPr>
              <w:shd w:val="clear" w:color="auto" w:fill="FFFFFF" w:themeFill="background1"/>
              <w:spacing w:after="0" w:line="240" w:lineRule="auto"/>
              <w:contextualSpacing/>
              <w:jc w:val="center"/>
              <w:rPr>
                <w:sz w:val="24"/>
                <w:szCs w:val="24"/>
                <w:lang w:val="kk-KZ" w:eastAsia="en-US"/>
              </w:rPr>
            </w:pPr>
            <w:r>
              <w:rPr>
                <w:sz w:val="24"/>
                <w:szCs w:val="24"/>
                <w:lang w:val="kk-KZ" w:eastAsia="en-US"/>
              </w:rPr>
              <w:t>Жануарлар бас саны</w:t>
            </w:r>
          </w:p>
        </w:tc>
        <w:tc>
          <w:tcPr>
            <w:tcW w:w="6804"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7C8B419D" w14:textId="77777777" w:rsidR="00BF0F9A" w:rsidRDefault="00000000">
            <w:pPr>
              <w:shd w:val="clear" w:color="auto" w:fill="FFFFFF" w:themeFill="background1"/>
              <w:spacing w:after="0" w:line="240" w:lineRule="auto"/>
              <w:contextualSpacing/>
              <w:jc w:val="center"/>
              <w:rPr>
                <w:sz w:val="24"/>
                <w:szCs w:val="24"/>
                <w:lang w:eastAsia="en-US"/>
              </w:rPr>
            </w:pPr>
            <w:proofErr w:type="spellStart"/>
            <w:r>
              <w:rPr>
                <w:sz w:val="24"/>
                <w:szCs w:val="24"/>
                <w:lang w:eastAsia="en-US"/>
              </w:rPr>
              <w:t>Лаборатор</w:t>
            </w:r>
            <w:proofErr w:type="spellEnd"/>
            <w:r>
              <w:rPr>
                <w:sz w:val="24"/>
                <w:szCs w:val="24"/>
                <w:lang w:val="kk-KZ" w:eastAsia="en-US"/>
              </w:rPr>
              <w:t>лық әдіс</w:t>
            </w:r>
          </w:p>
        </w:tc>
      </w:tr>
      <w:tr w:rsidR="00BF0F9A" w:rsidRPr="000D14DC" w14:paraId="72454ADB" w14:textId="77777777">
        <w:trPr>
          <w:trHeight w:val="281"/>
        </w:trPr>
        <w:tc>
          <w:tcPr>
            <w:tcW w:w="1526" w:type="dxa"/>
            <w:vMerge/>
            <w:tcBorders>
              <w:top w:val="single" w:sz="2" w:space="0" w:color="auto"/>
              <w:left w:val="single" w:sz="2" w:space="0" w:color="auto"/>
              <w:bottom w:val="single" w:sz="2" w:space="0" w:color="auto"/>
              <w:right w:val="single" w:sz="2" w:space="0" w:color="auto"/>
            </w:tcBorders>
            <w:shd w:val="clear" w:color="auto" w:fill="auto"/>
            <w:vAlign w:val="center"/>
          </w:tcPr>
          <w:p w14:paraId="7811A86D" w14:textId="77777777" w:rsidR="00BF0F9A" w:rsidRDefault="00BF0F9A">
            <w:pPr>
              <w:shd w:val="clear" w:color="auto" w:fill="FFFFFF" w:themeFill="background1"/>
              <w:spacing w:after="0" w:line="240" w:lineRule="auto"/>
              <w:contextualSpacing/>
              <w:jc w:val="center"/>
              <w:rPr>
                <w:sz w:val="24"/>
                <w:szCs w:val="24"/>
              </w:rPr>
            </w:pPr>
          </w:p>
        </w:tc>
        <w:tc>
          <w:tcPr>
            <w:tcW w:w="141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58774B71" w14:textId="77777777" w:rsidR="00BF0F9A" w:rsidRDefault="00BF0F9A">
            <w:pPr>
              <w:shd w:val="clear" w:color="auto" w:fill="FFFFFF" w:themeFill="background1"/>
              <w:spacing w:after="0" w:line="240" w:lineRule="auto"/>
              <w:contextualSpacing/>
              <w:jc w:val="center"/>
              <w:rPr>
                <w:sz w:val="24"/>
                <w:szCs w:val="24"/>
              </w:rPr>
            </w:pPr>
          </w:p>
        </w:tc>
        <w:tc>
          <w:tcPr>
            <w:tcW w:w="2410"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39612FA" w14:textId="77777777" w:rsidR="00BF0F9A" w:rsidRDefault="00000000">
            <w:pPr>
              <w:shd w:val="clear" w:color="auto" w:fill="FFFFFF" w:themeFill="background1"/>
              <w:spacing w:after="0" w:line="240" w:lineRule="auto"/>
              <w:contextualSpacing/>
              <w:jc w:val="center"/>
              <w:rPr>
                <w:sz w:val="24"/>
                <w:szCs w:val="24"/>
                <w:lang w:val="kk-KZ" w:eastAsia="en-US"/>
              </w:rPr>
            </w:pPr>
            <w:proofErr w:type="spellStart"/>
            <w:r>
              <w:rPr>
                <w:sz w:val="24"/>
                <w:szCs w:val="24"/>
                <w:lang w:eastAsia="en-US"/>
              </w:rPr>
              <w:t>Катеринов</w:t>
            </w:r>
            <w:proofErr w:type="spellEnd"/>
            <w:r>
              <w:rPr>
                <w:sz w:val="24"/>
                <w:szCs w:val="24"/>
                <w:lang w:eastAsia="en-US"/>
              </w:rPr>
              <w:t xml:space="preserve"> </w:t>
            </w:r>
            <w:r>
              <w:rPr>
                <w:sz w:val="24"/>
                <w:szCs w:val="24"/>
                <w:lang w:val="kk-KZ" w:eastAsia="en-US"/>
              </w:rPr>
              <w:t>сынамасы</w:t>
            </w:r>
          </w:p>
        </w:tc>
        <w:tc>
          <w:tcPr>
            <w:tcW w:w="4394"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5F62F45C" w14:textId="77777777" w:rsidR="00BF0F9A" w:rsidRDefault="00000000">
            <w:pPr>
              <w:shd w:val="clear" w:color="auto" w:fill="FFFFFF" w:themeFill="background1"/>
              <w:spacing w:after="0" w:line="240" w:lineRule="auto"/>
              <w:contextualSpacing/>
              <w:jc w:val="center"/>
              <w:rPr>
                <w:sz w:val="24"/>
                <w:szCs w:val="24"/>
                <w:lang w:val="kk-KZ" w:eastAsia="en-US"/>
              </w:rPr>
            </w:pPr>
            <w:r>
              <w:rPr>
                <w:sz w:val="24"/>
                <w:szCs w:val="24"/>
                <w:lang w:val="kk-KZ" w:eastAsia="en-US"/>
              </w:rPr>
              <w:t>В.Г. Гавриш бойынша Ляпис сынамасы</w:t>
            </w:r>
          </w:p>
        </w:tc>
      </w:tr>
      <w:tr w:rsidR="00BF0F9A" w14:paraId="1AD9A507" w14:textId="77777777">
        <w:trPr>
          <w:trHeight w:val="282"/>
        </w:trPr>
        <w:tc>
          <w:tcPr>
            <w:tcW w:w="1526" w:type="dxa"/>
            <w:vMerge/>
            <w:tcBorders>
              <w:top w:val="single" w:sz="2" w:space="0" w:color="auto"/>
              <w:left w:val="single" w:sz="2" w:space="0" w:color="auto"/>
              <w:bottom w:val="single" w:sz="2" w:space="0" w:color="auto"/>
              <w:right w:val="single" w:sz="2" w:space="0" w:color="auto"/>
            </w:tcBorders>
            <w:shd w:val="clear" w:color="auto" w:fill="auto"/>
            <w:vAlign w:val="center"/>
          </w:tcPr>
          <w:p w14:paraId="6755A0CD" w14:textId="77777777" w:rsidR="00BF0F9A" w:rsidRDefault="00BF0F9A">
            <w:pPr>
              <w:shd w:val="clear" w:color="auto" w:fill="FFFFFF" w:themeFill="background1"/>
              <w:spacing w:after="0" w:line="240" w:lineRule="auto"/>
              <w:contextualSpacing/>
              <w:jc w:val="center"/>
              <w:rPr>
                <w:sz w:val="24"/>
                <w:szCs w:val="24"/>
                <w:lang w:val="kk-KZ"/>
              </w:rPr>
            </w:pPr>
          </w:p>
        </w:tc>
        <w:tc>
          <w:tcPr>
            <w:tcW w:w="141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5B06D261" w14:textId="77777777" w:rsidR="00BF0F9A" w:rsidRDefault="00BF0F9A">
            <w:pPr>
              <w:shd w:val="clear" w:color="auto" w:fill="FFFFFF" w:themeFill="background1"/>
              <w:spacing w:after="0" w:line="240" w:lineRule="auto"/>
              <w:contextualSpacing/>
              <w:jc w:val="center"/>
              <w:rPr>
                <w:sz w:val="24"/>
                <w:szCs w:val="24"/>
                <w:lang w:val="kk-KZ"/>
              </w:rPr>
            </w:pPr>
          </w:p>
        </w:tc>
        <w:tc>
          <w:tcPr>
            <w:tcW w:w="1078" w:type="dxa"/>
            <w:tcBorders>
              <w:top w:val="single" w:sz="2" w:space="0" w:color="auto"/>
              <w:left w:val="single" w:sz="2" w:space="0" w:color="auto"/>
              <w:bottom w:val="single" w:sz="2" w:space="0" w:color="auto"/>
              <w:right w:val="single" w:sz="2" w:space="0" w:color="auto"/>
            </w:tcBorders>
            <w:shd w:val="clear" w:color="auto" w:fill="auto"/>
            <w:vAlign w:val="center"/>
          </w:tcPr>
          <w:p w14:paraId="2FC1C162"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n</w:t>
            </w:r>
          </w:p>
        </w:tc>
        <w:tc>
          <w:tcPr>
            <w:tcW w:w="1332" w:type="dxa"/>
            <w:tcBorders>
              <w:top w:val="single" w:sz="2" w:space="0" w:color="auto"/>
              <w:left w:val="single" w:sz="2" w:space="0" w:color="auto"/>
              <w:bottom w:val="single" w:sz="2" w:space="0" w:color="auto"/>
              <w:right w:val="single" w:sz="2" w:space="0" w:color="auto"/>
            </w:tcBorders>
            <w:shd w:val="clear" w:color="auto" w:fill="auto"/>
            <w:vAlign w:val="center"/>
          </w:tcPr>
          <w:p w14:paraId="3724A6E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w:t>
            </w:r>
          </w:p>
        </w:tc>
        <w:tc>
          <w:tcPr>
            <w:tcW w:w="1905" w:type="dxa"/>
            <w:tcBorders>
              <w:top w:val="single" w:sz="2" w:space="0" w:color="auto"/>
              <w:left w:val="single" w:sz="2" w:space="0" w:color="auto"/>
              <w:bottom w:val="single" w:sz="2" w:space="0" w:color="auto"/>
              <w:right w:val="single" w:sz="2" w:space="0" w:color="auto"/>
            </w:tcBorders>
            <w:shd w:val="clear" w:color="auto" w:fill="auto"/>
            <w:vAlign w:val="center"/>
          </w:tcPr>
          <w:p w14:paraId="14234DF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n</w:t>
            </w:r>
          </w:p>
        </w:tc>
        <w:tc>
          <w:tcPr>
            <w:tcW w:w="2489" w:type="dxa"/>
            <w:tcBorders>
              <w:top w:val="single" w:sz="2" w:space="0" w:color="auto"/>
              <w:left w:val="single" w:sz="2" w:space="0" w:color="auto"/>
              <w:bottom w:val="single" w:sz="2" w:space="0" w:color="auto"/>
              <w:right w:val="single" w:sz="2" w:space="0" w:color="auto"/>
            </w:tcBorders>
            <w:shd w:val="clear" w:color="auto" w:fill="auto"/>
            <w:vAlign w:val="center"/>
          </w:tcPr>
          <w:p w14:paraId="297223F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w:t>
            </w:r>
          </w:p>
        </w:tc>
      </w:tr>
      <w:tr w:rsidR="00BF0F9A" w14:paraId="49F4E839" w14:textId="77777777">
        <w:trPr>
          <w:trHeight w:val="261"/>
        </w:trPr>
        <w:tc>
          <w:tcPr>
            <w:tcW w:w="1526" w:type="dxa"/>
            <w:tcBorders>
              <w:top w:val="single" w:sz="2" w:space="0" w:color="auto"/>
              <w:left w:val="single" w:sz="2" w:space="0" w:color="auto"/>
              <w:bottom w:val="single" w:sz="2" w:space="0" w:color="auto"/>
              <w:right w:val="single" w:sz="2" w:space="0" w:color="auto"/>
            </w:tcBorders>
            <w:shd w:val="clear" w:color="auto" w:fill="auto"/>
            <w:vAlign w:val="center"/>
          </w:tcPr>
          <w:p w14:paraId="2A9CB42B"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10-20</w:t>
            </w:r>
          </w:p>
        </w:tc>
        <w:tc>
          <w:tcPr>
            <w:tcW w:w="1417" w:type="dxa"/>
            <w:tcBorders>
              <w:top w:val="single" w:sz="2" w:space="0" w:color="auto"/>
              <w:left w:val="single" w:sz="2" w:space="0" w:color="auto"/>
              <w:bottom w:val="single" w:sz="2" w:space="0" w:color="auto"/>
              <w:right w:val="single" w:sz="2" w:space="0" w:color="auto"/>
            </w:tcBorders>
            <w:shd w:val="clear" w:color="auto" w:fill="auto"/>
            <w:vAlign w:val="center"/>
          </w:tcPr>
          <w:p w14:paraId="58B8990E"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14</w:t>
            </w:r>
          </w:p>
        </w:tc>
        <w:tc>
          <w:tcPr>
            <w:tcW w:w="1078" w:type="dxa"/>
            <w:tcBorders>
              <w:top w:val="single" w:sz="2" w:space="0" w:color="auto"/>
              <w:left w:val="single" w:sz="2" w:space="0" w:color="auto"/>
              <w:bottom w:val="single" w:sz="2" w:space="0" w:color="auto"/>
              <w:right w:val="single" w:sz="2" w:space="0" w:color="auto"/>
            </w:tcBorders>
            <w:shd w:val="clear" w:color="auto" w:fill="auto"/>
            <w:vAlign w:val="center"/>
          </w:tcPr>
          <w:p w14:paraId="3CD49A3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3</w:t>
            </w:r>
          </w:p>
        </w:tc>
        <w:tc>
          <w:tcPr>
            <w:tcW w:w="1332" w:type="dxa"/>
            <w:tcBorders>
              <w:top w:val="single" w:sz="2" w:space="0" w:color="auto"/>
              <w:left w:val="single" w:sz="2" w:space="0" w:color="auto"/>
              <w:bottom w:val="single" w:sz="2" w:space="0" w:color="auto"/>
              <w:right w:val="single" w:sz="2" w:space="0" w:color="auto"/>
            </w:tcBorders>
            <w:shd w:val="clear" w:color="auto" w:fill="auto"/>
            <w:vAlign w:val="center"/>
          </w:tcPr>
          <w:p w14:paraId="432CC13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21,4</w:t>
            </w:r>
          </w:p>
        </w:tc>
        <w:tc>
          <w:tcPr>
            <w:tcW w:w="1905" w:type="dxa"/>
            <w:tcBorders>
              <w:top w:val="single" w:sz="2" w:space="0" w:color="auto"/>
              <w:left w:val="single" w:sz="2" w:space="0" w:color="auto"/>
              <w:bottom w:val="single" w:sz="2" w:space="0" w:color="auto"/>
              <w:right w:val="single" w:sz="2" w:space="0" w:color="auto"/>
            </w:tcBorders>
            <w:shd w:val="clear" w:color="auto" w:fill="auto"/>
            <w:vAlign w:val="center"/>
          </w:tcPr>
          <w:p w14:paraId="26FD2C4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w:t>
            </w:r>
          </w:p>
        </w:tc>
        <w:tc>
          <w:tcPr>
            <w:tcW w:w="2489" w:type="dxa"/>
            <w:tcBorders>
              <w:top w:val="single" w:sz="2" w:space="0" w:color="auto"/>
              <w:left w:val="single" w:sz="2" w:space="0" w:color="auto"/>
              <w:bottom w:val="single" w:sz="2" w:space="0" w:color="auto"/>
              <w:right w:val="single" w:sz="2" w:space="0" w:color="auto"/>
            </w:tcBorders>
            <w:shd w:val="clear" w:color="auto" w:fill="auto"/>
            <w:vAlign w:val="center"/>
          </w:tcPr>
          <w:p w14:paraId="59987CB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14,3</w:t>
            </w:r>
          </w:p>
        </w:tc>
      </w:tr>
      <w:tr w:rsidR="00BF0F9A" w14:paraId="3BC2C105" w14:textId="77777777">
        <w:trPr>
          <w:trHeight w:val="123"/>
        </w:trPr>
        <w:tc>
          <w:tcPr>
            <w:tcW w:w="1526" w:type="dxa"/>
            <w:tcBorders>
              <w:top w:val="single" w:sz="2" w:space="0" w:color="auto"/>
              <w:left w:val="single" w:sz="2" w:space="0" w:color="auto"/>
              <w:bottom w:val="single" w:sz="2" w:space="0" w:color="auto"/>
              <w:right w:val="single" w:sz="2" w:space="0" w:color="auto"/>
            </w:tcBorders>
            <w:shd w:val="clear" w:color="auto" w:fill="auto"/>
            <w:vAlign w:val="center"/>
          </w:tcPr>
          <w:p w14:paraId="537D9C9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21-30</w:t>
            </w:r>
          </w:p>
        </w:tc>
        <w:tc>
          <w:tcPr>
            <w:tcW w:w="1417" w:type="dxa"/>
            <w:tcBorders>
              <w:top w:val="single" w:sz="2" w:space="0" w:color="auto"/>
              <w:left w:val="single" w:sz="2" w:space="0" w:color="auto"/>
              <w:bottom w:val="single" w:sz="2" w:space="0" w:color="auto"/>
              <w:right w:val="single" w:sz="2" w:space="0" w:color="auto"/>
            </w:tcBorders>
            <w:shd w:val="clear" w:color="auto" w:fill="auto"/>
            <w:vAlign w:val="center"/>
          </w:tcPr>
          <w:p w14:paraId="14ED041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w:t>
            </w:r>
          </w:p>
        </w:tc>
        <w:tc>
          <w:tcPr>
            <w:tcW w:w="1078" w:type="dxa"/>
            <w:tcBorders>
              <w:top w:val="single" w:sz="2" w:space="0" w:color="auto"/>
              <w:left w:val="single" w:sz="2" w:space="0" w:color="auto"/>
              <w:bottom w:val="single" w:sz="2" w:space="0" w:color="auto"/>
              <w:right w:val="single" w:sz="2" w:space="0" w:color="auto"/>
            </w:tcBorders>
            <w:shd w:val="clear" w:color="auto" w:fill="auto"/>
            <w:vAlign w:val="center"/>
          </w:tcPr>
          <w:p w14:paraId="63C2481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w:t>
            </w:r>
          </w:p>
        </w:tc>
        <w:tc>
          <w:tcPr>
            <w:tcW w:w="1332" w:type="dxa"/>
            <w:tcBorders>
              <w:top w:val="single" w:sz="2" w:space="0" w:color="auto"/>
              <w:left w:val="single" w:sz="2" w:space="0" w:color="auto"/>
              <w:bottom w:val="single" w:sz="2" w:space="0" w:color="auto"/>
              <w:right w:val="single" w:sz="2" w:space="0" w:color="auto"/>
            </w:tcBorders>
            <w:shd w:val="clear" w:color="auto" w:fill="auto"/>
            <w:vAlign w:val="center"/>
          </w:tcPr>
          <w:p w14:paraId="2F543F2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63</w:t>
            </w:r>
          </w:p>
        </w:tc>
        <w:tc>
          <w:tcPr>
            <w:tcW w:w="1905" w:type="dxa"/>
            <w:tcBorders>
              <w:top w:val="single" w:sz="2" w:space="0" w:color="auto"/>
              <w:left w:val="single" w:sz="2" w:space="0" w:color="auto"/>
              <w:bottom w:val="single" w:sz="2" w:space="0" w:color="auto"/>
              <w:right w:val="single" w:sz="2" w:space="0" w:color="auto"/>
            </w:tcBorders>
            <w:shd w:val="clear" w:color="auto" w:fill="auto"/>
            <w:vAlign w:val="center"/>
          </w:tcPr>
          <w:p w14:paraId="4E074F6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3</w:t>
            </w:r>
          </w:p>
        </w:tc>
        <w:tc>
          <w:tcPr>
            <w:tcW w:w="2489" w:type="dxa"/>
            <w:tcBorders>
              <w:top w:val="single" w:sz="2" w:space="0" w:color="auto"/>
              <w:left w:val="single" w:sz="2" w:space="0" w:color="auto"/>
              <w:bottom w:val="single" w:sz="2" w:space="0" w:color="auto"/>
              <w:right w:val="single" w:sz="2" w:space="0" w:color="auto"/>
            </w:tcBorders>
            <w:shd w:val="clear" w:color="auto" w:fill="auto"/>
            <w:vAlign w:val="center"/>
          </w:tcPr>
          <w:p w14:paraId="097DD78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37,5</w:t>
            </w:r>
          </w:p>
        </w:tc>
      </w:tr>
      <w:tr w:rsidR="00BF0F9A" w14:paraId="424040FF" w14:textId="77777777">
        <w:trPr>
          <w:trHeight w:val="127"/>
        </w:trPr>
        <w:tc>
          <w:tcPr>
            <w:tcW w:w="1526" w:type="dxa"/>
            <w:tcBorders>
              <w:top w:val="single" w:sz="2" w:space="0" w:color="auto"/>
              <w:left w:val="single" w:sz="2" w:space="0" w:color="auto"/>
              <w:bottom w:val="single" w:sz="2" w:space="0" w:color="auto"/>
              <w:right w:val="single" w:sz="2" w:space="0" w:color="auto"/>
            </w:tcBorders>
            <w:shd w:val="clear" w:color="auto" w:fill="auto"/>
            <w:vAlign w:val="center"/>
          </w:tcPr>
          <w:p w14:paraId="3973A84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31-40</w:t>
            </w:r>
          </w:p>
        </w:tc>
        <w:tc>
          <w:tcPr>
            <w:tcW w:w="1417" w:type="dxa"/>
            <w:tcBorders>
              <w:top w:val="single" w:sz="2" w:space="0" w:color="auto"/>
              <w:left w:val="single" w:sz="2" w:space="0" w:color="auto"/>
              <w:bottom w:val="single" w:sz="2" w:space="0" w:color="auto"/>
              <w:right w:val="single" w:sz="2" w:space="0" w:color="auto"/>
            </w:tcBorders>
            <w:shd w:val="clear" w:color="auto" w:fill="auto"/>
            <w:vAlign w:val="center"/>
          </w:tcPr>
          <w:p w14:paraId="250B3589"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w:t>
            </w:r>
          </w:p>
        </w:tc>
        <w:tc>
          <w:tcPr>
            <w:tcW w:w="1078" w:type="dxa"/>
            <w:tcBorders>
              <w:top w:val="single" w:sz="2" w:space="0" w:color="auto"/>
              <w:left w:val="single" w:sz="2" w:space="0" w:color="auto"/>
              <w:bottom w:val="single" w:sz="2" w:space="0" w:color="auto"/>
              <w:right w:val="single" w:sz="2" w:space="0" w:color="auto"/>
            </w:tcBorders>
            <w:shd w:val="clear" w:color="auto" w:fill="auto"/>
            <w:vAlign w:val="center"/>
          </w:tcPr>
          <w:p w14:paraId="3A1193C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4</w:t>
            </w:r>
          </w:p>
        </w:tc>
        <w:tc>
          <w:tcPr>
            <w:tcW w:w="1332" w:type="dxa"/>
            <w:tcBorders>
              <w:top w:val="single" w:sz="2" w:space="0" w:color="auto"/>
              <w:left w:val="single" w:sz="2" w:space="0" w:color="auto"/>
              <w:bottom w:val="single" w:sz="2" w:space="0" w:color="auto"/>
              <w:right w:val="single" w:sz="2" w:space="0" w:color="auto"/>
            </w:tcBorders>
            <w:shd w:val="clear" w:color="auto" w:fill="auto"/>
            <w:vAlign w:val="center"/>
          </w:tcPr>
          <w:p w14:paraId="4F5EE5F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50</w:t>
            </w:r>
          </w:p>
        </w:tc>
        <w:tc>
          <w:tcPr>
            <w:tcW w:w="1905" w:type="dxa"/>
            <w:tcBorders>
              <w:top w:val="single" w:sz="2" w:space="0" w:color="auto"/>
              <w:left w:val="single" w:sz="2" w:space="0" w:color="auto"/>
              <w:bottom w:val="single" w:sz="2" w:space="0" w:color="auto"/>
              <w:right w:val="single" w:sz="2" w:space="0" w:color="auto"/>
            </w:tcBorders>
            <w:shd w:val="clear" w:color="auto" w:fill="auto"/>
            <w:vAlign w:val="center"/>
          </w:tcPr>
          <w:p w14:paraId="06A87F0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w:t>
            </w:r>
          </w:p>
        </w:tc>
        <w:tc>
          <w:tcPr>
            <w:tcW w:w="2489" w:type="dxa"/>
            <w:tcBorders>
              <w:top w:val="single" w:sz="2" w:space="0" w:color="auto"/>
              <w:left w:val="single" w:sz="2" w:space="0" w:color="auto"/>
              <w:bottom w:val="single" w:sz="2" w:space="0" w:color="auto"/>
              <w:right w:val="single" w:sz="2" w:space="0" w:color="auto"/>
            </w:tcBorders>
            <w:shd w:val="clear" w:color="auto" w:fill="auto"/>
            <w:vAlign w:val="center"/>
          </w:tcPr>
          <w:p w14:paraId="091D408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13</w:t>
            </w:r>
          </w:p>
        </w:tc>
      </w:tr>
      <w:tr w:rsidR="00BF0F9A" w14:paraId="7E08C326" w14:textId="77777777">
        <w:trPr>
          <w:trHeight w:val="75"/>
        </w:trPr>
        <w:tc>
          <w:tcPr>
            <w:tcW w:w="1526" w:type="dxa"/>
            <w:tcBorders>
              <w:top w:val="single" w:sz="2" w:space="0" w:color="auto"/>
              <w:left w:val="single" w:sz="2" w:space="0" w:color="auto"/>
              <w:bottom w:val="single" w:sz="2" w:space="0" w:color="auto"/>
              <w:right w:val="single" w:sz="2" w:space="0" w:color="auto"/>
            </w:tcBorders>
            <w:shd w:val="clear" w:color="auto" w:fill="auto"/>
            <w:vAlign w:val="center"/>
          </w:tcPr>
          <w:p w14:paraId="360A4FF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41-50</w:t>
            </w:r>
          </w:p>
        </w:tc>
        <w:tc>
          <w:tcPr>
            <w:tcW w:w="1417" w:type="dxa"/>
            <w:tcBorders>
              <w:top w:val="single" w:sz="2" w:space="0" w:color="auto"/>
              <w:left w:val="single" w:sz="2" w:space="0" w:color="auto"/>
              <w:bottom w:val="single" w:sz="2" w:space="0" w:color="auto"/>
              <w:right w:val="single" w:sz="2" w:space="0" w:color="auto"/>
            </w:tcBorders>
            <w:shd w:val="clear" w:color="auto" w:fill="auto"/>
            <w:vAlign w:val="center"/>
          </w:tcPr>
          <w:p w14:paraId="44AA0AE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w:t>
            </w:r>
          </w:p>
        </w:tc>
        <w:tc>
          <w:tcPr>
            <w:tcW w:w="1078" w:type="dxa"/>
            <w:tcBorders>
              <w:top w:val="single" w:sz="2" w:space="0" w:color="auto"/>
              <w:left w:val="single" w:sz="2" w:space="0" w:color="auto"/>
              <w:bottom w:val="single" w:sz="2" w:space="0" w:color="auto"/>
              <w:right w:val="single" w:sz="2" w:space="0" w:color="auto"/>
            </w:tcBorders>
            <w:shd w:val="clear" w:color="auto" w:fill="auto"/>
            <w:vAlign w:val="center"/>
          </w:tcPr>
          <w:p w14:paraId="4A70E96E"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4</w:t>
            </w:r>
          </w:p>
        </w:tc>
        <w:tc>
          <w:tcPr>
            <w:tcW w:w="1332" w:type="dxa"/>
            <w:tcBorders>
              <w:top w:val="single" w:sz="2" w:space="0" w:color="auto"/>
              <w:left w:val="single" w:sz="2" w:space="0" w:color="auto"/>
              <w:bottom w:val="single" w:sz="2" w:space="0" w:color="auto"/>
              <w:right w:val="single" w:sz="2" w:space="0" w:color="auto"/>
            </w:tcBorders>
            <w:shd w:val="clear" w:color="auto" w:fill="auto"/>
            <w:vAlign w:val="center"/>
          </w:tcPr>
          <w:p w14:paraId="68B7EC90"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57,1</w:t>
            </w:r>
          </w:p>
        </w:tc>
        <w:tc>
          <w:tcPr>
            <w:tcW w:w="1905" w:type="dxa"/>
            <w:tcBorders>
              <w:top w:val="single" w:sz="2" w:space="0" w:color="auto"/>
              <w:left w:val="single" w:sz="2" w:space="0" w:color="auto"/>
              <w:bottom w:val="single" w:sz="2" w:space="0" w:color="auto"/>
              <w:right w:val="single" w:sz="2" w:space="0" w:color="auto"/>
            </w:tcBorders>
            <w:shd w:val="clear" w:color="auto" w:fill="auto"/>
            <w:vAlign w:val="center"/>
          </w:tcPr>
          <w:p w14:paraId="72FB34B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w:t>
            </w:r>
          </w:p>
        </w:tc>
        <w:tc>
          <w:tcPr>
            <w:tcW w:w="2489" w:type="dxa"/>
            <w:tcBorders>
              <w:top w:val="single" w:sz="2" w:space="0" w:color="auto"/>
              <w:left w:val="single" w:sz="2" w:space="0" w:color="auto"/>
              <w:bottom w:val="single" w:sz="2" w:space="0" w:color="auto"/>
              <w:right w:val="single" w:sz="2" w:space="0" w:color="auto"/>
            </w:tcBorders>
            <w:shd w:val="clear" w:color="auto" w:fill="auto"/>
            <w:vAlign w:val="center"/>
          </w:tcPr>
          <w:p w14:paraId="2A22399B"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71,4</w:t>
            </w:r>
          </w:p>
        </w:tc>
      </w:tr>
      <w:tr w:rsidR="00BF0F9A" w14:paraId="2BA1E37D" w14:textId="77777777">
        <w:trPr>
          <w:trHeight w:val="75"/>
        </w:trPr>
        <w:tc>
          <w:tcPr>
            <w:tcW w:w="1526" w:type="dxa"/>
            <w:tcBorders>
              <w:top w:val="single" w:sz="2" w:space="0" w:color="auto"/>
              <w:left w:val="single" w:sz="2" w:space="0" w:color="auto"/>
              <w:bottom w:val="single" w:sz="2" w:space="0" w:color="auto"/>
              <w:right w:val="single" w:sz="2" w:space="0" w:color="auto"/>
            </w:tcBorders>
            <w:shd w:val="clear" w:color="auto" w:fill="auto"/>
            <w:vAlign w:val="center"/>
          </w:tcPr>
          <w:p w14:paraId="313392D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51-60</w:t>
            </w:r>
          </w:p>
        </w:tc>
        <w:tc>
          <w:tcPr>
            <w:tcW w:w="1417" w:type="dxa"/>
            <w:tcBorders>
              <w:top w:val="single" w:sz="2" w:space="0" w:color="auto"/>
              <w:left w:val="single" w:sz="2" w:space="0" w:color="auto"/>
              <w:bottom w:val="single" w:sz="2" w:space="0" w:color="auto"/>
              <w:right w:val="single" w:sz="2" w:space="0" w:color="auto"/>
            </w:tcBorders>
            <w:shd w:val="clear" w:color="auto" w:fill="auto"/>
            <w:vAlign w:val="center"/>
          </w:tcPr>
          <w:p w14:paraId="2294729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w:t>
            </w:r>
          </w:p>
        </w:tc>
        <w:tc>
          <w:tcPr>
            <w:tcW w:w="1078" w:type="dxa"/>
            <w:tcBorders>
              <w:top w:val="single" w:sz="2" w:space="0" w:color="auto"/>
              <w:left w:val="single" w:sz="2" w:space="0" w:color="auto"/>
              <w:bottom w:val="single" w:sz="2" w:space="0" w:color="auto"/>
              <w:right w:val="single" w:sz="2" w:space="0" w:color="auto"/>
            </w:tcBorders>
            <w:shd w:val="clear" w:color="auto" w:fill="auto"/>
            <w:vAlign w:val="center"/>
          </w:tcPr>
          <w:p w14:paraId="33FD88DD"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w:t>
            </w:r>
          </w:p>
        </w:tc>
        <w:tc>
          <w:tcPr>
            <w:tcW w:w="1332" w:type="dxa"/>
            <w:tcBorders>
              <w:top w:val="single" w:sz="2" w:space="0" w:color="auto"/>
              <w:left w:val="single" w:sz="2" w:space="0" w:color="auto"/>
              <w:bottom w:val="single" w:sz="2" w:space="0" w:color="auto"/>
              <w:right w:val="single" w:sz="2" w:space="0" w:color="auto"/>
            </w:tcBorders>
            <w:shd w:val="clear" w:color="auto" w:fill="auto"/>
            <w:vAlign w:val="center"/>
          </w:tcPr>
          <w:p w14:paraId="207856F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29</w:t>
            </w:r>
          </w:p>
        </w:tc>
        <w:tc>
          <w:tcPr>
            <w:tcW w:w="1905" w:type="dxa"/>
            <w:tcBorders>
              <w:top w:val="single" w:sz="2" w:space="0" w:color="auto"/>
              <w:left w:val="single" w:sz="2" w:space="0" w:color="auto"/>
              <w:bottom w:val="single" w:sz="2" w:space="0" w:color="auto"/>
              <w:right w:val="single" w:sz="2" w:space="0" w:color="auto"/>
            </w:tcBorders>
            <w:shd w:val="clear" w:color="auto" w:fill="auto"/>
            <w:vAlign w:val="center"/>
          </w:tcPr>
          <w:p w14:paraId="43ADCD1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w:t>
            </w:r>
          </w:p>
        </w:tc>
        <w:tc>
          <w:tcPr>
            <w:tcW w:w="2489" w:type="dxa"/>
            <w:tcBorders>
              <w:top w:val="single" w:sz="2" w:space="0" w:color="auto"/>
              <w:left w:val="single" w:sz="2" w:space="0" w:color="auto"/>
              <w:bottom w:val="single" w:sz="2" w:space="0" w:color="auto"/>
              <w:right w:val="single" w:sz="2" w:space="0" w:color="auto"/>
            </w:tcBorders>
            <w:shd w:val="clear" w:color="auto" w:fill="auto"/>
            <w:vAlign w:val="center"/>
          </w:tcPr>
          <w:p w14:paraId="7DA12F5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29</w:t>
            </w:r>
          </w:p>
        </w:tc>
      </w:tr>
      <w:tr w:rsidR="00BF0F9A" w14:paraId="3933DC43" w14:textId="77777777">
        <w:trPr>
          <w:trHeight w:val="402"/>
        </w:trPr>
        <w:tc>
          <w:tcPr>
            <w:tcW w:w="1526" w:type="dxa"/>
            <w:tcBorders>
              <w:top w:val="single" w:sz="2" w:space="0" w:color="auto"/>
              <w:left w:val="single" w:sz="2" w:space="0" w:color="auto"/>
              <w:bottom w:val="single" w:sz="2" w:space="0" w:color="auto"/>
              <w:right w:val="single" w:sz="2" w:space="0" w:color="auto"/>
            </w:tcBorders>
            <w:shd w:val="clear" w:color="auto" w:fill="auto"/>
            <w:vAlign w:val="center"/>
          </w:tcPr>
          <w:p w14:paraId="7CA105F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 xml:space="preserve">61 </w:t>
            </w:r>
            <w:proofErr w:type="spellStart"/>
            <w:r>
              <w:rPr>
                <w:sz w:val="24"/>
                <w:szCs w:val="24"/>
                <w:lang w:eastAsia="en-US"/>
              </w:rPr>
              <w:t>күннен</w:t>
            </w:r>
            <w:proofErr w:type="spellEnd"/>
            <w:r>
              <w:rPr>
                <w:sz w:val="24"/>
                <w:szCs w:val="24"/>
                <w:lang w:eastAsia="en-US"/>
              </w:rPr>
              <w:t xml:space="preserve"> </w:t>
            </w:r>
            <w:proofErr w:type="spellStart"/>
            <w:r>
              <w:rPr>
                <w:sz w:val="24"/>
                <w:szCs w:val="24"/>
                <w:lang w:eastAsia="en-US"/>
              </w:rPr>
              <w:t>жоғары</w:t>
            </w:r>
            <w:proofErr w:type="spellEnd"/>
          </w:p>
        </w:tc>
        <w:tc>
          <w:tcPr>
            <w:tcW w:w="1417" w:type="dxa"/>
            <w:tcBorders>
              <w:top w:val="single" w:sz="2" w:space="0" w:color="auto"/>
              <w:left w:val="single" w:sz="2" w:space="0" w:color="auto"/>
              <w:bottom w:val="single" w:sz="2" w:space="0" w:color="auto"/>
              <w:right w:val="single" w:sz="2" w:space="0" w:color="auto"/>
            </w:tcBorders>
            <w:shd w:val="clear" w:color="auto" w:fill="auto"/>
            <w:vAlign w:val="center"/>
          </w:tcPr>
          <w:p w14:paraId="486E4FC9"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27</w:t>
            </w:r>
          </w:p>
        </w:tc>
        <w:tc>
          <w:tcPr>
            <w:tcW w:w="1078" w:type="dxa"/>
            <w:tcBorders>
              <w:top w:val="single" w:sz="2" w:space="0" w:color="auto"/>
              <w:left w:val="single" w:sz="2" w:space="0" w:color="auto"/>
              <w:bottom w:val="single" w:sz="2" w:space="0" w:color="auto"/>
              <w:right w:val="single" w:sz="2" w:space="0" w:color="auto"/>
            </w:tcBorders>
            <w:shd w:val="clear" w:color="auto" w:fill="auto"/>
            <w:vAlign w:val="center"/>
          </w:tcPr>
          <w:p w14:paraId="4AF7AC7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10</w:t>
            </w:r>
          </w:p>
        </w:tc>
        <w:tc>
          <w:tcPr>
            <w:tcW w:w="1332" w:type="dxa"/>
            <w:tcBorders>
              <w:top w:val="single" w:sz="2" w:space="0" w:color="auto"/>
              <w:left w:val="single" w:sz="2" w:space="0" w:color="auto"/>
              <w:bottom w:val="single" w:sz="2" w:space="0" w:color="auto"/>
              <w:right w:val="single" w:sz="2" w:space="0" w:color="auto"/>
            </w:tcBorders>
            <w:shd w:val="clear" w:color="auto" w:fill="auto"/>
            <w:vAlign w:val="center"/>
          </w:tcPr>
          <w:p w14:paraId="1A9FE790"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37</w:t>
            </w:r>
          </w:p>
        </w:tc>
        <w:tc>
          <w:tcPr>
            <w:tcW w:w="1905" w:type="dxa"/>
            <w:tcBorders>
              <w:top w:val="single" w:sz="2" w:space="0" w:color="auto"/>
              <w:left w:val="single" w:sz="2" w:space="0" w:color="auto"/>
              <w:bottom w:val="single" w:sz="2" w:space="0" w:color="auto"/>
              <w:right w:val="single" w:sz="2" w:space="0" w:color="auto"/>
            </w:tcBorders>
            <w:shd w:val="clear" w:color="auto" w:fill="auto"/>
            <w:vAlign w:val="center"/>
          </w:tcPr>
          <w:p w14:paraId="038337BD"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13</w:t>
            </w:r>
          </w:p>
        </w:tc>
        <w:tc>
          <w:tcPr>
            <w:tcW w:w="2489" w:type="dxa"/>
            <w:tcBorders>
              <w:top w:val="single" w:sz="2" w:space="0" w:color="auto"/>
              <w:left w:val="single" w:sz="2" w:space="0" w:color="auto"/>
              <w:bottom w:val="single" w:sz="2" w:space="0" w:color="auto"/>
              <w:right w:val="single" w:sz="2" w:space="0" w:color="auto"/>
            </w:tcBorders>
            <w:shd w:val="clear" w:color="auto" w:fill="auto"/>
            <w:vAlign w:val="center"/>
          </w:tcPr>
          <w:p w14:paraId="5BFDF88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48,1</w:t>
            </w:r>
          </w:p>
        </w:tc>
      </w:tr>
      <w:tr w:rsidR="00BF0F9A" w14:paraId="38753294" w14:textId="77777777">
        <w:trPr>
          <w:trHeight w:val="75"/>
        </w:trPr>
        <w:tc>
          <w:tcPr>
            <w:tcW w:w="1526" w:type="dxa"/>
            <w:tcBorders>
              <w:top w:val="single" w:sz="2" w:space="0" w:color="auto"/>
              <w:left w:val="single" w:sz="2" w:space="0" w:color="auto"/>
              <w:bottom w:val="single" w:sz="2" w:space="0" w:color="auto"/>
              <w:right w:val="single" w:sz="2" w:space="0" w:color="auto"/>
            </w:tcBorders>
            <w:shd w:val="clear" w:color="auto" w:fill="auto"/>
            <w:vAlign w:val="center"/>
          </w:tcPr>
          <w:p w14:paraId="1595B6EE"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val="kk-KZ" w:eastAsia="en-US"/>
              </w:rPr>
              <w:t>Барлығы</w:t>
            </w:r>
          </w:p>
        </w:tc>
        <w:tc>
          <w:tcPr>
            <w:tcW w:w="1417" w:type="dxa"/>
            <w:tcBorders>
              <w:top w:val="single" w:sz="2" w:space="0" w:color="auto"/>
              <w:left w:val="single" w:sz="2" w:space="0" w:color="auto"/>
              <w:bottom w:val="single" w:sz="2" w:space="0" w:color="auto"/>
              <w:right w:val="single" w:sz="2" w:space="0" w:color="auto"/>
            </w:tcBorders>
            <w:shd w:val="clear" w:color="auto" w:fill="auto"/>
            <w:vAlign w:val="center"/>
          </w:tcPr>
          <w:p w14:paraId="2B9791F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71</w:t>
            </w:r>
          </w:p>
        </w:tc>
        <w:tc>
          <w:tcPr>
            <w:tcW w:w="1078" w:type="dxa"/>
            <w:tcBorders>
              <w:top w:val="single" w:sz="2" w:space="0" w:color="auto"/>
              <w:left w:val="single" w:sz="2" w:space="0" w:color="auto"/>
              <w:bottom w:val="single" w:sz="2" w:space="0" w:color="auto"/>
              <w:right w:val="single" w:sz="2" w:space="0" w:color="auto"/>
            </w:tcBorders>
            <w:shd w:val="clear" w:color="auto" w:fill="auto"/>
            <w:vAlign w:val="center"/>
          </w:tcPr>
          <w:p w14:paraId="70C791D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28</w:t>
            </w:r>
          </w:p>
        </w:tc>
        <w:tc>
          <w:tcPr>
            <w:tcW w:w="1332" w:type="dxa"/>
            <w:tcBorders>
              <w:top w:val="single" w:sz="2" w:space="0" w:color="auto"/>
              <w:left w:val="single" w:sz="2" w:space="0" w:color="auto"/>
              <w:bottom w:val="single" w:sz="2" w:space="0" w:color="auto"/>
              <w:right w:val="single" w:sz="2" w:space="0" w:color="auto"/>
            </w:tcBorders>
            <w:shd w:val="clear" w:color="auto" w:fill="auto"/>
            <w:vAlign w:val="center"/>
          </w:tcPr>
          <w:p w14:paraId="3332A82B"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39,4</w:t>
            </w:r>
          </w:p>
        </w:tc>
        <w:tc>
          <w:tcPr>
            <w:tcW w:w="1905" w:type="dxa"/>
            <w:tcBorders>
              <w:top w:val="single" w:sz="2" w:space="0" w:color="auto"/>
              <w:left w:val="single" w:sz="2" w:space="0" w:color="auto"/>
              <w:bottom w:val="single" w:sz="2" w:space="0" w:color="auto"/>
              <w:right w:val="single" w:sz="2" w:space="0" w:color="auto"/>
            </w:tcBorders>
            <w:shd w:val="clear" w:color="auto" w:fill="auto"/>
            <w:vAlign w:val="center"/>
          </w:tcPr>
          <w:p w14:paraId="396A42FA"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26</w:t>
            </w:r>
          </w:p>
        </w:tc>
        <w:tc>
          <w:tcPr>
            <w:tcW w:w="2489" w:type="dxa"/>
            <w:tcBorders>
              <w:top w:val="single" w:sz="2" w:space="0" w:color="auto"/>
              <w:left w:val="single" w:sz="2" w:space="0" w:color="auto"/>
              <w:bottom w:val="single" w:sz="2" w:space="0" w:color="auto"/>
              <w:right w:val="single" w:sz="2" w:space="0" w:color="auto"/>
            </w:tcBorders>
            <w:shd w:val="clear" w:color="auto" w:fill="auto"/>
            <w:vAlign w:val="center"/>
          </w:tcPr>
          <w:p w14:paraId="3C9843FE"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37</w:t>
            </w:r>
          </w:p>
        </w:tc>
      </w:tr>
      <w:bookmarkEnd w:id="13"/>
    </w:tbl>
    <w:p w14:paraId="0322204D" w14:textId="77777777" w:rsidR="00BF0F9A" w:rsidRDefault="00BF0F9A">
      <w:pPr>
        <w:pStyle w:val="msolistparagraph0"/>
        <w:shd w:val="clear" w:color="auto" w:fill="FFFFFF" w:themeFill="background1"/>
        <w:spacing w:after="0" w:line="240" w:lineRule="auto"/>
        <w:ind w:left="0" w:firstLine="709"/>
        <w:jc w:val="both"/>
        <w:rPr>
          <w:rStyle w:val="T8"/>
          <w:rFonts w:eastAsia="Times New Roman"/>
          <w:szCs w:val="28"/>
          <w:lang w:val="ru-RU"/>
        </w:rPr>
      </w:pPr>
    </w:p>
    <w:p w14:paraId="4F3DD6DB" w14:textId="77777777" w:rsidR="00BF0F9A" w:rsidRDefault="00000000">
      <w:pPr>
        <w:pStyle w:val="msolistparagraph0"/>
        <w:shd w:val="clear" w:color="auto" w:fill="FFFFFF" w:themeFill="background1"/>
        <w:spacing w:after="0" w:line="240" w:lineRule="auto"/>
        <w:ind w:left="0" w:firstLine="709"/>
        <w:jc w:val="both"/>
        <w:rPr>
          <w:rStyle w:val="T8"/>
          <w:rFonts w:eastAsia="Times New Roman"/>
          <w:szCs w:val="28"/>
          <w:lang w:val="ru-RU"/>
        </w:rPr>
      </w:pPr>
      <w:proofErr w:type="spellStart"/>
      <w:r>
        <w:rPr>
          <w:rStyle w:val="T8"/>
          <w:rFonts w:eastAsia="Times New Roman"/>
          <w:szCs w:val="28"/>
          <w:lang w:val="ru-RU"/>
        </w:rPr>
        <w:t>Сиырлардың</w:t>
      </w:r>
      <w:proofErr w:type="spellEnd"/>
      <w:r>
        <w:rPr>
          <w:rStyle w:val="T8"/>
          <w:rFonts w:eastAsia="Times New Roman"/>
          <w:szCs w:val="28"/>
          <w:lang w:val="ru-RU"/>
        </w:rPr>
        <w:t xml:space="preserve"> </w:t>
      </w:r>
      <w:proofErr w:type="spellStart"/>
      <w:r>
        <w:rPr>
          <w:rStyle w:val="T8"/>
          <w:rFonts w:eastAsia="Times New Roman"/>
          <w:szCs w:val="28"/>
          <w:lang w:val="ru-RU"/>
        </w:rPr>
        <w:t>репродуктивтік</w:t>
      </w:r>
      <w:proofErr w:type="spellEnd"/>
      <w:r>
        <w:rPr>
          <w:rStyle w:val="T8"/>
          <w:rFonts w:eastAsia="Times New Roman"/>
          <w:szCs w:val="28"/>
          <w:lang w:val="ru-RU"/>
        </w:rPr>
        <w:t xml:space="preserve"> </w:t>
      </w:r>
      <w:proofErr w:type="spellStart"/>
      <w:r>
        <w:rPr>
          <w:rStyle w:val="T8"/>
          <w:rFonts w:eastAsia="Times New Roman"/>
          <w:szCs w:val="28"/>
          <w:lang w:val="ru-RU"/>
        </w:rPr>
        <w:t>функциясын</w:t>
      </w:r>
      <w:proofErr w:type="spellEnd"/>
      <w:r>
        <w:rPr>
          <w:rStyle w:val="T8"/>
          <w:rFonts w:eastAsia="Times New Roman"/>
          <w:szCs w:val="28"/>
          <w:lang w:val="ru-RU"/>
        </w:rPr>
        <w:t xml:space="preserve"> </w:t>
      </w:r>
      <w:proofErr w:type="spellStart"/>
      <w:r>
        <w:rPr>
          <w:rStyle w:val="T8"/>
          <w:rFonts w:eastAsia="Times New Roman"/>
          <w:szCs w:val="28"/>
          <w:lang w:val="ru-RU"/>
        </w:rPr>
        <w:t>анықтау</w:t>
      </w:r>
      <w:proofErr w:type="spellEnd"/>
      <w:r>
        <w:rPr>
          <w:rStyle w:val="T8"/>
          <w:rFonts w:eastAsia="Times New Roman"/>
          <w:szCs w:val="28"/>
          <w:lang w:val="ru-RU"/>
        </w:rPr>
        <w:t xml:space="preserve"> </w:t>
      </w:r>
      <w:proofErr w:type="spellStart"/>
      <w:r>
        <w:rPr>
          <w:rStyle w:val="T8"/>
          <w:rFonts w:eastAsia="Times New Roman"/>
          <w:szCs w:val="28"/>
          <w:lang w:val="ru-RU"/>
        </w:rPr>
        <w:t>кезінде</w:t>
      </w:r>
      <w:proofErr w:type="spellEnd"/>
      <w:r>
        <w:rPr>
          <w:rStyle w:val="T8"/>
          <w:rFonts w:eastAsia="Times New Roman"/>
          <w:szCs w:val="28"/>
          <w:lang w:val="ru-RU"/>
        </w:rPr>
        <w:t xml:space="preserve"> </w:t>
      </w:r>
      <w:proofErr w:type="spellStart"/>
      <w:r>
        <w:rPr>
          <w:rStyle w:val="T8"/>
          <w:rFonts w:eastAsia="Times New Roman"/>
          <w:szCs w:val="28"/>
          <w:lang w:val="ru-RU"/>
        </w:rPr>
        <w:t>жатыр</w:t>
      </w:r>
      <w:proofErr w:type="spellEnd"/>
      <w:r>
        <w:rPr>
          <w:rStyle w:val="T8"/>
          <w:rFonts w:eastAsia="Times New Roman"/>
          <w:szCs w:val="28"/>
          <w:lang w:val="ru-RU"/>
        </w:rPr>
        <w:t xml:space="preserve"> </w:t>
      </w:r>
      <w:proofErr w:type="spellStart"/>
      <w:r>
        <w:rPr>
          <w:rStyle w:val="T8"/>
          <w:rFonts w:eastAsia="Times New Roman"/>
          <w:szCs w:val="28"/>
          <w:lang w:val="ru-RU"/>
        </w:rPr>
        <w:t>ауруларының</w:t>
      </w:r>
      <w:proofErr w:type="spellEnd"/>
      <w:r>
        <w:rPr>
          <w:rStyle w:val="T8"/>
          <w:rFonts w:eastAsia="Times New Roman"/>
          <w:szCs w:val="28"/>
          <w:lang w:val="ru-RU"/>
        </w:rPr>
        <w:t xml:space="preserve"> </w:t>
      </w:r>
      <w:proofErr w:type="spellStart"/>
      <w:r>
        <w:rPr>
          <w:rStyle w:val="T8"/>
          <w:rFonts w:eastAsia="Times New Roman"/>
          <w:szCs w:val="28"/>
          <w:lang w:val="ru-RU"/>
        </w:rPr>
        <w:t>таралуы</w:t>
      </w:r>
      <w:proofErr w:type="spellEnd"/>
      <w:r>
        <w:rPr>
          <w:rStyle w:val="T8"/>
          <w:rFonts w:eastAsia="Times New Roman"/>
          <w:szCs w:val="28"/>
          <w:lang w:val="ru-RU"/>
        </w:rPr>
        <w:t xml:space="preserve"> 71,4%-</w:t>
      </w:r>
      <w:proofErr w:type="spellStart"/>
      <w:r>
        <w:rPr>
          <w:rStyle w:val="T8"/>
          <w:rFonts w:eastAsia="Times New Roman"/>
          <w:szCs w:val="28"/>
          <w:lang w:val="ru-RU"/>
        </w:rPr>
        <w:t>ды</w:t>
      </w:r>
      <w:proofErr w:type="spellEnd"/>
      <w:r>
        <w:rPr>
          <w:rStyle w:val="T8"/>
          <w:rFonts w:eastAsia="Times New Roman"/>
          <w:szCs w:val="28"/>
          <w:lang w:val="ru-RU"/>
        </w:rPr>
        <w:t xml:space="preserve"> </w:t>
      </w:r>
      <w:proofErr w:type="spellStart"/>
      <w:r>
        <w:rPr>
          <w:rStyle w:val="T8"/>
          <w:rFonts w:eastAsia="Times New Roman"/>
          <w:szCs w:val="28"/>
          <w:lang w:val="ru-RU"/>
        </w:rPr>
        <w:t>құрағанын</w:t>
      </w:r>
      <w:proofErr w:type="spellEnd"/>
      <w:r>
        <w:rPr>
          <w:rStyle w:val="T8"/>
          <w:rFonts w:eastAsia="Times New Roman"/>
          <w:szCs w:val="28"/>
          <w:lang w:val="ru-RU"/>
        </w:rPr>
        <w:t xml:space="preserve"> </w:t>
      </w:r>
      <w:proofErr w:type="spellStart"/>
      <w:r>
        <w:rPr>
          <w:rStyle w:val="T8"/>
          <w:rFonts w:eastAsia="Times New Roman"/>
          <w:szCs w:val="28"/>
          <w:lang w:val="ru-RU"/>
        </w:rPr>
        <w:t>байқадық</w:t>
      </w:r>
      <w:proofErr w:type="spellEnd"/>
      <w:r>
        <w:rPr>
          <w:rStyle w:val="T8"/>
          <w:rFonts w:eastAsia="Times New Roman"/>
          <w:szCs w:val="28"/>
          <w:lang w:val="ru-RU"/>
        </w:rPr>
        <w:t xml:space="preserve">. </w:t>
      </w:r>
      <w:proofErr w:type="spellStart"/>
      <w:r>
        <w:rPr>
          <w:rStyle w:val="T8"/>
          <w:rFonts w:eastAsia="Times New Roman"/>
          <w:szCs w:val="28"/>
          <w:lang w:val="ru-RU"/>
        </w:rPr>
        <w:t>Зертханалық</w:t>
      </w:r>
      <w:proofErr w:type="spellEnd"/>
      <w:r>
        <w:rPr>
          <w:rStyle w:val="T8"/>
          <w:rFonts w:eastAsia="Times New Roman"/>
          <w:szCs w:val="28"/>
          <w:lang w:val="ru-RU"/>
        </w:rPr>
        <w:t xml:space="preserve"> </w:t>
      </w:r>
      <w:proofErr w:type="spellStart"/>
      <w:r>
        <w:rPr>
          <w:rStyle w:val="T8"/>
          <w:rFonts w:eastAsia="Times New Roman"/>
          <w:szCs w:val="28"/>
          <w:lang w:val="ru-RU"/>
        </w:rPr>
        <w:t>әдістерді</w:t>
      </w:r>
      <w:proofErr w:type="spellEnd"/>
      <w:r>
        <w:rPr>
          <w:rStyle w:val="T8"/>
          <w:rFonts w:eastAsia="Times New Roman"/>
          <w:szCs w:val="28"/>
          <w:lang w:val="ru-RU"/>
        </w:rPr>
        <w:t xml:space="preserve"> </w:t>
      </w:r>
      <w:proofErr w:type="spellStart"/>
      <w:r>
        <w:rPr>
          <w:rStyle w:val="T8"/>
          <w:rFonts w:eastAsia="Times New Roman"/>
          <w:szCs w:val="28"/>
          <w:lang w:val="ru-RU"/>
        </w:rPr>
        <w:t>салыстыру</w:t>
      </w:r>
      <w:proofErr w:type="spellEnd"/>
      <w:r>
        <w:rPr>
          <w:rStyle w:val="T8"/>
          <w:rFonts w:eastAsia="Times New Roman"/>
          <w:szCs w:val="28"/>
          <w:lang w:val="ru-RU"/>
        </w:rPr>
        <w:t xml:space="preserve"> </w:t>
      </w:r>
      <w:proofErr w:type="spellStart"/>
      <w:r>
        <w:rPr>
          <w:rStyle w:val="T8"/>
          <w:rFonts w:eastAsia="Times New Roman"/>
          <w:szCs w:val="28"/>
          <w:lang w:val="ru-RU"/>
        </w:rPr>
        <w:t>кезінде</w:t>
      </w:r>
      <w:proofErr w:type="spellEnd"/>
      <w:r>
        <w:rPr>
          <w:rStyle w:val="T8"/>
          <w:rFonts w:eastAsia="Times New Roman"/>
          <w:szCs w:val="28"/>
          <w:lang w:val="ru-RU"/>
        </w:rPr>
        <w:t xml:space="preserve"> </w:t>
      </w:r>
      <w:proofErr w:type="spellStart"/>
      <w:r>
        <w:rPr>
          <w:rStyle w:val="T8"/>
          <w:rFonts w:eastAsia="Times New Roman"/>
          <w:szCs w:val="28"/>
          <w:lang w:val="ru-RU"/>
        </w:rPr>
        <w:t>жатыр</w:t>
      </w:r>
      <w:proofErr w:type="spellEnd"/>
      <w:r>
        <w:rPr>
          <w:rStyle w:val="T8"/>
          <w:rFonts w:eastAsia="Times New Roman"/>
          <w:szCs w:val="28"/>
          <w:lang w:val="ru-RU"/>
        </w:rPr>
        <w:t xml:space="preserve"> </w:t>
      </w:r>
      <w:proofErr w:type="spellStart"/>
      <w:r>
        <w:rPr>
          <w:rStyle w:val="T8"/>
          <w:rFonts w:eastAsia="Times New Roman"/>
          <w:szCs w:val="28"/>
          <w:lang w:val="ru-RU"/>
        </w:rPr>
        <w:t>патологиясының</w:t>
      </w:r>
      <w:proofErr w:type="spellEnd"/>
      <w:r>
        <w:rPr>
          <w:rStyle w:val="T8"/>
          <w:rFonts w:eastAsia="Times New Roman"/>
          <w:szCs w:val="28"/>
          <w:lang w:val="ru-RU"/>
        </w:rPr>
        <w:t xml:space="preserve"> 39,4% (28/71) </w:t>
      </w:r>
      <w:proofErr w:type="spellStart"/>
      <w:r>
        <w:rPr>
          <w:rStyle w:val="T8"/>
          <w:rFonts w:eastAsia="Times New Roman"/>
          <w:szCs w:val="28"/>
          <w:lang w:val="ru-RU"/>
        </w:rPr>
        <w:t>Катеринов</w:t>
      </w:r>
      <w:proofErr w:type="spellEnd"/>
      <w:r>
        <w:rPr>
          <w:rStyle w:val="T8"/>
          <w:rFonts w:eastAsia="Times New Roman"/>
          <w:szCs w:val="28"/>
          <w:lang w:val="ru-RU"/>
        </w:rPr>
        <w:t xml:space="preserve"> </w:t>
      </w:r>
      <w:proofErr w:type="spellStart"/>
      <w:r>
        <w:rPr>
          <w:rStyle w:val="T8"/>
          <w:rFonts w:eastAsia="Times New Roman"/>
          <w:szCs w:val="28"/>
          <w:lang w:val="ru-RU"/>
        </w:rPr>
        <w:t>сынамасымен</w:t>
      </w:r>
      <w:proofErr w:type="spellEnd"/>
      <w:r>
        <w:rPr>
          <w:rStyle w:val="T8"/>
          <w:rFonts w:eastAsia="Times New Roman"/>
          <w:szCs w:val="28"/>
          <w:lang w:val="ru-RU"/>
        </w:rPr>
        <w:t xml:space="preserve"> </w:t>
      </w:r>
      <w:proofErr w:type="spellStart"/>
      <w:r>
        <w:rPr>
          <w:rStyle w:val="T8"/>
          <w:rFonts w:eastAsia="Times New Roman"/>
          <w:szCs w:val="28"/>
          <w:lang w:val="ru-RU"/>
        </w:rPr>
        <w:t>және</w:t>
      </w:r>
      <w:proofErr w:type="spellEnd"/>
      <w:r>
        <w:rPr>
          <w:rStyle w:val="T8"/>
          <w:rFonts w:eastAsia="Times New Roman"/>
          <w:szCs w:val="28"/>
          <w:lang w:val="ru-RU"/>
        </w:rPr>
        <w:t xml:space="preserve"> 37% (26/71) Ляпис </w:t>
      </w:r>
      <w:proofErr w:type="spellStart"/>
      <w:r>
        <w:rPr>
          <w:rStyle w:val="T8"/>
          <w:rFonts w:eastAsia="Times New Roman"/>
          <w:szCs w:val="28"/>
          <w:lang w:val="ru-RU"/>
        </w:rPr>
        <w:t>сынамасымен</w:t>
      </w:r>
      <w:proofErr w:type="spellEnd"/>
      <w:r>
        <w:rPr>
          <w:rStyle w:val="T8"/>
          <w:rFonts w:eastAsia="Times New Roman"/>
          <w:szCs w:val="28"/>
          <w:lang w:val="ru-RU"/>
        </w:rPr>
        <w:t xml:space="preserve"> </w:t>
      </w:r>
      <w:proofErr w:type="spellStart"/>
      <w:r>
        <w:rPr>
          <w:rStyle w:val="T8"/>
          <w:rFonts w:eastAsia="Times New Roman"/>
          <w:szCs w:val="28"/>
          <w:lang w:val="ru-RU"/>
        </w:rPr>
        <w:t>анықталған</w:t>
      </w:r>
      <w:proofErr w:type="spellEnd"/>
      <w:r>
        <w:rPr>
          <w:rStyle w:val="T8"/>
          <w:rFonts w:eastAsia="Times New Roman"/>
          <w:szCs w:val="28"/>
          <w:lang w:val="ru-RU"/>
        </w:rPr>
        <w:t xml:space="preserve">. </w:t>
      </w:r>
      <w:proofErr w:type="spellStart"/>
      <w:r>
        <w:rPr>
          <w:rStyle w:val="T8"/>
          <w:rFonts w:eastAsia="Times New Roman"/>
          <w:szCs w:val="28"/>
          <w:lang w:val="ru-RU"/>
        </w:rPr>
        <w:t>Репродуктивті</w:t>
      </w:r>
      <w:proofErr w:type="spellEnd"/>
      <w:r>
        <w:rPr>
          <w:rStyle w:val="T8"/>
          <w:rFonts w:eastAsia="Times New Roman"/>
          <w:szCs w:val="28"/>
          <w:lang w:val="ru-RU"/>
        </w:rPr>
        <w:t xml:space="preserve"> </w:t>
      </w:r>
      <w:proofErr w:type="spellStart"/>
      <w:r>
        <w:rPr>
          <w:rStyle w:val="T8"/>
          <w:rFonts w:eastAsia="Times New Roman"/>
          <w:szCs w:val="28"/>
          <w:lang w:val="ru-RU"/>
        </w:rPr>
        <w:t>органдардың</w:t>
      </w:r>
      <w:proofErr w:type="spellEnd"/>
      <w:r>
        <w:rPr>
          <w:rStyle w:val="T8"/>
          <w:rFonts w:eastAsia="Times New Roman"/>
          <w:szCs w:val="28"/>
          <w:lang w:val="ru-RU"/>
        </w:rPr>
        <w:t xml:space="preserve"> </w:t>
      </w:r>
      <w:proofErr w:type="spellStart"/>
      <w:r>
        <w:rPr>
          <w:rStyle w:val="T8"/>
          <w:rFonts w:eastAsia="Times New Roman"/>
          <w:szCs w:val="28"/>
          <w:lang w:val="ru-RU"/>
        </w:rPr>
        <w:t>ауруларын</w:t>
      </w:r>
      <w:proofErr w:type="spellEnd"/>
      <w:r>
        <w:rPr>
          <w:rStyle w:val="T8"/>
          <w:rFonts w:eastAsia="Times New Roman"/>
          <w:szCs w:val="28"/>
          <w:lang w:val="ru-RU"/>
        </w:rPr>
        <w:t xml:space="preserve"> </w:t>
      </w:r>
      <w:proofErr w:type="spellStart"/>
      <w:r>
        <w:rPr>
          <w:rStyle w:val="T8"/>
          <w:rFonts w:eastAsia="Times New Roman"/>
          <w:szCs w:val="28"/>
          <w:lang w:val="ru-RU"/>
        </w:rPr>
        <w:t>диагностикалауда</w:t>
      </w:r>
      <w:proofErr w:type="spellEnd"/>
      <w:r>
        <w:rPr>
          <w:rStyle w:val="T8"/>
          <w:rFonts w:eastAsia="Times New Roman"/>
          <w:szCs w:val="28"/>
          <w:lang w:val="ru-RU"/>
        </w:rPr>
        <w:t xml:space="preserve"> </w:t>
      </w:r>
      <w:proofErr w:type="spellStart"/>
      <w:r>
        <w:rPr>
          <w:rStyle w:val="T8"/>
          <w:rFonts w:eastAsia="Times New Roman"/>
          <w:szCs w:val="28"/>
          <w:lang w:val="ru-RU"/>
        </w:rPr>
        <w:t>жіті</w:t>
      </w:r>
      <w:proofErr w:type="spellEnd"/>
      <w:r>
        <w:rPr>
          <w:rStyle w:val="T8"/>
          <w:rFonts w:eastAsia="Times New Roman"/>
          <w:szCs w:val="28"/>
          <w:lang w:val="ru-RU"/>
        </w:rPr>
        <w:t xml:space="preserve"> </w:t>
      </w:r>
      <w:proofErr w:type="spellStart"/>
      <w:r>
        <w:rPr>
          <w:rStyle w:val="T8"/>
          <w:rFonts w:eastAsia="Times New Roman"/>
          <w:szCs w:val="28"/>
          <w:lang w:val="ru-RU"/>
        </w:rPr>
        <w:t>формалар</w:t>
      </w:r>
      <w:proofErr w:type="spellEnd"/>
      <w:r>
        <w:rPr>
          <w:rStyle w:val="T8"/>
          <w:rFonts w:eastAsia="Times New Roman"/>
          <w:szCs w:val="28"/>
          <w:lang w:val="ru-RU"/>
        </w:rPr>
        <w:t xml:space="preserve"> 14,3-37,5%, </w:t>
      </w:r>
      <w:proofErr w:type="spellStart"/>
      <w:r>
        <w:rPr>
          <w:rStyle w:val="T8"/>
          <w:rFonts w:eastAsia="Times New Roman"/>
          <w:szCs w:val="28"/>
          <w:lang w:val="ru-RU"/>
        </w:rPr>
        <w:t>созылмалы</w:t>
      </w:r>
      <w:proofErr w:type="spellEnd"/>
      <w:r>
        <w:rPr>
          <w:rStyle w:val="T8"/>
          <w:rFonts w:eastAsia="Times New Roman"/>
          <w:szCs w:val="28"/>
          <w:lang w:val="ru-RU"/>
        </w:rPr>
        <w:t xml:space="preserve"> </w:t>
      </w:r>
      <w:proofErr w:type="spellStart"/>
      <w:r>
        <w:rPr>
          <w:rStyle w:val="T8"/>
          <w:rFonts w:eastAsia="Times New Roman"/>
          <w:szCs w:val="28"/>
          <w:lang w:val="ru-RU"/>
        </w:rPr>
        <w:t>формалар</w:t>
      </w:r>
      <w:proofErr w:type="spellEnd"/>
      <w:r>
        <w:rPr>
          <w:rStyle w:val="T8"/>
          <w:rFonts w:eastAsia="Times New Roman"/>
          <w:szCs w:val="28"/>
          <w:lang w:val="ru-RU"/>
        </w:rPr>
        <w:t xml:space="preserve"> 13-71,4% </w:t>
      </w:r>
      <w:proofErr w:type="spellStart"/>
      <w:r>
        <w:rPr>
          <w:rStyle w:val="T8"/>
          <w:rFonts w:eastAsia="Times New Roman"/>
          <w:szCs w:val="28"/>
          <w:lang w:val="ru-RU"/>
        </w:rPr>
        <w:t>құрайды</w:t>
      </w:r>
      <w:proofErr w:type="spellEnd"/>
      <w:r>
        <w:rPr>
          <w:rStyle w:val="T8"/>
          <w:rFonts w:eastAsia="Times New Roman"/>
          <w:szCs w:val="28"/>
          <w:lang w:val="ru-RU"/>
        </w:rPr>
        <w:t xml:space="preserve">. </w:t>
      </w:r>
      <w:proofErr w:type="spellStart"/>
      <w:r>
        <w:rPr>
          <w:rStyle w:val="T8"/>
          <w:rFonts w:eastAsia="Times New Roman"/>
          <w:szCs w:val="28"/>
          <w:lang w:val="ru-RU"/>
        </w:rPr>
        <w:t>Осыған</w:t>
      </w:r>
      <w:proofErr w:type="spellEnd"/>
      <w:r>
        <w:rPr>
          <w:rStyle w:val="T8"/>
          <w:rFonts w:eastAsia="Times New Roman"/>
          <w:szCs w:val="28"/>
          <w:lang w:val="ru-RU"/>
        </w:rPr>
        <w:t xml:space="preserve"> </w:t>
      </w:r>
      <w:proofErr w:type="spellStart"/>
      <w:r>
        <w:rPr>
          <w:rStyle w:val="T8"/>
          <w:rFonts w:eastAsia="Times New Roman"/>
          <w:szCs w:val="28"/>
          <w:lang w:val="ru-RU"/>
        </w:rPr>
        <w:t>байланысты</w:t>
      </w:r>
      <w:proofErr w:type="spellEnd"/>
      <w:r>
        <w:rPr>
          <w:rStyle w:val="T8"/>
          <w:rFonts w:eastAsia="Times New Roman"/>
          <w:szCs w:val="28"/>
          <w:lang w:val="ru-RU"/>
        </w:rPr>
        <w:t xml:space="preserve"> </w:t>
      </w:r>
      <w:proofErr w:type="spellStart"/>
      <w:r>
        <w:rPr>
          <w:rStyle w:val="T8"/>
          <w:rFonts w:eastAsia="Times New Roman"/>
          <w:szCs w:val="28"/>
          <w:lang w:val="ru-RU"/>
        </w:rPr>
        <w:t>біз</w:t>
      </w:r>
      <w:proofErr w:type="spellEnd"/>
      <w:r>
        <w:rPr>
          <w:rStyle w:val="T8"/>
          <w:rFonts w:eastAsia="Times New Roman"/>
          <w:szCs w:val="28"/>
          <w:lang w:val="ru-RU"/>
        </w:rPr>
        <w:t xml:space="preserve"> </w:t>
      </w:r>
      <w:proofErr w:type="spellStart"/>
      <w:r>
        <w:rPr>
          <w:rStyle w:val="T8"/>
          <w:rFonts w:eastAsia="Times New Roman"/>
          <w:szCs w:val="28"/>
          <w:lang w:val="ru-RU"/>
        </w:rPr>
        <w:t>жатыр</w:t>
      </w:r>
      <w:proofErr w:type="spellEnd"/>
      <w:r>
        <w:rPr>
          <w:rStyle w:val="T8"/>
          <w:rFonts w:eastAsia="Times New Roman"/>
          <w:szCs w:val="28"/>
          <w:lang w:val="ru-RU"/>
        </w:rPr>
        <w:t xml:space="preserve"> </w:t>
      </w:r>
      <w:proofErr w:type="spellStart"/>
      <w:r>
        <w:rPr>
          <w:rStyle w:val="T8"/>
          <w:rFonts w:eastAsia="Times New Roman"/>
          <w:szCs w:val="28"/>
          <w:lang w:val="ru-RU"/>
        </w:rPr>
        <w:t>ауруларының</w:t>
      </w:r>
      <w:proofErr w:type="spellEnd"/>
      <w:r>
        <w:rPr>
          <w:rStyle w:val="T8"/>
          <w:rFonts w:eastAsia="Times New Roman"/>
          <w:szCs w:val="28"/>
          <w:lang w:val="ru-RU"/>
        </w:rPr>
        <w:t xml:space="preserve"> </w:t>
      </w:r>
      <w:proofErr w:type="spellStart"/>
      <w:r>
        <w:rPr>
          <w:rStyle w:val="T8"/>
          <w:rFonts w:eastAsia="Times New Roman"/>
          <w:szCs w:val="28"/>
          <w:lang w:val="ru-RU"/>
        </w:rPr>
        <w:t>созылмалы</w:t>
      </w:r>
      <w:proofErr w:type="spellEnd"/>
      <w:r>
        <w:rPr>
          <w:rStyle w:val="T8"/>
          <w:rFonts w:eastAsia="Times New Roman"/>
          <w:szCs w:val="28"/>
          <w:lang w:val="ru-RU"/>
        </w:rPr>
        <w:t xml:space="preserve"> </w:t>
      </w:r>
      <w:proofErr w:type="spellStart"/>
      <w:r>
        <w:rPr>
          <w:rStyle w:val="T8"/>
          <w:rFonts w:eastAsia="Times New Roman"/>
          <w:szCs w:val="28"/>
          <w:lang w:val="ru-RU"/>
        </w:rPr>
        <w:t>түрлерін</w:t>
      </w:r>
      <w:proofErr w:type="spellEnd"/>
      <w:r>
        <w:rPr>
          <w:rStyle w:val="T8"/>
          <w:rFonts w:eastAsia="Times New Roman"/>
          <w:szCs w:val="28"/>
          <w:lang w:val="ru-RU"/>
        </w:rPr>
        <w:t xml:space="preserve"> </w:t>
      </w:r>
      <w:proofErr w:type="spellStart"/>
      <w:r>
        <w:rPr>
          <w:rStyle w:val="T8"/>
          <w:rFonts w:eastAsia="Times New Roman"/>
          <w:szCs w:val="28"/>
          <w:lang w:val="ru-RU"/>
        </w:rPr>
        <w:t>анықтау</w:t>
      </w:r>
      <w:proofErr w:type="spellEnd"/>
      <w:r>
        <w:rPr>
          <w:rStyle w:val="T8"/>
          <w:rFonts w:eastAsia="Times New Roman"/>
          <w:szCs w:val="28"/>
          <w:lang w:val="ru-RU"/>
        </w:rPr>
        <w:t xml:space="preserve"> </w:t>
      </w:r>
      <w:proofErr w:type="spellStart"/>
      <w:r>
        <w:rPr>
          <w:rStyle w:val="T8"/>
          <w:rFonts w:eastAsia="Times New Roman"/>
          <w:szCs w:val="28"/>
          <w:lang w:val="ru-RU"/>
        </w:rPr>
        <w:t>әдістерін</w:t>
      </w:r>
      <w:proofErr w:type="spellEnd"/>
      <w:r>
        <w:rPr>
          <w:rStyle w:val="T8"/>
          <w:rFonts w:eastAsia="Times New Roman"/>
          <w:szCs w:val="28"/>
          <w:lang w:val="ru-RU"/>
        </w:rPr>
        <w:t xml:space="preserve"> </w:t>
      </w:r>
      <w:proofErr w:type="spellStart"/>
      <w:r>
        <w:rPr>
          <w:rStyle w:val="T8"/>
          <w:rFonts w:eastAsia="Times New Roman"/>
          <w:szCs w:val="28"/>
          <w:lang w:val="ru-RU"/>
        </w:rPr>
        <w:t>қарастырдық</w:t>
      </w:r>
      <w:proofErr w:type="spellEnd"/>
      <w:r>
        <w:rPr>
          <w:rStyle w:val="T8"/>
          <w:rFonts w:eastAsia="Times New Roman"/>
          <w:szCs w:val="28"/>
          <w:lang w:val="ru-RU"/>
        </w:rPr>
        <w:t xml:space="preserve">. </w:t>
      </w:r>
      <w:proofErr w:type="spellStart"/>
      <w:r>
        <w:rPr>
          <w:rStyle w:val="T8"/>
          <w:rFonts w:eastAsia="Times New Roman"/>
          <w:szCs w:val="28"/>
          <w:lang w:val="ru-RU"/>
        </w:rPr>
        <w:t>Өйткені</w:t>
      </w:r>
      <w:proofErr w:type="spellEnd"/>
      <w:r>
        <w:rPr>
          <w:rStyle w:val="T8"/>
          <w:rFonts w:eastAsia="Times New Roman"/>
          <w:szCs w:val="28"/>
          <w:lang w:val="ru-RU"/>
        </w:rPr>
        <w:t xml:space="preserve">, </w:t>
      </w:r>
      <w:proofErr w:type="spellStart"/>
      <w:r>
        <w:rPr>
          <w:rStyle w:val="T8"/>
          <w:rFonts w:eastAsia="Times New Roman"/>
          <w:szCs w:val="28"/>
          <w:lang w:val="ru-RU"/>
        </w:rPr>
        <w:t>қазір</w:t>
      </w:r>
      <w:proofErr w:type="spellEnd"/>
      <w:r>
        <w:rPr>
          <w:rStyle w:val="T8"/>
          <w:rFonts w:eastAsia="Times New Roman"/>
          <w:szCs w:val="28"/>
          <w:lang w:val="ru-RU"/>
        </w:rPr>
        <w:t xml:space="preserve"> </w:t>
      </w:r>
      <w:proofErr w:type="spellStart"/>
      <w:r>
        <w:rPr>
          <w:rStyle w:val="T8"/>
          <w:rFonts w:eastAsia="Times New Roman"/>
          <w:szCs w:val="28"/>
          <w:lang w:val="ru-RU"/>
        </w:rPr>
        <w:t>қолданылатын</w:t>
      </w:r>
      <w:proofErr w:type="spellEnd"/>
      <w:r>
        <w:rPr>
          <w:rStyle w:val="T8"/>
          <w:rFonts w:eastAsia="Times New Roman"/>
          <w:szCs w:val="28"/>
          <w:lang w:val="ru-RU"/>
        </w:rPr>
        <w:t xml:space="preserve"> </w:t>
      </w:r>
      <w:proofErr w:type="spellStart"/>
      <w:r>
        <w:rPr>
          <w:rStyle w:val="T8"/>
          <w:rFonts w:eastAsia="Times New Roman"/>
          <w:szCs w:val="28"/>
          <w:lang w:val="ru-RU"/>
        </w:rPr>
        <w:t>әдістердің</w:t>
      </w:r>
      <w:proofErr w:type="spellEnd"/>
      <w:r>
        <w:rPr>
          <w:rStyle w:val="T8"/>
          <w:rFonts w:eastAsia="Times New Roman"/>
          <w:szCs w:val="28"/>
          <w:lang w:val="ru-RU"/>
        </w:rPr>
        <w:t xml:space="preserve"> </w:t>
      </w:r>
      <w:proofErr w:type="spellStart"/>
      <w:r>
        <w:rPr>
          <w:rStyle w:val="T8"/>
          <w:rFonts w:eastAsia="Times New Roman"/>
          <w:szCs w:val="28"/>
          <w:lang w:val="ru-RU"/>
        </w:rPr>
        <w:t>тиімділігі</w:t>
      </w:r>
      <w:proofErr w:type="spellEnd"/>
      <w:r>
        <w:rPr>
          <w:rStyle w:val="T8"/>
          <w:rFonts w:eastAsia="Times New Roman"/>
          <w:szCs w:val="28"/>
          <w:lang w:val="ru-RU"/>
        </w:rPr>
        <w:t xml:space="preserve"> 37-39,4%-дан </w:t>
      </w:r>
      <w:proofErr w:type="spellStart"/>
      <w:r>
        <w:rPr>
          <w:rStyle w:val="T8"/>
          <w:rFonts w:eastAsia="Times New Roman"/>
          <w:szCs w:val="28"/>
          <w:lang w:val="ru-RU"/>
        </w:rPr>
        <w:t>аспайды</w:t>
      </w:r>
      <w:proofErr w:type="spellEnd"/>
      <w:r>
        <w:rPr>
          <w:rStyle w:val="T8"/>
          <w:rFonts w:eastAsia="Times New Roman"/>
          <w:szCs w:val="28"/>
          <w:lang w:val="ru-RU"/>
        </w:rPr>
        <w:t>.</w:t>
      </w:r>
    </w:p>
    <w:p w14:paraId="126861D6" w14:textId="77777777" w:rsidR="00BF0F9A" w:rsidRDefault="00BF0F9A">
      <w:pPr>
        <w:pStyle w:val="msolistparagraph0"/>
        <w:shd w:val="clear" w:color="auto" w:fill="FFFFFF" w:themeFill="background1"/>
        <w:spacing w:after="0" w:line="240" w:lineRule="auto"/>
        <w:ind w:left="0" w:firstLine="709"/>
        <w:jc w:val="both"/>
        <w:rPr>
          <w:rStyle w:val="T8"/>
          <w:rFonts w:eastAsia="Times New Roman"/>
          <w:szCs w:val="28"/>
          <w:lang w:val="ru-RU"/>
        </w:rPr>
      </w:pPr>
    </w:p>
    <w:p w14:paraId="497E03CB" w14:textId="77777777" w:rsidR="00BF0F9A" w:rsidRDefault="00000000">
      <w:pPr>
        <w:pStyle w:val="msolistparagraph0"/>
        <w:shd w:val="clear" w:color="auto" w:fill="FFFFFF" w:themeFill="background1"/>
        <w:spacing w:after="0" w:line="240" w:lineRule="auto"/>
        <w:ind w:left="0" w:firstLine="709"/>
        <w:jc w:val="both"/>
        <w:rPr>
          <w:rFonts w:eastAsia="Times New Roman"/>
          <w:b/>
          <w:bCs/>
          <w:sz w:val="28"/>
          <w:szCs w:val="28"/>
          <w:lang w:val="ru-RU"/>
        </w:rPr>
      </w:pPr>
      <w:r>
        <w:rPr>
          <w:rFonts w:eastAsia="Times New Roman"/>
          <w:b/>
          <w:bCs/>
          <w:sz w:val="28"/>
          <w:szCs w:val="28"/>
          <w:lang w:val="kk-KZ"/>
        </w:rPr>
        <w:t>3.2 Сиырлардағы жатырдың инволюциясын лабораториялық диагностикалау әдісін әзірлеу және оның тиімділігін анықтау</w:t>
      </w:r>
    </w:p>
    <w:p w14:paraId="02644D4E" w14:textId="77777777" w:rsidR="00BF0F9A" w:rsidRDefault="00000000">
      <w:pPr>
        <w:shd w:val="clear" w:color="auto" w:fill="FFFFFF" w:themeFill="background1"/>
        <w:spacing w:after="0" w:line="240" w:lineRule="auto"/>
        <w:ind w:firstLine="709"/>
        <w:jc w:val="both"/>
        <w:rPr>
          <w:sz w:val="28"/>
        </w:rPr>
      </w:pPr>
      <w:proofErr w:type="spellStart"/>
      <w:r>
        <w:rPr>
          <w:rStyle w:val="T19"/>
          <w:szCs w:val="28"/>
        </w:rPr>
        <w:t>Сиырлардағы</w:t>
      </w:r>
      <w:proofErr w:type="spellEnd"/>
      <w:r>
        <w:rPr>
          <w:rStyle w:val="T19"/>
          <w:szCs w:val="28"/>
        </w:rPr>
        <w:t xml:space="preserve"> </w:t>
      </w:r>
      <w:proofErr w:type="spellStart"/>
      <w:r>
        <w:rPr>
          <w:rStyle w:val="T19"/>
          <w:szCs w:val="28"/>
        </w:rPr>
        <w:t>жатыр</w:t>
      </w:r>
      <w:proofErr w:type="spellEnd"/>
      <w:r>
        <w:rPr>
          <w:rStyle w:val="T19"/>
          <w:szCs w:val="28"/>
        </w:rPr>
        <w:t xml:space="preserve"> </w:t>
      </w:r>
      <w:proofErr w:type="spellStart"/>
      <w:r>
        <w:rPr>
          <w:rStyle w:val="T19"/>
          <w:szCs w:val="28"/>
        </w:rPr>
        <w:t>ауруларының</w:t>
      </w:r>
      <w:proofErr w:type="spellEnd"/>
      <w:r>
        <w:rPr>
          <w:rStyle w:val="T19"/>
          <w:szCs w:val="28"/>
        </w:rPr>
        <w:t xml:space="preserve"> </w:t>
      </w:r>
      <w:proofErr w:type="spellStart"/>
      <w:r>
        <w:rPr>
          <w:rStyle w:val="T19"/>
          <w:szCs w:val="28"/>
        </w:rPr>
        <w:t>созылмалы</w:t>
      </w:r>
      <w:proofErr w:type="spellEnd"/>
      <w:r>
        <w:rPr>
          <w:rStyle w:val="T19"/>
          <w:szCs w:val="28"/>
        </w:rPr>
        <w:t xml:space="preserve"> </w:t>
      </w:r>
      <w:proofErr w:type="spellStart"/>
      <w:r>
        <w:rPr>
          <w:rStyle w:val="T19"/>
          <w:szCs w:val="28"/>
        </w:rPr>
        <w:t>түрлерін</w:t>
      </w:r>
      <w:proofErr w:type="spellEnd"/>
      <w:r>
        <w:rPr>
          <w:rStyle w:val="T19"/>
          <w:szCs w:val="28"/>
        </w:rPr>
        <w:t xml:space="preserve"> </w:t>
      </w:r>
      <w:proofErr w:type="spellStart"/>
      <w:r>
        <w:rPr>
          <w:rStyle w:val="T19"/>
          <w:szCs w:val="28"/>
        </w:rPr>
        <w:t>анықтау</w:t>
      </w:r>
      <w:proofErr w:type="spellEnd"/>
      <w:r>
        <w:rPr>
          <w:rStyle w:val="T19"/>
          <w:szCs w:val="28"/>
        </w:rPr>
        <w:t xml:space="preserve"> </w:t>
      </w:r>
      <w:proofErr w:type="spellStart"/>
      <w:r>
        <w:rPr>
          <w:rStyle w:val="T19"/>
          <w:szCs w:val="28"/>
        </w:rPr>
        <w:t>үшін</w:t>
      </w:r>
      <w:proofErr w:type="spellEnd"/>
      <w:r>
        <w:rPr>
          <w:rStyle w:val="T19"/>
          <w:szCs w:val="28"/>
        </w:rPr>
        <w:t xml:space="preserve"> </w:t>
      </w:r>
      <w:proofErr w:type="spellStart"/>
      <w:r>
        <w:rPr>
          <w:rStyle w:val="T19"/>
          <w:szCs w:val="28"/>
        </w:rPr>
        <w:t>ветеринарлар</w:t>
      </w:r>
      <w:proofErr w:type="spellEnd"/>
      <w:r>
        <w:rPr>
          <w:rStyle w:val="T19"/>
          <w:szCs w:val="28"/>
        </w:rPr>
        <w:t xml:space="preserve"> </w:t>
      </w:r>
      <w:proofErr w:type="spellStart"/>
      <w:r>
        <w:rPr>
          <w:rStyle w:val="T19"/>
          <w:szCs w:val="28"/>
        </w:rPr>
        <w:t>жыныстық</w:t>
      </w:r>
      <w:proofErr w:type="spellEnd"/>
      <w:r>
        <w:rPr>
          <w:rStyle w:val="T19"/>
          <w:szCs w:val="28"/>
        </w:rPr>
        <w:t xml:space="preserve"> </w:t>
      </w:r>
      <w:proofErr w:type="spellStart"/>
      <w:r>
        <w:rPr>
          <w:rStyle w:val="T19"/>
          <w:szCs w:val="28"/>
        </w:rPr>
        <w:t>циклдегі</w:t>
      </w:r>
      <w:proofErr w:type="spellEnd"/>
      <w:r>
        <w:rPr>
          <w:rStyle w:val="T19"/>
          <w:szCs w:val="28"/>
        </w:rPr>
        <w:t xml:space="preserve"> </w:t>
      </w:r>
      <w:proofErr w:type="spellStart"/>
      <w:r>
        <w:rPr>
          <w:rStyle w:val="T19"/>
          <w:szCs w:val="28"/>
        </w:rPr>
        <w:t>қозу</w:t>
      </w:r>
      <w:proofErr w:type="spellEnd"/>
      <w:r>
        <w:rPr>
          <w:rStyle w:val="T19"/>
          <w:szCs w:val="28"/>
        </w:rPr>
        <w:t xml:space="preserve"> </w:t>
      </w:r>
      <w:proofErr w:type="spellStart"/>
      <w:r>
        <w:rPr>
          <w:rStyle w:val="T19"/>
          <w:szCs w:val="28"/>
        </w:rPr>
        <w:t>кезінде</w:t>
      </w:r>
      <w:proofErr w:type="spellEnd"/>
      <w:r>
        <w:rPr>
          <w:rStyle w:val="T19"/>
          <w:szCs w:val="28"/>
        </w:rPr>
        <w:t xml:space="preserve"> </w:t>
      </w:r>
      <w:proofErr w:type="spellStart"/>
      <w:r>
        <w:rPr>
          <w:rStyle w:val="T19"/>
          <w:szCs w:val="28"/>
        </w:rPr>
        <w:t>шырыштың</w:t>
      </w:r>
      <w:proofErr w:type="spellEnd"/>
      <w:r>
        <w:rPr>
          <w:rStyle w:val="T19"/>
          <w:szCs w:val="28"/>
        </w:rPr>
        <w:t xml:space="preserve"> </w:t>
      </w:r>
      <w:proofErr w:type="spellStart"/>
      <w:r>
        <w:rPr>
          <w:rStyle w:val="T19"/>
          <w:szCs w:val="28"/>
        </w:rPr>
        <w:t>іріңді</w:t>
      </w:r>
      <w:proofErr w:type="spellEnd"/>
      <w:r>
        <w:rPr>
          <w:rStyle w:val="T19"/>
          <w:szCs w:val="28"/>
        </w:rPr>
        <w:t xml:space="preserve"> </w:t>
      </w:r>
      <w:proofErr w:type="spellStart"/>
      <w:r>
        <w:rPr>
          <w:rStyle w:val="T19"/>
          <w:szCs w:val="28"/>
        </w:rPr>
        <w:t>секрециясын</w:t>
      </w:r>
      <w:proofErr w:type="spellEnd"/>
      <w:r>
        <w:rPr>
          <w:rStyle w:val="T19"/>
          <w:szCs w:val="28"/>
        </w:rPr>
        <w:t xml:space="preserve"> </w:t>
      </w:r>
      <w:proofErr w:type="spellStart"/>
      <w:r>
        <w:rPr>
          <w:rStyle w:val="T19"/>
          <w:szCs w:val="28"/>
        </w:rPr>
        <w:t>анықтайды</w:t>
      </w:r>
      <w:proofErr w:type="spellEnd"/>
      <w:r>
        <w:rPr>
          <w:rStyle w:val="T19"/>
          <w:szCs w:val="28"/>
        </w:rPr>
        <w:t xml:space="preserve">, </w:t>
      </w:r>
      <w:proofErr w:type="spellStart"/>
      <w:r>
        <w:rPr>
          <w:rStyle w:val="T19"/>
          <w:szCs w:val="28"/>
        </w:rPr>
        <w:t>зертханалық</w:t>
      </w:r>
      <w:proofErr w:type="spellEnd"/>
      <w:r>
        <w:rPr>
          <w:rStyle w:val="T19"/>
          <w:szCs w:val="28"/>
        </w:rPr>
        <w:t xml:space="preserve"> </w:t>
      </w:r>
      <w:proofErr w:type="spellStart"/>
      <w:r>
        <w:rPr>
          <w:rStyle w:val="T19"/>
          <w:szCs w:val="28"/>
        </w:rPr>
        <w:t>әдістер</w:t>
      </w:r>
      <w:proofErr w:type="spellEnd"/>
      <w:r>
        <w:rPr>
          <w:rStyle w:val="T19"/>
          <w:szCs w:val="28"/>
        </w:rPr>
        <w:t xml:space="preserve"> </w:t>
      </w:r>
      <w:proofErr w:type="spellStart"/>
      <w:r>
        <w:rPr>
          <w:rStyle w:val="T19"/>
          <w:szCs w:val="28"/>
        </w:rPr>
        <w:t>іс</w:t>
      </w:r>
      <w:proofErr w:type="spellEnd"/>
      <w:r>
        <w:rPr>
          <w:rStyle w:val="T19"/>
          <w:szCs w:val="28"/>
        </w:rPr>
        <w:t xml:space="preserve"> </w:t>
      </w:r>
      <w:proofErr w:type="spellStart"/>
      <w:r>
        <w:rPr>
          <w:rStyle w:val="T19"/>
          <w:szCs w:val="28"/>
        </w:rPr>
        <w:t>жүзінде</w:t>
      </w:r>
      <w:proofErr w:type="spellEnd"/>
      <w:r>
        <w:rPr>
          <w:rStyle w:val="T19"/>
          <w:szCs w:val="28"/>
        </w:rPr>
        <w:t xml:space="preserve"> </w:t>
      </w:r>
      <w:proofErr w:type="spellStart"/>
      <w:r>
        <w:rPr>
          <w:rStyle w:val="T19"/>
          <w:szCs w:val="28"/>
        </w:rPr>
        <w:t>қолданылмайды</w:t>
      </w:r>
      <w:proofErr w:type="spellEnd"/>
      <w:r>
        <w:rPr>
          <w:rStyle w:val="T19"/>
          <w:szCs w:val="28"/>
        </w:rPr>
        <w:t xml:space="preserve"> </w:t>
      </w:r>
      <w:r>
        <w:rPr>
          <w:rStyle w:val="T19"/>
          <w:szCs w:val="28"/>
          <w:lang w:val="kk-KZ"/>
        </w:rPr>
        <w:t>ө</w:t>
      </w:r>
      <w:proofErr w:type="spellStart"/>
      <w:r>
        <w:rPr>
          <w:rStyle w:val="T19"/>
          <w:szCs w:val="28"/>
        </w:rPr>
        <w:t>йткені</w:t>
      </w:r>
      <w:proofErr w:type="spellEnd"/>
      <w:r>
        <w:rPr>
          <w:rStyle w:val="T19"/>
          <w:szCs w:val="28"/>
        </w:rPr>
        <w:t xml:space="preserve">, </w:t>
      </w:r>
      <w:proofErr w:type="spellStart"/>
      <w:r>
        <w:rPr>
          <w:rStyle w:val="T19"/>
          <w:szCs w:val="28"/>
        </w:rPr>
        <w:t>реакциялар</w:t>
      </w:r>
      <w:proofErr w:type="spellEnd"/>
      <w:r>
        <w:rPr>
          <w:rStyle w:val="T19"/>
          <w:szCs w:val="28"/>
        </w:rPr>
        <w:t xml:space="preserve"> </w:t>
      </w:r>
      <w:proofErr w:type="spellStart"/>
      <w:r>
        <w:rPr>
          <w:rStyle w:val="T19"/>
          <w:szCs w:val="28"/>
        </w:rPr>
        <w:t>күрделі</w:t>
      </w:r>
      <w:proofErr w:type="spellEnd"/>
      <w:r>
        <w:rPr>
          <w:rStyle w:val="T19"/>
          <w:szCs w:val="28"/>
        </w:rPr>
        <w:t xml:space="preserve"> </w:t>
      </w:r>
      <w:proofErr w:type="spellStart"/>
      <w:r>
        <w:rPr>
          <w:rStyle w:val="T19"/>
          <w:szCs w:val="28"/>
        </w:rPr>
        <w:t>және</w:t>
      </w:r>
      <w:proofErr w:type="spellEnd"/>
      <w:r>
        <w:rPr>
          <w:rStyle w:val="T19"/>
          <w:szCs w:val="28"/>
        </w:rPr>
        <w:t xml:space="preserve"> </w:t>
      </w:r>
      <w:proofErr w:type="spellStart"/>
      <w:r>
        <w:rPr>
          <w:rStyle w:val="T19"/>
          <w:szCs w:val="28"/>
        </w:rPr>
        <w:t>уақытты</w:t>
      </w:r>
      <w:proofErr w:type="spellEnd"/>
      <w:r>
        <w:rPr>
          <w:rStyle w:val="T19"/>
          <w:szCs w:val="28"/>
        </w:rPr>
        <w:t xml:space="preserve"> </w:t>
      </w:r>
      <w:proofErr w:type="spellStart"/>
      <w:r>
        <w:rPr>
          <w:rStyle w:val="T19"/>
          <w:szCs w:val="28"/>
        </w:rPr>
        <w:t>қажет</w:t>
      </w:r>
      <w:proofErr w:type="spellEnd"/>
      <w:r>
        <w:rPr>
          <w:rStyle w:val="T19"/>
          <w:szCs w:val="28"/>
        </w:rPr>
        <w:t xml:space="preserve"> </w:t>
      </w:r>
      <w:proofErr w:type="spellStart"/>
      <w:r>
        <w:rPr>
          <w:rStyle w:val="T19"/>
          <w:szCs w:val="28"/>
        </w:rPr>
        <w:t>етеді</w:t>
      </w:r>
      <w:proofErr w:type="spellEnd"/>
      <w:r>
        <w:rPr>
          <w:rStyle w:val="T19"/>
          <w:szCs w:val="28"/>
        </w:rPr>
        <w:t>.</w:t>
      </w:r>
    </w:p>
    <w:p w14:paraId="5CF6528C" w14:textId="77777777" w:rsidR="00BF0F9A" w:rsidRDefault="00000000">
      <w:pPr>
        <w:shd w:val="clear" w:color="auto" w:fill="FFFFFF" w:themeFill="background1"/>
        <w:spacing w:after="0" w:line="240" w:lineRule="auto"/>
        <w:ind w:firstLine="709"/>
        <w:jc w:val="both"/>
        <w:rPr>
          <w:rStyle w:val="T19"/>
          <w:szCs w:val="28"/>
          <w:lang w:val="kk-KZ"/>
        </w:rPr>
      </w:pPr>
      <w:proofErr w:type="spellStart"/>
      <w:r>
        <w:rPr>
          <w:rStyle w:val="T19"/>
          <w:szCs w:val="28"/>
        </w:rPr>
        <w:t>Жыныс</w:t>
      </w:r>
      <w:proofErr w:type="spellEnd"/>
      <w:r>
        <w:rPr>
          <w:rStyle w:val="T19"/>
          <w:szCs w:val="28"/>
        </w:rPr>
        <w:t xml:space="preserve"> </w:t>
      </w:r>
      <w:proofErr w:type="spellStart"/>
      <w:r>
        <w:rPr>
          <w:rStyle w:val="T19"/>
          <w:szCs w:val="28"/>
        </w:rPr>
        <w:t>мүшелерінің</w:t>
      </w:r>
      <w:proofErr w:type="spellEnd"/>
      <w:r>
        <w:rPr>
          <w:rStyle w:val="T19"/>
          <w:szCs w:val="28"/>
        </w:rPr>
        <w:t xml:space="preserve"> </w:t>
      </w:r>
      <w:proofErr w:type="spellStart"/>
      <w:r>
        <w:rPr>
          <w:rStyle w:val="T19"/>
          <w:szCs w:val="28"/>
        </w:rPr>
        <w:t>ауруларын</w:t>
      </w:r>
      <w:proofErr w:type="spellEnd"/>
      <w:r>
        <w:rPr>
          <w:rStyle w:val="T19"/>
          <w:szCs w:val="28"/>
        </w:rPr>
        <w:t xml:space="preserve"> </w:t>
      </w:r>
      <w:proofErr w:type="spellStart"/>
      <w:r>
        <w:rPr>
          <w:rStyle w:val="T19"/>
          <w:szCs w:val="28"/>
        </w:rPr>
        <w:t>анықтау</w:t>
      </w:r>
      <w:proofErr w:type="spellEnd"/>
      <w:r>
        <w:rPr>
          <w:rStyle w:val="T19"/>
          <w:szCs w:val="28"/>
        </w:rPr>
        <w:t xml:space="preserve"> </w:t>
      </w:r>
      <w:proofErr w:type="spellStart"/>
      <w:r>
        <w:rPr>
          <w:rStyle w:val="T19"/>
          <w:szCs w:val="28"/>
        </w:rPr>
        <w:t>мақсатында</w:t>
      </w:r>
      <w:proofErr w:type="spellEnd"/>
      <w:r>
        <w:rPr>
          <w:rStyle w:val="T19"/>
          <w:szCs w:val="28"/>
        </w:rPr>
        <w:t xml:space="preserve"> </w:t>
      </w:r>
      <w:proofErr w:type="spellStart"/>
      <w:r>
        <w:rPr>
          <w:rStyle w:val="T19"/>
          <w:szCs w:val="28"/>
        </w:rPr>
        <w:t>сиырлардағы</w:t>
      </w:r>
      <w:proofErr w:type="spellEnd"/>
      <w:r>
        <w:rPr>
          <w:rStyle w:val="T19"/>
          <w:szCs w:val="28"/>
        </w:rPr>
        <w:t xml:space="preserve"> </w:t>
      </w:r>
      <w:proofErr w:type="spellStart"/>
      <w:r>
        <w:rPr>
          <w:rStyle w:val="T19"/>
          <w:szCs w:val="28"/>
        </w:rPr>
        <w:t>жатырдың</w:t>
      </w:r>
      <w:proofErr w:type="spellEnd"/>
      <w:r>
        <w:rPr>
          <w:rStyle w:val="T19"/>
          <w:szCs w:val="28"/>
        </w:rPr>
        <w:t xml:space="preserve"> </w:t>
      </w:r>
      <w:proofErr w:type="spellStart"/>
      <w:r>
        <w:rPr>
          <w:rStyle w:val="T19"/>
          <w:szCs w:val="28"/>
        </w:rPr>
        <w:t>инволюциясының</w:t>
      </w:r>
      <w:proofErr w:type="spellEnd"/>
      <w:r>
        <w:rPr>
          <w:rStyle w:val="T19"/>
          <w:szCs w:val="28"/>
        </w:rPr>
        <w:t xml:space="preserve"> </w:t>
      </w:r>
      <w:proofErr w:type="spellStart"/>
      <w:r>
        <w:rPr>
          <w:rStyle w:val="T19"/>
          <w:szCs w:val="28"/>
        </w:rPr>
        <w:t>жаңа</w:t>
      </w:r>
      <w:proofErr w:type="spellEnd"/>
      <w:r>
        <w:rPr>
          <w:rStyle w:val="T19"/>
          <w:szCs w:val="28"/>
        </w:rPr>
        <w:t xml:space="preserve"> </w:t>
      </w:r>
      <w:proofErr w:type="spellStart"/>
      <w:r>
        <w:rPr>
          <w:rStyle w:val="T19"/>
          <w:szCs w:val="28"/>
        </w:rPr>
        <w:t>зертханалық</w:t>
      </w:r>
      <w:proofErr w:type="spellEnd"/>
      <w:r>
        <w:rPr>
          <w:rStyle w:val="T19"/>
          <w:szCs w:val="28"/>
        </w:rPr>
        <w:t xml:space="preserve"> </w:t>
      </w:r>
      <w:proofErr w:type="spellStart"/>
      <w:r>
        <w:rPr>
          <w:rStyle w:val="T19"/>
          <w:szCs w:val="28"/>
        </w:rPr>
        <w:t>әдісін</w:t>
      </w:r>
      <w:proofErr w:type="spellEnd"/>
      <w:r>
        <w:rPr>
          <w:rStyle w:val="T19"/>
          <w:szCs w:val="28"/>
        </w:rPr>
        <w:t xml:space="preserve"> </w:t>
      </w:r>
      <w:proofErr w:type="spellStart"/>
      <w:r>
        <w:rPr>
          <w:rStyle w:val="T19"/>
          <w:szCs w:val="28"/>
        </w:rPr>
        <w:t>анықтауға</w:t>
      </w:r>
      <w:proofErr w:type="spellEnd"/>
      <w:r>
        <w:rPr>
          <w:rStyle w:val="T19"/>
          <w:szCs w:val="28"/>
        </w:rPr>
        <w:t xml:space="preserve"> </w:t>
      </w:r>
      <w:proofErr w:type="spellStart"/>
      <w:r>
        <w:rPr>
          <w:rStyle w:val="T19"/>
          <w:szCs w:val="28"/>
        </w:rPr>
        <w:t>мүмкіндік</w:t>
      </w:r>
      <w:proofErr w:type="spellEnd"/>
      <w:r>
        <w:rPr>
          <w:rStyle w:val="T19"/>
          <w:szCs w:val="28"/>
        </w:rPr>
        <w:t xml:space="preserve"> </w:t>
      </w:r>
      <w:proofErr w:type="spellStart"/>
      <w:r>
        <w:rPr>
          <w:rStyle w:val="T19"/>
          <w:szCs w:val="28"/>
        </w:rPr>
        <w:t>береді</w:t>
      </w:r>
      <w:proofErr w:type="spellEnd"/>
      <w:r>
        <w:rPr>
          <w:rStyle w:val="T19"/>
          <w:szCs w:val="28"/>
        </w:rPr>
        <w:t xml:space="preserve"> [92, 115, 200, 201, 202].</w:t>
      </w:r>
    </w:p>
    <w:p w14:paraId="70C99AF4" w14:textId="77777777" w:rsidR="00BF0F9A" w:rsidRDefault="00000000">
      <w:pPr>
        <w:shd w:val="clear" w:color="auto" w:fill="FFFFFF" w:themeFill="background1"/>
        <w:spacing w:after="0" w:line="240" w:lineRule="auto"/>
        <w:ind w:firstLine="709"/>
        <w:jc w:val="both"/>
        <w:rPr>
          <w:rStyle w:val="T19"/>
          <w:szCs w:val="28"/>
          <w:lang w:val="kk-KZ"/>
        </w:rPr>
      </w:pPr>
      <w:r>
        <w:rPr>
          <w:rStyle w:val="T19"/>
          <w:szCs w:val="28"/>
          <w:lang w:val="kk-KZ"/>
        </w:rPr>
        <w:t xml:space="preserve">Әдіс сутегі асқын тотығының ферменттермен (каталаза, муциназа, пероксидаза және т.б.) реакциясына негізделген, олардың белсенділігі жатырдағы қабыну үрдістері кезінде күрт артады. </w:t>
      </w:r>
      <w:bookmarkStart w:id="14" w:name="_Hlk195536207"/>
      <w:r>
        <w:rPr>
          <w:rStyle w:val="T19"/>
          <w:szCs w:val="28"/>
          <w:lang w:val="kk-KZ"/>
        </w:rPr>
        <w:t>[203].</w:t>
      </w:r>
      <w:bookmarkEnd w:id="14"/>
    </w:p>
    <w:p w14:paraId="014A682C"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kk-KZ"/>
        </w:rPr>
        <w:t>Әзірленген әдістің принципі келесідей: Каталаза (сутегі пероксидазасы: сутегі пероксиді оксидоредуктаза) барлық дерлік аэробты организмдердің жасушаларында болатын фермент.</w:t>
      </w:r>
      <w:r>
        <w:rPr>
          <w:sz w:val="28"/>
          <w:szCs w:val="28"/>
          <w:lang w:val="kk-KZ"/>
        </w:rPr>
        <w:t xml:space="preserve"> Типтік каталаза молекуласы төрт бірдей суббірліктен тұрады, олардың әрқайсысында кофактор ретінде феррумпорфирин кешені бар. Каталазалардың молекулалық массалары әдетте 220-270 кДа құрайды. Эукариот жасушаларында каталаза пероксисомаларда локализацияланған. Пероксисомалар-органелланың қарапайым екі қабатты мембранасымен шектелген. Каталаза ең қарқынды зерттелетін ферменттер қатарына жатады.</w:t>
      </w:r>
    </w:p>
    <w:p w14:paraId="1E8B1842"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Каталаза организмнің улы заттардан, әсіресе оттегінің белсенді түрлерінен кешенді ферментативті антиоксиданттық қорғанысының құрамдас бөлігі болып табылады. Фермент берілген теңдеу бойынша сутегі асқын тотығын тотықсыздандырады:</w:t>
      </w:r>
    </w:p>
    <w:p w14:paraId="592E5F43" w14:textId="77777777" w:rsidR="00BF0F9A" w:rsidRDefault="00BF0F9A">
      <w:pPr>
        <w:shd w:val="clear" w:color="auto" w:fill="FFFFFF" w:themeFill="background1"/>
        <w:spacing w:after="0" w:line="240" w:lineRule="auto"/>
        <w:ind w:firstLine="709"/>
        <w:jc w:val="both"/>
        <w:rPr>
          <w:sz w:val="28"/>
          <w:szCs w:val="28"/>
          <w:lang w:val="kk-KZ"/>
        </w:rPr>
      </w:pPr>
    </w:p>
    <w:p w14:paraId="63097706" w14:textId="77777777" w:rsidR="00BF0F9A" w:rsidRDefault="00000000">
      <w:pPr>
        <w:shd w:val="clear" w:color="auto" w:fill="FFFFFF" w:themeFill="background1"/>
        <w:spacing w:after="0" w:line="240" w:lineRule="auto"/>
        <w:ind w:firstLine="709"/>
        <w:jc w:val="both"/>
        <w:rPr>
          <w:i/>
          <w:sz w:val="28"/>
          <w:szCs w:val="28"/>
          <w:lang w:val="kk-KZ"/>
        </w:rPr>
      </w:pPr>
      <m:oMathPara>
        <m:oMath>
          <m:r>
            <w:rPr>
              <w:rFonts w:ascii="Cambria Math" w:hAnsi="Cambria Math"/>
              <w:sz w:val="28"/>
              <w:szCs w:val="28"/>
              <w:lang w:val="kk-KZ"/>
            </w:rPr>
            <m:t>2</m:t>
          </m:r>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2</m:t>
              </m:r>
            </m:sub>
          </m:sSub>
          <m:box>
            <m:boxPr>
              <m:opEmu m:val="1"/>
              <m:ctrlPr>
                <w:rPr>
                  <w:rFonts w:ascii="Cambria Math" w:hAnsi="Cambria Math"/>
                  <w:i/>
                  <w:sz w:val="28"/>
                  <w:szCs w:val="28"/>
                  <w:lang w:val="kk-KZ"/>
                </w:rPr>
              </m:ctrlPr>
            </m:boxPr>
            <m:e>
              <m:groupChr>
                <m:groupChrPr>
                  <m:chr m:val="→"/>
                  <m:vertJc m:val="bot"/>
                  <m:ctrlPr>
                    <w:rPr>
                      <w:rFonts w:ascii="Cambria Math" w:hAnsi="Cambria Math"/>
                      <w:i/>
                      <w:sz w:val="28"/>
                      <w:szCs w:val="28"/>
                      <w:lang w:val="kk-KZ"/>
                    </w:rPr>
                  </m:ctrlPr>
                </m:groupChrPr>
                <m:e>
                  <m:r>
                    <w:rPr>
                      <w:rFonts w:ascii="Cambria Math" w:hAnsi="Cambria Math"/>
                      <w:sz w:val="28"/>
                      <w:szCs w:val="28"/>
                      <w:lang w:val="kk-KZ"/>
                    </w:rPr>
                    <m:t>Каталаза</m:t>
                  </m:r>
                </m:e>
              </m:groupChr>
            </m:e>
          </m:box>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2</m:t>
              </m:r>
            </m:sub>
          </m:sSub>
          <m:r>
            <w:rPr>
              <w:rFonts w:ascii="Cambria Math" w:hAnsi="Cambria Math"/>
              <w:sz w:val="28"/>
              <w:szCs w:val="28"/>
              <w:lang w:val="kk-KZ"/>
            </w:rPr>
            <m:t>+2</m:t>
          </m:r>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r>
            <w:rPr>
              <w:rFonts w:ascii="Cambria Math" w:hAnsi="Cambria Math"/>
              <w:sz w:val="28"/>
              <w:szCs w:val="28"/>
              <w:lang w:val="kk-KZ"/>
            </w:rPr>
            <m:t>O</m:t>
          </m:r>
        </m:oMath>
      </m:oMathPara>
    </w:p>
    <w:p w14:paraId="7D281610" w14:textId="77777777" w:rsidR="00BF0F9A" w:rsidRDefault="00BF0F9A">
      <w:pPr>
        <w:shd w:val="clear" w:color="auto" w:fill="FFFFFF" w:themeFill="background1"/>
        <w:spacing w:after="0" w:line="240" w:lineRule="auto"/>
        <w:ind w:firstLine="709"/>
        <w:jc w:val="both"/>
        <w:rPr>
          <w:sz w:val="28"/>
          <w:szCs w:val="28"/>
          <w:lang w:val="kk-KZ"/>
        </w:rPr>
      </w:pPr>
    </w:p>
    <w:p w14:paraId="05E371C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Сутегі асқын тотығы жатыр мойны шырышымен 1:1 қатынасында әрекеттескенде, бос оттегінің бөлінуі жіті эндометритте ең қарқынды пайда болған көпіршіктердің тез бөлінуіне әкеледі, бұл визуалды және қысқа уақыт ішінде диагноз қоюға мүмкіндік береді. 6-кестеде зерттелетін концентрациядағы сутегі асқын тотығының көмегімен диагностикалық зерттеулердің нәтижелері келтірілген.</w:t>
      </w:r>
    </w:p>
    <w:p w14:paraId="0191A76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5-кестеде сутегі асқын тотығының әр түрлі 10%, 20%, 30% концентрациясы бар зерттеулер көрсетілген. Сутегі асқын тотығымен шырыш реакциясы кезінде көбік 10% концентрацияда 3,5-тен 8,8 см-ге дейін көтеріледі сутегі асқын тотығы, 20% ерітіндіні қолданғанда, көбіктің көтерілу деңгейі 3,6-8,1 см, ал 30% ерітіндіні қолданғанда көбіктің 3,8-6,3 см-ге дейін көтерілуі байқалды (12-сурет).</w:t>
      </w:r>
    </w:p>
    <w:p w14:paraId="4BD003C4" w14:textId="77777777" w:rsidR="00BF0F9A" w:rsidRDefault="00BF0F9A">
      <w:pPr>
        <w:shd w:val="clear" w:color="auto" w:fill="FFFFFF" w:themeFill="background1"/>
        <w:spacing w:after="0" w:line="240" w:lineRule="auto"/>
        <w:ind w:firstLine="709"/>
        <w:jc w:val="both"/>
        <w:rPr>
          <w:sz w:val="28"/>
          <w:szCs w:val="28"/>
          <w:lang w:val="kk-KZ"/>
        </w:rPr>
      </w:pPr>
    </w:p>
    <w:p w14:paraId="062D5EE2" w14:textId="77777777" w:rsidR="00BF0F9A" w:rsidRDefault="00000000">
      <w:pPr>
        <w:shd w:val="clear" w:color="auto" w:fill="FFFFFF" w:themeFill="background1"/>
        <w:spacing w:after="0" w:line="240" w:lineRule="auto"/>
        <w:jc w:val="both"/>
        <w:rPr>
          <w:sz w:val="28"/>
          <w:lang w:val="kk-KZ"/>
        </w:rPr>
      </w:pPr>
      <w:r>
        <w:rPr>
          <w:rStyle w:val="T8"/>
          <w:szCs w:val="28"/>
          <w:lang w:val="kk-KZ"/>
        </w:rPr>
        <w:lastRenderedPageBreak/>
        <w:t>Кесте 6 - Сиырлардың жатыр патологиясы кезінде әртүрлі концентрациядағы шырыш пен сутегі асқын тотығының сынамаларын зерттеу</w:t>
      </w:r>
    </w:p>
    <w:tbl>
      <w:tblPr>
        <w:tblW w:w="909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551"/>
        <w:gridCol w:w="1224"/>
        <w:gridCol w:w="1852"/>
        <w:gridCol w:w="1599"/>
        <w:gridCol w:w="1284"/>
        <w:gridCol w:w="1586"/>
      </w:tblGrid>
      <w:tr w:rsidR="00BF0F9A" w14:paraId="03C99A20" w14:textId="77777777">
        <w:trPr>
          <w:trHeight w:val="333"/>
          <w:jc w:val="center"/>
        </w:trPr>
        <w:tc>
          <w:tcPr>
            <w:tcW w:w="1551"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159DB987" w14:textId="77777777" w:rsidR="00BF0F9A" w:rsidRDefault="00000000">
            <w:pPr>
              <w:shd w:val="clear" w:color="auto" w:fill="FFFFFF" w:themeFill="background1"/>
              <w:spacing w:after="0" w:line="240" w:lineRule="auto"/>
              <w:contextualSpacing/>
              <w:jc w:val="center"/>
              <w:rPr>
                <w:sz w:val="24"/>
                <w:szCs w:val="24"/>
                <w:lang w:val="kk-KZ"/>
              </w:rPr>
            </w:pPr>
            <w:proofErr w:type="spellStart"/>
            <w:r>
              <w:rPr>
                <w:sz w:val="24"/>
                <w:szCs w:val="24"/>
              </w:rPr>
              <w:t>Инволюци</w:t>
            </w:r>
            <w:proofErr w:type="spellEnd"/>
            <w:r>
              <w:rPr>
                <w:sz w:val="24"/>
                <w:szCs w:val="24"/>
                <w:lang w:val="kk-KZ"/>
              </w:rPr>
              <w:t>я күндері</w:t>
            </w:r>
          </w:p>
        </w:tc>
        <w:tc>
          <w:tcPr>
            <w:tcW w:w="1224"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5EE33713" w14:textId="77777777" w:rsidR="00BF0F9A" w:rsidRDefault="00000000">
            <w:pPr>
              <w:shd w:val="clear" w:color="auto" w:fill="FFFFFF" w:themeFill="background1"/>
              <w:spacing w:after="0" w:line="240" w:lineRule="auto"/>
              <w:contextualSpacing/>
              <w:jc w:val="center"/>
              <w:rPr>
                <w:sz w:val="24"/>
                <w:szCs w:val="24"/>
                <w:lang w:val="kk-KZ"/>
              </w:rPr>
            </w:pPr>
            <w:r>
              <w:rPr>
                <w:sz w:val="24"/>
                <w:szCs w:val="24"/>
                <w:lang w:val="kk-KZ"/>
              </w:rPr>
              <w:t>Жануарлар бас саны</w:t>
            </w:r>
          </w:p>
        </w:tc>
        <w:tc>
          <w:tcPr>
            <w:tcW w:w="4735" w:type="dxa"/>
            <w:gridSpan w:val="3"/>
            <w:tcBorders>
              <w:top w:val="single" w:sz="2" w:space="0" w:color="000000"/>
              <w:left w:val="single" w:sz="2" w:space="0" w:color="000000"/>
              <w:bottom w:val="single" w:sz="2" w:space="0" w:color="auto"/>
              <w:right w:val="single" w:sz="2" w:space="0" w:color="000000"/>
            </w:tcBorders>
            <w:shd w:val="clear" w:color="auto" w:fill="auto"/>
            <w:vAlign w:val="center"/>
          </w:tcPr>
          <w:p w14:paraId="4DC4B53C" w14:textId="77777777" w:rsidR="00BF0F9A" w:rsidRDefault="00000000">
            <w:pPr>
              <w:shd w:val="clear" w:color="auto" w:fill="FFFFFF" w:themeFill="background1"/>
              <w:spacing w:after="0" w:line="240" w:lineRule="auto"/>
              <w:contextualSpacing/>
              <w:jc w:val="center"/>
              <w:rPr>
                <w:sz w:val="24"/>
                <w:szCs w:val="24"/>
              </w:rPr>
            </w:pPr>
            <w:r>
              <w:rPr>
                <w:rStyle w:val="T8"/>
                <w:sz w:val="24"/>
                <w:szCs w:val="24"/>
                <w:lang w:val="kk-KZ"/>
              </w:rPr>
              <w:t>Сутегі асқын тотығының концентрациясы</w:t>
            </w:r>
            <w:r>
              <w:rPr>
                <w:sz w:val="24"/>
                <w:szCs w:val="24"/>
              </w:rPr>
              <w:t xml:space="preserve"> H</w:t>
            </w:r>
            <w:r>
              <w:rPr>
                <w:sz w:val="24"/>
                <w:szCs w:val="24"/>
                <w:vertAlign w:val="subscript"/>
              </w:rPr>
              <w:t>2</w:t>
            </w:r>
            <w:r>
              <w:rPr>
                <w:sz w:val="24"/>
                <w:szCs w:val="24"/>
              </w:rPr>
              <w:t>O</w:t>
            </w:r>
            <w:r>
              <w:rPr>
                <w:sz w:val="24"/>
                <w:szCs w:val="24"/>
                <w:vertAlign w:val="subscript"/>
              </w:rPr>
              <w:t>2</w:t>
            </w:r>
            <w:r>
              <w:rPr>
                <w:sz w:val="24"/>
                <w:szCs w:val="24"/>
              </w:rPr>
              <w:t>,</w:t>
            </w:r>
            <w:r>
              <w:rPr>
                <w:sz w:val="24"/>
                <w:szCs w:val="24"/>
                <w:vertAlign w:val="subscript"/>
              </w:rPr>
              <w:t xml:space="preserve"> </w:t>
            </w:r>
            <w:r>
              <w:rPr>
                <w:sz w:val="24"/>
                <w:szCs w:val="24"/>
              </w:rPr>
              <w:t>%</w:t>
            </w:r>
          </w:p>
        </w:tc>
        <w:tc>
          <w:tcPr>
            <w:tcW w:w="1586"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0E6996C4" w14:textId="77777777" w:rsidR="00BF0F9A" w:rsidRDefault="00000000">
            <w:pPr>
              <w:shd w:val="clear" w:color="auto" w:fill="FFFFFF" w:themeFill="background1"/>
              <w:spacing w:after="0" w:line="240" w:lineRule="auto"/>
              <w:contextualSpacing/>
              <w:jc w:val="center"/>
              <w:rPr>
                <w:sz w:val="24"/>
                <w:szCs w:val="24"/>
              </w:rPr>
            </w:pPr>
            <w:r>
              <w:rPr>
                <w:sz w:val="24"/>
                <w:szCs w:val="24"/>
                <w:lang w:val="kk-KZ"/>
              </w:rPr>
              <w:t>Көбік деңгейінің көтерілу уақыты,</w:t>
            </w:r>
            <w:r>
              <w:rPr>
                <w:sz w:val="24"/>
                <w:szCs w:val="24"/>
              </w:rPr>
              <w:t xml:space="preserve"> мин.</w:t>
            </w:r>
          </w:p>
        </w:tc>
      </w:tr>
      <w:tr w:rsidR="00BF0F9A" w14:paraId="03D5D9FF" w14:textId="77777777">
        <w:trPr>
          <w:trHeight w:val="287"/>
          <w:jc w:val="center"/>
        </w:trPr>
        <w:tc>
          <w:tcPr>
            <w:tcW w:w="1551"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682A6496" w14:textId="77777777" w:rsidR="00BF0F9A" w:rsidRDefault="00BF0F9A">
            <w:pPr>
              <w:shd w:val="clear" w:color="auto" w:fill="FFFFFF" w:themeFill="background1"/>
              <w:spacing w:after="0" w:line="240" w:lineRule="auto"/>
              <w:contextualSpacing/>
              <w:jc w:val="center"/>
            </w:pPr>
          </w:p>
        </w:tc>
        <w:tc>
          <w:tcPr>
            <w:tcW w:w="1224"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3D61B9B7" w14:textId="77777777" w:rsidR="00BF0F9A" w:rsidRDefault="00BF0F9A">
            <w:pPr>
              <w:shd w:val="clear" w:color="auto" w:fill="FFFFFF" w:themeFill="background1"/>
              <w:spacing w:after="0" w:line="240" w:lineRule="auto"/>
              <w:contextualSpacing/>
              <w:jc w:val="center"/>
            </w:pPr>
          </w:p>
        </w:tc>
        <w:tc>
          <w:tcPr>
            <w:tcW w:w="1852" w:type="dxa"/>
            <w:tcBorders>
              <w:top w:val="single" w:sz="2" w:space="0" w:color="auto"/>
              <w:left w:val="single" w:sz="2" w:space="0" w:color="000000"/>
              <w:bottom w:val="single" w:sz="2" w:space="0" w:color="000000"/>
              <w:right w:val="single" w:sz="2" w:space="0" w:color="000000"/>
            </w:tcBorders>
            <w:shd w:val="clear" w:color="auto" w:fill="auto"/>
            <w:vAlign w:val="center"/>
          </w:tcPr>
          <w:p w14:paraId="691E788C" w14:textId="77777777" w:rsidR="00BF0F9A" w:rsidRDefault="00000000">
            <w:pPr>
              <w:shd w:val="clear" w:color="auto" w:fill="FFFFFF" w:themeFill="background1"/>
              <w:spacing w:after="0" w:line="240" w:lineRule="auto"/>
              <w:contextualSpacing/>
              <w:jc w:val="center"/>
              <w:rPr>
                <w:sz w:val="24"/>
                <w:szCs w:val="24"/>
              </w:rPr>
            </w:pPr>
            <w:r>
              <w:rPr>
                <w:sz w:val="24"/>
                <w:szCs w:val="24"/>
              </w:rPr>
              <w:t>10%</w:t>
            </w:r>
          </w:p>
        </w:tc>
        <w:tc>
          <w:tcPr>
            <w:tcW w:w="1599" w:type="dxa"/>
            <w:tcBorders>
              <w:top w:val="single" w:sz="2" w:space="0" w:color="auto"/>
              <w:left w:val="single" w:sz="2" w:space="0" w:color="000000"/>
              <w:bottom w:val="single" w:sz="2" w:space="0" w:color="000000"/>
              <w:right w:val="single" w:sz="2" w:space="0" w:color="auto"/>
            </w:tcBorders>
            <w:shd w:val="clear" w:color="auto" w:fill="auto"/>
            <w:vAlign w:val="center"/>
          </w:tcPr>
          <w:p w14:paraId="51036F3F" w14:textId="77777777" w:rsidR="00BF0F9A" w:rsidRDefault="00000000">
            <w:pPr>
              <w:shd w:val="clear" w:color="auto" w:fill="FFFFFF" w:themeFill="background1"/>
              <w:spacing w:after="0" w:line="240" w:lineRule="auto"/>
              <w:contextualSpacing/>
              <w:jc w:val="center"/>
              <w:rPr>
                <w:sz w:val="24"/>
                <w:szCs w:val="24"/>
              </w:rPr>
            </w:pPr>
            <w:r>
              <w:rPr>
                <w:sz w:val="24"/>
                <w:szCs w:val="24"/>
              </w:rPr>
              <w:t>20%</w:t>
            </w:r>
          </w:p>
        </w:tc>
        <w:tc>
          <w:tcPr>
            <w:tcW w:w="12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CF9C4E" w14:textId="77777777" w:rsidR="00BF0F9A" w:rsidRDefault="00000000">
            <w:pPr>
              <w:shd w:val="clear" w:color="auto" w:fill="FFFFFF" w:themeFill="background1"/>
              <w:spacing w:after="0" w:line="240" w:lineRule="auto"/>
              <w:contextualSpacing/>
              <w:jc w:val="center"/>
              <w:rPr>
                <w:sz w:val="24"/>
                <w:szCs w:val="24"/>
              </w:rPr>
            </w:pPr>
            <w:r>
              <w:rPr>
                <w:sz w:val="24"/>
                <w:szCs w:val="24"/>
              </w:rPr>
              <w:t>30%</w:t>
            </w:r>
          </w:p>
        </w:tc>
        <w:tc>
          <w:tcPr>
            <w:tcW w:w="1586"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36AC1CB3" w14:textId="77777777" w:rsidR="00BF0F9A" w:rsidRDefault="00BF0F9A">
            <w:pPr>
              <w:shd w:val="clear" w:color="auto" w:fill="FFFFFF" w:themeFill="background1"/>
              <w:spacing w:after="0" w:line="240" w:lineRule="auto"/>
              <w:contextualSpacing/>
              <w:jc w:val="center"/>
            </w:pPr>
          </w:p>
        </w:tc>
      </w:tr>
      <w:tr w:rsidR="00BF0F9A" w14:paraId="787AAE1F" w14:textId="77777777">
        <w:trPr>
          <w:trHeight w:val="262"/>
          <w:jc w:val="center"/>
        </w:trPr>
        <w:tc>
          <w:tcPr>
            <w:tcW w:w="1551"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3E18AC61" w14:textId="77777777" w:rsidR="00BF0F9A" w:rsidRDefault="00BF0F9A">
            <w:pPr>
              <w:shd w:val="clear" w:color="auto" w:fill="FFFFFF" w:themeFill="background1"/>
              <w:spacing w:after="0" w:line="240" w:lineRule="auto"/>
              <w:contextualSpacing/>
              <w:jc w:val="center"/>
            </w:pPr>
          </w:p>
        </w:tc>
        <w:tc>
          <w:tcPr>
            <w:tcW w:w="1224"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5399ED8A" w14:textId="77777777" w:rsidR="00BF0F9A" w:rsidRDefault="00BF0F9A">
            <w:pPr>
              <w:shd w:val="clear" w:color="auto" w:fill="FFFFFF" w:themeFill="background1"/>
              <w:spacing w:after="0" w:line="240" w:lineRule="auto"/>
              <w:contextualSpacing/>
              <w:jc w:val="center"/>
            </w:pPr>
          </w:p>
        </w:tc>
        <w:tc>
          <w:tcPr>
            <w:tcW w:w="4735" w:type="dxa"/>
            <w:gridSpan w:val="3"/>
            <w:tcBorders>
              <w:top w:val="single" w:sz="2" w:space="0" w:color="auto"/>
              <w:left w:val="single" w:sz="2" w:space="0" w:color="000000"/>
              <w:bottom w:val="single" w:sz="2" w:space="0" w:color="000000"/>
              <w:right w:val="single" w:sz="2" w:space="0" w:color="000000"/>
            </w:tcBorders>
            <w:shd w:val="clear" w:color="auto" w:fill="auto"/>
            <w:vAlign w:val="center"/>
          </w:tcPr>
          <w:p w14:paraId="533A9AFA" w14:textId="77777777" w:rsidR="00BF0F9A" w:rsidRDefault="00000000">
            <w:pPr>
              <w:shd w:val="clear" w:color="auto" w:fill="FFFFFF" w:themeFill="background1"/>
              <w:spacing w:after="0" w:line="240" w:lineRule="auto"/>
              <w:contextualSpacing/>
              <w:jc w:val="center"/>
              <w:rPr>
                <w:sz w:val="24"/>
                <w:szCs w:val="24"/>
              </w:rPr>
            </w:pPr>
            <w:r>
              <w:rPr>
                <w:sz w:val="24"/>
                <w:szCs w:val="24"/>
                <w:lang w:val="kk-KZ"/>
              </w:rPr>
              <w:t>Көбік деңгейінің көтерілуі</w:t>
            </w:r>
            <w:r>
              <w:rPr>
                <w:sz w:val="24"/>
                <w:szCs w:val="24"/>
              </w:rPr>
              <w:t>, см</w:t>
            </w:r>
          </w:p>
        </w:tc>
        <w:tc>
          <w:tcPr>
            <w:tcW w:w="1586"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0A584C7B" w14:textId="77777777" w:rsidR="00BF0F9A" w:rsidRDefault="00BF0F9A">
            <w:pPr>
              <w:shd w:val="clear" w:color="auto" w:fill="FFFFFF" w:themeFill="background1"/>
              <w:spacing w:after="0" w:line="240" w:lineRule="auto"/>
              <w:contextualSpacing/>
              <w:jc w:val="center"/>
            </w:pPr>
          </w:p>
        </w:tc>
      </w:tr>
      <w:tr w:rsidR="00BF0F9A" w14:paraId="715C4A1D" w14:textId="77777777">
        <w:trPr>
          <w:trHeight w:val="276"/>
          <w:jc w:val="center"/>
        </w:trPr>
        <w:tc>
          <w:tcPr>
            <w:tcW w:w="155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576D83F" w14:textId="77777777" w:rsidR="00BF0F9A" w:rsidRDefault="00000000">
            <w:pPr>
              <w:shd w:val="clear" w:color="auto" w:fill="FFFFFF" w:themeFill="background1"/>
              <w:spacing w:after="0" w:line="240" w:lineRule="auto"/>
              <w:contextualSpacing/>
              <w:jc w:val="center"/>
              <w:rPr>
                <w:sz w:val="24"/>
                <w:szCs w:val="24"/>
              </w:rPr>
            </w:pPr>
            <w:r>
              <w:rPr>
                <w:sz w:val="24"/>
                <w:szCs w:val="24"/>
              </w:rPr>
              <w:t>10-20</w:t>
            </w:r>
          </w:p>
        </w:tc>
        <w:tc>
          <w:tcPr>
            <w:tcW w:w="122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529B78" w14:textId="77777777" w:rsidR="00BF0F9A" w:rsidRDefault="00000000">
            <w:pPr>
              <w:shd w:val="clear" w:color="auto" w:fill="FFFFFF" w:themeFill="background1"/>
              <w:spacing w:after="0" w:line="240" w:lineRule="auto"/>
              <w:contextualSpacing/>
              <w:jc w:val="center"/>
              <w:rPr>
                <w:sz w:val="24"/>
                <w:szCs w:val="24"/>
              </w:rPr>
            </w:pPr>
            <w:r>
              <w:rPr>
                <w:sz w:val="24"/>
                <w:szCs w:val="24"/>
              </w:rPr>
              <w:t>10</w:t>
            </w:r>
          </w:p>
        </w:tc>
        <w:tc>
          <w:tcPr>
            <w:tcW w:w="18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B22EF01" w14:textId="77777777" w:rsidR="00BF0F9A" w:rsidRDefault="00000000">
            <w:pPr>
              <w:shd w:val="clear" w:color="auto" w:fill="FFFFFF" w:themeFill="background1"/>
              <w:spacing w:after="0" w:line="240" w:lineRule="auto"/>
              <w:contextualSpacing/>
              <w:jc w:val="center"/>
              <w:rPr>
                <w:sz w:val="24"/>
                <w:szCs w:val="24"/>
              </w:rPr>
            </w:pPr>
            <w:r>
              <w:rPr>
                <w:sz w:val="24"/>
                <w:szCs w:val="24"/>
              </w:rPr>
              <w:t>8,8</w:t>
            </w:r>
            <w:r>
              <w:rPr>
                <w:rFonts w:eastAsia="Calibri"/>
                <w:sz w:val="24"/>
                <w:szCs w:val="24"/>
              </w:rPr>
              <w:t>±1,6</w:t>
            </w:r>
          </w:p>
        </w:tc>
        <w:tc>
          <w:tcPr>
            <w:tcW w:w="15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6380436" w14:textId="77777777" w:rsidR="00BF0F9A" w:rsidRDefault="00000000">
            <w:pPr>
              <w:shd w:val="clear" w:color="auto" w:fill="FFFFFF" w:themeFill="background1"/>
              <w:spacing w:after="0" w:line="240" w:lineRule="auto"/>
              <w:contextualSpacing/>
              <w:jc w:val="center"/>
              <w:rPr>
                <w:sz w:val="24"/>
                <w:szCs w:val="24"/>
              </w:rPr>
            </w:pPr>
            <w:r>
              <w:rPr>
                <w:sz w:val="24"/>
                <w:szCs w:val="24"/>
              </w:rPr>
              <w:t>8,1</w:t>
            </w:r>
            <w:r>
              <w:rPr>
                <w:rFonts w:eastAsia="Calibri"/>
                <w:sz w:val="24"/>
                <w:szCs w:val="24"/>
              </w:rPr>
              <w:t>±0,001</w:t>
            </w:r>
          </w:p>
        </w:tc>
        <w:tc>
          <w:tcPr>
            <w:tcW w:w="12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E062F0F" w14:textId="77777777" w:rsidR="00BF0F9A" w:rsidRDefault="00000000">
            <w:pPr>
              <w:shd w:val="clear" w:color="auto" w:fill="FFFFFF" w:themeFill="background1"/>
              <w:spacing w:after="0" w:line="240" w:lineRule="auto"/>
              <w:contextualSpacing/>
              <w:jc w:val="center"/>
              <w:rPr>
                <w:sz w:val="24"/>
                <w:szCs w:val="24"/>
              </w:rPr>
            </w:pPr>
            <w:r>
              <w:rPr>
                <w:sz w:val="24"/>
                <w:szCs w:val="24"/>
              </w:rPr>
              <w:t>6,3</w:t>
            </w:r>
            <w:r>
              <w:rPr>
                <w:rFonts w:eastAsia="Calibri"/>
                <w:sz w:val="24"/>
                <w:szCs w:val="24"/>
              </w:rPr>
              <w:t>±0,8</w:t>
            </w:r>
          </w:p>
        </w:tc>
        <w:tc>
          <w:tcPr>
            <w:tcW w:w="158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E482911" w14:textId="77777777" w:rsidR="00BF0F9A" w:rsidRDefault="00000000">
            <w:pPr>
              <w:shd w:val="clear" w:color="auto" w:fill="FFFFFF" w:themeFill="background1"/>
              <w:spacing w:after="0" w:line="240" w:lineRule="auto"/>
              <w:contextualSpacing/>
              <w:jc w:val="center"/>
              <w:rPr>
                <w:sz w:val="24"/>
                <w:szCs w:val="24"/>
              </w:rPr>
            </w:pPr>
            <w:r>
              <w:rPr>
                <w:sz w:val="24"/>
                <w:szCs w:val="24"/>
              </w:rPr>
              <w:t>4,5</w:t>
            </w:r>
            <w:r>
              <w:rPr>
                <w:rFonts w:eastAsia="Calibri"/>
                <w:sz w:val="24"/>
                <w:szCs w:val="24"/>
              </w:rPr>
              <w:t>±0,5</w:t>
            </w:r>
          </w:p>
        </w:tc>
      </w:tr>
      <w:tr w:rsidR="00BF0F9A" w14:paraId="5A59D2D6" w14:textId="77777777">
        <w:trPr>
          <w:trHeight w:val="276"/>
          <w:jc w:val="center"/>
        </w:trPr>
        <w:tc>
          <w:tcPr>
            <w:tcW w:w="155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C942BAC" w14:textId="77777777" w:rsidR="00BF0F9A" w:rsidRDefault="00000000">
            <w:pPr>
              <w:shd w:val="clear" w:color="auto" w:fill="FFFFFF" w:themeFill="background1"/>
              <w:spacing w:after="0" w:line="240" w:lineRule="auto"/>
              <w:contextualSpacing/>
              <w:jc w:val="center"/>
              <w:rPr>
                <w:sz w:val="24"/>
                <w:szCs w:val="24"/>
              </w:rPr>
            </w:pPr>
            <w:r>
              <w:rPr>
                <w:sz w:val="24"/>
                <w:szCs w:val="24"/>
              </w:rPr>
              <w:t>21-30</w:t>
            </w:r>
          </w:p>
        </w:tc>
        <w:tc>
          <w:tcPr>
            <w:tcW w:w="122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B5C707A" w14:textId="77777777" w:rsidR="00BF0F9A" w:rsidRDefault="00000000">
            <w:pPr>
              <w:shd w:val="clear" w:color="auto" w:fill="FFFFFF" w:themeFill="background1"/>
              <w:spacing w:after="0" w:line="240" w:lineRule="auto"/>
              <w:contextualSpacing/>
              <w:jc w:val="center"/>
              <w:rPr>
                <w:sz w:val="24"/>
                <w:szCs w:val="24"/>
              </w:rPr>
            </w:pPr>
            <w:r>
              <w:rPr>
                <w:sz w:val="24"/>
                <w:szCs w:val="24"/>
              </w:rPr>
              <w:t>7</w:t>
            </w:r>
          </w:p>
        </w:tc>
        <w:tc>
          <w:tcPr>
            <w:tcW w:w="18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453D011" w14:textId="77777777" w:rsidR="00BF0F9A" w:rsidRDefault="00000000">
            <w:pPr>
              <w:shd w:val="clear" w:color="auto" w:fill="FFFFFF" w:themeFill="background1"/>
              <w:spacing w:after="0" w:line="240" w:lineRule="auto"/>
              <w:contextualSpacing/>
              <w:jc w:val="center"/>
              <w:rPr>
                <w:sz w:val="24"/>
                <w:szCs w:val="24"/>
              </w:rPr>
            </w:pPr>
            <w:r>
              <w:rPr>
                <w:sz w:val="24"/>
                <w:szCs w:val="24"/>
              </w:rPr>
              <w:t>5,7</w:t>
            </w:r>
            <w:r>
              <w:rPr>
                <w:rFonts w:eastAsia="Calibri"/>
                <w:sz w:val="24"/>
                <w:szCs w:val="24"/>
              </w:rPr>
              <w:t>±0,9</w:t>
            </w:r>
          </w:p>
        </w:tc>
        <w:tc>
          <w:tcPr>
            <w:tcW w:w="15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61C431" w14:textId="77777777" w:rsidR="00BF0F9A" w:rsidRDefault="00000000">
            <w:pPr>
              <w:shd w:val="clear" w:color="auto" w:fill="FFFFFF" w:themeFill="background1"/>
              <w:spacing w:after="0" w:line="240" w:lineRule="auto"/>
              <w:contextualSpacing/>
              <w:jc w:val="center"/>
              <w:rPr>
                <w:sz w:val="24"/>
                <w:szCs w:val="24"/>
              </w:rPr>
            </w:pPr>
            <w:r>
              <w:rPr>
                <w:sz w:val="24"/>
                <w:szCs w:val="24"/>
              </w:rPr>
              <w:t>5,11</w:t>
            </w:r>
            <w:r>
              <w:rPr>
                <w:rFonts w:eastAsia="Calibri"/>
                <w:sz w:val="24"/>
                <w:szCs w:val="24"/>
              </w:rPr>
              <w:t>±0,95</w:t>
            </w:r>
          </w:p>
        </w:tc>
        <w:tc>
          <w:tcPr>
            <w:tcW w:w="12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7B03F21" w14:textId="77777777" w:rsidR="00BF0F9A" w:rsidRDefault="00000000">
            <w:pPr>
              <w:shd w:val="clear" w:color="auto" w:fill="FFFFFF" w:themeFill="background1"/>
              <w:spacing w:after="0" w:line="240" w:lineRule="auto"/>
              <w:contextualSpacing/>
              <w:jc w:val="center"/>
              <w:rPr>
                <w:sz w:val="24"/>
                <w:szCs w:val="24"/>
              </w:rPr>
            </w:pPr>
            <w:r>
              <w:rPr>
                <w:sz w:val="24"/>
                <w:szCs w:val="24"/>
              </w:rPr>
              <w:t>4,89</w:t>
            </w:r>
            <w:r>
              <w:rPr>
                <w:rFonts w:eastAsia="Calibri"/>
                <w:sz w:val="24"/>
                <w:szCs w:val="24"/>
              </w:rPr>
              <w:t>±0,1</w:t>
            </w:r>
          </w:p>
        </w:tc>
        <w:tc>
          <w:tcPr>
            <w:tcW w:w="158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F7298BA" w14:textId="77777777" w:rsidR="00BF0F9A" w:rsidRDefault="00000000">
            <w:pPr>
              <w:shd w:val="clear" w:color="auto" w:fill="FFFFFF" w:themeFill="background1"/>
              <w:spacing w:after="0" w:line="240" w:lineRule="auto"/>
              <w:contextualSpacing/>
              <w:jc w:val="center"/>
              <w:rPr>
                <w:sz w:val="24"/>
                <w:szCs w:val="24"/>
              </w:rPr>
            </w:pPr>
            <w:r>
              <w:rPr>
                <w:sz w:val="24"/>
                <w:szCs w:val="24"/>
              </w:rPr>
              <w:t>4</w:t>
            </w:r>
            <w:r>
              <w:rPr>
                <w:rFonts w:eastAsia="Calibri"/>
                <w:sz w:val="24"/>
                <w:szCs w:val="24"/>
              </w:rPr>
              <w:t>±0,3</w:t>
            </w:r>
          </w:p>
        </w:tc>
      </w:tr>
      <w:tr w:rsidR="00BF0F9A" w14:paraId="6CC741B0" w14:textId="77777777">
        <w:trPr>
          <w:trHeight w:val="276"/>
          <w:jc w:val="center"/>
        </w:trPr>
        <w:tc>
          <w:tcPr>
            <w:tcW w:w="155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2FA4F95" w14:textId="77777777" w:rsidR="00BF0F9A" w:rsidRDefault="00000000">
            <w:pPr>
              <w:shd w:val="clear" w:color="auto" w:fill="FFFFFF" w:themeFill="background1"/>
              <w:spacing w:after="0" w:line="240" w:lineRule="auto"/>
              <w:contextualSpacing/>
              <w:jc w:val="center"/>
              <w:rPr>
                <w:sz w:val="24"/>
                <w:szCs w:val="24"/>
              </w:rPr>
            </w:pPr>
            <w:r>
              <w:rPr>
                <w:sz w:val="24"/>
                <w:szCs w:val="24"/>
              </w:rPr>
              <w:t>31-40</w:t>
            </w:r>
          </w:p>
        </w:tc>
        <w:tc>
          <w:tcPr>
            <w:tcW w:w="122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7CBD9ED" w14:textId="77777777" w:rsidR="00BF0F9A" w:rsidRDefault="00000000">
            <w:pPr>
              <w:shd w:val="clear" w:color="auto" w:fill="FFFFFF" w:themeFill="background1"/>
              <w:spacing w:after="0" w:line="240" w:lineRule="auto"/>
              <w:contextualSpacing/>
              <w:jc w:val="center"/>
              <w:rPr>
                <w:sz w:val="24"/>
                <w:szCs w:val="24"/>
              </w:rPr>
            </w:pPr>
            <w:r>
              <w:rPr>
                <w:sz w:val="24"/>
                <w:szCs w:val="24"/>
              </w:rPr>
              <w:t>8</w:t>
            </w:r>
          </w:p>
        </w:tc>
        <w:tc>
          <w:tcPr>
            <w:tcW w:w="18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27427ED" w14:textId="77777777" w:rsidR="00BF0F9A" w:rsidRDefault="00000000">
            <w:pPr>
              <w:shd w:val="clear" w:color="auto" w:fill="FFFFFF" w:themeFill="background1"/>
              <w:spacing w:after="0" w:line="240" w:lineRule="auto"/>
              <w:contextualSpacing/>
              <w:jc w:val="center"/>
              <w:rPr>
                <w:sz w:val="24"/>
                <w:szCs w:val="24"/>
              </w:rPr>
            </w:pPr>
            <w:r>
              <w:rPr>
                <w:sz w:val="24"/>
                <w:szCs w:val="24"/>
              </w:rPr>
              <w:t>4,8</w:t>
            </w:r>
            <w:r>
              <w:rPr>
                <w:rFonts w:eastAsia="Calibri"/>
                <w:sz w:val="24"/>
                <w:szCs w:val="24"/>
              </w:rPr>
              <w:t>±0,2</w:t>
            </w:r>
          </w:p>
        </w:tc>
        <w:tc>
          <w:tcPr>
            <w:tcW w:w="15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D2C65DF" w14:textId="77777777" w:rsidR="00BF0F9A" w:rsidRDefault="00000000">
            <w:pPr>
              <w:shd w:val="clear" w:color="auto" w:fill="FFFFFF" w:themeFill="background1"/>
              <w:spacing w:after="0" w:line="240" w:lineRule="auto"/>
              <w:contextualSpacing/>
              <w:jc w:val="center"/>
              <w:rPr>
                <w:sz w:val="24"/>
                <w:szCs w:val="24"/>
              </w:rPr>
            </w:pPr>
            <w:r>
              <w:rPr>
                <w:sz w:val="24"/>
                <w:szCs w:val="24"/>
              </w:rPr>
              <w:t>4,87</w:t>
            </w:r>
            <w:r>
              <w:rPr>
                <w:rFonts w:eastAsia="Calibri"/>
                <w:sz w:val="24"/>
                <w:szCs w:val="24"/>
              </w:rPr>
              <w:t>±0,1</w:t>
            </w:r>
          </w:p>
        </w:tc>
        <w:tc>
          <w:tcPr>
            <w:tcW w:w="12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B4CED62" w14:textId="77777777" w:rsidR="00BF0F9A" w:rsidRDefault="00000000">
            <w:pPr>
              <w:shd w:val="clear" w:color="auto" w:fill="FFFFFF" w:themeFill="background1"/>
              <w:spacing w:after="0" w:line="240" w:lineRule="auto"/>
              <w:contextualSpacing/>
              <w:jc w:val="center"/>
              <w:rPr>
                <w:sz w:val="24"/>
                <w:szCs w:val="24"/>
              </w:rPr>
            </w:pPr>
            <w:r>
              <w:rPr>
                <w:sz w:val="24"/>
                <w:szCs w:val="24"/>
              </w:rPr>
              <w:t>4,21</w:t>
            </w:r>
            <w:r>
              <w:rPr>
                <w:rFonts w:eastAsia="Calibri"/>
                <w:sz w:val="24"/>
                <w:szCs w:val="24"/>
              </w:rPr>
              <w:t>±0,19</w:t>
            </w:r>
          </w:p>
        </w:tc>
        <w:tc>
          <w:tcPr>
            <w:tcW w:w="158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3BC37D" w14:textId="77777777" w:rsidR="00BF0F9A" w:rsidRDefault="00000000">
            <w:pPr>
              <w:shd w:val="clear" w:color="auto" w:fill="FFFFFF" w:themeFill="background1"/>
              <w:spacing w:after="0" w:line="240" w:lineRule="auto"/>
              <w:contextualSpacing/>
              <w:jc w:val="center"/>
              <w:rPr>
                <w:sz w:val="24"/>
                <w:szCs w:val="24"/>
              </w:rPr>
            </w:pPr>
            <w:r>
              <w:rPr>
                <w:sz w:val="24"/>
                <w:szCs w:val="24"/>
              </w:rPr>
              <w:t>4</w:t>
            </w:r>
            <w:r>
              <w:rPr>
                <w:rFonts w:eastAsia="Calibri"/>
                <w:sz w:val="24"/>
                <w:szCs w:val="24"/>
              </w:rPr>
              <w:t>±0,3</w:t>
            </w:r>
          </w:p>
        </w:tc>
      </w:tr>
      <w:tr w:rsidR="00BF0F9A" w14:paraId="337061ED" w14:textId="77777777">
        <w:trPr>
          <w:trHeight w:val="276"/>
          <w:jc w:val="center"/>
        </w:trPr>
        <w:tc>
          <w:tcPr>
            <w:tcW w:w="155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32FEE62" w14:textId="77777777" w:rsidR="00BF0F9A" w:rsidRDefault="00000000">
            <w:pPr>
              <w:shd w:val="clear" w:color="auto" w:fill="FFFFFF" w:themeFill="background1"/>
              <w:spacing w:after="0" w:line="240" w:lineRule="auto"/>
              <w:contextualSpacing/>
              <w:jc w:val="center"/>
              <w:rPr>
                <w:sz w:val="24"/>
                <w:szCs w:val="24"/>
              </w:rPr>
            </w:pPr>
            <w:r>
              <w:rPr>
                <w:sz w:val="24"/>
                <w:szCs w:val="24"/>
              </w:rPr>
              <w:t>41-50</w:t>
            </w:r>
          </w:p>
        </w:tc>
        <w:tc>
          <w:tcPr>
            <w:tcW w:w="122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0D8E4C4" w14:textId="77777777" w:rsidR="00BF0F9A" w:rsidRDefault="00000000">
            <w:pPr>
              <w:shd w:val="clear" w:color="auto" w:fill="FFFFFF" w:themeFill="background1"/>
              <w:spacing w:after="0" w:line="240" w:lineRule="auto"/>
              <w:contextualSpacing/>
              <w:jc w:val="center"/>
              <w:rPr>
                <w:sz w:val="24"/>
                <w:szCs w:val="24"/>
              </w:rPr>
            </w:pPr>
            <w:r>
              <w:rPr>
                <w:sz w:val="24"/>
                <w:szCs w:val="24"/>
              </w:rPr>
              <w:t>5</w:t>
            </w:r>
          </w:p>
        </w:tc>
        <w:tc>
          <w:tcPr>
            <w:tcW w:w="18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BCD11C4" w14:textId="77777777" w:rsidR="00BF0F9A" w:rsidRDefault="00000000">
            <w:pPr>
              <w:shd w:val="clear" w:color="auto" w:fill="FFFFFF" w:themeFill="background1"/>
              <w:spacing w:after="0" w:line="240" w:lineRule="auto"/>
              <w:contextualSpacing/>
              <w:jc w:val="center"/>
              <w:rPr>
                <w:sz w:val="24"/>
                <w:szCs w:val="24"/>
              </w:rPr>
            </w:pPr>
            <w:r>
              <w:rPr>
                <w:sz w:val="24"/>
                <w:szCs w:val="24"/>
              </w:rPr>
              <w:t>3,85</w:t>
            </w:r>
            <w:r>
              <w:rPr>
                <w:rFonts w:eastAsia="Calibri"/>
                <w:sz w:val="24"/>
                <w:szCs w:val="24"/>
              </w:rPr>
              <w:t>±1,3</w:t>
            </w:r>
          </w:p>
        </w:tc>
        <w:tc>
          <w:tcPr>
            <w:tcW w:w="15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52F4884" w14:textId="77777777" w:rsidR="00BF0F9A" w:rsidRDefault="00000000">
            <w:pPr>
              <w:shd w:val="clear" w:color="auto" w:fill="FFFFFF" w:themeFill="background1"/>
              <w:spacing w:after="0" w:line="240" w:lineRule="auto"/>
              <w:contextualSpacing/>
              <w:jc w:val="center"/>
              <w:rPr>
                <w:sz w:val="24"/>
                <w:szCs w:val="24"/>
              </w:rPr>
            </w:pPr>
            <w:r>
              <w:rPr>
                <w:sz w:val="24"/>
                <w:szCs w:val="24"/>
              </w:rPr>
              <w:t>3,9</w:t>
            </w:r>
            <w:r>
              <w:rPr>
                <w:rFonts w:eastAsia="Calibri"/>
                <w:sz w:val="24"/>
                <w:szCs w:val="24"/>
              </w:rPr>
              <w:t>±1,24</w:t>
            </w:r>
          </w:p>
        </w:tc>
        <w:tc>
          <w:tcPr>
            <w:tcW w:w="12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FDF8A0" w14:textId="77777777" w:rsidR="00BF0F9A" w:rsidRDefault="00000000">
            <w:pPr>
              <w:shd w:val="clear" w:color="auto" w:fill="FFFFFF" w:themeFill="background1"/>
              <w:spacing w:after="0" w:line="240" w:lineRule="auto"/>
              <w:contextualSpacing/>
              <w:jc w:val="center"/>
              <w:rPr>
                <w:sz w:val="24"/>
                <w:szCs w:val="24"/>
              </w:rPr>
            </w:pPr>
            <w:r>
              <w:rPr>
                <w:sz w:val="24"/>
                <w:szCs w:val="24"/>
              </w:rPr>
              <w:t>3,8</w:t>
            </w:r>
            <w:r>
              <w:rPr>
                <w:rFonts w:eastAsia="Calibri"/>
                <w:sz w:val="24"/>
                <w:szCs w:val="24"/>
              </w:rPr>
              <w:t>±0,2</w:t>
            </w:r>
          </w:p>
        </w:tc>
        <w:tc>
          <w:tcPr>
            <w:tcW w:w="158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37D196"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4,8 </w:t>
            </w:r>
            <w:r>
              <w:rPr>
                <w:rFonts w:eastAsia="Calibri"/>
                <w:sz w:val="24"/>
                <w:szCs w:val="24"/>
              </w:rPr>
              <w:t>±0,5</w:t>
            </w:r>
          </w:p>
        </w:tc>
      </w:tr>
      <w:tr w:rsidR="00BF0F9A" w14:paraId="0CDCC8FB" w14:textId="77777777">
        <w:trPr>
          <w:trHeight w:val="537"/>
          <w:jc w:val="center"/>
        </w:trPr>
        <w:tc>
          <w:tcPr>
            <w:tcW w:w="155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9699371" w14:textId="77777777" w:rsidR="00BF0F9A" w:rsidRDefault="00000000">
            <w:pPr>
              <w:shd w:val="clear" w:color="auto" w:fill="FFFFFF" w:themeFill="background1"/>
              <w:spacing w:after="0" w:line="240" w:lineRule="auto"/>
              <w:contextualSpacing/>
              <w:jc w:val="center"/>
              <w:rPr>
                <w:sz w:val="24"/>
                <w:szCs w:val="24"/>
                <w:lang w:val="kk-KZ"/>
              </w:rPr>
            </w:pPr>
            <w:r>
              <w:rPr>
                <w:sz w:val="24"/>
                <w:szCs w:val="24"/>
              </w:rPr>
              <w:t xml:space="preserve">51 </w:t>
            </w:r>
            <w:r>
              <w:rPr>
                <w:sz w:val="24"/>
                <w:szCs w:val="24"/>
                <w:lang w:val="kk-KZ"/>
              </w:rPr>
              <w:t>ден жоғары</w:t>
            </w:r>
          </w:p>
        </w:tc>
        <w:tc>
          <w:tcPr>
            <w:tcW w:w="122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24A47CA" w14:textId="77777777" w:rsidR="00BF0F9A" w:rsidRDefault="00000000">
            <w:pPr>
              <w:shd w:val="clear" w:color="auto" w:fill="FFFFFF" w:themeFill="background1"/>
              <w:spacing w:after="0" w:line="240" w:lineRule="auto"/>
              <w:contextualSpacing/>
              <w:jc w:val="center"/>
              <w:rPr>
                <w:sz w:val="24"/>
                <w:szCs w:val="24"/>
              </w:rPr>
            </w:pPr>
            <w:r>
              <w:rPr>
                <w:sz w:val="24"/>
                <w:szCs w:val="24"/>
              </w:rPr>
              <w:t>7</w:t>
            </w:r>
          </w:p>
        </w:tc>
        <w:tc>
          <w:tcPr>
            <w:tcW w:w="18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6B10665" w14:textId="77777777" w:rsidR="00BF0F9A" w:rsidRDefault="00000000">
            <w:pPr>
              <w:shd w:val="clear" w:color="auto" w:fill="FFFFFF" w:themeFill="background1"/>
              <w:spacing w:after="0" w:line="240" w:lineRule="auto"/>
              <w:contextualSpacing/>
              <w:jc w:val="center"/>
              <w:rPr>
                <w:sz w:val="24"/>
                <w:szCs w:val="24"/>
              </w:rPr>
            </w:pPr>
            <w:r>
              <w:rPr>
                <w:sz w:val="24"/>
                <w:szCs w:val="24"/>
              </w:rPr>
              <w:t>3,5</w:t>
            </w:r>
            <w:r>
              <w:rPr>
                <w:rFonts w:eastAsia="Calibri"/>
                <w:sz w:val="24"/>
                <w:szCs w:val="24"/>
              </w:rPr>
              <w:t>±1,23</w:t>
            </w:r>
          </w:p>
        </w:tc>
        <w:tc>
          <w:tcPr>
            <w:tcW w:w="15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04F2DC0" w14:textId="77777777" w:rsidR="00BF0F9A" w:rsidRDefault="00000000">
            <w:pPr>
              <w:shd w:val="clear" w:color="auto" w:fill="FFFFFF" w:themeFill="background1"/>
              <w:spacing w:after="0" w:line="240" w:lineRule="auto"/>
              <w:contextualSpacing/>
              <w:jc w:val="center"/>
              <w:rPr>
                <w:sz w:val="24"/>
                <w:szCs w:val="24"/>
              </w:rPr>
            </w:pPr>
            <w:r>
              <w:rPr>
                <w:sz w:val="24"/>
                <w:szCs w:val="24"/>
              </w:rPr>
              <w:t>3,58</w:t>
            </w:r>
            <w:r>
              <w:rPr>
                <w:rFonts w:eastAsia="Calibri"/>
                <w:sz w:val="24"/>
                <w:szCs w:val="24"/>
              </w:rPr>
              <w:t>±1,0</w:t>
            </w:r>
          </w:p>
        </w:tc>
        <w:tc>
          <w:tcPr>
            <w:tcW w:w="12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89B0F84" w14:textId="77777777" w:rsidR="00BF0F9A" w:rsidRDefault="00000000">
            <w:pPr>
              <w:shd w:val="clear" w:color="auto" w:fill="FFFFFF" w:themeFill="background1"/>
              <w:spacing w:after="0" w:line="240" w:lineRule="auto"/>
              <w:contextualSpacing/>
              <w:jc w:val="center"/>
              <w:rPr>
                <w:sz w:val="24"/>
                <w:szCs w:val="24"/>
              </w:rPr>
            </w:pPr>
            <w:r>
              <w:rPr>
                <w:sz w:val="24"/>
                <w:szCs w:val="24"/>
              </w:rPr>
              <w:t>4</w:t>
            </w:r>
            <w:r>
              <w:rPr>
                <w:rFonts w:eastAsia="Calibri"/>
                <w:sz w:val="24"/>
                <w:szCs w:val="24"/>
              </w:rPr>
              <w:t>±0,3</w:t>
            </w:r>
          </w:p>
        </w:tc>
        <w:tc>
          <w:tcPr>
            <w:tcW w:w="158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FAF22F4" w14:textId="77777777" w:rsidR="00BF0F9A" w:rsidRDefault="00000000">
            <w:pPr>
              <w:shd w:val="clear" w:color="auto" w:fill="FFFFFF" w:themeFill="background1"/>
              <w:spacing w:after="0" w:line="240" w:lineRule="auto"/>
              <w:contextualSpacing/>
              <w:jc w:val="center"/>
              <w:rPr>
                <w:sz w:val="24"/>
                <w:szCs w:val="24"/>
              </w:rPr>
            </w:pPr>
            <w:r>
              <w:rPr>
                <w:sz w:val="24"/>
                <w:szCs w:val="24"/>
              </w:rPr>
              <w:t>5</w:t>
            </w:r>
            <w:r>
              <w:rPr>
                <w:rFonts w:eastAsia="Calibri"/>
                <w:sz w:val="24"/>
                <w:szCs w:val="24"/>
              </w:rPr>
              <w:t>±0,9</w:t>
            </w:r>
          </w:p>
        </w:tc>
      </w:tr>
      <w:tr w:rsidR="00BF0F9A" w14:paraId="10DAC7E3" w14:textId="77777777">
        <w:trPr>
          <w:trHeight w:val="276"/>
          <w:jc w:val="center"/>
        </w:trPr>
        <w:tc>
          <w:tcPr>
            <w:tcW w:w="155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D16EC99" w14:textId="77777777" w:rsidR="00BF0F9A" w:rsidRDefault="00000000">
            <w:pPr>
              <w:shd w:val="clear" w:color="auto" w:fill="FFFFFF" w:themeFill="background1"/>
              <w:spacing w:after="0" w:line="240" w:lineRule="auto"/>
              <w:contextualSpacing/>
              <w:jc w:val="center"/>
              <w:rPr>
                <w:sz w:val="24"/>
                <w:szCs w:val="24"/>
                <w:lang w:val="kk-KZ"/>
              </w:rPr>
            </w:pPr>
            <w:r>
              <w:rPr>
                <w:sz w:val="24"/>
                <w:szCs w:val="24"/>
                <w:lang w:val="kk-KZ"/>
              </w:rPr>
              <w:t>Барлығы</w:t>
            </w:r>
          </w:p>
        </w:tc>
        <w:tc>
          <w:tcPr>
            <w:tcW w:w="122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37F71E3" w14:textId="77777777" w:rsidR="00BF0F9A" w:rsidRDefault="00000000">
            <w:pPr>
              <w:shd w:val="clear" w:color="auto" w:fill="FFFFFF" w:themeFill="background1"/>
              <w:spacing w:after="0" w:line="240" w:lineRule="auto"/>
              <w:contextualSpacing/>
              <w:jc w:val="center"/>
              <w:rPr>
                <w:sz w:val="24"/>
                <w:szCs w:val="24"/>
              </w:rPr>
            </w:pPr>
            <w:r>
              <w:rPr>
                <w:sz w:val="24"/>
                <w:szCs w:val="24"/>
              </w:rPr>
              <w:t>37</w:t>
            </w:r>
          </w:p>
        </w:tc>
        <w:tc>
          <w:tcPr>
            <w:tcW w:w="185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40F62C" w14:textId="77777777" w:rsidR="00BF0F9A" w:rsidRDefault="00000000">
            <w:pPr>
              <w:shd w:val="clear" w:color="auto" w:fill="FFFFFF" w:themeFill="background1"/>
              <w:spacing w:after="0" w:line="240" w:lineRule="auto"/>
              <w:contextualSpacing/>
              <w:jc w:val="center"/>
              <w:rPr>
                <w:sz w:val="24"/>
                <w:szCs w:val="24"/>
              </w:rPr>
            </w:pPr>
            <w:r>
              <w:rPr>
                <w:sz w:val="24"/>
                <w:szCs w:val="24"/>
              </w:rPr>
              <w:t>5,3</w:t>
            </w:r>
            <w:r>
              <w:rPr>
                <w:rFonts w:eastAsia="Calibri"/>
                <w:sz w:val="24"/>
                <w:szCs w:val="24"/>
              </w:rPr>
              <w:t>±0,8</w:t>
            </w:r>
          </w:p>
        </w:tc>
        <w:tc>
          <w:tcPr>
            <w:tcW w:w="159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630AE41" w14:textId="77777777" w:rsidR="00BF0F9A" w:rsidRDefault="00000000">
            <w:pPr>
              <w:shd w:val="clear" w:color="auto" w:fill="FFFFFF" w:themeFill="background1"/>
              <w:spacing w:after="0" w:line="240" w:lineRule="auto"/>
              <w:contextualSpacing/>
              <w:jc w:val="center"/>
              <w:rPr>
                <w:sz w:val="24"/>
                <w:szCs w:val="24"/>
              </w:rPr>
            </w:pPr>
            <w:r>
              <w:rPr>
                <w:sz w:val="24"/>
                <w:szCs w:val="24"/>
              </w:rPr>
              <w:t>5,4</w:t>
            </w:r>
            <w:r>
              <w:rPr>
                <w:rFonts w:eastAsia="Calibri"/>
                <w:sz w:val="24"/>
                <w:szCs w:val="24"/>
              </w:rPr>
              <w:t>±0,6</w:t>
            </w:r>
          </w:p>
        </w:tc>
        <w:tc>
          <w:tcPr>
            <w:tcW w:w="128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499DD44" w14:textId="77777777" w:rsidR="00BF0F9A" w:rsidRDefault="00000000">
            <w:pPr>
              <w:shd w:val="clear" w:color="auto" w:fill="FFFFFF" w:themeFill="background1"/>
              <w:spacing w:after="0" w:line="240" w:lineRule="auto"/>
              <w:contextualSpacing/>
              <w:jc w:val="center"/>
              <w:rPr>
                <w:sz w:val="24"/>
                <w:szCs w:val="24"/>
              </w:rPr>
            </w:pPr>
            <w:r>
              <w:rPr>
                <w:sz w:val="24"/>
                <w:szCs w:val="24"/>
              </w:rPr>
              <w:t>4,6</w:t>
            </w:r>
            <w:r>
              <w:rPr>
                <w:rFonts w:eastAsia="Calibri"/>
                <w:sz w:val="24"/>
                <w:szCs w:val="24"/>
              </w:rPr>
              <w:t>±0,4</w:t>
            </w:r>
          </w:p>
        </w:tc>
        <w:tc>
          <w:tcPr>
            <w:tcW w:w="158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DCA3186" w14:textId="77777777" w:rsidR="00BF0F9A" w:rsidRDefault="00000000">
            <w:pPr>
              <w:shd w:val="clear" w:color="auto" w:fill="FFFFFF" w:themeFill="background1"/>
              <w:spacing w:after="0" w:line="240" w:lineRule="auto"/>
              <w:contextualSpacing/>
              <w:jc w:val="center"/>
              <w:rPr>
                <w:sz w:val="24"/>
                <w:szCs w:val="24"/>
              </w:rPr>
            </w:pPr>
            <w:r>
              <w:rPr>
                <w:sz w:val="24"/>
                <w:szCs w:val="24"/>
              </w:rPr>
              <w:t>4,4</w:t>
            </w:r>
            <w:r>
              <w:rPr>
                <w:rFonts w:eastAsia="Calibri"/>
                <w:sz w:val="24"/>
                <w:szCs w:val="24"/>
              </w:rPr>
              <w:t>±0,4</w:t>
            </w:r>
          </w:p>
        </w:tc>
      </w:tr>
    </w:tbl>
    <w:p w14:paraId="3432F9A7" w14:textId="77777777" w:rsidR="00BF0F9A" w:rsidRDefault="00BF0F9A">
      <w:pPr>
        <w:shd w:val="clear" w:color="auto" w:fill="FFFFFF" w:themeFill="background1"/>
        <w:spacing w:after="0" w:line="240" w:lineRule="auto"/>
        <w:ind w:firstLine="709"/>
        <w:jc w:val="both"/>
        <w:rPr>
          <w:sz w:val="28"/>
          <w:szCs w:val="28"/>
        </w:rPr>
      </w:pPr>
    </w:p>
    <w:p w14:paraId="22A03943"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Алынған</w:t>
      </w:r>
      <w:proofErr w:type="spellEnd"/>
      <w:r>
        <w:rPr>
          <w:sz w:val="28"/>
          <w:szCs w:val="28"/>
        </w:rPr>
        <w:t xml:space="preserve"> </w:t>
      </w:r>
      <w:proofErr w:type="spellStart"/>
      <w:r>
        <w:rPr>
          <w:sz w:val="28"/>
          <w:szCs w:val="28"/>
        </w:rPr>
        <w:t>нәтижелердің</w:t>
      </w:r>
      <w:proofErr w:type="spellEnd"/>
      <w:r>
        <w:rPr>
          <w:sz w:val="28"/>
          <w:szCs w:val="28"/>
        </w:rPr>
        <w:t xml:space="preserve"> </w:t>
      </w:r>
      <w:proofErr w:type="spellStart"/>
      <w:r>
        <w:rPr>
          <w:sz w:val="28"/>
          <w:szCs w:val="28"/>
        </w:rPr>
        <w:t>негізінде</w:t>
      </w:r>
      <w:proofErr w:type="spellEnd"/>
      <w:r>
        <w:rPr>
          <w:sz w:val="28"/>
          <w:szCs w:val="28"/>
        </w:rPr>
        <w:t xml:space="preserve"> </w:t>
      </w:r>
      <w:proofErr w:type="spellStart"/>
      <w:r>
        <w:rPr>
          <w:sz w:val="28"/>
          <w:szCs w:val="28"/>
        </w:rPr>
        <w:t>келесі</w:t>
      </w:r>
      <w:proofErr w:type="spellEnd"/>
      <w:r>
        <w:rPr>
          <w:sz w:val="28"/>
          <w:szCs w:val="28"/>
        </w:rPr>
        <w:t xml:space="preserve"> </w:t>
      </w:r>
      <w:proofErr w:type="spellStart"/>
      <w:r>
        <w:rPr>
          <w:sz w:val="28"/>
          <w:szCs w:val="28"/>
        </w:rPr>
        <w:t>зерттеулерде</w:t>
      </w:r>
      <w:proofErr w:type="spellEnd"/>
      <w:r>
        <w:rPr>
          <w:sz w:val="28"/>
          <w:szCs w:val="28"/>
        </w:rPr>
        <w:t xml:space="preserve"> </w:t>
      </w:r>
      <w:proofErr w:type="spellStart"/>
      <w:r>
        <w:rPr>
          <w:sz w:val="28"/>
          <w:szCs w:val="28"/>
        </w:rPr>
        <w:t>біз</w:t>
      </w:r>
      <w:proofErr w:type="spellEnd"/>
      <w:r>
        <w:rPr>
          <w:sz w:val="28"/>
          <w:szCs w:val="28"/>
        </w:rPr>
        <w:t xml:space="preserve"> </w:t>
      </w:r>
      <w:proofErr w:type="spellStart"/>
      <w:r>
        <w:rPr>
          <w:sz w:val="28"/>
          <w:szCs w:val="28"/>
        </w:rPr>
        <w:t>сутегі</w:t>
      </w:r>
      <w:proofErr w:type="spellEnd"/>
      <w:r>
        <w:rPr>
          <w:sz w:val="28"/>
          <w:szCs w:val="28"/>
        </w:rPr>
        <w:t xml:space="preserve"> </w:t>
      </w:r>
      <w:proofErr w:type="spellStart"/>
      <w:r>
        <w:rPr>
          <w:sz w:val="28"/>
          <w:szCs w:val="28"/>
        </w:rPr>
        <w:t>тотығының</w:t>
      </w:r>
      <w:proofErr w:type="spellEnd"/>
      <w:r>
        <w:rPr>
          <w:sz w:val="28"/>
          <w:szCs w:val="28"/>
        </w:rPr>
        <w:t xml:space="preserve"> </w:t>
      </w:r>
      <w:proofErr w:type="spellStart"/>
      <w:r>
        <w:rPr>
          <w:sz w:val="28"/>
          <w:szCs w:val="28"/>
        </w:rPr>
        <w:t>оңтайлы</w:t>
      </w:r>
      <w:proofErr w:type="spellEnd"/>
      <w:r>
        <w:rPr>
          <w:sz w:val="28"/>
          <w:szCs w:val="28"/>
        </w:rPr>
        <w:t xml:space="preserve"> 10% </w:t>
      </w:r>
      <w:proofErr w:type="spellStart"/>
      <w:r>
        <w:rPr>
          <w:sz w:val="28"/>
          <w:szCs w:val="28"/>
        </w:rPr>
        <w:t>концентрациясын</w:t>
      </w:r>
      <w:proofErr w:type="spellEnd"/>
      <w:r>
        <w:rPr>
          <w:sz w:val="28"/>
          <w:szCs w:val="28"/>
        </w:rPr>
        <w:t xml:space="preserve"> </w:t>
      </w:r>
      <w:proofErr w:type="spellStart"/>
      <w:r>
        <w:rPr>
          <w:sz w:val="28"/>
          <w:szCs w:val="28"/>
        </w:rPr>
        <w:t>пайдаландық</w:t>
      </w:r>
      <w:proofErr w:type="spellEnd"/>
      <w:r>
        <w:rPr>
          <w:sz w:val="28"/>
          <w:szCs w:val="28"/>
        </w:rPr>
        <w:t>.</w:t>
      </w:r>
    </w:p>
    <w:p w14:paraId="77C17EA7" w14:textId="77777777" w:rsidR="00BF0F9A" w:rsidRDefault="00BF0F9A">
      <w:pPr>
        <w:shd w:val="clear" w:color="auto" w:fill="FFFFFF" w:themeFill="background1"/>
        <w:spacing w:after="0" w:line="240" w:lineRule="auto"/>
        <w:ind w:firstLine="709"/>
        <w:jc w:val="both"/>
        <w:rPr>
          <w:sz w:val="28"/>
          <w:szCs w:val="28"/>
        </w:rPr>
      </w:pPr>
    </w:p>
    <w:tbl>
      <w:tblPr>
        <w:tblW w:w="0" w:type="auto"/>
        <w:jc w:val="center"/>
        <w:tblLook w:val="04A0" w:firstRow="1" w:lastRow="0" w:firstColumn="1" w:lastColumn="0" w:noHBand="0" w:noVBand="1"/>
      </w:tblPr>
      <w:tblGrid>
        <w:gridCol w:w="4704"/>
        <w:gridCol w:w="4928"/>
      </w:tblGrid>
      <w:tr w:rsidR="00BF0F9A" w14:paraId="460441B8" w14:textId="77777777">
        <w:trPr>
          <w:trHeight w:val="4103"/>
          <w:jc w:val="center"/>
        </w:trPr>
        <w:tc>
          <w:tcPr>
            <w:tcW w:w="4747" w:type="dxa"/>
            <w:shd w:val="clear" w:color="auto" w:fill="auto"/>
          </w:tcPr>
          <w:p w14:paraId="5524B92A" w14:textId="77777777" w:rsidR="00BF0F9A" w:rsidRDefault="00000000">
            <w:pPr>
              <w:shd w:val="clear" w:color="auto" w:fill="FFFFFF" w:themeFill="background1"/>
              <w:contextualSpacing/>
              <w:jc w:val="center"/>
              <w:rPr>
                <w:sz w:val="28"/>
                <w:szCs w:val="28"/>
              </w:rPr>
            </w:pPr>
            <w:r>
              <w:rPr>
                <w:noProof/>
                <w:sz w:val="28"/>
                <w:szCs w:val="28"/>
                <w:lang w:val="en-US" w:eastAsia="en-US"/>
              </w:rPr>
              <w:drawing>
                <wp:inline distT="0" distB="0" distL="0" distR="0" wp14:anchorId="01D4F4B5" wp14:editId="61BC688B">
                  <wp:extent cx="2651760" cy="2855595"/>
                  <wp:effectExtent l="0" t="0" r="0" b="1905"/>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8"/>
                          <pic:cNvPicPr>
                            <a:picLocks noChangeAspect="1"/>
                          </pic:cNvPicPr>
                        </pic:nvPicPr>
                        <pic:blipFill>
                          <a:blip r:embed="rId42" cstate="print">
                            <a:extLst>
                              <a:ext uri="{28A0092B-C50C-407E-A947-70E740481C1C}">
                                <a14:useLocalDpi xmlns:a14="http://schemas.microsoft.com/office/drawing/2010/main" val="0"/>
                              </a:ext>
                            </a:extLst>
                          </a:blip>
                          <a:srcRect l="63757" t="35532" b="12723"/>
                          <a:stretch>
                            <a:fillRect/>
                          </a:stretch>
                        </pic:blipFill>
                        <pic:spPr>
                          <a:xfrm>
                            <a:off x="0" y="0"/>
                            <a:ext cx="2651760" cy="2855595"/>
                          </a:xfrm>
                          <a:prstGeom prst="rect">
                            <a:avLst/>
                          </a:prstGeom>
                          <a:noFill/>
                          <a:ln>
                            <a:noFill/>
                          </a:ln>
                        </pic:spPr>
                      </pic:pic>
                    </a:graphicData>
                  </a:graphic>
                </wp:inline>
              </w:drawing>
            </w:r>
          </w:p>
        </w:tc>
        <w:tc>
          <w:tcPr>
            <w:tcW w:w="5003" w:type="dxa"/>
            <w:shd w:val="clear" w:color="auto" w:fill="auto"/>
          </w:tcPr>
          <w:p w14:paraId="7CE05AB1" w14:textId="77777777" w:rsidR="00BF0F9A" w:rsidRDefault="00000000">
            <w:pPr>
              <w:shd w:val="clear" w:color="auto" w:fill="FFFFFF" w:themeFill="background1"/>
              <w:contextualSpacing/>
              <w:rPr>
                <w:sz w:val="28"/>
                <w:szCs w:val="28"/>
              </w:rPr>
            </w:pPr>
            <w:r>
              <w:rPr>
                <w:noProof/>
                <w:sz w:val="28"/>
                <w:szCs w:val="28"/>
                <w:lang w:val="en-US" w:eastAsia="en-US"/>
              </w:rPr>
              <w:drawing>
                <wp:inline distT="0" distB="0" distL="114300" distR="114300" wp14:anchorId="14037D75" wp14:editId="64F0BDA1">
                  <wp:extent cx="2653030" cy="2855595"/>
                  <wp:effectExtent l="0" t="0" r="0" b="1905"/>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7"/>
                          <pic:cNvPicPr>
                            <a:picLocks noChangeAspect="1"/>
                          </pic:cNvPicPr>
                        </pic:nvPicPr>
                        <pic:blipFill>
                          <a:blip r:embed="rId43" cstate="print"/>
                          <a:srcRect l="11946" t="7805" r="51434"/>
                          <a:stretch>
                            <a:fillRect/>
                          </a:stretch>
                        </pic:blipFill>
                        <pic:spPr>
                          <a:xfrm>
                            <a:off x="0" y="0"/>
                            <a:ext cx="2653200" cy="2855924"/>
                          </a:xfrm>
                          <a:prstGeom prst="rect">
                            <a:avLst/>
                          </a:prstGeom>
                          <a:noFill/>
                          <a:ln>
                            <a:noFill/>
                          </a:ln>
                        </pic:spPr>
                      </pic:pic>
                    </a:graphicData>
                  </a:graphic>
                </wp:inline>
              </w:drawing>
            </w:r>
          </w:p>
        </w:tc>
      </w:tr>
      <w:tr w:rsidR="00BF0F9A" w:rsidRPr="000D14DC" w14:paraId="10F17AD8" w14:textId="77777777">
        <w:trPr>
          <w:trHeight w:val="697"/>
          <w:jc w:val="center"/>
        </w:trPr>
        <w:tc>
          <w:tcPr>
            <w:tcW w:w="4747" w:type="dxa"/>
            <w:shd w:val="clear" w:color="auto" w:fill="auto"/>
          </w:tcPr>
          <w:p w14:paraId="2C5A0EC8" w14:textId="77777777" w:rsidR="00BF0F9A" w:rsidRDefault="00000000">
            <w:pPr>
              <w:shd w:val="clear" w:color="auto" w:fill="FFFFFF" w:themeFill="background1"/>
              <w:spacing w:after="0" w:line="240" w:lineRule="auto"/>
              <w:ind w:firstLine="567"/>
              <w:contextualSpacing/>
              <w:jc w:val="center"/>
              <w:rPr>
                <w:sz w:val="28"/>
                <w:szCs w:val="28"/>
                <w:lang w:val="kk-KZ"/>
              </w:rPr>
            </w:pPr>
            <w:r>
              <w:rPr>
                <w:sz w:val="28"/>
                <w:szCs w:val="28"/>
              </w:rPr>
              <w:t xml:space="preserve">А - 10%, 20%, 30% </w:t>
            </w:r>
            <w:r>
              <w:rPr>
                <w:sz w:val="28"/>
                <w:szCs w:val="28"/>
                <w:lang w:val="kk-KZ"/>
              </w:rPr>
              <w:t>Сутегі асқын тотығы</w:t>
            </w:r>
          </w:p>
        </w:tc>
        <w:tc>
          <w:tcPr>
            <w:tcW w:w="5003" w:type="dxa"/>
            <w:shd w:val="clear" w:color="auto" w:fill="auto"/>
          </w:tcPr>
          <w:p w14:paraId="15F5C774" w14:textId="77777777" w:rsidR="00BF0F9A" w:rsidRDefault="00000000">
            <w:pPr>
              <w:shd w:val="clear" w:color="auto" w:fill="FFFFFF" w:themeFill="background1"/>
              <w:spacing w:after="0" w:line="240" w:lineRule="auto"/>
              <w:ind w:firstLine="20"/>
              <w:contextualSpacing/>
              <w:jc w:val="center"/>
              <w:rPr>
                <w:sz w:val="28"/>
                <w:szCs w:val="28"/>
                <w:lang w:val="kk-KZ"/>
              </w:rPr>
            </w:pPr>
            <w:r>
              <w:rPr>
                <w:sz w:val="28"/>
                <w:szCs w:val="28"/>
                <w:lang w:val="kk-KZ"/>
              </w:rPr>
              <w:t>Б - KI ерітіндісін H</w:t>
            </w:r>
            <w:r>
              <w:rPr>
                <w:sz w:val="28"/>
                <w:szCs w:val="28"/>
                <w:vertAlign w:val="subscript"/>
                <w:lang w:val="kk-KZ"/>
              </w:rPr>
              <w:t>2</w:t>
            </w:r>
            <w:r>
              <w:rPr>
                <w:sz w:val="28"/>
                <w:szCs w:val="28"/>
                <w:lang w:val="kk-KZ"/>
              </w:rPr>
              <w:t>O</w:t>
            </w:r>
            <w:r>
              <w:rPr>
                <w:sz w:val="28"/>
                <w:szCs w:val="28"/>
                <w:vertAlign w:val="subscript"/>
                <w:lang w:val="kk-KZ"/>
              </w:rPr>
              <w:t>2</w:t>
            </w:r>
            <w:r>
              <w:rPr>
                <w:sz w:val="28"/>
                <w:szCs w:val="28"/>
                <w:lang w:val="kk-KZ"/>
              </w:rPr>
              <w:t xml:space="preserve">үлгіге қосу </w:t>
            </w:r>
          </w:p>
        </w:tc>
      </w:tr>
      <w:tr w:rsidR="00BF0F9A" w:rsidRPr="000D14DC" w14:paraId="47D4D4A9" w14:textId="77777777">
        <w:trPr>
          <w:trHeight w:val="902"/>
          <w:jc w:val="center"/>
        </w:trPr>
        <w:tc>
          <w:tcPr>
            <w:tcW w:w="9750" w:type="dxa"/>
            <w:gridSpan w:val="2"/>
            <w:shd w:val="clear" w:color="auto" w:fill="auto"/>
          </w:tcPr>
          <w:p w14:paraId="1B0271CF" w14:textId="77777777" w:rsidR="00BF0F9A" w:rsidRDefault="00000000">
            <w:pPr>
              <w:shd w:val="clear" w:color="auto" w:fill="FFFFFF" w:themeFill="background1"/>
              <w:spacing w:after="0" w:line="240" w:lineRule="auto"/>
              <w:contextualSpacing/>
              <w:jc w:val="center"/>
              <w:rPr>
                <w:sz w:val="28"/>
                <w:szCs w:val="28"/>
                <w:lang w:val="kk-KZ"/>
              </w:rPr>
            </w:pPr>
            <w:r>
              <w:rPr>
                <w:sz w:val="28"/>
                <w:szCs w:val="28"/>
                <w:lang w:val="kk-KZ"/>
              </w:rPr>
              <w:t>Сурет 12 - Әртүрлі концентрациядағы сутегі асқын тотығымен зерттеу нәтижелері</w:t>
            </w:r>
          </w:p>
        </w:tc>
      </w:tr>
    </w:tbl>
    <w:p w14:paraId="4AEF35A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Реакция 4-5 минутқа созылды. Реакцияны жеделдету үшін біз калий йодидін (KI) қостық. Калий йодиді жоғары концентрацияда H</w:t>
      </w:r>
      <w:r>
        <w:rPr>
          <w:sz w:val="28"/>
          <w:szCs w:val="28"/>
          <w:vertAlign w:val="subscript"/>
          <w:lang w:val="kk-KZ"/>
        </w:rPr>
        <w:t>2</w:t>
      </w:r>
      <w:r>
        <w:rPr>
          <w:sz w:val="28"/>
          <w:szCs w:val="28"/>
          <w:lang w:val="kk-KZ"/>
        </w:rPr>
        <w:t>O</w:t>
      </w:r>
      <w:r>
        <w:rPr>
          <w:sz w:val="28"/>
          <w:szCs w:val="28"/>
          <w:vertAlign w:val="subscript"/>
          <w:lang w:val="kk-KZ"/>
        </w:rPr>
        <w:t>2</w:t>
      </w:r>
      <w:r>
        <w:rPr>
          <w:sz w:val="28"/>
          <w:szCs w:val="28"/>
          <w:lang w:val="kk-KZ"/>
        </w:rPr>
        <w:t xml:space="preserve">-мен әрекеттесетінін ескере отырып, оны өте төмен концентрацияда – 0,5% қолданды. </w:t>
      </w:r>
    </w:p>
    <w:p w14:paraId="55EA34D6"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10% сутегі асқын тотығын пайдаланып, шырыш қосылған бірінші пробиркаға сутегі асқын тотығын қосып, екінші пробиркаға 0,5 мл 0,5% KI, сутегі асқын тотығын қосқанда, екінші пробиркадағы шырыштың түсі өзгеріп, сарғайғанын көрдік. Көбік өсімінде өзгерістер байқалмады Әзірленген әдістің тиімділігін растау үшін 10% сутегі асқын тотығы ерітіндісі сау сиырлардың </w:t>
      </w:r>
      <w:r>
        <w:rPr>
          <w:sz w:val="28"/>
          <w:szCs w:val="28"/>
          <w:lang w:val="kk-KZ"/>
        </w:rPr>
        <w:lastRenderedPageBreak/>
        <w:t>жыныс мүшелерінің шырышымен, жатырдың қалыпты инволюциясымен сыналды. Бұл ретте мынадай нәтижелер алынды, олар 7-кестеде келтірілген.</w:t>
      </w:r>
    </w:p>
    <w:p w14:paraId="14F9E889" w14:textId="77777777" w:rsidR="00BF0F9A" w:rsidRDefault="00BF0F9A">
      <w:pPr>
        <w:shd w:val="clear" w:color="auto" w:fill="FFFFFF" w:themeFill="background1"/>
        <w:spacing w:after="0" w:line="240" w:lineRule="auto"/>
        <w:ind w:firstLine="709"/>
        <w:jc w:val="both"/>
        <w:rPr>
          <w:sz w:val="28"/>
          <w:szCs w:val="28"/>
          <w:lang w:val="kk-KZ"/>
        </w:rPr>
      </w:pPr>
    </w:p>
    <w:p w14:paraId="525A8DBC"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Кесте 7 – Сау сиырлардың қынап шырышына 10% сутегі асқын тотығының әсерін зерттеу нәтижелері</w:t>
      </w:r>
    </w:p>
    <w:tbl>
      <w:tblPr>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531"/>
        <w:gridCol w:w="1876"/>
        <w:gridCol w:w="2433"/>
        <w:gridCol w:w="1533"/>
        <w:gridCol w:w="3253"/>
      </w:tblGrid>
      <w:tr w:rsidR="00BF0F9A" w14:paraId="77AD6F39" w14:textId="77777777">
        <w:trPr>
          <w:trHeight w:val="344"/>
        </w:trPr>
        <w:tc>
          <w:tcPr>
            <w:tcW w:w="53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6FC4773"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87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74E0508" w14:textId="77777777" w:rsidR="00BF0F9A" w:rsidRDefault="00000000">
            <w:pPr>
              <w:shd w:val="clear" w:color="auto" w:fill="FFFFFF" w:themeFill="background1"/>
              <w:spacing w:after="0" w:line="240" w:lineRule="auto"/>
              <w:contextualSpacing/>
              <w:jc w:val="center"/>
              <w:rPr>
                <w:sz w:val="24"/>
                <w:szCs w:val="24"/>
                <w:lang w:val="kk-KZ"/>
              </w:rPr>
            </w:pPr>
            <w:proofErr w:type="spellStart"/>
            <w:r>
              <w:rPr>
                <w:sz w:val="24"/>
                <w:szCs w:val="24"/>
              </w:rPr>
              <w:t>Зерттеу</w:t>
            </w:r>
            <w:proofErr w:type="spellEnd"/>
            <w:r>
              <w:rPr>
                <w:sz w:val="24"/>
                <w:szCs w:val="24"/>
              </w:rPr>
              <w:t xml:space="preserve"> к</w:t>
            </w:r>
            <w:r>
              <w:rPr>
                <w:sz w:val="24"/>
                <w:szCs w:val="24"/>
                <w:lang w:val="kk-KZ"/>
              </w:rPr>
              <w:t>үні</w:t>
            </w:r>
          </w:p>
        </w:tc>
        <w:tc>
          <w:tcPr>
            <w:tcW w:w="2433" w:type="dxa"/>
            <w:tcBorders>
              <w:top w:val="single" w:sz="2" w:space="0" w:color="000000"/>
              <w:left w:val="single" w:sz="2" w:space="0" w:color="000000"/>
              <w:bottom w:val="single" w:sz="2" w:space="0" w:color="000000"/>
              <w:right w:val="single" w:sz="2" w:space="0" w:color="auto"/>
            </w:tcBorders>
            <w:shd w:val="clear" w:color="auto" w:fill="auto"/>
            <w:vAlign w:val="center"/>
          </w:tcPr>
          <w:p w14:paraId="1723E04C" w14:textId="77777777" w:rsidR="00BF0F9A" w:rsidRDefault="00000000">
            <w:pPr>
              <w:shd w:val="clear" w:color="auto" w:fill="FFFFFF" w:themeFill="background1"/>
              <w:spacing w:after="0" w:line="240" w:lineRule="auto"/>
              <w:contextualSpacing/>
              <w:jc w:val="center"/>
              <w:rPr>
                <w:sz w:val="24"/>
                <w:szCs w:val="24"/>
                <w:lang w:val="kk-KZ"/>
              </w:rPr>
            </w:pPr>
            <w:r>
              <w:rPr>
                <w:sz w:val="24"/>
                <w:szCs w:val="24"/>
                <w:lang w:val="kk-KZ"/>
              </w:rPr>
              <w:t>Жануарлар бас саны</w:t>
            </w:r>
          </w:p>
        </w:tc>
        <w:tc>
          <w:tcPr>
            <w:tcW w:w="1533" w:type="dxa"/>
            <w:tcBorders>
              <w:top w:val="single" w:sz="2" w:space="0" w:color="000000"/>
              <w:left w:val="single" w:sz="2" w:space="0" w:color="auto"/>
              <w:bottom w:val="single" w:sz="2" w:space="0" w:color="000000"/>
              <w:right w:val="single" w:sz="2" w:space="0" w:color="000000"/>
            </w:tcBorders>
            <w:shd w:val="clear" w:color="auto" w:fill="auto"/>
            <w:vAlign w:val="center"/>
          </w:tcPr>
          <w:p w14:paraId="566075A9" w14:textId="77777777" w:rsidR="00BF0F9A" w:rsidRDefault="00000000">
            <w:pPr>
              <w:shd w:val="clear" w:color="auto" w:fill="FFFFFF" w:themeFill="background1"/>
              <w:spacing w:after="0" w:line="240" w:lineRule="auto"/>
              <w:contextualSpacing/>
              <w:jc w:val="center"/>
              <w:rPr>
                <w:sz w:val="24"/>
                <w:szCs w:val="24"/>
              </w:rPr>
            </w:pPr>
            <w:r>
              <w:rPr>
                <w:sz w:val="24"/>
                <w:szCs w:val="24"/>
                <w:lang w:val="kk-KZ"/>
              </w:rPr>
              <w:t>Уақыт</w:t>
            </w:r>
            <w:r>
              <w:rPr>
                <w:sz w:val="24"/>
                <w:szCs w:val="24"/>
              </w:rPr>
              <w:t>, мин.</w:t>
            </w:r>
          </w:p>
        </w:tc>
        <w:tc>
          <w:tcPr>
            <w:tcW w:w="325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D8EBB1F" w14:textId="77777777" w:rsidR="00BF0F9A" w:rsidRDefault="00000000">
            <w:pPr>
              <w:shd w:val="clear" w:color="auto" w:fill="FFFFFF" w:themeFill="background1"/>
              <w:spacing w:after="0" w:line="240" w:lineRule="auto"/>
              <w:ind w:left="-100"/>
              <w:contextualSpacing/>
              <w:jc w:val="center"/>
              <w:rPr>
                <w:sz w:val="24"/>
                <w:szCs w:val="24"/>
              </w:rPr>
            </w:pPr>
            <w:r>
              <w:rPr>
                <w:sz w:val="24"/>
                <w:szCs w:val="24"/>
                <w:lang w:val="kk-KZ"/>
              </w:rPr>
              <w:t>Көбік деңгейінің көтерілу</w:t>
            </w:r>
            <w:r>
              <w:rPr>
                <w:sz w:val="24"/>
                <w:szCs w:val="24"/>
              </w:rPr>
              <w:t>, см.</w:t>
            </w:r>
          </w:p>
        </w:tc>
      </w:tr>
      <w:tr w:rsidR="00BF0F9A" w14:paraId="6D920278" w14:textId="77777777">
        <w:tc>
          <w:tcPr>
            <w:tcW w:w="53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90CB2D"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11</w:t>
            </w:r>
          </w:p>
        </w:tc>
        <w:tc>
          <w:tcPr>
            <w:tcW w:w="187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4CF65B8"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10-20</w:t>
            </w:r>
          </w:p>
        </w:tc>
        <w:tc>
          <w:tcPr>
            <w:tcW w:w="24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37E4505"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w:t>
            </w:r>
          </w:p>
        </w:tc>
        <w:tc>
          <w:tcPr>
            <w:tcW w:w="15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E2AB05A"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w:t>
            </w:r>
          </w:p>
        </w:tc>
        <w:tc>
          <w:tcPr>
            <w:tcW w:w="325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6BC36E0"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w:t>
            </w:r>
          </w:p>
        </w:tc>
      </w:tr>
      <w:tr w:rsidR="00BF0F9A" w14:paraId="5EDA10B7" w14:textId="77777777">
        <w:tc>
          <w:tcPr>
            <w:tcW w:w="53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575A04B"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22</w:t>
            </w:r>
          </w:p>
        </w:tc>
        <w:tc>
          <w:tcPr>
            <w:tcW w:w="187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C9329E5"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21-30</w:t>
            </w:r>
          </w:p>
        </w:tc>
        <w:tc>
          <w:tcPr>
            <w:tcW w:w="24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4BB2F6E"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4</w:t>
            </w:r>
          </w:p>
        </w:tc>
        <w:tc>
          <w:tcPr>
            <w:tcW w:w="15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C173E63"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4</w:t>
            </w:r>
            <w:r>
              <w:rPr>
                <w:rFonts w:eastAsia="Calibri"/>
                <w:sz w:val="24"/>
                <w:szCs w:val="24"/>
              </w:rPr>
              <w:t>±0,3</w:t>
            </w:r>
          </w:p>
        </w:tc>
        <w:tc>
          <w:tcPr>
            <w:tcW w:w="325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2C15B58"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0,67</w:t>
            </w:r>
            <w:r>
              <w:rPr>
                <w:rFonts w:eastAsia="Calibri"/>
                <w:sz w:val="24"/>
                <w:szCs w:val="24"/>
              </w:rPr>
              <w:t>±</w:t>
            </w:r>
            <w:r>
              <w:rPr>
                <w:sz w:val="24"/>
                <w:szCs w:val="24"/>
              </w:rPr>
              <w:t>0,1</w:t>
            </w:r>
          </w:p>
        </w:tc>
      </w:tr>
      <w:tr w:rsidR="00BF0F9A" w14:paraId="115DE40F" w14:textId="77777777">
        <w:tc>
          <w:tcPr>
            <w:tcW w:w="53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EC01CD6"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33</w:t>
            </w:r>
          </w:p>
        </w:tc>
        <w:tc>
          <w:tcPr>
            <w:tcW w:w="187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B1F2E35"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31-40</w:t>
            </w:r>
          </w:p>
        </w:tc>
        <w:tc>
          <w:tcPr>
            <w:tcW w:w="24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63C99D1"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6</w:t>
            </w:r>
          </w:p>
        </w:tc>
        <w:tc>
          <w:tcPr>
            <w:tcW w:w="15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DE5DCB6"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5</w:t>
            </w:r>
            <w:r>
              <w:rPr>
                <w:rFonts w:eastAsia="Calibri"/>
                <w:sz w:val="24"/>
                <w:szCs w:val="24"/>
              </w:rPr>
              <w:t>±0,9</w:t>
            </w:r>
          </w:p>
        </w:tc>
        <w:tc>
          <w:tcPr>
            <w:tcW w:w="325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65120A3"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0,46</w:t>
            </w:r>
            <w:r>
              <w:rPr>
                <w:rFonts w:eastAsia="Calibri"/>
                <w:sz w:val="24"/>
                <w:szCs w:val="24"/>
              </w:rPr>
              <w:t>±0,07</w:t>
            </w:r>
          </w:p>
        </w:tc>
      </w:tr>
      <w:tr w:rsidR="00BF0F9A" w14:paraId="20C1F270" w14:textId="77777777">
        <w:tc>
          <w:tcPr>
            <w:tcW w:w="53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A02DAEE"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44</w:t>
            </w:r>
          </w:p>
        </w:tc>
        <w:tc>
          <w:tcPr>
            <w:tcW w:w="187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A95C13D"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41-50</w:t>
            </w:r>
          </w:p>
        </w:tc>
        <w:tc>
          <w:tcPr>
            <w:tcW w:w="24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2326C4"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3</w:t>
            </w:r>
          </w:p>
        </w:tc>
        <w:tc>
          <w:tcPr>
            <w:tcW w:w="15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592EC5E"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4,5</w:t>
            </w:r>
            <w:r>
              <w:rPr>
                <w:rFonts w:eastAsia="Calibri"/>
                <w:sz w:val="24"/>
                <w:szCs w:val="24"/>
              </w:rPr>
              <w:t>±0,25</w:t>
            </w:r>
          </w:p>
        </w:tc>
        <w:tc>
          <w:tcPr>
            <w:tcW w:w="325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082B0B6"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0,3</w:t>
            </w:r>
            <w:r>
              <w:rPr>
                <w:rFonts w:eastAsia="Calibri"/>
                <w:sz w:val="24"/>
                <w:szCs w:val="24"/>
              </w:rPr>
              <w:t>±0,02</w:t>
            </w:r>
          </w:p>
        </w:tc>
      </w:tr>
      <w:tr w:rsidR="00BF0F9A" w14:paraId="2416EA51" w14:textId="77777777">
        <w:tc>
          <w:tcPr>
            <w:tcW w:w="53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B7E6EA1"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55</w:t>
            </w:r>
          </w:p>
        </w:tc>
        <w:tc>
          <w:tcPr>
            <w:tcW w:w="187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C66FC51"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51-одан да </w:t>
            </w:r>
            <w:proofErr w:type="spellStart"/>
            <w:r>
              <w:rPr>
                <w:sz w:val="24"/>
                <w:szCs w:val="24"/>
              </w:rPr>
              <w:t>көп</w:t>
            </w:r>
            <w:proofErr w:type="spellEnd"/>
          </w:p>
        </w:tc>
        <w:tc>
          <w:tcPr>
            <w:tcW w:w="24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5EA837F"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2</w:t>
            </w:r>
          </w:p>
        </w:tc>
        <w:tc>
          <w:tcPr>
            <w:tcW w:w="153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0C37156"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4</w:t>
            </w:r>
            <w:r>
              <w:rPr>
                <w:rFonts w:eastAsia="Calibri"/>
                <w:sz w:val="24"/>
                <w:szCs w:val="24"/>
              </w:rPr>
              <w:t>±0,1</w:t>
            </w:r>
          </w:p>
        </w:tc>
        <w:tc>
          <w:tcPr>
            <w:tcW w:w="325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4DFADAF" w14:textId="77777777" w:rsidR="00BF0F9A" w:rsidRDefault="00000000">
            <w:pPr>
              <w:shd w:val="clear" w:color="auto" w:fill="FFFFFF" w:themeFill="background1"/>
              <w:spacing w:after="0" w:line="240" w:lineRule="auto"/>
              <w:ind w:left="720" w:hanging="720"/>
              <w:contextualSpacing/>
              <w:jc w:val="center"/>
              <w:rPr>
                <w:sz w:val="24"/>
                <w:szCs w:val="24"/>
              </w:rPr>
            </w:pPr>
            <w:r>
              <w:rPr>
                <w:sz w:val="24"/>
                <w:szCs w:val="24"/>
              </w:rPr>
              <w:t>0,3</w:t>
            </w:r>
            <w:r>
              <w:rPr>
                <w:rFonts w:eastAsia="Calibri"/>
                <w:sz w:val="24"/>
                <w:szCs w:val="24"/>
              </w:rPr>
              <w:t>±0,02</w:t>
            </w:r>
          </w:p>
        </w:tc>
      </w:tr>
    </w:tbl>
    <w:p w14:paraId="1E27F3CE" w14:textId="77777777" w:rsidR="00BF0F9A" w:rsidRDefault="00BF0F9A">
      <w:pPr>
        <w:shd w:val="clear" w:color="auto" w:fill="FFFFFF" w:themeFill="background1"/>
        <w:spacing w:after="0" w:line="240" w:lineRule="auto"/>
        <w:ind w:firstLine="709"/>
        <w:jc w:val="both"/>
        <w:rPr>
          <w:sz w:val="28"/>
          <w:szCs w:val="28"/>
        </w:rPr>
      </w:pPr>
    </w:p>
    <w:p w14:paraId="7DC0D929"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Алынған</w:t>
      </w:r>
      <w:proofErr w:type="spellEnd"/>
      <w:r>
        <w:rPr>
          <w:sz w:val="28"/>
          <w:szCs w:val="28"/>
        </w:rPr>
        <w:t xml:space="preserve"> </w:t>
      </w:r>
      <w:proofErr w:type="spellStart"/>
      <w:r>
        <w:rPr>
          <w:sz w:val="28"/>
          <w:szCs w:val="28"/>
        </w:rPr>
        <w:t>нәтижелер</w:t>
      </w:r>
      <w:proofErr w:type="spellEnd"/>
      <w:r>
        <w:rPr>
          <w:sz w:val="28"/>
          <w:szCs w:val="28"/>
        </w:rPr>
        <w:t xml:space="preserve"> </w:t>
      </w:r>
      <w:proofErr w:type="spellStart"/>
      <w:r>
        <w:rPr>
          <w:sz w:val="28"/>
          <w:szCs w:val="28"/>
        </w:rPr>
        <w:t>сау</w:t>
      </w:r>
      <w:proofErr w:type="spellEnd"/>
      <w:r>
        <w:rPr>
          <w:sz w:val="28"/>
          <w:szCs w:val="28"/>
        </w:rPr>
        <w:t xml:space="preserve"> </w:t>
      </w:r>
      <w:proofErr w:type="spellStart"/>
      <w:r>
        <w:rPr>
          <w:sz w:val="28"/>
          <w:szCs w:val="28"/>
        </w:rPr>
        <w:t>жануарларда</w:t>
      </w:r>
      <w:proofErr w:type="spellEnd"/>
      <w:r>
        <w:rPr>
          <w:sz w:val="28"/>
          <w:szCs w:val="28"/>
        </w:rPr>
        <w:t xml:space="preserve"> </w:t>
      </w:r>
      <w:proofErr w:type="spellStart"/>
      <w:r>
        <w:rPr>
          <w:sz w:val="28"/>
          <w:szCs w:val="28"/>
        </w:rPr>
        <w:t>көбіктену</w:t>
      </w:r>
      <w:proofErr w:type="spellEnd"/>
      <w:r>
        <w:rPr>
          <w:sz w:val="28"/>
          <w:szCs w:val="28"/>
        </w:rPr>
        <w:t xml:space="preserve"> </w:t>
      </w:r>
      <w:proofErr w:type="spellStart"/>
      <w:r>
        <w:rPr>
          <w:sz w:val="28"/>
          <w:szCs w:val="28"/>
        </w:rPr>
        <w:t>деңгейінің</w:t>
      </w:r>
      <w:proofErr w:type="spellEnd"/>
      <w:r>
        <w:rPr>
          <w:sz w:val="28"/>
          <w:szCs w:val="28"/>
        </w:rPr>
        <w:t xml:space="preserve"> </w:t>
      </w:r>
      <w:proofErr w:type="spellStart"/>
      <w:r>
        <w:rPr>
          <w:sz w:val="28"/>
          <w:szCs w:val="28"/>
        </w:rPr>
        <w:t>төмен</w:t>
      </w:r>
      <w:proofErr w:type="spellEnd"/>
      <w:r>
        <w:rPr>
          <w:sz w:val="28"/>
          <w:szCs w:val="28"/>
        </w:rPr>
        <w:t xml:space="preserve"> </w:t>
      </w:r>
      <w:proofErr w:type="spellStart"/>
      <w:r>
        <w:rPr>
          <w:sz w:val="28"/>
          <w:szCs w:val="28"/>
        </w:rPr>
        <w:t>болғанын</w:t>
      </w:r>
      <w:proofErr w:type="spellEnd"/>
      <w:r>
        <w:rPr>
          <w:sz w:val="28"/>
          <w:szCs w:val="28"/>
        </w:rPr>
        <w:t xml:space="preserve"> </w:t>
      </w:r>
      <w:proofErr w:type="spellStart"/>
      <w:r>
        <w:rPr>
          <w:sz w:val="28"/>
          <w:szCs w:val="28"/>
        </w:rPr>
        <w:t>және</w:t>
      </w:r>
      <w:proofErr w:type="spellEnd"/>
      <w:r>
        <w:rPr>
          <w:sz w:val="28"/>
          <w:szCs w:val="28"/>
        </w:rPr>
        <w:t xml:space="preserve"> 0,6±0,1-ден </w:t>
      </w:r>
      <w:proofErr w:type="spellStart"/>
      <w:r>
        <w:rPr>
          <w:sz w:val="28"/>
          <w:szCs w:val="28"/>
        </w:rPr>
        <w:t>аспағанын</w:t>
      </w:r>
      <w:proofErr w:type="spellEnd"/>
      <w:r>
        <w:rPr>
          <w:sz w:val="28"/>
          <w:szCs w:val="28"/>
        </w:rPr>
        <w:t xml:space="preserve"> </w:t>
      </w:r>
      <w:proofErr w:type="spellStart"/>
      <w:r>
        <w:rPr>
          <w:sz w:val="28"/>
          <w:szCs w:val="28"/>
        </w:rPr>
        <w:t>көрсетеді</w:t>
      </w:r>
      <w:proofErr w:type="spellEnd"/>
      <w:r>
        <w:rPr>
          <w:sz w:val="28"/>
          <w:szCs w:val="28"/>
        </w:rPr>
        <w:t xml:space="preserve"> (13-сурет).</w:t>
      </w:r>
    </w:p>
    <w:p w14:paraId="6A57E3FE" w14:textId="77777777" w:rsidR="00BF0F9A" w:rsidRDefault="00BF0F9A">
      <w:pPr>
        <w:shd w:val="clear" w:color="auto" w:fill="FFFFFF" w:themeFill="background1"/>
        <w:spacing w:after="0" w:line="240" w:lineRule="auto"/>
        <w:ind w:firstLine="709"/>
        <w:jc w:val="both"/>
        <w:rPr>
          <w:sz w:val="28"/>
          <w:szCs w:val="28"/>
        </w:rPr>
      </w:pPr>
    </w:p>
    <w:p w14:paraId="48D268E8" w14:textId="77777777" w:rsidR="00BF0F9A" w:rsidRDefault="00000000">
      <w:pPr>
        <w:shd w:val="clear" w:color="auto" w:fill="FFFFFF" w:themeFill="background1"/>
        <w:ind w:firstLineChars="200" w:firstLine="560"/>
        <w:jc w:val="center"/>
        <w:rPr>
          <w:sz w:val="28"/>
          <w:szCs w:val="28"/>
        </w:rPr>
      </w:pPr>
      <w:r>
        <w:rPr>
          <w:noProof/>
          <w:sz w:val="28"/>
          <w:szCs w:val="28"/>
          <w:lang w:val="en-US" w:eastAsia="en-US"/>
        </w:rPr>
        <w:drawing>
          <wp:inline distT="0" distB="0" distL="114300" distR="114300" wp14:anchorId="02A7B850" wp14:editId="77567AF9">
            <wp:extent cx="1432560" cy="2407920"/>
            <wp:effectExtent l="0" t="0" r="0" b="0"/>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6"/>
                    <pic:cNvPicPr>
                      <a:picLocks noChangeAspect="1"/>
                    </pic:cNvPicPr>
                  </pic:nvPicPr>
                  <pic:blipFill>
                    <a:blip r:embed="rId44" cstate="print"/>
                    <a:srcRect l="26617" t="13197" r="43593" b="2045"/>
                    <a:stretch>
                      <a:fillRect/>
                    </a:stretch>
                  </pic:blipFill>
                  <pic:spPr>
                    <a:xfrm>
                      <a:off x="0" y="0"/>
                      <a:ext cx="1432560" cy="2407920"/>
                    </a:xfrm>
                    <a:prstGeom prst="rect">
                      <a:avLst/>
                    </a:prstGeom>
                    <a:noFill/>
                    <a:ln>
                      <a:noFill/>
                    </a:ln>
                  </pic:spPr>
                </pic:pic>
              </a:graphicData>
            </a:graphic>
          </wp:inline>
        </w:drawing>
      </w:r>
    </w:p>
    <w:p w14:paraId="4B0F59C2" w14:textId="77777777" w:rsidR="00BF0F9A" w:rsidRDefault="00000000">
      <w:pPr>
        <w:shd w:val="clear" w:color="auto" w:fill="FFFFFF" w:themeFill="background1"/>
        <w:ind w:firstLineChars="200" w:firstLine="560"/>
        <w:jc w:val="center"/>
        <w:rPr>
          <w:sz w:val="28"/>
          <w:szCs w:val="28"/>
        </w:rPr>
      </w:pPr>
      <w:r>
        <w:rPr>
          <w:sz w:val="28"/>
          <w:szCs w:val="28"/>
        </w:rPr>
        <w:t xml:space="preserve">Сурет 13 - </w:t>
      </w:r>
      <w:proofErr w:type="spellStart"/>
      <w:r>
        <w:rPr>
          <w:sz w:val="28"/>
          <w:szCs w:val="28"/>
        </w:rPr>
        <w:t>Шырыш</w:t>
      </w:r>
      <w:proofErr w:type="spellEnd"/>
      <w:r>
        <w:rPr>
          <w:sz w:val="28"/>
          <w:szCs w:val="28"/>
        </w:rPr>
        <w:t xml:space="preserve"> </w:t>
      </w:r>
      <w:proofErr w:type="spellStart"/>
      <w:r>
        <w:rPr>
          <w:sz w:val="28"/>
          <w:szCs w:val="28"/>
        </w:rPr>
        <w:t>мөлдір</w:t>
      </w:r>
      <w:proofErr w:type="spellEnd"/>
      <w:r>
        <w:rPr>
          <w:sz w:val="28"/>
          <w:szCs w:val="28"/>
        </w:rPr>
        <w:t>, реакция</w:t>
      </w:r>
    </w:p>
    <w:p w14:paraId="26F33A46"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Көбік</w:t>
      </w:r>
      <w:proofErr w:type="spellEnd"/>
      <w:r>
        <w:rPr>
          <w:sz w:val="28"/>
          <w:szCs w:val="28"/>
        </w:rPr>
        <w:t xml:space="preserve"> </w:t>
      </w:r>
      <w:proofErr w:type="spellStart"/>
      <w:r>
        <w:rPr>
          <w:sz w:val="28"/>
          <w:szCs w:val="28"/>
        </w:rPr>
        <w:t>пайда</w:t>
      </w:r>
      <w:proofErr w:type="spellEnd"/>
      <w:r>
        <w:rPr>
          <w:sz w:val="28"/>
          <w:szCs w:val="28"/>
        </w:rPr>
        <w:t xml:space="preserve"> </w:t>
      </w:r>
      <w:proofErr w:type="spellStart"/>
      <w:r>
        <w:rPr>
          <w:sz w:val="28"/>
          <w:szCs w:val="28"/>
        </w:rPr>
        <w:t>болуымен</w:t>
      </w:r>
      <w:proofErr w:type="spellEnd"/>
      <w:r>
        <w:rPr>
          <w:sz w:val="28"/>
          <w:szCs w:val="28"/>
        </w:rPr>
        <w:t xml:space="preserve"> 0,3-0,67 см. </w:t>
      </w:r>
      <w:proofErr w:type="spellStart"/>
      <w:r>
        <w:rPr>
          <w:sz w:val="28"/>
          <w:szCs w:val="28"/>
        </w:rPr>
        <w:t>Сутегі</w:t>
      </w:r>
      <w:proofErr w:type="spellEnd"/>
      <w:r>
        <w:rPr>
          <w:sz w:val="28"/>
          <w:szCs w:val="28"/>
        </w:rPr>
        <w:t xml:space="preserve"> </w:t>
      </w:r>
      <w:proofErr w:type="spellStart"/>
      <w:r>
        <w:rPr>
          <w:sz w:val="28"/>
          <w:szCs w:val="28"/>
        </w:rPr>
        <w:t>асқын</w:t>
      </w:r>
      <w:proofErr w:type="spellEnd"/>
      <w:r>
        <w:rPr>
          <w:sz w:val="28"/>
          <w:szCs w:val="28"/>
        </w:rPr>
        <w:t xml:space="preserve"> </w:t>
      </w:r>
      <w:proofErr w:type="spellStart"/>
      <w:r>
        <w:rPr>
          <w:sz w:val="28"/>
          <w:szCs w:val="28"/>
        </w:rPr>
        <w:t>тотығын</w:t>
      </w:r>
      <w:proofErr w:type="spellEnd"/>
      <w:r>
        <w:rPr>
          <w:sz w:val="28"/>
          <w:szCs w:val="28"/>
        </w:rPr>
        <w:t xml:space="preserve"> </w:t>
      </w:r>
      <w:proofErr w:type="spellStart"/>
      <w:r>
        <w:rPr>
          <w:sz w:val="28"/>
          <w:szCs w:val="28"/>
        </w:rPr>
        <w:t>қолдану</w:t>
      </w:r>
      <w:proofErr w:type="spellEnd"/>
      <w:r>
        <w:rPr>
          <w:sz w:val="28"/>
          <w:szCs w:val="28"/>
        </w:rPr>
        <w:t xml:space="preserve"> </w:t>
      </w:r>
      <w:proofErr w:type="spellStart"/>
      <w:r>
        <w:rPr>
          <w:sz w:val="28"/>
          <w:szCs w:val="28"/>
        </w:rPr>
        <w:t>әдісі</w:t>
      </w:r>
      <w:proofErr w:type="spellEnd"/>
      <w:r>
        <w:rPr>
          <w:sz w:val="28"/>
          <w:szCs w:val="28"/>
        </w:rPr>
        <w:t xml:space="preserve"> </w:t>
      </w:r>
      <w:proofErr w:type="spellStart"/>
      <w:r>
        <w:rPr>
          <w:sz w:val="28"/>
          <w:szCs w:val="28"/>
        </w:rPr>
        <w:t>сиырларда</w:t>
      </w:r>
      <w:proofErr w:type="spellEnd"/>
      <w:r>
        <w:rPr>
          <w:sz w:val="28"/>
          <w:szCs w:val="28"/>
        </w:rPr>
        <w:t xml:space="preserve"> </w:t>
      </w:r>
      <w:proofErr w:type="spellStart"/>
      <w:r>
        <w:rPr>
          <w:sz w:val="28"/>
          <w:szCs w:val="28"/>
        </w:rPr>
        <w:t>эндометриттің</w:t>
      </w:r>
      <w:proofErr w:type="spellEnd"/>
      <w:r>
        <w:rPr>
          <w:sz w:val="28"/>
          <w:szCs w:val="28"/>
        </w:rPr>
        <w:t xml:space="preserve"> </w:t>
      </w:r>
      <w:proofErr w:type="spellStart"/>
      <w:r>
        <w:rPr>
          <w:sz w:val="28"/>
          <w:szCs w:val="28"/>
        </w:rPr>
        <w:t>ағымын</w:t>
      </w:r>
      <w:proofErr w:type="spellEnd"/>
      <w:r>
        <w:rPr>
          <w:sz w:val="28"/>
          <w:szCs w:val="28"/>
        </w:rPr>
        <w:t xml:space="preserve"> </w:t>
      </w:r>
      <w:proofErr w:type="spellStart"/>
      <w:r>
        <w:rPr>
          <w:sz w:val="28"/>
          <w:szCs w:val="28"/>
        </w:rPr>
        <w:t>анықтауға</w:t>
      </w:r>
      <w:proofErr w:type="spellEnd"/>
      <w:r>
        <w:rPr>
          <w:sz w:val="28"/>
          <w:szCs w:val="28"/>
        </w:rPr>
        <w:t xml:space="preserve"> да </w:t>
      </w:r>
      <w:proofErr w:type="spellStart"/>
      <w:r>
        <w:rPr>
          <w:sz w:val="28"/>
          <w:szCs w:val="28"/>
        </w:rPr>
        <w:t>мүмкіндік</w:t>
      </w:r>
      <w:proofErr w:type="spellEnd"/>
      <w:r>
        <w:rPr>
          <w:sz w:val="28"/>
          <w:szCs w:val="28"/>
        </w:rPr>
        <w:t xml:space="preserve"> </w:t>
      </w:r>
      <w:proofErr w:type="spellStart"/>
      <w:r>
        <w:rPr>
          <w:sz w:val="28"/>
          <w:szCs w:val="28"/>
        </w:rPr>
        <w:t>береді</w:t>
      </w:r>
      <w:proofErr w:type="spellEnd"/>
      <w:r>
        <w:rPr>
          <w:sz w:val="28"/>
          <w:szCs w:val="28"/>
        </w:rPr>
        <w:t xml:space="preserve">. </w:t>
      </w:r>
      <w:proofErr w:type="spellStart"/>
      <w:r>
        <w:rPr>
          <w:sz w:val="28"/>
          <w:szCs w:val="28"/>
        </w:rPr>
        <w:t>Солайша</w:t>
      </w:r>
      <w:proofErr w:type="spellEnd"/>
      <w:r>
        <w:rPr>
          <w:sz w:val="28"/>
          <w:szCs w:val="28"/>
        </w:rPr>
        <w:t xml:space="preserve">, </w:t>
      </w:r>
      <w:proofErr w:type="spellStart"/>
      <w:r>
        <w:rPr>
          <w:sz w:val="28"/>
          <w:szCs w:val="28"/>
        </w:rPr>
        <w:t>жіті</w:t>
      </w:r>
      <w:proofErr w:type="spellEnd"/>
      <w:r>
        <w:rPr>
          <w:sz w:val="28"/>
          <w:szCs w:val="28"/>
        </w:rPr>
        <w:t xml:space="preserve"> </w:t>
      </w:r>
      <w:proofErr w:type="spellStart"/>
      <w:r>
        <w:rPr>
          <w:sz w:val="28"/>
          <w:szCs w:val="28"/>
        </w:rPr>
        <w:t>эндометритпен</w:t>
      </w:r>
      <w:proofErr w:type="spellEnd"/>
      <w:r>
        <w:rPr>
          <w:sz w:val="28"/>
          <w:szCs w:val="28"/>
        </w:rPr>
        <w:t xml:space="preserve"> </w:t>
      </w:r>
      <w:proofErr w:type="spellStart"/>
      <w:r>
        <w:rPr>
          <w:sz w:val="28"/>
          <w:szCs w:val="28"/>
        </w:rPr>
        <w:t>ауырған</w:t>
      </w:r>
      <w:proofErr w:type="spellEnd"/>
      <w:r>
        <w:rPr>
          <w:sz w:val="28"/>
          <w:szCs w:val="28"/>
        </w:rPr>
        <w:t xml:space="preserve"> </w:t>
      </w:r>
      <w:proofErr w:type="spellStart"/>
      <w:r>
        <w:rPr>
          <w:sz w:val="28"/>
          <w:szCs w:val="28"/>
        </w:rPr>
        <w:t>сиырлардан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сынамаларда</w:t>
      </w:r>
      <w:proofErr w:type="spellEnd"/>
      <w:r>
        <w:rPr>
          <w:sz w:val="28"/>
          <w:szCs w:val="28"/>
        </w:rPr>
        <w:t xml:space="preserve"> </w:t>
      </w:r>
      <w:proofErr w:type="spellStart"/>
      <w:r>
        <w:rPr>
          <w:sz w:val="28"/>
          <w:szCs w:val="28"/>
        </w:rPr>
        <w:t>көбіктену</w:t>
      </w:r>
      <w:proofErr w:type="spellEnd"/>
      <w:r>
        <w:rPr>
          <w:sz w:val="28"/>
          <w:szCs w:val="28"/>
        </w:rPr>
        <w:t xml:space="preserve"> </w:t>
      </w:r>
      <w:proofErr w:type="spellStart"/>
      <w:r>
        <w:rPr>
          <w:sz w:val="28"/>
          <w:szCs w:val="28"/>
        </w:rPr>
        <w:t>деңгейі</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қарқынды</w:t>
      </w:r>
      <w:proofErr w:type="spellEnd"/>
      <w:r>
        <w:rPr>
          <w:sz w:val="28"/>
          <w:szCs w:val="28"/>
        </w:rPr>
        <w:t xml:space="preserve"> </w:t>
      </w:r>
      <w:proofErr w:type="spellStart"/>
      <w:r>
        <w:rPr>
          <w:sz w:val="28"/>
          <w:szCs w:val="28"/>
        </w:rPr>
        <w:t>болды</w:t>
      </w:r>
      <w:proofErr w:type="spellEnd"/>
      <w:r>
        <w:rPr>
          <w:sz w:val="28"/>
          <w:szCs w:val="28"/>
        </w:rPr>
        <w:t xml:space="preserve">, ал </w:t>
      </w:r>
      <w:proofErr w:type="spellStart"/>
      <w:r>
        <w:rPr>
          <w:sz w:val="28"/>
          <w:szCs w:val="28"/>
        </w:rPr>
        <w:t>созылмалы</w:t>
      </w:r>
      <w:proofErr w:type="spellEnd"/>
      <w:r>
        <w:rPr>
          <w:sz w:val="28"/>
          <w:szCs w:val="28"/>
        </w:rPr>
        <w:t xml:space="preserve"> </w:t>
      </w:r>
      <w:proofErr w:type="spellStart"/>
      <w:r>
        <w:rPr>
          <w:sz w:val="28"/>
          <w:szCs w:val="28"/>
        </w:rPr>
        <w:t>ағымдағы</w:t>
      </w:r>
      <w:proofErr w:type="spellEnd"/>
      <w:r>
        <w:rPr>
          <w:sz w:val="28"/>
          <w:szCs w:val="28"/>
        </w:rPr>
        <w:t xml:space="preserve"> </w:t>
      </w:r>
      <w:proofErr w:type="spellStart"/>
      <w:r>
        <w:rPr>
          <w:sz w:val="28"/>
          <w:szCs w:val="28"/>
        </w:rPr>
        <w:t>сиырлардан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цервикальды</w:t>
      </w:r>
      <w:proofErr w:type="spellEnd"/>
      <w:r>
        <w:rPr>
          <w:sz w:val="28"/>
          <w:szCs w:val="28"/>
        </w:rPr>
        <w:t xml:space="preserve"> </w:t>
      </w:r>
      <w:proofErr w:type="spellStart"/>
      <w:r>
        <w:rPr>
          <w:sz w:val="28"/>
          <w:szCs w:val="28"/>
        </w:rPr>
        <w:t>шырыш</w:t>
      </w:r>
      <w:proofErr w:type="spellEnd"/>
      <w:r>
        <w:rPr>
          <w:sz w:val="28"/>
          <w:szCs w:val="28"/>
        </w:rPr>
        <w:t xml:space="preserve"> </w:t>
      </w:r>
      <w:proofErr w:type="spellStart"/>
      <w:r>
        <w:rPr>
          <w:sz w:val="28"/>
          <w:szCs w:val="28"/>
        </w:rPr>
        <w:t>сынамаларында</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көрсеткіш</w:t>
      </w:r>
      <w:proofErr w:type="spellEnd"/>
      <w:r>
        <w:rPr>
          <w:sz w:val="28"/>
          <w:szCs w:val="28"/>
        </w:rPr>
        <w:t xml:space="preserve"> </w:t>
      </w:r>
      <w:proofErr w:type="spellStart"/>
      <w:r>
        <w:rPr>
          <w:sz w:val="28"/>
          <w:szCs w:val="28"/>
        </w:rPr>
        <w:t>төменірек</w:t>
      </w:r>
      <w:proofErr w:type="spellEnd"/>
      <w:r>
        <w:rPr>
          <w:sz w:val="28"/>
          <w:szCs w:val="28"/>
        </w:rPr>
        <w:t xml:space="preserve"> </w:t>
      </w:r>
      <w:proofErr w:type="spellStart"/>
      <w:r>
        <w:rPr>
          <w:sz w:val="28"/>
          <w:szCs w:val="28"/>
        </w:rPr>
        <w:t>болды</w:t>
      </w:r>
      <w:proofErr w:type="spellEnd"/>
      <w:r>
        <w:rPr>
          <w:sz w:val="28"/>
          <w:szCs w:val="28"/>
        </w:rPr>
        <w:t xml:space="preserve"> (</w:t>
      </w:r>
      <w:r>
        <w:rPr>
          <w:sz w:val="28"/>
          <w:szCs w:val="28"/>
          <w:lang w:val="kk-KZ"/>
        </w:rPr>
        <w:t>8</w:t>
      </w:r>
      <w:r>
        <w:rPr>
          <w:sz w:val="28"/>
          <w:szCs w:val="28"/>
        </w:rPr>
        <w:t>-</w:t>
      </w:r>
      <w:proofErr w:type="spellStart"/>
      <w:r>
        <w:rPr>
          <w:sz w:val="28"/>
          <w:szCs w:val="28"/>
        </w:rPr>
        <w:t>кесте</w:t>
      </w:r>
      <w:proofErr w:type="spellEnd"/>
      <w:r>
        <w:rPr>
          <w:sz w:val="28"/>
          <w:szCs w:val="28"/>
        </w:rPr>
        <w:t>).</w:t>
      </w:r>
    </w:p>
    <w:p w14:paraId="5C0F5E41" w14:textId="77777777" w:rsidR="00BF0F9A" w:rsidRDefault="00BF0F9A">
      <w:pPr>
        <w:shd w:val="clear" w:color="auto" w:fill="FFFFFF" w:themeFill="background1"/>
        <w:spacing w:after="0" w:line="240" w:lineRule="auto"/>
        <w:ind w:firstLine="709"/>
        <w:jc w:val="both"/>
        <w:rPr>
          <w:sz w:val="28"/>
          <w:szCs w:val="28"/>
        </w:rPr>
      </w:pPr>
    </w:p>
    <w:p w14:paraId="549FC0C0" w14:textId="77777777" w:rsidR="00BF0F9A" w:rsidRDefault="00000000">
      <w:pPr>
        <w:shd w:val="clear" w:color="auto" w:fill="FFFFFF" w:themeFill="background1"/>
        <w:spacing w:after="0" w:line="240" w:lineRule="auto"/>
        <w:jc w:val="both"/>
        <w:rPr>
          <w:sz w:val="28"/>
          <w:szCs w:val="28"/>
        </w:rPr>
      </w:pPr>
      <w:r>
        <w:rPr>
          <w:sz w:val="28"/>
          <w:szCs w:val="28"/>
          <w:lang w:val="kk-KZ"/>
        </w:rPr>
        <w:t xml:space="preserve">Кесте 8 – </w:t>
      </w:r>
      <w:r>
        <w:rPr>
          <w:sz w:val="28"/>
          <w:szCs w:val="28"/>
        </w:rPr>
        <w:t>Эндометрит</w:t>
      </w:r>
      <w:r>
        <w:rPr>
          <w:sz w:val="28"/>
          <w:szCs w:val="28"/>
          <w:lang w:val="kk-KZ"/>
        </w:rPr>
        <w:t>ке</w:t>
      </w:r>
      <w:r>
        <w:rPr>
          <w:sz w:val="28"/>
          <w:szCs w:val="28"/>
        </w:rPr>
        <w:t xml:space="preserve"> </w:t>
      </w:r>
      <w:r>
        <w:rPr>
          <w:sz w:val="28"/>
          <w:szCs w:val="28"/>
          <w:lang w:val="kk-KZ"/>
        </w:rPr>
        <w:t xml:space="preserve">шалдыкқан </w:t>
      </w:r>
      <w:proofErr w:type="spellStart"/>
      <w:r>
        <w:rPr>
          <w:sz w:val="28"/>
          <w:szCs w:val="28"/>
        </w:rPr>
        <w:t>сиырлардың</w:t>
      </w:r>
      <w:proofErr w:type="spellEnd"/>
      <w:r>
        <w:rPr>
          <w:sz w:val="28"/>
          <w:szCs w:val="28"/>
        </w:rPr>
        <w:t xml:space="preserve"> </w:t>
      </w:r>
      <w:proofErr w:type="spellStart"/>
      <w:r>
        <w:rPr>
          <w:sz w:val="28"/>
          <w:szCs w:val="28"/>
        </w:rPr>
        <w:t>жатыр</w:t>
      </w:r>
      <w:proofErr w:type="spellEnd"/>
      <w:r>
        <w:rPr>
          <w:sz w:val="28"/>
          <w:szCs w:val="28"/>
        </w:rPr>
        <w:t xml:space="preserve"> </w:t>
      </w:r>
      <w:proofErr w:type="spellStart"/>
      <w:r>
        <w:rPr>
          <w:sz w:val="28"/>
          <w:szCs w:val="28"/>
        </w:rPr>
        <w:t>шырышына</w:t>
      </w:r>
      <w:proofErr w:type="spellEnd"/>
      <w:r>
        <w:rPr>
          <w:sz w:val="28"/>
          <w:szCs w:val="28"/>
        </w:rPr>
        <w:t xml:space="preserve"> 10% </w:t>
      </w:r>
      <w:proofErr w:type="spellStart"/>
      <w:r>
        <w:rPr>
          <w:sz w:val="28"/>
          <w:szCs w:val="28"/>
        </w:rPr>
        <w:t>сутегі</w:t>
      </w:r>
      <w:proofErr w:type="spellEnd"/>
      <w:r>
        <w:rPr>
          <w:sz w:val="28"/>
          <w:szCs w:val="28"/>
        </w:rPr>
        <w:t xml:space="preserve"> </w:t>
      </w:r>
      <w:proofErr w:type="spellStart"/>
      <w:r>
        <w:rPr>
          <w:sz w:val="28"/>
          <w:szCs w:val="28"/>
        </w:rPr>
        <w:t>асқын</w:t>
      </w:r>
      <w:proofErr w:type="spellEnd"/>
      <w:r>
        <w:rPr>
          <w:sz w:val="28"/>
          <w:szCs w:val="28"/>
        </w:rPr>
        <w:t xml:space="preserve"> </w:t>
      </w:r>
      <w:proofErr w:type="spellStart"/>
      <w:r>
        <w:rPr>
          <w:sz w:val="28"/>
          <w:szCs w:val="28"/>
        </w:rPr>
        <w:t>тотығының</w:t>
      </w:r>
      <w:proofErr w:type="spellEnd"/>
      <w:r>
        <w:rPr>
          <w:sz w:val="28"/>
          <w:szCs w:val="28"/>
        </w:rPr>
        <w:t xml:space="preserve"> </w:t>
      </w:r>
      <w:proofErr w:type="spellStart"/>
      <w:r>
        <w:rPr>
          <w:sz w:val="28"/>
          <w:szCs w:val="28"/>
        </w:rPr>
        <w:t>әсерін</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нәтижелері</w:t>
      </w:r>
      <w:proofErr w:type="spellEnd"/>
    </w:p>
    <w:tbl>
      <w:tblPr>
        <w:tblW w:w="9407" w:type="dxa"/>
        <w:tblInd w:w="34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52"/>
        <w:gridCol w:w="1805"/>
        <w:gridCol w:w="473"/>
        <w:gridCol w:w="2172"/>
        <w:gridCol w:w="2410"/>
        <w:gridCol w:w="2095"/>
      </w:tblGrid>
      <w:tr w:rsidR="00BF0F9A" w14:paraId="2ECB095B" w14:textId="77777777">
        <w:trPr>
          <w:trHeight w:val="440"/>
        </w:trPr>
        <w:tc>
          <w:tcPr>
            <w:tcW w:w="452"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0FB25720" w14:textId="77777777" w:rsidR="00BF0F9A" w:rsidRDefault="00000000">
            <w:pPr>
              <w:widowControl w:val="0"/>
              <w:suppressLineNumbers/>
              <w:shd w:val="clear" w:color="auto" w:fill="FFFFFF" w:themeFill="background1"/>
              <w:adjustRightInd w:val="0"/>
              <w:spacing w:after="0" w:line="240" w:lineRule="auto"/>
              <w:contextualSpacing/>
              <w:rPr>
                <w:rFonts w:eastAsia="Calibri"/>
                <w:sz w:val="24"/>
                <w:szCs w:val="24"/>
              </w:rPr>
            </w:pPr>
            <w:r>
              <w:rPr>
                <w:rFonts w:eastAsia="Calibri"/>
                <w:sz w:val="24"/>
                <w:szCs w:val="24"/>
              </w:rPr>
              <w:t>№</w:t>
            </w:r>
          </w:p>
        </w:tc>
        <w:tc>
          <w:tcPr>
            <w:tcW w:w="1805"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47C52424"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proofErr w:type="spellStart"/>
            <w:r>
              <w:rPr>
                <w:rFonts w:eastAsia="Calibri"/>
                <w:sz w:val="24"/>
                <w:szCs w:val="24"/>
              </w:rPr>
              <w:t>Эндометриттің</w:t>
            </w:r>
            <w:proofErr w:type="spellEnd"/>
            <w:r>
              <w:rPr>
                <w:rFonts w:eastAsia="Calibri"/>
                <w:sz w:val="24"/>
                <w:szCs w:val="24"/>
              </w:rPr>
              <w:t xml:space="preserve"> </w:t>
            </w:r>
            <w:proofErr w:type="spellStart"/>
            <w:r>
              <w:rPr>
                <w:rFonts w:eastAsia="Calibri"/>
                <w:sz w:val="24"/>
                <w:szCs w:val="24"/>
              </w:rPr>
              <w:t>түрі</w:t>
            </w:r>
            <w:proofErr w:type="spellEnd"/>
          </w:p>
        </w:tc>
        <w:tc>
          <w:tcPr>
            <w:tcW w:w="473"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710857C9"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r>
              <w:rPr>
                <w:rFonts w:eastAsia="Calibri"/>
                <w:sz w:val="24"/>
                <w:szCs w:val="24"/>
              </w:rPr>
              <w:t>n</w:t>
            </w:r>
          </w:p>
        </w:tc>
        <w:tc>
          <w:tcPr>
            <w:tcW w:w="6677" w:type="dxa"/>
            <w:gridSpan w:val="3"/>
            <w:tcBorders>
              <w:top w:val="single" w:sz="2" w:space="0" w:color="auto"/>
              <w:left w:val="single" w:sz="2" w:space="0" w:color="auto"/>
              <w:bottom w:val="single" w:sz="2" w:space="0" w:color="auto"/>
              <w:right w:val="single" w:sz="2" w:space="0" w:color="auto"/>
            </w:tcBorders>
            <w:shd w:val="clear" w:color="auto" w:fill="auto"/>
          </w:tcPr>
          <w:p w14:paraId="681CAAA2" w14:textId="77777777" w:rsidR="00BF0F9A" w:rsidRDefault="00000000">
            <w:pPr>
              <w:widowControl w:val="0"/>
              <w:suppressLineNumbers/>
              <w:shd w:val="clear" w:color="auto" w:fill="FFFFFF" w:themeFill="background1"/>
              <w:adjustRightInd w:val="0"/>
              <w:spacing w:after="0" w:line="240" w:lineRule="auto"/>
              <w:contextualSpacing/>
              <w:jc w:val="center"/>
              <w:rPr>
                <w:sz w:val="24"/>
                <w:szCs w:val="24"/>
                <w:lang w:val="kk-KZ"/>
              </w:rPr>
            </w:pPr>
            <w:r>
              <w:rPr>
                <w:rFonts w:eastAsia="TimesNewRomanPSMT"/>
                <w:sz w:val="24"/>
                <w:szCs w:val="24"/>
                <w:lang w:val="kk-KZ"/>
              </w:rPr>
              <w:t>Сиырлардың жыныс органдарының инволюциясы мен патологиясын анықтау тәсілі</w:t>
            </w:r>
          </w:p>
        </w:tc>
      </w:tr>
      <w:tr w:rsidR="00BF0F9A" w14:paraId="49A1F13F" w14:textId="77777777">
        <w:trPr>
          <w:trHeight w:val="540"/>
        </w:trPr>
        <w:tc>
          <w:tcPr>
            <w:tcW w:w="452" w:type="dxa"/>
            <w:vMerge/>
            <w:tcBorders>
              <w:top w:val="single" w:sz="2" w:space="0" w:color="auto"/>
              <w:left w:val="single" w:sz="2" w:space="0" w:color="auto"/>
              <w:bottom w:val="single" w:sz="2" w:space="0" w:color="auto"/>
              <w:right w:val="single" w:sz="2" w:space="0" w:color="auto"/>
            </w:tcBorders>
            <w:shd w:val="clear" w:color="auto" w:fill="auto"/>
            <w:vAlign w:val="center"/>
          </w:tcPr>
          <w:p w14:paraId="3E32AF3E" w14:textId="77777777" w:rsidR="00BF0F9A" w:rsidRDefault="00BF0F9A">
            <w:pPr>
              <w:shd w:val="clear" w:color="auto" w:fill="FFFFFF" w:themeFill="background1"/>
              <w:spacing w:after="0" w:line="240" w:lineRule="auto"/>
              <w:contextualSpacing/>
              <w:rPr>
                <w:lang w:val="kk-KZ"/>
              </w:rPr>
            </w:pPr>
          </w:p>
        </w:tc>
        <w:tc>
          <w:tcPr>
            <w:tcW w:w="1805" w:type="dxa"/>
            <w:vMerge/>
            <w:tcBorders>
              <w:top w:val="single" w:sz="2" w:space="0" w:color="auto"/>
              <w:left w:val="single" w:sz="2" w:space="0" w:color="auto"/>
              <w:bottom w:val="single" w:sz="2" w:space="0" w:color="auto"/>
              <w:right w:val="single" w:sz="2" w:space="0" w:color="auto"/>
            </w:tcBorders>
            <w:shd w:val="clear" w:color="auto" w:fill="auto"/>
            <w:vAlign w:val="center"/>
          </w:tcPr>
          <w:p w14:paraId="3979A66E" w14:textId="77777777" w:rsidR="00BF0F9A" w:rsidRDefault="00BF0F9A">
            <w:pPr>
              <w:shd w:val="clear" w:color="auto" w:fill="FFFFFF" w:themeFill="background1"/>
              <w:spacing w:after="0" w:line="240" w:lineRule="auto"/>
              <w:contextualSpacing/>
              <w:rPr>
                <w:lang w:val="kk-KZ"/>
              </w:rPr>
            </w:pPr>
          </w:p>
        </w:tc>
        <w:tc>
          <w:tcPr>
            <w:tcW w:w="473" w:type="dxa"/>
            <w:vMerge/>
            <w:tcBorders>
              <w:top w:val="single" w:sz="2" w:space="0" w:color="auto"/>
              <w:left w:val="single" w:sz="2" w:space="0" w:color="auto"/>
              <w:bottom w:val="single" w:sz="2" w:space="0" w:color="auto"/>
              <w:right w:val="single" w:sz="2" w:space="0" w:color="auto"/>
            </w:tcBorders>
            <w:shd w:val="clear" w:color="auto" w:fill="auto"/>
            <w:vAlign w:val="center"/>
          </w:tcPr>
          <w:p w14:paraId="0AF299B0" w14:textId="77777777" w:rsidR="00BF0F9A" w:rsidRDefault="00BF0F9A">
            <w:pPr>
              <w:shd w:val="clear" w:color="auto" w:fill="FFFFFF" w:themeFill="background1"/>
              <w:spacing w:after="0" w:line="240" w:lineRule="auto"/>
              <w:contextualSpacing/>
              <w:rPr>
                <w:lang w:val="kk-KZ"/>
              </w:rPr>
            </w:pPr>
          </w:p>
        </w:tc>
        <w:tc>
          <w:tcPr>
            <w:tcW w:w="2172" w:type="dxa"/>
            <w:tcBorders>
              <w:top w:val="single" w:sz="2" w:space="0" w:color="auto"/>
              <w:left w:val="single" w:sz="2" w:space="0" w:color="auto"/>
              <w:bottom w:val="single" w:sz="2" w:space="0" w:color="auto"/>
              <w:right w:val="single" w:sz="2" w:space="0" w:color="auto"/>
            </w:tcBorders>
            <w:shd w:val="clear" w:color="auto" w:fill="auto"/>
            <w:vAlign w:val="center"/>
          </w:tcPr>
          <w:p w14:paraId="17FEB29B"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proofErr w:type="spellStart"/>
            <w:r>
              <w:rPr>
                <w:rFonts w:eastAsia="Calibri"/>
                <w:sz w:val="24"/>
                <w:szCs w:val="24"/>
              </w:rPr>
              <w:t>Әсер</w:t>
            </w:r>
            <w:proofErr w:type="spellEnd"/>
            <w:r>
              <w:rPr>
                <w:rFonts w:eastAsia="Calibri"/>
                <w:sz w:val="24"/>
                <w:szCs w:val="24"/>
              </w:rPr>
              <w:t xml:space="preserve"> </w:t>
            </w:r>
            <w:proofErr w:type="spellStart"/>
            <w:r>
              <w:rPr>
                <w:rFonts w:eastAsia="Calibri"/>
                <w:sz w:val="24"/>
                <w:szCs w:val="24"/>
              </w:rPr>
              <w:t>ету</w:t>
            </w:r>
            <w:proofErr w:type="spellEnd"/>
            <w:r>
              <w:rPr>
                <w:rFonts w:eastAsia="Calibri"/>
                <w:sz w:val="24"/>
                <w:szCs w:val="24"/>
              </w:rPr>
              <w:t xml:space="preserve"> </w:t>
            </w:r>
            <w:proofErr w:type="spellStart"/>
            <w:r>
              <w:rPr>
                <w:rFonts w:eastAsia="Calibri"/>
                <w:sz w:val="24"/>
                <w:szCs w:val="24"/>
              </w:rPr>
              <w:t>уақыты</w:t>
            </w:r>
            <w:proofErr w:type="spellEnd"/>
            <w:r>
              <w:rPr>
                <w:rFonts w:eastAsia="Calibri"/>
                <w:sz w:val="24"/>
                <w:szCs w:val="24"/>
              </w:rPr>
              <w:t>, минут</w:t>
            </w:r>
          </w:p>
        </w:tc>
        <w:tc>
          <w:tcPr>
            <w:tcW w:w="2410" w:type="dxa"/>
            <w:tcBorders>
              <w:top w:val="single" w:sz="2" w:space="0" w:color="auto"/>
              <w:left w:val="single" w:sz="2" w:space="0" w:color="auto"/>
              <w:bottom w:val="single" w:sz="2" w:space="0" w:color="auto"/>
              <w:right w:val="single" w:sz="2" w:space="0" w:color="auto"/>
            </w:tcBorders>
            <w:shd w:val="clear" w:color="auto" w:fill="auto"/>
            <w:vAlign w:val="center"/>
          </w:tcPr>
          <w:p w14:paraId="2116AA98"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r>
              <w:rPr>
                <w:sz w:val="24"/>
                <w:szCs w:val="24"/>
                <w:lang w:val="kk-KZ"/>
              </w:rPr>
              <w:t>Көбік деңгейінің көтерілу</w:t>
            </w:r>
            <w:r>
              <w:rPr>
                <w:sz w:val="24"/>
                <w:szCs w:val="24"/>
              </w:rPr>
              <w:t>, см</w:t>
            </w:r>
          </w:p>
        </w:tc>
        <w:tc>
          <w:tcPr>
            <w:tcW w:w="2095" w:type="dxa"/>
            <w:tcBorders>
              <w:top w:val="single" w:sz="2" w:space="0" w:color="auto"/>
              <w:left w:val="single" w:sz="2" w:space="0" w:color="auto"/>
              <w:bottom w:val="single" w:sz="2" w:space="0" w:color="auto"/>
              <w:right w:val="single" w:sz="2" w:space="0" w:color="auto"/>
            </w:tcBorders>
          </w:tcPr>
          <w:p w14:paraId="7D9B4B3A" w14:textId="77777777" w:rsidR="00BF0F9A" w:rsidRDefault="00000000">
            <w:pPr>
              <w:widowControl w:val="0"/>
              <w:suppressLineNumbers/>
              <w:shd w:val="clear" w:color="auto" w:fill="FFFFFF" w:themeFill="background1"/>
              <w:adjustRightInd w:val="0"/>
              <w:spacing w:after="0" w:line="240" w:lineRule="auto"/>
              <w:contextualSpacing/>
              <w:jc w:val="center"/>
              <w:rPr>
                <w:sz w:val="24"/>
                <w:szCs w:val="24"/>
                <w:lang w:val="kk-KZ"/>
              </w:rPr>
            </w:pPr>
            <w:r>
              <w:rPr>
                <w:rFonts w:eastAsia="TimesNewRomanPSMT"/>
                <w:sz w:val="24"/>
                <w:szCs w:val="24"/>
                <w:lang w:val="kk-KZ"/>
              </w:rPr>
              <w:t xml:space="preserve">нәтижесі, </w:t>
            </w:r>
            <w:r>
              <w:rPr>
                <w:rFonts w:eastAsia="TimesNewRomanPSMT"/>
                <w:sz w:val="24"/>
                <w:szCs w:val="24"/>
              </w:rPr>
              <w:t>%</w:t>
            </w:r>
          </w:p>
        </w:tc>
      </w:tr>
      <w:tr w:rsidR="00BF0F9A" w14:paraId="0976955B" w14:textId="77777777">
        <w:trPr>
          <w:trHeight w:val="320"/>
        </w:trPr>
        <w:tc>
          <w:tcPr>
            <w:tcW w:w="452" w:type="dxa"/>
            <w:tcBorders>
              <w:top w:val="single" w:sz="2" w:space="0" w:color="auto"/>
              <w:left w:val="single" w:sz="2" w:space="0" w:color="auto"/>
              <w:bottom w:val="single" w:sz="2" w:space="0" w:color="auto"/>
              <w:right w:val="single" w:sz="2" w:space="0" w:color="auto"/>
            </w:tcBorders>
            <w:shd w:val="clear" w:color="auto" w:fill="auto"/>
            <w:vAlign w:val="center"/>
          </w:tcPr>
          <w:p w14:paraId="64B0DD6B" w14:textId="77777777" w:rsidR="00BF0F9A" w:rsidRDefault="00000000">
            <w:pPr>
              <w:widowControl w:val="0"/>
              <w:suppressLineNumbers/>
              <w:shd w:val="clear" w:color="auto" w:fill="FFFFFF" w:themeFill="background1"/>
              <w:adjustRightInd w:val="0"/>
              <w:spacing w:after="0" w:line="240" w:lineRule="auto"/>
              <w:contextualSpacing/>
              <w:jc w:val="both"/>
              <w:rPr>
                <w:rFonts w:eastAsia="Calibri"/>
                <w:sz w:val="24"/>
                <w:szCs w:val="24"/>
              </w:rPr>
            </w:pPr>
            <w:r>
              <w:rPr>
                <w:rFonts w:eastAsia="Calibri"/>
                <w:sz w:val="24"/>
                <w:szCs w:val="24"/>
              </w:rPr>
              <w:t>1</w:t>
            </w:r>
          </w:p>
        </w:tc>
        <w:tc>
          <w:tcPr>
            <w:tcW w:w="1805" w:type="dxa"/>
            <w:tcBorders>
              <w:top w:val="single" w:sz="2" w:space="0" w:color="auto"/>
              <w:left w:val="single" w:sz="2" w:space="0" w:color="auto"/>
              <w:bottom w:val="single" w:sz="2" w:space="0" w:color="auto"/>
              <w:right w:val="single" w:sz="2" w:space="0" w:color="auto"/>
            </w:tcBorders>
            <w:shd w:val="clear" w:color="auto" w:fill="auto"/>
            <w:vAlign w:val="center"/>
          </w:tcPr>
          <w:p w14:paraId="702B4269" w14:textId="77777777" w:rsidR="00BF0F9A" w:rsidRDefault="00000000">
            <w:pPr>
              <w:widowControl w:val="0"/>
              <w:suppressLineNumbers/>
              <w:shd w:val="clear" w:color="auto" w:fill="FFFFFF" w:themeFill="background1"/>
              <w:adjustRightInd w:val="0"/>
              <w:spacing w:after="0" w:line="240" w:lineRule="auto"/>
              <w:contextualSpacing/>
              <w:jc w:val="both"/>
              <w:rPr>
                <w:rFonts w:eastAsia="Calibri"/>
                <w:sz w:val="24"/>
                <w:szCs w:val="24"/>
                <w:lang w:val="kk-KZ"/>
              </w:rPr>
            </w:pPr>
            <w:r>
              <w:rPr>
                <w:rFonts w:eastAsia="Calibri"/>
                <w:sz w:val="24"/>
                <w:szCs w:val="24"/>
                <w:lang w:val="kk-KZ"/>
              </w:rPr>
              <w:t>Жіті</w:t>
            </w:r>
          </w:p>
        </w:tc>
        <w:tc>
          <w:tcPr>
            <w:tcW w:w="473" w:type="dxa"/>
            <w:tcBorders>
              <w:top w:val="single" w:sz="2" w:space="0" w:color="auto"/>
              <w:left w:val="single" w:sz="2" w:space="0" w:color="auto"/>
              <w:bottom w:val="single" w:sz="2" w:space="0" w:color="auto"/>
              <w:right w:val="single" w:sz="2" w:space="0" w:color="auto"/>
            </w:tcBorders>
            <w:shd w:val="clear" w:color="auto" w:fill="auto"/>
            <w:vAlign w:val="center"/>
          </w:tcPr>
          <w:p w14:paraId="469FAF9A"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r>
              <w:rPr>
                <w:rFonts w:eastAsia="Calibri"/>
                <w:sz w:val="24"/>
                <w:szCs w:val="24"/>
              </w:rPr>
              <w:t>44</w:t>
            </w:r>
          </w:p>
        </w:tc>
        <w:tc>
          <w:tcPr>
            <w:tcW w:w="2172" w:type="dxa"/>
            <w:tcBorders>
              <w:top w:val="single" w:sz="2" w:space="0" w:color="auto"/>
              <w:left w:val="single" w:sz="2" w:space="0" w:color="auto"/>
              <w:bottom w:val="single" w:sz="2" w:space="0" w:color="auto"/>
              <w:right w:val="single" w:sz="2" w:space="0" w:color="auto"/>
            </w:tcBorders>
            <w:shd w:val="clear" w:color="auto" w:fill="auto"/>
            <w:vAlign w:val="center"/>
          </w:tcPr>
          <w:p w14:paraId="772091B7"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r>
              <w:rPr>
                <w:rFonts w:eastAsia="Calibri"/>
                <w:sz w:val="24"/>
                <w:szCs w:val="24"/>
              </w:rPr>
              <w:t>4</w:t>
            </w:r>
          </w:p>
        </w:tc>
        <w:tc>
          <w:tcPr>
            <w:tcW w:w="2410" w:type="dxa"/>
            <w:tcBorders>
              <w:top w:val="single" w:sz="2" w:space="0" w:color="auto"/>
              <w:left w:val="single" w:sz="2" w:space="0" w:color="auto"/>
              <w:bottom w:val="single" w:sz="2" w:space="0" w:color="auto"/>
              <w:right w:val="single" w:sz="2" w:space="0" w:color="auto"/>
            </w:tcBorders>
            <w:shd w:val="clear" w:color="auto" w:fill="auto"/>
            <w:vAlign w:val="center"/>
          </w:tcPr>
          <w:p w14:paraId="37831377"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r>
              <w:rPr>
                <w:rFonts w:eastAsia="Calibri"/>
                <w:sz w:val="24"/>
                <w:szCs w:val="24"/>
              </w:rPr>
              <w:t>8,9±0,6</w:t>
            </w:r>
          </w:p>
        </w:tc>
        <w:tc>
          <w:tcPr>
            <w:tcW w:w="2095" w:type="dxa"/>
            <w:tcBorders>
              <w:top w:val="single" w:sz="2" w:space="0" w:color="auto"/>
              <w:left w:val="single" w:sz="2" w:space="0" w:color="auto"/>
              <w:bottom w:val="single" w:sz="2" w:space="0" w:color="auto"/>
              <w:right w:val="single" w:sz="2" w:space="0" w:color="auto"/>
            </w:tcBorders>
          </w:tcPr>
          <w:p w14:paraId="3A8E8AFB"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r>
              <w:rPr>
                <w:rFonts w:eastAsia="Calibri"/>
                <w:sz w:val="24"/>
                <w:szCs w:val="24"/>
              </w:rPr>
              <w:t>83,01</w:t>
            </w:r>
          </w:p>
        </w:tc>
      </w:tr>
      <w:tr w:rsidR="00BF0F9A" w14:paraId="2B3F3A4B" w14:textId="77777777">
        <w:trPr>
          <w:trHeight w:val="320"/>
        </w:trPr>
        <w:tc>
          <w:tcPr>
            <w:tcW w:w="452" w:type="dxa"/>
            <w:tcBorders>
              <w:top w:val="single" w:sz="2" w:space="0" w:color="auto"/>
              <w:left w:val="single" w:sz="2" w:space="0" w:color="auto"/>
              <w:bottom w:val="single" w:sz="2" w:space="0" w:color="auto"/>
              <w:right w:val="single" w:sz="2" w:space="0" w:color="auto"/>
            </w:tcBorders>
            <w:shd w:val="clear" w:color="auto" w:fill="auto"/>
            <w:vAlign w:val="center"/>
          </w:tcPr>
          <w:p w14:paraId="254C7331" w14:textId="77777777" w:rsidR="00BF0F9A" w:rsidRDefault="00000000">
            <w:pPr>
              <w:widowControl w:val="0"/>
              <w:suppressLineNumbers/>
              <w:shd w:val="clear" w:color="auto" w:fill="FFFFFF" w:themeFill="background1"/>
              <w:adjustRightInd w:val="0"/>
              <w:spacing w:after="0" w:line="240" w:lineRule="auto"/>
              <w:contextualSpacing/>
              <w:jc w:val="both"/>
              <w:rPr>
                <w:rFonts w:eastAsia="Calibri"/>
                <w:sz w:val="24"/>
                <w:szCs w:val="24"/>
              </w:rPr>
            </w:pPr>
            <w:r>
              <w:rPr>
                <w:rFonts w:eastAsia="Calibri"/>
                <w:sz w:val="24"/>
                <w:szCs w:val="24"/>
              </w:rPr>
              <w:t>2</w:t>
            </w:r>
          </w:p>
        </w:tc>
        <w:tc>
          <w:tcPr>
            <w:tcW w:w="1805" w:type="dxa"/>
            <w:tcBorders>
              <w:top w:val="single" w:sz="2" w:space="0" w:color="auto"/>
              <w:left w:val="single" w:sz="2" w:space="0" w:color="auto"/>
              <w:bottom w:val="single" w:sz="2" w:space="0" w:color="auto"/>
              <w:right w:val="single" w:sz="2" w:space="0" w:color="auto"/>
            </w:tcBorders>
            <w:shd w:val="clear" w:color="auto" w:fill="auto"/>
            <w:vAlign w:val="center"/>
          </w:tcPr>
          <w:p w14:paraId="00EBDBF2" w14:textId="77777777" w:rsidR="00BF0F9A" w:rsidRDefault="00000000">
            <w:pPr>
              <w:widowControl w:val="0"/>
              <w:suppressLineNumbers/>
              <w:shd w:val="clear" w:color="auto" w:fill="FFFFFF" w:themeFill="background1"/>
              <w:adjustRightInd w:val="0"/>
              <w:spacing w:after="0" w:line="240" w:lineRule="auto"/>
              <w:contextualSpacing/>
              <w:jc w:val="both"/>
              <w:rPr>
                <w:rFonts w:eastAsia="Calibri"/>
                <w:sz w:val="24"/>
                <w:szCs w:val="24"/>
                <w:lang w:val="kk-KZ"/>
              </w:rPr>
            </w:pPr>
            <w:r>
              <w:rPr>
                <w:rFonts w:eastAsia="Calibri"/>
                <w:sz w:val="24"/>
                <w:szCs w:val="24"/>
                <w:lang w:val="kk-KZ"/>
              </w:rPr>
              <w:t>Созылмалы</w:t>
            </w:r>
          </w:p>
        </w:tc>
        <w:tc>
          <w:tcPr>
            <w:tcW w:w="473" w:type="dxa"/>
            <w:tcBorders>
              <w:top w:val="single" w:sz="2" w:space="0" w:color="auto"/>
              <w:left w:val="single" w:sz="2" w:space="0" w:color="auto"/>
              <w:bottom w:val="single" w:sz="2" w:space="0" w:color="auto"/>
              <w:right w:val="single" w:sz="2" w:space="0" w:color="auto"/>
            </w:tcBorders>
            <w:shd w:val="clear" w:color="auto" w:fill="auto"/>
            <w:vAlign w:val="center"/>
          </w:tcPr>
          <w:p w14:paraId="73618EC7"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r>
              <w:rPr>
                <w:rFonts w:eastAsia="Calibri"/>
                <w:sz w:val="24"/>
                <w:szCs w:val="24"/>
              </w:rPr>
              <w:t>27</w:t>
            </w:r>
          </w:p>
        </w:tc>
        <w:tc>
          <w:tcPr>
            <w:tcW w:w="2172" w:type="dxa"/>
            <w:tcBorders>
              <w:top w:val="single" w:sz="2" w:space="0" w:color="auto"/>
              <w:left w:val="single" w:sz="2" w:space="0" w:color="auto"/>
              <w:bottom w:val="single" w:sz="2" w:space="0" w:color="auto"/>
              <w:right w:val="single" w:sz="2" w:space="0" w:color="auto"/>
            </w:tcBorders>
            <w:shd w:val="clear" w:color="auto" w:fill="auto"/>
            <w:vAlign w:val="center"/>
          </w:tcPr>
          <w:p w14:paraId="00AF6D85" w14:textId="77777777" w:rsidR="00BF0F9A" w:rsidRDefault="00000000">
            <w:pPr>
              <w:widowControl w:val="0"/>
              <w:suppressLineNumbers/>
              <w:shd w:val="clear" w:color="auto" w:fill="FFFFFF" w:themeFill="background1"/>
              <w:adjustRightInd w:val="0"/>
              <w:spacing w:after="0" w:line="240" w:lineRule="auto"/>
              <w:contextualSpacing/>
              <w:jc w:val="center"/>
              <w:rPr>
                <w:sz w:val="24"/>
                <w:szCs w:val="24"/>
              </w:rPr>
            </w:pPr>
            <w:r>
              <w:rPr>
                <w:rFonts w:eastAsia="Calibri"/>
                <w:sz w:val="24"/>
                <w:szCs w:val="24"/>
              </w:rPr>
              <w:t>4</w:t>
            </w:r>
          </w:p>
        </w:tc>
        <w:tc>
          <w:tcPr>
            <w:tcW w:w="2410" w:type="dxa"/>
            <w:tcBorders>
              <w:top w:val="single" w:sz="2" w:space="0" w:color="auto"/>
              <w:left w:val="single" w:sz="2" w:space="0" w:color="auto"/>
              <w:bottom w:val="single" w:sz="2" w:space="0" w:color="auto"/>
              <w:right w:val="single" w:sz="2" w:space="0" w:color="auto"/>
            </w:tcBorders>
            <w:shd w:val="clear" w:color="auto" w:fill="auto"/>
            <w:vAlign w:val="center"/>
          </w:tcPr>
          <w:p w14:paraId="650944AE" w14:textId="77777777" w:rsidR="00BF0F9A" w:rsidRDefault="00000000">
            <w:pPr>
              <w:widowControl w:val="0"/>
              <w:suppressLineNumbers/>
              <w:shd w:val="clear" w:color="auto" w:fill="FFFFFF" w:themeFill="background1"/>
              <w:adjustRightInd w:val="0"/>
              <w:spacing w:after="0" w:line="240" w:lineRule="auto"/>
              <w:contextualSpacing/>
              <w:jc w:val="center"/>
              <w:rPr>
                <w:sz w:val="24"/>
                <w:szCs w:val="24"/>
              </w:rPr>
            </w:pPr>
            <w:r>
              <w:rPr>
                <w:rFonts w:eastAsia="Calibri"/>
                <w:sz w:val="24"/>
                <w:szCs w:val="24"/>
              </w:rPr>
              <w:t>2,1±0,4</w:t>
            </w:r>
          </w:p>
        </w:tc>
        <w:tc>
          <w:tcPr>
            <w:tcW w:w="2095" w:type="dxa"/>
            <w:tcBorders>
              <w:top w:val="single" w:sz="2" w:space="0" w:color="auto"/>
              <w:left w:val="single" w:sz="2" w:space="0" w:color="auto"/>
              <w:bottom w:val="single" w:sz="2" w:space="0" w:color="auto"/>
              <w:right w:val="single" w:sz="2" w:space="0" w:color="auto"/>
            </w:tcBorders>
          </w:tcPr>
          <w:p w14:paraId="2F9CBE59" w14:textId="77777777" w:rsidR="00BF0F9A" w:rsidRDefault="00000000">
            <w:pPr>
              <w:widowControl w:val="0"/>
              <w:suppressLineNumbers/>
              <w:shd w:val="clear" w:color="auto" w:fill="FFFFFF" w:themeFill="background1"/>
              <w:adjustRightInd w:val="0"/>
              <w:spacing w:after="0" w:line="240" w:lineRule="auto"/>
              <w:contextualSpacing/>
              <w:jc w:val="center"/>
              <w:rPr>
                <w:rFonts w:eastAsia="Calibri"/>
                <w:sz w:val="24"/>
                <w:szCs w:val="24"/>
              </w:rPr>
            </w:pPr>
            <w:r>
              <w:rPr>
                <w:rFonts w:eastAsia="Calibri"/>
                <w:sz w:val="24"/>
                <w:szCs w:val="24"/>
              </w:rPr>
              <w:t>60</w:t>
            </w:r>
          </w:p>
        </w:tc>
      </w:tr>
    </w:tbl>
    <w:p w14:paraId="33AC208B" w14:textId="77777777" w:rsidR="00BF0F9A" w:rsidRDefault="00BF0F9A">
      <w:pPr>
        <w:shd w:val="clear" w:color="auto" w:fill="FFFFFF" w:themeFill="background1"/>
        <w:spacing w:after="0" w:line="240" w:lineRule="auto"/>
        <w:jc w:val="both"/>
        <w:rPr>
          <w:sz w:val="28"/>
          <w:szCs w:val="28"/>
        </w:rPr>
      </w:pPr>
    </w:p>
    <w:p w14:paraId="6D69516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rPr>
        <w:lastRenderedPageBreak/>
        <w:t xml:space="preserve">7-кестеден </w:t>
      </w:r>
      <w:proofErr w:type="spellStart"/>
      <w:r>
        <w:rPr>
          <w:sz w:val="28"/>
          <w:szCs w:val="28"/>
        </w:rPr>
        <w:t>көрініп</w:t>
      </w:r>
      <w:proofErr w:type="spellEnd"/>
      <w:r>
        <w:rPr>
          <w:sz w:val="28"/>
          <w:szCs w:val="28"/>
        </w:rPr>
        <w:t xml:space="preserve"> </w:t>
      </w:r>
      <w:proofErr w:type="spellStart"/>
      <w:r>
        <w:rPr>
          <w:sz w:val="28"/>
          <w:szCs w:val="28"/>
        </w:rPr>
        <w:t>тұрғандай</w:t>
      </w:r>
      <w:proofErr w:type="spellEnd"/>
      <w:r>
        <w:rPr>
          <w:sz w:val="28"/>
          <w:szCs w:val="28"/>
        </w:rPr>
        <w:t xml:space="preserve">, 10% </w:t>
      </w:r>
      <w:proofErr w:type="spellStart"/>
      <w:r>
        <w:rPr>
          <w:sz w:val="28"/>
          <w:szCs w:val="28"/>
        </w:rPr>
        <w:t>сутегі</w:t>
      </w:r>
      <w:proofErr w:type="spellEnd"/>
      <w:r>
        <w:rPr>
          <w:sz w:val="28"/>
          <w:szCs w:val="28"/>
        </w:rPr>
        <w:t xml:space="preserve"> </w:t>
      </w:r>
      <w:proofErr w:type="spellStart"/>
      <w:r>
        <w:rPr>
          <w:sz w:val="28"/>
          <w:szCs w:val="28"/>
        </w:rPr>
        <w:t>асқын</w:t>
      </w:r>
      <w:proofErr w:type="spellEnd"/>
      <w:r>
        <w:rPr>
          <w:sz w:val="28"/>
          <w:szCs w:val="28"/>
        </w:rPr>
        <w:t xml:space="preserve"> </w:t>
      </w:r>
      <w:proofErr w:type="spellStart"/>
      <w:r>
        <w:rPr>
          <w:sz w:val="28"/>
          <w:szCs w:val="28"/>
        </w:rPr>
        <w:t>тотығы</w:t>
      </w:r>
      <w:proofErr w:type="spellEnd"/>
      <w:r>
        <w:rPr>
          <w:sz w:val="28"/>
          <w:szCs w:val="28"/>
        </w:rPr>
        <w:t xml:space="preserve"> </w:t>
      </w:r>
      <w:proofErr w:type="spellStart"/>
      <w:r>
        <w:rPr>
          <w:sz w:val="28"/>
          <w:szCs w:val="28"/>
        </w:rPr>
        <w:t>ерітіндісін</w:t>
      </w:r>
      <w:proofErr w:type="spellEnd"/>
      <w:r>
        <w:rPr>
          <w:sz w:val="28"/>
          <w:szCs w:val="28"/>
        </w:rPr>
        <w:t xml:space="preserve"> </w:t>
      </w:r>
      <w:proofErr w:type="spellStart"/>
      <w:r>
        <w:rPr>
          <w:sz w:val="28"/>
          <w:szCs w:val="28"/>
        </w:rPr>
        <w:t>қолдану</w:t>
      </w:r>
      <w:proofErr w:type="spellEnd"/>
      <w:r>
        <w:rPr>
          <w:sz w:val="28"/>
          <w:szCs w:val="28"/>
        </w:rPr>
        <w:t xml:space="preserve"> ж</w:t>
      </w:r>
      <w:r>
        <w:rPr>
          <w:sz w:val="28"/>
          <w:szCs w:val="28"/>
          <w:lang w:val="kk-KZ"/>
        </w:rPr>
        <w:t>іті</w:t>
      </w:r>
      <w:r>
        <w:rPr>
          <w:sz w:val="28"/>
          <w:szCs w:val="28"/>
        </w:rPr>
        <w:t xml:space="preserve"> эндометрит </w:t>
      </w:r>
      <w:proofErr w:type="spellStart"/>
      <w:r>
        <w:rPr>
          <w:sz w:val="28"/>
          <w:szCs w:val="28"/>
        </w:rPr>
        <w:t>кезінде</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цервикальды</w:t>
      </w:r>
      <w:proofErr w:type="spellEnd"/>
      <w:r>
        <w:rPr>
          <w:sz w:val="28"/>
          <w:szCs w:val="28"/>
        </w:rPr>
        <w:t xml:space="preserve"> </w:t>
      </w:r>
      <w:proofErr w:type="spellStart"/>
      <w:r>
        <w:rPr>
          <w:sz w:val="28"/>
          <w:szCs w:val="28"/>
        </w:rPr>
        <w:t>шырыш</w:t>
      </w:r>
      <w:proofErr w:type="spellEnd"/>
      <w:r>
        <w:rPr>
          <w:sz w:val="28"/>
          <w:szCs w:val="28"/>
        </w:rPr>
        <w:t xml:space="preserve"> </w:t>
      </w:r>
      <w:proofErr w:type="spellStart"/>
      <w:r>
        <w:rPr>
          <w:sz w:val="28"/>
          <w:szCs w:val="28"/>
        </w:rPr>
        <w:t>сынамаларында</w:t>
      </w:r>
      <w:proofErr w:type="spellEnd"/>
      <w:r>
        <w:rPr>
          <w:sz w:val="28"/>
          <w:szCs w:val="28"/>
        </w:rPr>
        <w:t xml:space="preserve"> </w:t>
      </w:r>
      <w:proofErr w:type="spellStart"/>
      <w:r>
        <w:rPr>
          <w:sz w:val="28"/>
          <w:szCs w:val="28"/>
        </w:rPr>
        <w:t>көбіктену</w:t>
      </w:r>
      <w:proofErr w:type="spellEnd"/>
      <w:r>
        <w:rPr>
          <w:sz w:val="28"/>
          <w:szCs w:val="28"/>
        </w:rPr>
        <w:t xml:space="preserve"> </w:t>
      </w:r>
      <w:proofErr w:type="spellStart"/>
      <w:r>
        <w:rPr>
          <w:sz w:val="28"/>
          <w:szCs w:val="28"/>
        </w:rPr>
        <w:t>деңгейінің</w:t>
      </w:r>
      <w:proofErr w:type="spellEnd"/>
      <w:r>
        <w:rPr>
          <w:sz w:val="28"/>
          <w:szCs w:val="28"/>
        </w:rPr>
        <w:t xml:space="preserve"> 4 минут </w:t>
      </w:r>
      <w:proofErr w:type="spellStart"/>
      <w:r>
        <w:rPr>
          <w:sz w:val="28"/>
          <w:szCs w:val="28"/>
        </w:rPr>
        <w:t>ішінде</w:t>
      </w:r>
      <w:proofErr w:type="spellEnd"/>
      <w:r>
        <w:rPr>
          <w:sz w:val="28"/>
          <w:szCs w:val="28"/>
        </w:rPr>
        <w:t xml:space="preserve"> 8,9±0,6-ға </w:t>
      </w:r>
      <w:proofErr w:type="spellStart"/>
      <w:r>
        <w:rPr>
          <w:sz w:val="28"/>
          <w:szCs w:val="28"/>
        </w:rPr>
        <w:t>дейін</w:t>
      </w:r>
      <w:proofErr w:type="spellEnd"/>
      <w:r>
        <w:rPr>
          <w:sz w:val="28"/>
          <w:szCs w:val="28"/>
        </w:rPr>
        <w:t xml:space="preserve"> </w:t>
      </w:r>
      <w:proofErr w:type="spellStart"/>
      <w:r>
        <w:rPr>
          <w:sz w:val="28"/>
          <w:szCs w:val="28"/>
        </w:rPr>
        <w:t>жылдам</w:t>
      </w:r>
      <w:proofErr w:type="spellEnd"/>
      <w:r>
        <w:rPr>
          <w:sz w:val="28"/>
          <w:szCs w:val="28"/>
        </w:rPr>
        <w:t xml:space="preserve"> </w:t>
      </w:r>
      <w:proofErr w:type="spellStart"/>
      <w:r>
        <w:rPr>
          <w:sz w:val="28"/>
          <w:szCs w:val="28"/>
        </w:rPr>
        <w:t>өсуіне</w:t>
      </w:r>
      <w:proofErr w:type="spellEnd"/>
      <w:r>
        <w:rPr>
          <w:sz w:val="28"/>
          <w:szCs w:val="28"/>
        </w:rPr>
        <w:t xml:space="preserve"> </w:t>
      </w:r>
      <w:proofErr w:type="spellStart"/>
      <w:r>
        <w:rPr>
          <w:sz w:val="28"/>
          <w:szCs w:val="28"/>
        </w:rPr>
        <w:t>әкелді</w:t>
      </w:r>
      <w:proofErr w:type="spellEnd"/>
      <w:r>
        <w:rPr>
          <w:sz w:val="28"/>
          <w:szCs w:val="28"/>
        </w:rPr>
        <w:t xml:space="preserve">, ал </w:t>
      </w:r>
      <w:proofErr w:type="spellStart"/>
      <w:r>
        <w:rPr>
          <w:sz w:val="28"/>
          <w:szCs w:val="28"/>
        </w:rPr>
        <w:t>созылмалы</w:t>
      </w:r>
      <w:proofErr w:type="spellEnd"/>
      <w:r>
        <w:rPr>
          <w:sz w:val="28"/>
          <w:szCs w:val="28"/>
        </w:rPr>
        <w:t xml:space="preserve"> эндометрит </w:t>
      </w:r>
      <w:proofErr w:type="spellStart"/>
      <w:r>
        <w:rPr>
          <w:sz w:val="28"/>
          <w:szCs w:val="28"/>
        </w:rPr>
        <w:t>кезінде</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шырыш</w:t>
      </w:r>
      <w:proofErr w:type="spellEnd"/>
      <w:r>
        <w:rPr>
          <w:sz w:val="28"/>
          <w:szCs w:val="28"/>
        </w:rPr>
        <w:t xml:space="preserve"> </w:t>
      </w:r>
      <w:proofErr w:type="spellStart"/>
      <w:r>
        <w:rPr>
          <w:sz w:val="28"/>
          <w:szCs w:val="28"/>
        </w:rPr>
        <w:t>сынамаларында</w:t>
      </w:r>
      <w:proofErr w:type="spellEnd"/>
      <w:r>
        <w:rPr>
          <w:sz w:val="28"/>
          <w:szCs w:val="28"/>
        </w:rPr>
        <w:t xml:space="preserve"> </w:t>
      </w:r>
      <w:proofErr w:type="spellStart"/>
      <w:r>
        <w:rPr>
          <w:sz w:val="28"/>
          <w:szCs w:val="28"/>
        </w:rPr>
        <w:t>көбіктену</w:t>
      </w:r>
      <w:proofErr w:type="spellEnd"/>
      <w:r>
        <w:rPr>
          <w:sz w:val="28"/>
          <w:szCs w:val="28"/>
        </w:rPr>
        <w:t xml:space="preserve"> </w:t>
      </w:r>
      <w:proofErr w:type="spellStart"/>
      <w:r>
        <w:rPr>
          <w:sz w:val="28"/>
          <w:szCs w:val="28"/>
        </w:rPr>
        <w:t>деңгейі</w:t>
      </w:r>
      <w:proofErr w:type="spellEnd"/>
      <w:r>
        <w:rPr>
          <w:sz w:val="28"/>
          <w:szCs w:val="28"/>
        </w:rPr>
        <w:t xml:space="preserve"> тек 2,1±0,4-ке </w:t>
      </w:r>
      <w:proofErr w:type="spellStart"/>
      <w:r>
        <w:rPr>
          <w:sz w:val="28"/>
          <w:szCs w:val="28"/>
        </w:rPr>
        <w:t>дейін</w:t>
      </w:r>
      <w:proofErr w:type="spellEnd"/>
      <w:r>
        <w:rPr>
          <w:sz w:val="28"/>
          <w:szCs w:val="28"/>
        </w:rPr>
        <w:t xml:space="preserve"> </w:t>
      </w:r>
      <w:proofErr w:type="spellStart"/>
      <w:r>
        <w:rPr>
          <w:sz w:val="28"/>
          <w:szCs w:val="28"/>
        </w:rPr>
        <w:t>жетті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жайтты</w:t>
      </w:r>
      <w:proofErr w:type="spellEnd"/>
      <w:r>
        <w:rPr>
          <w:sz w:val="28"/>
          <w:szCs w:val="28"/>
        </w:rPr>
        <w:t xml:space="preserve"> ж</w:t>
      </w:r>
      <w:r>
        <w:rPr>
          <w:sz w:val="28"/>
          <w:szCs w:val="28"/>
          <w:lang w:val="kk-KZ"/>
        </w:rPr>
        <w:t xml:space="preserve">іті </w:t>
      </w:r>
      <w:proofErr w:type="spellStart"/>
      <w:r>
        <w:rPr>
          <w:sz w:val="28"/>
          <w:szCs w:val="28"/>
        </w:rPr>
        <w:t>қабыну</w:t>
      </w:r>
      <w:proofErr w:type="spellEnd"/>
      <w:r>
        <w:rPr>
          <w:sz w:val="28"/>
          <w:szCs w:val="28"/>
        </w:rPr>
        <w:t xml:space="preserve"> </w:t>
      </w:r>
      <w:r>
        <w:rPr>
          <w:sz w:val="28"/>
          <w:szCs w:val="28"/>
          <w:lang w:val="kk-KZ"/>
        </w:rPr>
        <w:t xml:space="preserve">үрдісі </w:t>
      </w:r>
      <w:proofErr w:type="spellStart"/>
      <w:r>
        <w:rPr>
          <w:sz w:val="28"/>
          <w:szCs w:val="28"/>
        </w:rPr>
        <w:t>кезінде</w:t>
      </w:r>
      <w:proofErr w:type="spellEnd"/>
      <w:r>
        <w:rPr>
          <w:sz w:val="28"/>
          <w:szCs w:val="28"/>
        </w:rPr>
        <w:t xml:space="preserve"> </w:t>
      </w:r>
      <w:proofErr w:type="spellStart"/>
      <w:r>
        <w:rPr>
          <w:sz w:val="28"/>
          <w:szCs w:val="28"/>
        </w:rPr>
        <w:t>жатырдағы</w:t>
      </w:r>
      <w:proofErr w:type="spellEnd"/>
      <w:r>
        <w:rPr>
          <w:sz w:val="28"/>
          <w:szCs w:val="28"/>
        </w:rPr>
        <w:t xml:space="preserve"> </w:t>
      </w:r>
      <w:proofErr w:type="spellStart"/>
      <w:r>
        <w:rPr>
          <w:sz w:val="28"/>
          <w:szCs w:val="28"/>
        </w:rPr>
        <w:t>цервикальды</w:t>
      </w:r>
      <w:proofErr w:type="spellEnd"/>
      <w:r>
        <w:rPr>
          <w:sz w:val="28"/>
          <w:szCs w:val="28"/>
        </w:rPr>
        <w:t xml:space="preserve"> </w:t>
      </w:r>
      <w:proofErr w:type="spellStart"/>
      <w:r>
        <w:rPr>
          <w:sz w:val="28"/>
          <w:szCs w:val="28"/>
        </w:rPr>
        <w:t>шырыштың</w:t>
      </w:r>
      <w:proofErr w:type="spellEnd"/>
      <w:r>
        <w:rPr>
          <w:sz w:val="28"/>
          <w:szCs w:val="28"/>
        </w:rPr>
        <w:t xml:space="preserve"> </w:t>
      </w:r>
      <w:proofErr w:type="spellStart"/>
      <w:r>
        <w:rPr>
          <w:sz w:val="28"/>
          <w:szCs w:val="28"/>
        </w:rPr>
        <w:t>қан</w:t>
      </w:r>
      <w:proofErr w:type="spellEnd"/>
      <w:r>
        <w:rPr>
          <w:sz w:val="28"/>
          <w:szCs w:val="28"/>
        </w:rPr>
        <w:t xml:space="preserve"> </w:t>
      </w:r>
      <w:proofErr w:type="spellStart"/>
      <w:r>
        <w:rPr>
          <w:sz w:val="28"/>
          <w:szCs w:val="28"/>
        </w:rPr>
        <w:t>қоспаларын</w:t>
      </w:r>
      <w:proofErr w:type="spellEnd"/>
      <w:r>
        <w:rPr>
          <w:sz w:val="28"/>
          <w:szCs w:val="28"/>
        </w:rPr>
        <w:t xml:space="preserve"> </w:t>
      </w:r>
      <w:proofErr w:type="spellStart"/>
      <w:r>
        <w:rPr>
          <w:sz w:val="28"/>
          <w:szCs w:val="28"/>
        </w:rPr>
        <w:t>қамтитынымен</w:t>
      </w:r>
      <w:proofErr w:type="spellEnd"/>
      <w:r>
        <w:rPr>
          <w:sz w:val="28"/>
          <w:szCs w:val="28"/>
        </w:rPr>
        <w:t xml:space="preserve"> </w:t>
      </w:r>
      <w:proofErr w:type="spellStart"/>
      <w:r>
        <w:rPr>
          <w:sz w:val="28"/>
          <w:szCs w:val="28"/>
        </w:rPr>
        <w:t>түсіндіруге</w:t>
      </w:r>
      <w:proofErr w:type="spellEnd"/>
      <w:r>
        <w:rPr>
          <w:sz w:val="28"/>
          <w:szCs w:val="28"/>
        </w:rPr>
        <w:t xml:space="preserve"> </w:t>
      </w:r>
      <w:proofErr w:type="spellStart"/>
      <w:r>
        <w:rPr>
          <w:sz w:val="28"/>
          <w:szCs w:val="28"/>
        </w:rPr>
        <w:t>болады</w:t>
      </w:r>
      <w:proofErr w:type="spellEnd"/>
      <w:r>
        <w:rPr>
          <w:sz w:val="28"/>
          <w:szCs w:val="28"/>
        </w:rPr>
        <w:t>.</w:t>
      </w:r>
    </w:p>
    <w:p w14:paraId="7C64E59C"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Сиырлардың жыныс органдарының инволюциясы мен патологиясын анықтау тәсілі эндометриттің жіті түрінің 83,01%, созылмалы 60% анықталды.</w:t>
      </w:r>
    </w:p>
    <w:p w14:paraId="45C981FD"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Қандағы хромопротеидтер сутегі асқын тотығымен реакцияға түсіп, каталазаның каталитикалық белсенділігін арттырып, әсерін күшейтеді.</w:t>
      </w:r>
    </w:p>
    <w:p w14:paraId="5E8CAB8A"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Созылмалы үрдістер кезінде жатырдағы шырышта, әдетте, қан қоспалары болмайды. Анықталғандай, 10% сутегі асқын тотығы жатырдың жіті қабынуы кезінде шырыш ферменттерімен жоғары дәрежеде әрекеттеседі. Созылмалы эндометритпен ауырған сиырлардың жатыр шырышы ферменттерімен H</w:t>
      </w:r>
      <w:r>
        <w:rPr>
          <w:sz w:val="28"/>
          <w:szCs w:val="28"/>
          <w:vertAlign w:val="subscript"/>
          <w:lang w:val="kk-KZ"/>
        </w:rPr>
        <w:t>2</w:t>
      </w:r>
      <w:r>
        <w:rPr>
          <w:sz w:val="28"/>
          <w:szCs w:val="28"/>
          <w:lang w:val="kk-KZ"/>
        </w:rPr>
        <w:t>O</w:t>
      </w:r>
      <w:r>
        <w:rPr>
          <w:sz w:val="28"/>
          <w:szCs w:val="28"/>
          <w:vertAlign w:val="subscript"/>
          <w:lang w:val="kk-KZ"/>
        </w:rPr>
        <w:t>2</w:t>
      </w:r>
      <w:r>
        <w:rPr>
          <w:sz w:val="28"/>
          <w:szCs w:val="28"/>
          <w:lang w:val="kk-KZ"/>
        </w:rPr>
        <w:t xml:space="preserve"> реакциясы 23,6%-ға төмен болды.</w:t>
      </w:r>
    </w:p>
    <w:p w14:paraId="559DA4CC"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Лабораторлық зерттеулерде жатыр патологиясын «Катеринов сынамасы» 39,4%, «Ляпис сынамасы» 37% көрсетіп, «Сиырлардың жыныс органдарының инволюциясы мен патологиясын анықтау тәсілі» жоғарыда аталған зертханалық тәсілдермен салыстырғанда 28,6-33,9% тиімділігін көрсетті.</w:t>
      </w:r>
    </w:p>
    <w:p w14:paraId="1BC813E2" w14:textId="77777777" w:rsidR="00BF0F9A" w:rsidRDefault="00BF0F9A">
      <w:pPr>
        <w:shd w:val="clear" w:color="auto" w:fill="FFFFFF" w:themeFill="background1"/>
        <w:spacing w:after="0" w:line="240" w:lineRule="auto"/>
        <w:ind w:firstLine="709"/>
        <w:jc w:val="both"/>
        <w:rPr>
          <w:sz w:val="28"/>
          <w:szCs w:val="28"/>
          <w:lang w:val="kk-KZ"/>
        </w:rPr>
      </w:pPr>
    </w:p>
    <w:p w14:paraId="65AF7C8C" w14:textId="77777777" w:rsidR="00BF0F9A" w:rsidRDefault="00000000">
      <w:pPr>
        <w:shd w:val="clear" w:color="auto" w:fill="FFFFFF" w:themeFill="background1"/>
        <w:spacing w:after="0" w:line="240" w:lineRule="auto"/>
        <w:ind w:firstLine="709"/>
        <w:jc w:val="both"/>
        <w:rPr>
          <w:b/>
          <w:sz w:val="28"/>
          <w:szCs w:val="28"/>
          <w:lang w:val="kk-KZ"/>
        </w:rPr>
      </w:pPr>
      <w:bookmarkStart w:id="15" w:name="_Hlk187982886"/>
      <w:r>
        <w:rPr>
          <w:b/>
          <w:bCs/>
          <w:sz w:val="28"/>
          <w:szCs w:val="28"/>
          <w:lang w:val="kk-KZ"/>
        </w:rPr>
        <w:t>3.3</w:t>
      </w:r>
      <w:r>
        <w:rPr>
          <w:rFonts w:ascii="Calibri" w:hAnsi="Calibri"/>
          <w:lang w:val="kk-KZ"/>
        </w:rPr>
        <w:t xml:space="preserve"> </w:t>
      </w:r>
      <w:r>
        <w:rPr>
          <w:b/>
          <w:i/>
          <w:iCs/>
          <w:sz w:val="28"/>
          <w:szCs w:val="28"/>
          <w:lang w:val="kk-KZ"/>
        </w:rPr>
        <w:t>C. leucocladum</w:t>
      </w:r>
      <w:r>
        <w:rPr>
          <w:b/>
          <w:sz w:val="28"/>
          <w:szCs w:val="28"/>
          <w:lang w:val="kk-KZ"/>
        </w:rPr>
        <w:t xml:space="preserve"> фитопрепаратының биологиялық зерттеу нәтижелері</w:t>
      </w:r>
    </w:p>
    <w:p w14:paraId="1849F096" w14:textId="77777777" w:rsidR="00BF0F9A" w:rsidRDefault="00000000">
      <w:pPr>
        <w:shd w:val="clear" w:color="auto" w:fill="FFFFFF" w:themeFill="background1"/>
        <w:spacing w:after="0" w:line="240" w:lineRule="auto"/>
        <w:ind w:firstLine="709"/>
        <w:jc w:val="both"/>
        <w:rPr>
          <w:b/>
          <w:i/>
          <w:iCs/>
          <w:sz w:val="28"/>
          <w:szCs w:val="28"/>
          <w:lang w:val="kk-KZ"/>
        </w:rPr>
      </w:pPr>
      <w:r>
        <w:rPr>
          <w:b/>
          <w:sz w:val="28"/>
          <w:szCs w:val="28"/>
          <w:lang w:val="kk-KZ"/>
        </w:rPr>
        <w:t>3.3.1</w:t>
      </w:r>
      <w:r>
        <w:rPr>
          <w:b/>
          <w:i/>
          <w:iCs/>
          <w:sz w:val="28"/>
          <w:szCs w:val="28"/>
          <w:lang w:val="kk-KZ"/>
        </w:rPr>
        <w:t xml:space="preserve"> </w:t>
      </w:r>
      <w:bookmarkStart w:id="16" w:name="_Hlk187760608"/>
      <w:r>
        <w:rPr>
          <w:b/>
          <w:bCs/>
          <w:i/>
          <w:iCs/>
          <w:sz w:val="28"/>
          <w:szCs w:val="28"/>
          <w:lang w:val="kk-KZ"/>
        </w:rPr>
        <w:t xml:space="preserve">C. leucocladum </w:t>
      </w:r>
      <w:r>
        <w:rPr>
          <w:b/>
          <w:bCs/>
          <w:iCs/>
          <w:sz w:val="28"/>
          <w:szCs w:val="28"/>
          <w:lang w:val="kk-KZ"/>
        </w:rPr>
        <w:t>B</w:t>
      </w:r>
      <w:r>
        <w:rPr>
          <w:b/>
          <w:bCs/>
          <w:sz w:val="28"/>
          <w:szCs w:val="28"/>
          <w:lang w:val="kk-KZ"/>
        </w:rPr>
        <w:t xml:space="preserve"> </w:t>
      </w:r>
      <w:bookmarkEnd w:id="16"/>
      <w:r>
        <w:rPr>
          <w:b/>
          <w:bCs/>
          <w:sz w:val="28"/>
          <w:szCs w:val="28"/>
          <w:lang w:val="kk-KZ"/>
        </w:rPr>
        <w:t>фитопрепаратының антимикробтық белсенділік нәтижелері</w:t>
      </w:r>
    </w:p>
    <w:bookmarkEnd w:id="15"/>
    <w:p w14:paraId="679F6948" w14:textId="77777777" w:rsidR="00BF0F9A" w:rsidRDefault="00000000">
      <w:pPr>
        <w:pStyle w:val="Standard"/>
        <w:shd w:val="clear" w:color="auto" w:fill="FFFFFF" w:themeFill="background1"/>
        <w:ind w:firstLine="709"/>
        <w:jc w:val="both"/>
        <w:rPr>
          <w:rFonts w:eastAsia="Times New Roman"/>
          <w:color w:val="auto"/>
          <w:sz w:val="28"/>
          <w:szCs w:val="28"/>
          <w:lang w:val="kk-KZ"/>
        </w:rPr>
      </w:pPr>
      <w:r>
        <w:rPr>
          <w:rFonts w:eastAsia="Times New Roman"/>
          <w:color w:val="auto"/>
          <w:sz w:val="28"/>
          <w:szCs w:val="28"/>
          <w:lang w:val="kk-KZ"/>
        </w:rPr>
        <w:t>Препараттың клиникалық әсерін зерттеу мақсатында сиырлардың жыныс мүшелерінен бөлінген шырыштың микробтық фоны және микробқа қарсы антибиотиктерге сезімталдығы зерттелді. Бактериологиялық зерттеу үшін алынған жатыр шырышында «</w:t>
      </w:r>
      <w:r>
        <w:rPr>
          <w:rFonts w:eastAsia="Times New Roman"/>
          <w:i/>
          <w:iCs/>
          <w:color w:val="auto"/>
          <w:sz w:val="28"/>
          <w:szCs w:val="28"/>
          <w:lang w:val="kk-KZ"/>
        </w:rPr>
        <w:t>Streptococcus pyogenes</w:t>
      </w:r>
      <w:r>
        <w:rPr>
          <w:rFonts w:eastAsia="Times New Roman"/>
          <w:color w:val="auto"/>
          <w:sz w:val="28"/>
          <w:szCs w:val="28"/>
          <w:lang w:val="kk-KZ"/>
        </w:rPr>
        <w:t>» 108 КОЕ/мл және «</w:t>
      </w:r>
      <w:r>
        <w:rPr>
          <w:rFonts w:eastAsia="Times New Roman"/>
          <w:i/>
          <w:iCs/>
          <w:color w:val="auto"/>
          <w:sz w:val="28"/>
          <w:szCs w:val="28"/>
          <w:lang w:val="kk-KZ"/>
        </w:rPr>
        <w:t>Escherichia coli</w:t>
      </w:r>
      <w:r>
        <w:rPr>
          <w:rFonts w:eastAsia="Times New Roman"/>
          <w:color w:val="auto"/>
          <w:sz w:val="28"/>
          <w:szCs w:val="28"/>
          <w:lang w:val="kk-KZ"/>
        </w:rPr>
        <w:t>» 106 КОЕ/мл микроорганизмдері анықталды.</w:t>
      </w:r>
    </w:p>
    <w:p w14:paraId="6996D13C" w14:textId="77777777" w:rsidR="00BF0F9A" w:rsidRDefault="00000000">
      <w:pPr>
        <w:pStyle w:val="Standard"/>
        <w:shd w:val="clear" w:color="auto" w:fill="FFFFFF" w:themeFill="background1"/>
        <w:ind w:firstLine="709"/>
        <w:jc w:val="both"/>
        <w:rPr>
          <w:rFonts w:eastAsia="Times New Roman"/>
          <w:color w:val="auto"/>
          <w:sz w:val="28"/>
          <w:szCs w:val="28"/>
          <w:lang w:val="kk-KZ"/>
        </w:rPr>
      </w:pPr>
      <w:r>
        <w:rPr>
          <w:rFonts w:eastAsia="Times New Roman"/>
          <w:color w:val="auto"/>
          <w:sz w:val="28"/>
          <w:szCs w:val="28"/>
          <w:lang w:val="kk-KZ"/>
        </w:rPr>
        <w:t xml:space="preserve">Терапиялық дозаны анықтау үшін әрқайсысы 11 жануардан тұратын 3 топ құрылды. Тесттік дозадағы </w:t>
      </w:r>
      <w:r>
        <w:rPr>
          <w:rFonts w:eastAsia="Times New Roman"/>
          <w:i/>
          <w:iCs/>
          <w:color w:val="auto"/>
          <w:sz w:val="28"/>
          <w:szCs w:val="28"/>
          <w:lang w:val="kk-KZ"/>
        </w:rPr>
        <w:t xml:space="preserve">C. leucocladum B </w:t>
      </w:r>
      <w:r>
        <w:rPr>
          <w:rFonts w:eastAsia="Times New Roman"/>
          <w:color w:val="auto"/>
          <w:sz w:val="28"/>
          <w:szCs w:val="28"/>
          <w:lang w:val="kk-KZ"/>
        </w:rPr>
        <w:t>суппозиторийлері:</w:t>
      </w:r>
    </w:p>
    <w:p w14:paraId="59E5E215" w14:textId="77777777" w:rsidR="00BF0F9A" w:rsidRDefault="00000000">
      <w:pPr>
        <w:pStyle w:val="Standard"/>
        <w:shd w:val="clear" w:color="auto" w:fill="FFFFFF" w:themeFill="background1"/>
        <w:ind w:firstLine="709"/>
        <w:jc w:val="both"/>
        <w:rPr>
          <w:rFonts w:eastAsia="Times New Roman"/>
          <w:color w:val="auto"/>
          <w:sz w:val="28"/>
          <w:szCs w:val="28"/>
          <w:lang w:val="kk-KZ"/>
        </w:rPr>
      </w:pPr>
      <w:r>
        <w:rPr>
          <w:rFonts w:eastAsia="Times New Roman"/>
          <w:color w:val="auto"/>
          <w:sz w:val="28"/>
          <w:szCs w:val="28"/>
          <w:lang w:val="kk-KZ"/>
        </w:rPr>
        <w:t>- Бірінші топта 20% концентрацияда 3 дана;</w:t>
      </w:r>
    </w:p>
    <w:p w14:paraId="631F200F" w14:textId="77777777" w:rsidR="00BF0F9A" w:rsidRDefault="00000000">
      <w:pPr>
        <w:pStyle w:val="Standard"/>
        <w:shd w:val="clear" w:color="auto" w:fill="FFFFFF" w:themeFill="background1"/>
        <w:ind w:firstLine="709"/>
        <w:jc w:val="both"/>
        <w:rPr>
          <w:rFonts w:eastAsia="Times New Roman"/>
          <w:color w:val="auto"/>
          <w:sz w:val="28"/>
          <w:szCs w:val="28"/>
        </w:rPr>
      </w:pPr>
      <w:r>
        <w:rPr>
          <w:rFonts w:eastAsia="Times New Roman"/>
          <w:color w:val="auto"/>
          <w:sz w:val="28"/>
          <w:szCs w:val="28"/>
        </w:rPr>
        <w:t xml:space="preserve">- </w:t>
      </w:r>
      <w:proofErr w:type="spellStart"/>
      <w:r>
        <w:rPr>
          <w:rFonts w:eastAsia="Times New Roman"/>
          <w:color w:val="auto"/>
          <w:sz w:val="28"/>
          <w:szCs w:val="28"/>
        </w:rPr>
        <w:t>Екінші</w:t>
      </w:r>
      <w:proofErr w:type="spellEnd"/>
      <w:r>
        <w:rPr>
          <w:rFonts w:eastAsia="Times New Roman"/>
          <w:color w:val="auto"/>
          <w:sz w:val="28"/>
          <w:szCs w:val="28"/>
        </w:rPr>
        <w:t xml:space="preserve"> </w:t>
      </w:r>
      <w:proofErr w:type="spellStart"/>
      <w:r>
        <w:rPr>
          <w:rFonts w:eastAsia="Times New Roman"/>
          <w:color w:val="auto"/>
          <w:sz w:val="28"/>
          <w:szCs w:val="28"/>
        </w:rPr>
        <w:t>топта</w:t>
      </w:r>
      <w:proofErr w:type="spellEnd"/>
      <w:r>
        <w:rPr>
          <w:rFonts w:eastAsia="Times New Roman"/>
          <w:color w:val="auto"/>
          <w:sz w:val="28"/>
          <w:szCs w:val="28"/>
        </w:rPr>
        <w:t xml:space="preserve"> 40% </w:t>
      </w:r>
      <w:proofErr w:type="spellStart"/>
      <w:r>
        <w:rPr>
          <w:rFonts w:eastAsia="Times New Roman"/>
          <w:color w:val="auto"/>
          <w:sz w:val="28"/>
          <w:szCs w:val="28"/>
        </w:rPr>
        <w:t>концентрацияда</w:t>
      </w:r>
      <w:proofErr w:type="spellEnd"/>
      <w:r>
        <w:rPr>
          <w:rFonts w:eastAsia="Times New Roman"/>
          <w:color w:val="auto"/>
          <w:sz w:val="28"/>
          <w:szCs w:val="28"/>
        </w:rPr>
        <w:t xml:space="preserve"> 3 дана </w:t>
      </w:r>
      <w:proofErr w:type="spellStart"/>
      <w:r>
        <w:rPr>
          <w:rFonts w:eastAsia="Times New Roman"/>
          <w:color w:val="auto"/>
          <w:sz w:val="28"/>
          <w:szCs w:val="28"/>
        </w:rPr>
        <w:t>қолданылды</w:t>
      </w:r>
      <w:proofErr w:type="spellEnd"/>
      <w:r>
        <w:rPr>
          <w:rFonts w:eastAsia="Times New Roman"/>
          <w:color w:val="auto"/>
          <w:sz w:val="28"/>
          <w:szCs w:val="28"/>
        </w:rPr>
        <w:t>.</w:t>
      </w:r>
    </w:p>
    <w:p w14:paraId="3C1DD6E3" w14:textId="77777777" w:rsidR="00BF0F9A" w:rsidRDefault="00000000">
      <w:pPr>
        <w:pStyle w:val="Standard"/>
        <w:shd w:val="clear" w:color="auto" w:fill="FFFFFF" w:themeFill="background1"/>
        <w:ind w:firstLine="709"/>
        <w:jc w:val="both"/>
        <w:rPr>
          <w:rFonts w:eastAsia="Times New Roman"/>
          <w:color w:val="auto"/>
          <w:sz w:val="28"/>
          <w:szCs w:val="28"/>
          <w:lang w:val="kk-KZ"/>
        </w:rPr>
      </w:pPr>
      <w:proofErr w:type="spellStart"/>
      <w:r>
        <w:rPr>
          <w:rFonts w:eastAsia="Times New Roman"/>
          <w:color w:val="auto"/>
          <w:sz w:val="28"/>
          <w:szCs w:val="28"/>
        </w:rPr>
        <w:t>Бақылау</w:t>
      </w:r>
      <w:proofErr w:type="spellEnd"/>
      <w:r>
        <w:rPr>
          <w:rFonts w:eastAsia="Times New Roman"/>
          <w:color w:val="auto"/>
          <w:sz w:val="28"/>
          <w:szCs w:val="28"/>
        </w:rPr>
        <w:t xml:space="preserve"> </w:t>
      </w:r>
      <w:proofErr w:type="spellStart"/>
      <w:r>
        <w:rPr>
          <w:rFonts w:eastAsia="Times New Roman"/>
          <w:color w:val="auto"/>
          <w:sz w:val="28"/>
          <w:szCs w:val="28"/>
        </w:rPr>
        <w:t>тобында</w:t>
      </w:r>
      <w:proofErr w:type="spellEnd"/>
      <w:r>
        <w:rPr>
          <w:rFonts w:eastAsia="Times New Roman"/>
          <w:color w:val="auto"/>
          <w:sz w:val="28"/>
          <w:szCs w:val="28"/>
        </w:rPr>
        <w:t xml:space="preserve"> «</w:t>
      </w:r>
      <w:proofErr w:type="spellStart"/>
      <w:r>
        <w:rPr>
          <w:rFonts w:eastAsia="Times New Roman"/>
          <w:color w:val="auto"/>
          <w:sz w:val="28"/>
          <w:szCs w:val="28"/>
        </w:rPr>
        <w:t>цефтопен</w:t>
      </w:r>
      <w:proofErr w:type="spellEnd"/>
      <w:r>
        <w:rPr>
          <w:rFonts w:eastAsia="Times New Roman"/>
          <w:color w:val="auto"/>
          <w:sz w:val="28"/>
          <w:szCs w:val="28"/>
        </w:rPr>
        <w:t xml:space="preserve"> </w:t>
      </w:r>
      <w:proofErr w:type="spellStart"/>
      <w:r>
        <w:rPr>
          <w:rFonts w:eastAsia="Times New Roman"/>
          <w:color w:val="auto"/>
          <w:sz w:val="28"/>
          <w:szCs w:val="28"/>
        </w:rPr>
        <w:t>таблеткалары</w:t>
      </w:r>
      <w:proofErr w:type="spellEnd"/>
      <w:r>
        <w:rPr>
          <w:rFonts w:eastAsia="Times New Roman"/>
          <w:color w:val="auto"/>
          <w:sz w:val="28"/>
          <w:szCs w:val="28"/>
        </w:rPr>
        <w:t xml:space="preserve">» </w:t>
      </w:r>
      <w:proofErr w:type="spellStart"/>
      <w:r>
        <w:rPr>
          <w:rFonts w:eastAsia="Times New Roman"/>
          <w:color w:val="auto"/>
          <w:sz w:val="28"/>
          <w:szCs w:val="28"/>
        </w:rPr>
        <w:t>жатыр</w:t>
      </w:r>
      <w:proofErr w:type="spellEnd"/>
      <w:r>
        <w:rPr>
          <w:rFonts w:eastAsia="Times New Roman"/>
          <w:color w:val="auto"/>
          <w:sz w:val="28"/>
          <w:szCs w:val="28"/>
        </w:rPr>
        <w:t xml:space="preserve"> </w:t>
      </w:r>
      <w:proofErr w:type="spellStart"/>
      <w:r>
        <w:rPr>
          <w:rFonts w:eastAsia="Times New Roman"/>
          <w:color w:val="auto"/>
          <w:sz w:val="28"/>
          <w:szCs w:val="28"/>
        </w:rPr>
        <w:t>ішіне</w:t>
      </w:r>
      <w:proofErr w:type="spellEnd"/>
      <w:r>
        <w:rPr>
          <w:rFonts w:eastAsia="Times New Roman"/>
          <w:color w:val="auto"/>
          <w:sz w:val="28"/>
          <w:szCs w:val="28"/>
        </w:rPr>
        <w:t xml:space="preserve"> 1 </w:t>
      </w:r>
      <w:proofErr w:type="spellStart"/>
      <w:r>
        <w:rPr>
          <w:rFonts w:eastAsia="Times New Roman"/>
          <w:color w:val="auto"/>
          <w:sz w:val="28"/>
          <w:szCs w:val="28"/>
        </w:rPr>
        <w:t>рет</w:t>
      </w:r>
      <w:proofErr w:type="spellEnd"/>
      <w:r>
        <w:rPr>
          <w:rFonts w:eastAsia="Times New Roman"/>
          <w:color w:val="auto"/>
          <w:sz w:val="28"/>
          <w:szCs w:val="28"/>
        </w:rPr>
        <w:t xml:space="preserve">, </w:t>
      </w:r>
      <w:proofErr w:type="spellStart"/>
      <w:r>
        <w:rPr>
          <w:rFonts w:eastAsia="Times New Roman"/>
          <w:color w:val="auto"/>
          <w:sz w:val="28"/>
          <w:szCs w:val="28"/>
        </w:rPr>
        <w:t>әр</w:t>
      </w:r>
      <w:proofErr w:type="spellEnd"/>
      <w:r>
        <w:rPr>
          <w:rFonts w:eastAsia="Times New Roman"/>
          <w:color w:val="auto"/>
          <w:sz w:val="28"/>
          <w:szCs w:val="28"/>
        </w:rPr>
        <w:t xml:space="preserve"> 24 </w:t>
      </w:r>
      <w:proofErr w:type="spellStart"/>
      <w:r>
        <w:rPr>
          <w:rFonts w:eastAsia="Times New Roman"/>
          <w:color w:val="auto"/>
          <w:sz w:val="28"/>
          <w:szCs w:val="28"/>
        </w:rPr>
        <w:t>сағат</w:t>
      </w:r>
      <w:proofErr w:type="spellEnd"/>
      <w:r>
        <w:rPr>
          <w:rFonts w:eastAsia="Times New Roman"/>
          <w:color w:val="auto"/>
          <w:sz w:val="28"/>
          <w:szCs w:val="28"/>
        </w:rPr>
        <w:t xml:space="preserve"> </w:t>
      </w:r>
      <w:proofErr w:type="spellStart"/>
      <w:r>
        <w:rPr>
          <w:rFonts w:eastAsia="Times New Roman"/>
          <w:color w:val="auto"/>
          <w:sz w:val="28"/>
          <w:szCs w:val="28"/>
        </w:rPr>
        <w:t>сайын</w:t>
      </w:r>
      <w:proofErr w:type="spellEnd"/>
      <w:r>
        <w:rPr>
          <w:rFonts w:eastAsia="Times New Roman"/>
          <w:color w:val="auto"/>
          <w:sz w:val="28"/>
          <w:szCs w:val="28"/>
        </w:rPr>
        <w:t xml:space="preserve">, 5 </w:t>
      </w:r>
      <w:proofErr w:type="spellStart"/>
      <w:r>
        <w:rPr>
          <w:rFonts w:eastAsia="Times New Roman"/>
          <w:color w:val="auto"/>
          <w:sz w:val="28"/>
          <w:szCs w:val="28"/>
        </w:rPr>
        <w:t>күн</w:t>
      </w:r>
      <w:proofErr w:type="spellEnd"/>
      <w:r>
        <w:rPr>
          <w:rFonts w:eastAsia="Times New Roman"/>
          <w:color w:val="auto"/>
          <w:sz w:val="28"/>
          <w:szCs w:val="28"/>
        </w:rPr>
        <w:t xml:space="preserve"> </w:t>
      </w:r>
      <w:proofErr w:type="spellStart"/>
      <w:r>
        <w:rPr>
          <w:rFonts w:eastAsia="Times New Roman"/>
          <w:color w:val="auto"/>
          <w:sz w:val="28"/>
          <w:szCs w:val="28"/>
        </w:rPr>
        <w:t>бойы</w:t>
      </w:r>
      <w:proofErr w:type="spellEnd"/>
      <w:r>
        <w:rPr>
          <w:rFonts w:eastAsia="Times New Roman"/>
          <w:color w:val="auto"/>
          <w:sz w:val="28"/>
          <w:szCs w:val="28"/>
        </w:rPr>
        <w:t xml:space="preserve"> </w:t>
      </w:r>
      <w:proofErr w:type="spellStart"/>
      <w:r>
        <w:rPr>
          <w:rFonts w:eastAsia="Times New Roman"/>
          <w:color w:val="auto"/>
          <w:sz w:val="28"/>
          <w:szCs w:val="28"/>
        </w:rPr>
        <w:t>енгізілді</w:t>
      </w:r>
      <w:proofErr w:type="spellEnd"/>
      <w:r>
        <w:rPr>
          <w:rFonts w:eastAsia="Times New Roman"/>
          <w:color w:val="auto"/>
          <w:sz w:val="28"/>
          <w:szCs w:val="28"/>
        </w:rPr>
        <w:t xml:space="preserve">. </w:t>
      </w:r>
      <w:proofErr w:type="spellStart"/>
      <w:r>
        <w:rPr>
          <w:rFonts w:eastAsia="Times New Roman"/>
          <w:color w:val="auto"/>
          <w:sz w:val="28"/>
          <w:szCs w:val="28"/>
        </w:rPr>
        <w:t>Сонымен</w:t>
      </w:r>
      <w:proofErr w:type="spellEnd"/>
      <w:r>
        <w:rPr>
          <w:rFonts w:eastAsia="Times New Roman"/>
          <w:color w:val="auto"/>
          <w:sz w:val="28"/>
          <w:szCs w:val="28"/>
        </w:rPr>
        <w:t xml:space="preserve"> </w:t>
      </w:r>
      <w:proofErr w:type="spellStart"/>
      <w:r>
        <w:rPr>
          <w:rFonts w:eastAsia="Times New Roman"/>
          <w:color w:val="auto"/>
          <w:sz w:val="28"/>
          <w:szCs w:val="28"/>
        </w:rPr>
        <w:t>қатар</w:t>
      </w:r>
      <w:proofErr w:type="spellEnd"/>
      <w:r>
        <w:rPr>
          <w:rFonts w:eastAsia="Times New Roman"/>
          <w:color w:val="auto"/>
          <w:sz w:val="28"/>
          <w:szCs w:val="28"/>
        </w:rPr>
        <w:t xml:space="preserve">, «пропранолол 0,5» </w:t>
      </w:r>
      <w:proofErr w:type="spellStart"/>
      <w:r>
        <w:rPr>
          <w:rFonts w:eastAsia="Times New Roman"/>
          <w:color w:val="auto"/>
          <w:sz w:val="28"/>
          <w:szCs w:val="28"/>
        </w:rPr>
        <w:t>бұлшықет</w:t>
      </w:r>
      <w:proofErr w:type="spellEnd"/>
      <w:r>
        <w:rPr>
          <w:rFonts w:eastAsia="Times New Roman"/>
          <w:color w:val="auto"/>
          <w:sz w:val="28"/>
          <w:szCs w:val="28"/>
        </w:rPr>
        <w:t xml:space="preserve"> </w:t>
      </w:r>
      <w:proofErr w:type="spellStart"/>
      <w:r>
        <w:rPr>
          <w:rFonts w:eastAsia="Times New Roman"/>
          <w:color w:val="auto"/>
          <w:sz w:val="28"/>
          <w:szCs w:val="28"/>
        </w:rPr>
        <w:t>ішіне</w:t>
      </w:r>
      <w:proofErr w:type="spellEnd"/>
      <w:r>
        <w:rPr>
          <w:rFonts w:eastAsia="Times New Roman"/>
          <w:color w:val="auto"/>
          <w:sz w:val="28"/>
          <w:szCs w:val="28"/>
        </w:rPr>
        <w:t xml:space="preserve"> </w:t>
      </w:r>
      <w:proofErr w:type="spellStart"/>
      <w:r>
        <w:rPr>
          <w:rFonts w:eastAsia="Times New Roman"/>
          <w:color w:val="auto"/>
          <w:sz w:val="28"/>
          <w:szCs w:val="28"/>
        </w:rPr>
        <w:t>тәулігіне</w:t>
      </w:r>
      <w:proofErr w:type="spellEnd"/>
      <w:r>
        <w:rPr>
          <w:rFonts w:eastAsia="Times New Roman"/>
          <w:color w:val="auto"/>
          <w:sz w:val="28"/>
          <w:szCs w:val="28"/>
        </w:rPr>
        <w:t xml:space="preserve"> 1 </w:t>
      </w:r>
      <w:proofErr w:type="spellStart"/>
      <w:r>
        <w:rPr>
          <w:rFonts w:eastAsia="Times New Roman"/>
          <w:color w:val="auto"/>
          <w:sz w:val="28"/>
          <w:szCs w:val="28"/>
        </w:rPr>
        <w:t>рет</w:t>
      </w:r>
      <w:proofErr w:type="spellEnd"/>
      <w:r>
        <w:rPr>
          <w:rFonts w:eastAsia="Times New Roman"/>
          <w:color w:val="auto"/>
          <w:sz w:val="28"/>
          <w:szCs w:val="28"/>
        </w:rPr>
        <w:t xml:space="preserve"> 15 мл </w:t>
      </w:r>
      <w:proofErr w:type="spellStart"/>
      <w:r>
        <w:rPr>
          <w:rFonts w:eastAsia="Times New Roman"/>
          <w:color w:val="auto"/>
          <w:sz w:val="28"/>
          <w:szCs w:val="28"/>
        </w:rPr>
        <w:t>мөлшерінде</w:t>
      </w:r>
      <w:proofErr w:type="spellEnd"/>
      <w:r>
        <w:rPr>
          <w:rFonts w:eastAsia="Times New Roman"/>
          <w:color w:val="auto"/>
          <w:sz w:val="28"/>
          <w:szCs w:val="28"/>
        </w:rPr>
        <w:t xml:space="preserve"> </w:t>
      </w:r>
      <w:proofErr w:type="spellStart"/>
      <w:r>
        <w:rPr>
          <w:rFonts w:eastAsia="Times New Roman"/>
          <w:color w:val="auto"/>
          <w:sz w:val="28"/>
          <w:szCs w:val="28"/>
        </w:rPr>
        <w:t>енгізілді</w:t>
      </w:r>
      <w:proofErr w:type="spellEnd"/>
      <w:r>
        <w:rPr>
          <w:rFonts w:eastAsia="Times New Roman"/>
          <w:color w:val="auto"/>
          <w:sz w:val="28"/>
          <w:szCs w:val="28"/>
        </w:rPr>
        <w:t xml:space="preserve"> (21 </w:t>
      </w:r>
      <w:proofErr w:type="spellStart"/>
      <w:r>
        <w:rPr>
          <w:rFonts w:eastAsia="Times New Roman"/>
          <w:color w:val="auto"/>
          <w:sz w:val="28"/>
          <w:szCs w:val="28"/>
        </w:rPr>
        <w:t>күн</w:t>
      </w:r>
      <w:proofErr w:type="spellEnd"/>
      <w:r>
        <w:rPr>
          <w:rFonts w:eastAsia="Times New Roman"/>
          <w:color w:val="auto"/>
          <w:sz w:val="28"/>
          <w:szCs w:val="28"/>
        </w:rPr>
        <w:t xml:space="preserve"> </w:t>
      </w:r>
      <w:proofErr w:type="spellStart"/>
      <w:r>
        <w:rPr>
          <w:rFonts w:eastAsia="Times New Roman"/>
          <w:color w:val="auto"/>
          <w:sz w:val="28"/>
          <w:szCs w:val="28"/>
        </w:rPr>
        <w:t>бойы</w:t>
      </w:r>
      <w:proofErr w:type="spellEnd"/>
      <w:r>
        <w:rPr>
          <w:rFonts w:eastAsia="Times New Roman"/>
          <w:color w:val="auto"/>
          <w:sz w:val="28"/>
          <w:szCs w:val="28"/>
        </w:rPr>
        <w:t xml:space="preserve">). </w:t>
      </w:r>
      <w:r>
        <w:rPr>
          <w:rFonts w:eastAsia="Times New Roman"/>
          <w:color w:val="auto"/>
          <w:sz w:val="28"/>
          <w:szCs w:val="28"/>
          <w:lang w:val="kk-KZ"/>
        </w:rPr>
        <w:t>9</w:t>
      </w:r>
      <w:r>
        <w:rPr>
          <w:rFonts w:eastAsia="Times New Roman"/>
          <w:color w:val="auto"/>
          <w:sz w:val="28"/>
          <w:szCs w:val="28"/>
        </w:rPr>
        <w:t>-</w:t>
      </w:r>
      <w:proofErr w:type="spellStart"/>
      <w:r>
        <w:rPr>
          <w:rFonts w:eastAsia="Times New Roman"/>
          <w:color w:val="auto"/>
          <w:sz w:val="28"/>
          <w:szCs w:val="28"/>
        </w:rPr>
        <w:t>кесте</w:t>
      </w:r>
      <w:proofErr w:type="spellEnd"/>
      <w:r>
        <w:rPr>
          <w:rFonts w:eastAsia="Times New Roman"/>
          <w:color w:val="auto"/>
          <w:sz w:val="28"/>
          <w:szCs w:val="28"/>
        </w:rPr>
        <w:t>.</w:t>
      </w:r>
    </w:p>
    <w:p w14:paraId="5FC98A78" w14:textId="77777777" w:rsidR="00BF0F9A" w:rsidRDefault="00000000">
      <w:pPr>
        <w:pStyle w:val="Standard"/>
        <w:shd w:val="clear" w:color="auto" w:fill="FFFFFF" w:themeFill="background1"/>
        <w:ind w:firstLine="709"/>
        <w:jc w:val="both"/>
        <w:rPr>
          <w:rFonts w:eastAsia="Times New Roman"/>
          <w:color w:val="auto"/>
          <w:sz w:val="28"/>
          <w:szCs w:val="28"/>
          <w:lang w:val="kk-KZ"/>
        </w:rPr>
      </w:pPr>
      <w:r>
        <w:rPr>
          <w:sz w:val="28"/>
          <w:szCs w:val="28"/>
          <w:lang w:val="kk-KZ"/>
        </w:rPr>
        <w:t>Микроорганизмдердің сезімталдығына байланысты емдеу схемасы әзірленіп, екі топтағы сиырларға емдеу жүргізілді. Бақылау тобы шаруашылықта бекітілген протоколға сәйкес емделді. Тәжірибелік топ жоғарыда аталған экстракт негізінде дайындалған препараттармен емделді.</w:t>
      </w:r>
    </w:p>
    <w:p w14:paraId="51D20CC9" w14:textId="77777777" w:rsidR="00BF0F9A" w:rsidRDefault="00BF0F9A">
      <w:pPr>
        <w:pStyle w:val="Standard"/>
        <w:widowControl/>
        <w:shd w:val="clear" w:color="auto" w:fill="FFFFFF" w:themeFill="background1"/>
        <w:ind w:firstLine="709"/>
        <w:jc w:val="both"/>
        <w:rPr>
          <w:rFonts w:eastAsia="Times New Roman"/>
          <w:color w:val="auto"/>
          <w:sz w:val="28"/>
          <w:szCs w:val="28"/>
          <w:lang w:val="kk-KZ"/>
        </w:rPr>
      </w:pPr>
    </w:p>
    <w:p w14:paraId="02416A24" w14:textId="77777777" w:rsidR="00BF0F9A" w:rsidRDefault="00000000">
      <w:pPr>
        <w:pStyle w:val="Standard"/>
        <w:widowControl/>
        <w:shd w:val="clear" w:color="auto" w:fill="FFFFFF" w:themeFill="background1"/>
        <w:jc w:val="both"/>
        <w:rPr>
          <w:rFonts w:eastAsia="Times New Roman"/>
          <w:color w:val="auto"/>
          <w:sz w:val="28"/>
          <w:szCs w:val="28"/>
          <w:lang w:val="kk-KZ"/>
        </w:rPr>
      </w:pPr>
      <w:r>
        <w:rPr>
          <w:rFonts w:eastAsia="Times New Roman"/>
          <w:color w:val="auto"/>
          <w:sz w:val="28"/>
          <w:szCs w:val="28"/>
          <w:lang w:val="kk-KZ"/>
        </w:rPr>
        <w:lastRenderedPageBreak/>
        <w:t>Кесте 9 – Жіті және созылмалы эндометрит кезіндегі сиырлардың жатыр шырышының бактериалды фонын анықтау нәтижелері</w:t>
      </w:r>
    </w:p>
    <w:tbl>
      <w:tblPr>
        <w:tblW w:w="9343" w:type="dxa"/>
        <w:jc w:val="center"/>
        <w:tblLayout w:type="fixed"/>
        <w:tblCellMar>
          <w:left w:w="0" w:type="dxa"/>
          <w:right w:w="0" w:type="dxa"/>
        </w:tblCellMar>
        <w:tblLook w:val="04A0" w:firstRow="1" w:lastRow="0" w:firstColumn="1" w:lastColumn="0" w:noHBand="0" w:noVBand="1"/>
      </w:tblPr>
      <w:tblGrid>
        <w:gridCol w:w="993"/>
        <w:gridCol w:w="2691"/>
        <w:gridCol w:w="5659"/>
      </w:tblGrid>
      <w:tr w:rsidR="00BF0F9A" w14:paraId="48307F66" w14:textId="77777777">
        <w:trPr>
          <w:trHeight w:val="314"/>
          <w:jc w:val="center"/>
        </w:trPr>
        <w:tc>
          <w:tcPr>
            <w:tcW w:w="993"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2291A8DE" w14:textId="77777777" w:rsidR="00BF0F9A" w:rsidRDefault="00000000">
            <w:pPr>
              <w:shd w:val="clear" w:color="auto" w:fill="FFFFFF" w:themeFill="background1"/>
              <w:spacing w:after="0" w:line="240" w:lineRule="auto"/>
              <w:contextualSpacing/>
              <w:jc w:val="center"/>
              <w:rPr>
                <w:sz w:val="24"/>
                <w:szCs w:val="24"/>
              </w:rPr>
            </w:pPr>
            <w:r>
              <w:rPr>
                <w:bCs/>
                <w:kern w:val="24"/>
                <w:sz w:val="24"/>
                <w:szCs w:val="24"/>
              </w:rPr>
              <w:t>№</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4908128F" w14:textId="77777777" w:rsidR="00BF0F9A" w:rsidRDefault="00000000">
            <w:pPr>
              <w:shd w:val="clear" w:color="auto" w:fill="FFFFFF" w:themeFill="background1"/>
              <w:spacing w:after="0" w:line="240" w:lineRule="auto"/>
              <w:contextualSpacing/>
              <w:jc w:val="center"/>
              <w:rPr>
                <w:sz w:val="24"/>
                <w:szCs w:val="24"/>
              </w:rPr>
            </w:pPr>
            <w:proofErr w:type="spellStart"/>
            <w:r>
              <w:rPr>
                <w:bCs/>
                <w:kern w:val="24"/>
                <w:sz w:val="24"/>
                <w:szCs w:val="24"/>
              </w:rPr>
              <w:t>Биосынама</w:t>
            </w:r>
            <w:proofErr w:type="spellEnd"/>
            <w:r>
              <w:rPr>
                <w:bCs/>
                <w:kern w:val="24"/>
                <w:sz w:val="24"/>
                <w:szCs w:val="24"/>
              </w:rPr>
              <w:t xml:space="preserve"> </w:t>
            </w:r>
            <w:proofErr w:type="spellStart"/>
            <w:r>
              <w:rPr>
                <w:bCs/>
                <w:kern w:val="24"/>
                <w:sz w:val="24"/>
                <w:szCs w:val="24"/>
              </w:rPr>
              <w:t>нөмірі</w:t>
            </w:r>
            <w:proofErr w:type="spellEnd"/>
          </w:p>
        </w:tc>
        <w:tc>
          <w:tcPr>
            <w:tcW w:w="5659"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55BCD47C" w14:textId="77777777" w:rsidR="00BF0F9A" w:rsidRDefault="00000000">
            <w:pPr>
              <w:shd w:val="clear" w:color="auto" w:fill="FFFFFF" w:themeFill="background1"/>
              <w:spacing w:after="0" w:line="240" w:lineRule="auto"/>
              <w:contextualSpacing/>
              <w:jc w:val="center"/>
              <w:rPr>
                <w:sz w:val="24"/>
                <w:szCs w:val="24"/>
              </w:rPr>
            </w:pPr>
            <w:proofErr w:type="spellStart"/>
            <w:r>
              <w:rPr>
                <w:bCs/>
                <w:kern w:val="24"/>
                <w:sz w:val="24"/>
                <w:szCs w:val="24"/>
              </w:rPr>
              <w:t>Бөлінген</w:t>
            </w:r>
            <w:proofErr w:type="spellEnd"/>
            <w:r>
              <w:rPr>
                <w:bCs/>
                <w:kern w:val="24"/>
                <w:sz w:val="24"/>
                <w:szCs w:val="24"/>
              </w:rPr>
              <w:t xml:space="preserve"> </w:t>
            </w:r>
            <w:proofErr w:type="spellStart"/>
            <w:r>
              <w:rPr>
                <w:bCs/>
                <w:kern w:val="24"/>
                <w:sz w:val="24"/>
                <w:szCs w:val="24"/>
              </w:rPr>
              <w:t>микроорганизмдердің</w:t>
            </w:r>
            <w:proofErr w:type="spellEnd"/>
            <w:r>
              <w:rPr>
                <w:bCs/>
                <w:kern w:val="24"/>
                <w:sz w:val="24"/>
                <w:szCs w:val="24"/>
              </w:rPr>
              <w:t xml:space="preserve"> </w:t>
            </w:r>
            <w:proofErr w:type="spellStart"/>
            <w:r>
              <w:rPr>
                <w:bCs/>
                <w:kern w:val="24"/>
                <w:sz w:val="24"/>
                <w:szCs w:val="24"/>
              </w:rPr>
              <w:t>түрі</w:t>
            </w:r>
            <w:proofErr w:type="spellEnd"/>
          </w:p>
        </w:tc>
      </w:tr>
      <w:tr w:rsidR="00BF0F9A" w:rsidRPr="000D14DC" w14:paraId="3A94AA89" w14:textId="77777777">
        <w:trPr>
          <w:trHeight w:val="263"/>
          <w:jc w:val="center"/>
        </w:trPr>
        <w:tc>
          <w:tcPr>
            <w:tcW w:w="993"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07944A8B"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5EFC6BD8"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 xml:space="preserve">1 </w:t>
            </w:r>
            <w:proofErr w:type="spellStart"/>
            <w:r>
              <w:rPr>
                <w:kern w:val="24"/>
                <w:sz w:val="24"/>
                <w:szCs w:val="24"/>
              </w:rPr>
              <w:t>тәжірибелік</w:t>
            </w:r>
            <w:proofErr w:type="spellEnd"/>
            <w:r>
              <w:rPr>
                <w:kern w:val="24"/>
                <w:sz w:val="24"/>
                <w:szCs w:val="24"/>
              </w:rPr>
              <w:t xml:space="preserve"> топ</w:t>
            </w:r>
          </w:p>
        </w:tc>
        <w:tc>
          <w:tcPr>
            <w:tcW w:w="5659"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4C223E6" w14:textId="77777777" w:rsidR="00BF0F9A" w:rsidRDefault="00000000">
            <w:pPr>
              <w:shd w:val="clear" w:color="auto" w:fill="FFFFFF" w:themeFill="background1"/>
              <w:spacing w:after="0" w:line="240" w:lineRule="auto"/>
              <w:contextualSpacing/>
              <w:jc w:val="center"/>
              <w:rPr>
                <w:i/>
                <w:kern w:val="24"/>
                <w:sz w:val="24"/>
                <w:szCs w:val="24"/>
                <w:lang w:val="en-US"/>
              </w:rPr>
            </w:pPr>
            <w:r>
              <w:rPr>
                <w:i/>
                <w:kern w:val="24"/>
                <w:sz w:val="24"/>
                <w:szCs w:val="24"/>
                <w:lang w:val="en-US"/>
              </w:rPr>
              <w:t xml:space="preserve">Streptococcus pyogenes </w:t>
            </w:r>
            <w:r>
              <w:rPr>
                <w:iCs/>
                <w:kern w:val="24"/>
                <w:sz w:val="24"/>
                <w:szCs w:val="24"/>
                <w:lang w:val="en-US"/>
              </w:rPr>
              <w:t>10</w:t>
            </w:r>
            <w:r>
              <w:rPr>
                <w:iCs/>
                <w:kern w:val="24"/>
                <w:sz w:val="24"/>
                <w:szCs w:val="24"/>
                <w:vertAlign w:val="superscript"/>
                <w:lang w:val="en-US"/>
              </w:rPr>
              <w:t>8</w:t>
            </w:r>
            <w:r>
              <w:rPr>
                <w:iCs/>
                <w:kern w:val="24"/>
                <w:sz w:val="24"/>
                <w:szCs w:val="24"/>
                <w:lang w:val="en-US"/>
              </w:rPr>
              <w:t xml:space="preserve"> </w:t>
            </w:r>
            <w:r>
              <w:rPr>
                <w:iCs/>
                <w:kern w:val="24"/>
                <w:sz w:val="24"/>
                <w:szCs w:val="24"/>
              </w:rPr>
              <w:t>КОЕ</w:t>
            </w:r>
            <w:r>
              <w:rPr>
                <w:iCs/>
                <w:kern w:val="24"/>
                <w:sz w:val="24"/>
                <w:szCs w:val="24"/>
                <w:lang w:val="en-US"/>
              </w:rPr>
              <w:t>/</w:t>
            </w:r>
            <w:r>
              <w:rPr>
                <w:iCs/>
                <w:kern w:val="24"/>
                <w:sz w:val="24"/>
                <w:szCs w:val="24"/>
              </w:rPr>
              <w:t>мл</w:t>
            </w:r>
            <w:r>
              <w:rPr>
                <w:iCs/>
                <w:kern w:val="24"/>
                <w:sz w:val="24"/>
                <w:szCs w:val="24"/>
                <w:lang w:val="en-US"/>
              </w:rPr>
              <w:t>,</w:t>
            </w:r>
          </w:p>
          <w:p w14:paraId="76E7EDA4" w14:textId="77777777" w:rsidR="00BF0F9A" w:rsidRDefault="00000000">
            <w:pPr>
              <w:shd w:val="clear" w:color="auto" w:fill="FFFFFF" w:themeFill="background1"/>
              <w:spacing w:after="0" w:line="240" w:lineRule="auto"/>
              <w:contextualSpacing/>
              <w:jc w:val="center"/>
              <w:rPr>
                <w:sz w:val="24"/>
                <w:szCs w:val="24"/>
                <w:lang w:val="en-US"/>
              </w:rPr>
            </w:pPr>
            <w:proofErr w:type="spellStart"/>
            <w:r>
              <w:rPr>
                <w:i/>
                <w:kern w:val="24"/>
                <w:sz w:val="24"/>
                <w:szCs w:val="24"/>
                <w:lang w:val="en-US"/>
              </w:rPr>
              <w:t>Enteroccus</w:t>
            </w:r>
            <w:proofErr w:type="spellEnd"/>
            <w:r>
              <w:rPr>
                <w:i/>
                <w:kern w:val="24"/>
                <w:sz w:val="24"/>
                <w:szCs w:val="24"/>
                <w:lang w:val="en-US"/>
              </w:rPr>
              <w:t xml:space="preserve"> faecalis </w:t>
            </w:r>
            <w:r>
              <w:rPr>
                <w:iCs/>
                <w:kern w:val="24"/>
                <w:sz w:val="24"/>
                <w:szCs w:val="24"/>
                <w:lang w:val="en-US"/>
              </w:rPr>
              <w:t>3*10</w:t>
            </w:r>
            <w:r>
              <w:rPr>
                <w:iCs/>
                <w:kern w:val="24"/>
                <w:sz w:val="24"/>
                <w:szCs w:val="24"/>
                <w:vertAlign w:val="superscript"/>
                <w:lang w:val="en-US"/>
              </w:rPr>
              <w:t>3</w:t>
            </w:r>
            <w:r>
              <w:rPr>
                <w:iCs/>
                <w:kern w:val="24"/>
                <w:sz w:val="24"/>
                <w:szCs w:val="24"/>
                <w:lang w:val="en-US"/>
              </w:rPr>
              <w:t xml:space="preserve"> </w:t>
            </w:r>
            <w:r>
              <w:rPr>
                <w:iCs/>
                <w:kern w:val="24"/>
                <w:sz w:val="24"/>
                <w:szCs w:val="24"/>
              </w:rPr>
              <w:t>КОЕ</w:t>
            </w:r>
            <w:r>
              <w:rPr>
                <w:iCs/>
                <w:kern w:val="24"/>
                <w:sz w:val="24"/>
                <w:szCs w:val="24"/>
                <w:lang w:val="en-US"/>
              </w:rPr>
              <w:t>/</w:t>
            </w:r>
            <w:r>
              <w:rPr>
                <w:iCs/>
                <w:kern w:val="24"/>
                <w:sz w:val="24"/>
                <w:szCs w:val="24"/>
              </w:rPr>
              <w:t>мл</w:t>
            </w:r>
          </w:p>
        </w:tc>
      </w:tr>
      <w:tr w:rsidR="00BF0F9A" w:rsidRPr="000D14DC" w14:paraId="0A7AAA49" w14:textId="77777777">
        <w:trPr>
          <w:trHeight w:val="405"/>
          <w:jc w:val="center"/>
        </w:trPr>
        <w:tc>
          <w:tcPr>
            <w:tcW w:w="993"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45F0A48"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2</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D1A550D"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 xml:space="preserve">2 </w:t>
            </w:r>
            <w:proofErr w:type="spellStart"/>
            <w:r>
              <w:rPr>
                <w:kern w:val="24"/>
                <w:sz w:val="24"/>
                <w:szCs w:val="24"/>
              </w:rPr>
              <w:t>тәжірибелік</w:t>
            </w:r>
            <w:proofErr w:type="spellEnd"/>
            <w:r>
              <w:rPr>
                <w:kern w:val="24"/>
                <w:sz w:val="24"/>
                <w:szCs w:val="24"/>
              </w:rPr>
              <w:t xml:space="preserve"> топ</w:t>
            </w:r>
          </w:p>
        </w:tc>
        <w:tc>
          <w:tcPr>
            <w:tcW w:w="5659"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63DDF50" w14:textId="77777777" w:rsidR="00BF0F9A" w:rsidRDefault="00000000">
            <w:pPr>
              <w:shd w:val="clear" w:color="auto" w:fill="FFFFFF" w:themeFill="background1"/>
              <w:spacing w:after="0" w:line="240" w:lineRule="auto"/>
              <w:contextualSpacing/>
              <w:jc w:val="center"/>
              <w:rPr>
                <w:i/>
                <w:kern w:val="24"/>
                <w:sz w:val="24"/>
                <w:szCs w:val="24"/>
                <w:lang w:val="en-US"/>
              </w:rPr>
            </w:pPr>
            <w:r>
              <w:rPr>
                <w:i/>
                <w:kern w:val="24"/>
                <w:sz w:val="24"/>
                <w:szCs w:val="24"/>
                <w:lang w:val="en-US"/>
              </w:rPr>
              <w:t xml:space="preserve">Streptococcus pyogenes </w:t>
            </w:r>
            <w:r>
              <w:rPr>
                <w:iCs/>
                <w:kern w:val="24"/>
                <w:sz w:val="24"/>
                <w:szCs w:val="24"/>
                <w:lang w:val="en-US"/>
              </w:rPr>
              <w:t>10</w:t>
            </w:r>
            <w:r>
              <w:rPr>
                <w:iCs/>
                <w:kern w:val="24"/>
                <w:sz w:val="24"/>
                <w:szCs w:val="24"/>
                <w:vertAlign w:val="superscript"/>
                <w:lang w:val="en-US"/>
              </w:rPr>
              <w:t>7</w:t>
            </w:r>
            <w:r>
              <w:rPr>
                <w:iCs/>
                <w:kern w:val="24"/>
                <w:sz w:val="24"/>
                <w:szCs w:val="24"/>
                <w:lang w:val="en-US"/>
              </w:rPr>
              <w:t xml:space="preserve"> </w:t>
            </w:r>
            <w:r>
              <w:rPr>
                <w:iCs/>
                <w:kern w:val="24"/>
                <w:sz w:val="24"/>
                <w:szCs w:val="24"/>
              </w:rPr>
              <w:t>КОЕ</w:t>
            </w:r>
            <w:r>
              <w:rPr>
                <w:iCs/>
                <w:kern w:val="24"/>
                <w:sz w:val="24"/>
                <w:szCs w:val="24"/>
                <w:lang w:val="en-US"/>
              </w:rPr>
              <w:t>/</w:t>
            </w:r>
            <w:r>
              <w:rPr>
                <w:iCs/>
                <w:kern w:val="24"/>
                <w:sz w:val="24"/>
                <w:szCs w:val="24"/>
              </w:rPr>
              <w:t>мл</w:t>
            </w:r>
            <w:r>
              <w:rPr>
                <w:i/>
                <w:kern w:val="24"/>
                <w:sz w:val="24"/>
                <w:szCs w:val="24"/>
                <w:lang w:val="en-US"/>
              </w:rPr>
              <w:t>,</w:t>
            </w:r>
          </w:p>
          <w:p w14:paraId="3EACE930" w14:textId="77777777" w:rsidR="00BF0F9A" w:rsidRDefault="00000000">
            <w:pPr>
              <w:shd w:val="clear" w:color="auto" w:fill="FFFFFF" w:themeFill="background1"/>
              <w:spacing w:after="0" w:line="240" w:lineRule="auto"/>
              <w:contextualSpacing/>
              <w:jc w:val="center"/>
              <w:rPr>
                <w:sz w:val="24"/>
                <w:szCs w:val="24"/>
                <w:lang w:val="en-US"/>
              </w:rPr>
            </w:pPr>
            <w:r>
              <w:rPr>
                <w:i/>
                <w:kern w:val="24"/>
                <w:sz w:val="24"/>
                <w:szCs w:val="24"/>
                <w:lang w:val="en-US"/>
              </w:rPr>
              <w:t xml:space="preserve">Escherichia coli </w:t>
            </w:r>
            <w:r>
              <w:rPr>
                <w:iCs/>
                <w:kern w:val="24"/>
                <w:sz w:val="24"/>
                <w:szCs w:val="24"/>
                <w:lang w:val="en-US"/>
              </w:rPr>
              <w:t>10</w:t>
            </w:r>
            <w:r>
              <w:rPr>
                <w:iCs/>
                <w:kern w:val="24"/>
                <w:sz w:val="24"/>
                <w:szCs w:val="24"/>
                <w:vertAlign w:val="superscript"/>
                <w:lang w:val="en-US"/>
              </w:rPr>
              <w:t>5</w:t>
            </w:r>
            <w:r>
              <w:rPr>
                <w:iCs/>
                <w:kern w:val="24"/>
                <w:sz w:val="24"/>
                <w:szCs w:val="24"/>
                <w:lang w:val="en-US"/>
              </w:rPr>
              <w:t xml:space="preserve"> </w:t>
            </w:r>
            <w:r>
              <w:rPr>
                <w:iCs/>
                <w:kern w:val="24"/>
                <w:sz w:val="24"/>
                <w:szCs w:val="24"/>
              </w:rPr>
              <w:t>КОЕ</w:t>
            </w:r>
            <w:r>
              <w:rPr>
                <w:iCs/>
                <w:kern w:val="24"/>
                <w:sz w:val="24"/>
                <w:szCs w:val="24"/>
                <w:lang w:val="en-US"/>
              </w:rPr>
              <w:t>/</w:t>
            </w:r>
            <w:r>
              <w:rPr>
                <w:iCs/>
                <w:kern w:val="24"/>
                <w:sz w:val="24"/>
                <w:szCs w:val="24"/>
              </w:rPr>
              <w:t>мл</w:t>
            </w:r>
          </w:p>
        </w:tc>
      </w:tr>
      <w:tr w:rsidR="00BF0F9A" w:rsidRPr="000D14DC" w14:paraId="61B2624B" w14:textId="77777777">
        <w:trPr>
          <w:trHeight w:val="399"/>
          <w:jc w:val="center"/>
        </w:trPr>
        <w:tc>
          <w:tcPr>
            <w:tcW w:w="993"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EE36FD0"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3</w:t>
            </w:r>
          </w:p>
        </w:tc>
        <w:tc>
          <w:tcPr>
            <w:tcW w:w="2691"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645485F" w14:textId="77777777" w:rsidR="00BF0F9A" w:rsidRDefault="00000000">
            <w:pPr>
              <w:shd w:val="clear" w:color="auto" w:fill="FFFFFF" w:themeFill="background1"/>
              <w:spacing w:after="0" w:line="240" w:lineRule="auto"/>
              <w:contextualSpacing/>
              <w:jc w:val="center"/>
              <w:rPr>
                <w:sz w:val="24"/>
                <w:szCs w:val="24"/>
                <w:lang w:val="kk-KZ"/>
              </w:rPr>
            </w:pPr>
            <w:r>
              <w:rPr>
                <w:kern w:val="24"/>
                <w:sz w:val="24"/>
                <w:szCs w:val="24"/>
              </w:rPr>
              <w:t>3 ба</w:t>
            </w:r>
            <w:r>
              <w:rPr>
                <w:kern w:val="24"/>
                <w:sz w:val="24"/>
                <w:szCs w:val="24"/>
                <w:lang w:val="kk-KZ"/>
              </w:rPr>
              <w:t>қылау тобы</w:t>
            </w:r>
          </w:p>
        </w:tc>
        <w:tc>
          <w:tcPr>
            <w:tcW w:w="5659"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AF614C3" w14:textId="77777777" w:rsidR="00BF0F9A" w:rsidRDefault="00000000">
            <w:pPr>
              <w:shd w:val="clear" w:color="auto" w:fill="FFFFFF" w:themeFill="background1"/>
              <w:spacing w:after="0" w:line="240" w:lineRule="auto"/>
              <w:contextualSpacing/>
              <w:jc w:val="center"/>
              <w:rPr>
                <w:i/>
                <w:kern w:val="24"/>
                <w:sz w:val="24"/>
                <w:szCs w:val="24"/>
                <w:lang w:val="en-US"/>
              </w:rPr>
            </w:pPr>
            <w:r>
              <w:rPr>
                <w:i/>
                <w:kern w:val="24"/>
                <w:sz w:val="24"/>
                <w:szCs w:val="24"/>
                <w:lang w:val="en-US"/>
              </w:rPr>
              <w:t xml:space="preserve">Streptococcus pyogenes </w:t>
            </w:r>
            <w:r>
              <w:rPr>
                <w:iCs/>
                <w:kern w:val="24"/>
                <w:sz w:val="24"/>
                <w:szCs w:val="24"/>
                <w:lang w:val="en-US"/>
              </w:rPr>
              <w:t>10</w:t>
            </w:r>
            <w:r>
              <w:rPr>
                <w:iCs/>
                <w:kern w:val="24"/>
                <w:sz w:val="24"/>
                <w:szCs w:val="24"/>
                <w:vertAlign w:val="superscript"/>
                <w:lang w:val="en-US"/>
              </w:rPr>
              <w:t>7</w:t>
            </w:r>
            <w:r>
              <w:rPr>
                <w:iCs/>
                <w:kern w:val="24"/>
                <w:sz w:val="24"/>
                <w:szCs w:val="24"/>
                <w:lang w:val="en-US"/>
              </w:rPr>
              <w:t xml:space="preserve"> </w:t>
            </w:r>
            <w:r>
              <w:rPr>
                <w:iCs/>
                <w:kern w:val="24"/>
                <w:sz w:val="24"/>
                <w:szCs w:val="24"/>
              </w:rPr>
              <w:t>КОЕ</w:t>
            </w:r>
            <w:r>
              <w:rPr>
                <w:iCs/>
                <w:kern w:val="24"/>
                <w:sz w:val="24"/>
                <w:szCs w:val="24"/>
                <w:lang w:val="en-US"/>
              </w:rPr>
              <w:t>/</w:t>
            </w:r>
            <w:r>
              <w:rPr>
                <w:iCs/>
                <w:kern w:val="24"/>
                <w:sz w:val="24"/>
                <w:szCs w:val="24"/>
              </w:rPr>
              <w:t>мл</w:t>
            </w:r>
            <w:r>
              <w:rPr>
                <w:iCs/>
                <w:kern w:val="24"/>
                <w:sz w:val="24"/>
                <w:szCs w:val="24"/>
                <w:lang w:val="en-US"/>
              </w:rPr>
              <w:t>,</w:t>
            </w:r>
          </w:p>
          <w:p w14:paraId="4D877C24" w14:textId="77777777" w:rsidR="00BF0F9A" w:rsidRDefault="00000000">
            <w:pPr>
              <w:shd w:val="clear" w:color="auto" w:fill="FFFFFF" w:themeFill="background1"/>
              <w:spacing w:after="0" w:line="240" w:lineRule="auto"/>
              <w:contextualSpacing/>
              <w:jc w:val="center"/>
              <w:rPr>
                <w:sz w:val="24"/>
                <w:szCs w:val="24"/>
                <w:lang w:val="en-US"/>
              </w:rPr>
            </w:pPr>
            <w:r>
              <w:rPr>
                <w:i/>
                <w:kern w:val="24"/>
                <w:sz w:val="24"/>
                <w:szCs w:val="24"/>
                <w:lang w:val="en-US"/>
              </w:rPr>
              <w:t xml:space="preserve">Escherichia coli </w:t>
            </w:r>
            <w:r>
              <w:rPr>
                <w:iCs/>
                <w:kern w:val="24"/>
                <w:sz w:val="24"/>
                <w:szCs w:val="24"/>
                <w:lang w:val="en-US"/>
              </w:rPr>
              <w:t>10</w:t>
            </w:r>
            <w:r>
              <w:rPr>
                <w:iCs/>
                <w:kern w:val="24"/>
                <w:sz w:val="24"/>
                <w:szCs w:val="24"/>
                <w:vertAlign w:val="superscript"/>
                <w:lang w:val="en-US"/>
              </w:rPr>
              <w:t>6</w:t>
            </w:r>
            <w:r>
              <w:rPr>
                <w:iCs/>
                <w:kern w:val="24"/>
                <w:sz w:val="24"/>
                <w:szCs w:val="24"/>
                <w:lang w:val="en-US"/>
              </w:rPr>
              <w:t xml:space="preserve"> </w:t>
            </w:r>
            <w:r>
              <w:rPr>
                <w:iCs/>
                <w:kern w:val="24"/>
                <w:sz w:val="24"/>
                <w:szCs w:val="24"/>
              </w:rPr>
              <w:t>КОЕ</w:t>
            </w:r>
            <w:r>
              <w:rPr>
                <w:iCs/>
                <w:kern w:val="24"/>
                <w:sz w:val="24"/>
                <w:szCs w:val="24"/>
                <w:lang w:val="en-US"/>
              </w:rPr>
              <w:t>/</w:t>
            </w:r>
            <w:r>
              <w:rPr>
                <w:iCs/>
                <w:kern w:val="24"/>
                <w:sz w:val="24"/>
                <w:szCs w:val="24"/>
              </w:rPr>
              <w:t>мл</w:t>
            </w:r>
          </w:p>
        </w:tc>
      </w:tr>
    </w:tbl>
    <w:p w14:paraId="1371C2B2" w14:textId="77777777" w:rsidR="00BF0F9A" w:rsidRDefault="00BF0F9A">
      <w:pPr>
        <w:pStyle w:val="Standard"/>
        <w:widowControl/>
        <w:shd w:val="clear" w:color="auto" w:fill="FFFFFF" w:themeFill="background1"/>
        <w:ind w:firstLine="709"/>
        <w:jc w:val="both"/>
        <w:rPr>
          <w:color w:val="auto"/>
          <w:sz w:val="28"/>
          <w:szCs w:val="28"/>
          <w:lang w:val="en-US"/>
        </w:rPr>
      </w:pPr>
    </w:p>
    <w:p w14:paraId="0E46EC4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Бөлінген микрофлораның антибиотиктерге, сондай-ақ </w:t>
      </w:r>
      <w:r>
        <w:rPr>
          <w:i/>
          <w:iCs/>
          <w:sz w:val="28"/>
          <w:szCs w:val="28"/>
          <w:lang w:val="kk-KZ"/>
        </w:rPr>
        <w:t xml:space="preserve">C. leucocladum </w:t>
      </w:r>
      <w:r>
        <w:rPr>
          <w:sz w:val="28"/>
          <w:szCs w:val="28"/>
          <w:lang w:val="kk-KZ"/>
        </w:rPr>
        <w:t>бар суппозиторийлерге сезімталдығын тексеру мақсатында зерттеулер жүргізілді. Бұл зерттеулер: Сұйық ортада кезең-кезеңімен сұйылту әдісімен минималды концентрацияларда микроорганизмнің өсуін шектеу әдісі, диско-диффузиялық әдіс арқылы микроорганизмнің өсуін тежеу аймағын өлшеу әдісі бойынша жүзеге асырылды [189, 204, 205, 206].</w:t>
      </w:r>
    </w:p>
    <w:p w14:paraId="51E30974"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Антибиотиктің жеке концентрацияларын тез анықтау үшін градиентті концентрациясы бар антибиотик сіңірілген Е-жолақтары пайдаланылды. Бұл жолақтар микроорганизм себілген тығыз қоректік ортаға орналастырылды.</w:t>
      </w:r>
    </w:p>
    <w:p w14:paraId="0DEE80AF"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Сезімталдықты анықтау үшін шекаралық концентрациялары бар белгілі бір минималды тежегіш концентрацияларды (МТК) енгізуге арналған тесіктері бар планшеттер дайындалды. Тесіктерге зерттелетін микроорганизмнің суспензиясын қосу жеткілікті болды.</w:t>
      </w:r>
    </w:p>
    <w:p w14:paraId="11CB6F60" w14:textId="77777777" w:rsidR="00BF0F9A" w:rsidRDefault="00000000">
      <w:pPr>
        <w:pStyle w:val="Standard"/>
        <w:widowControl/>
        <w:shd w:val="clear" w:color="auto" w:fill="FFFFFF" w:themeFill="background1"/>
        <w:ind w:firstLine="709"/>
        <w:jc w:val="both"/>
        <w:rPr>
          <w:rFonts w:eastAsia="Times New Roman"/>
          <w:color w:val="auto"/>
          <w:kern w:val="0"/>
          <w:sz w:val="28"/>
          <w:szCs w:val="28"/>
        </w:rPr>
      </w:pPr>
      <w:r>
        <w:rPr>
          <w:rFonts w:eastAsia="Times New Roman"/>
          <w:color w:val="auto"/>
          <w:kern w:val="0"/>
          <w:sz w:val="28"/>
          <w:szCs w:val="28"/>
          <w:lang w:val="kk-KZ"/>
        </w:rPr>
        <w:t xml:space="preserve">Бөлінген микроорганизмдердің микробқа қарсы препараттарға сезімталдығын тексердік. </w:t>
      </w:r>
      <w:proofErr w:type="spellStart"/>
      <w:r>
        <w:rPr>
          <w:rFonts w:eastAsia="Times New Roman"/>
          <w:color w:val="auto"/>
          <w:kern w:val="0"/>
          <w:sz w:val="28"/>
          <w:szCs w:val="28"/>
        </w:rPr>
        <w:t>Нәтижелері</w:t>
      </w:r>
      <w:proofErr w:type="spellEnd"/>
      <w:r>
        <w:rPr>
          <w:rFonts w:eastAsia="Times New Roman"/>
          <w:color w:val="auto"/>
          <w:kern w:val="0"/>
          <w:sz w:val="28"/>
          <w:szCs w:val="28"/>
        </w:rPr>
        <w:t xml:space="preserve"> 10</w:t>
      </w:r>
      <w:r>
        <w:rPr>
          <w:rFonts w:eastAsia="Times New Roman"/>
          <w:color w:val="auto"/>
          <w:kern w:val="0"/>
          <w:sz w:val="28"/>
          <w:szCs w:val="28"/>
          <w:lang w:val="kk-KZ"/>
        </w:rPr>
        <w:t>,11</w:t>
      </w:r>
      <w:r>
        <w:rPr>
          <w:rFonts w:eastAsia="Times New Roman"/>
          <w:color w:val="auto"/>
          <w:kern w:val="0"/>
          <w:sz w:val="28"/>
          <w:szCs w:val="28"/>
        </w:rPr>
        <w:t>-</w:t>
      </w:r>
      <w:proofErr w:type="spellStart"/>
      <w:r>
        <w:rPr>
          <w:rFonts w:eastAsia="Times New Roman"/>
          <w:color w:val="auto"/>
          <w:kern w:val="0"/>
          <w:sz w:val="28"/>
          <w:szCs w:val="28"/>
        </w:rPr>
        <w:t>кестелерде</w:t>
      </w:r>
      <w:proofErr w:type="spellEnd"/>
      <w:r>
        <w:rPr>
          <w:rFonts w:eastAsia="Times New Roman"/>
          <w:color w:val="auto"/>
          <w:kern w:val="0"/>
          <w:sz w:val="28"/>
          <w:szCs w:val="28"/>
        </w:rPr>
        <w:t xml:space="preserve"> </w:t>
      </w:r>
      <w:proofErr w:type="spellStart"/>
      <w:r>
        <w:rPr>
          <w:rFonts w:eastAsia="Times New Roman"/>
          <w:color w:val="auto"/>
          <w:kern w:val="0"/>
          <w:sz w:val="28"/>
          <w:szCs w:val="28"/>
        </w:rPr>
        <w:t>берілген</w:t>
      </w:r>
      <w:proofErr w:type="spellEnd"/>
      <w:r>
        <w:rPr>
          <w:rFonts w:eastAsia="Times New Roman"/>
          <w:color w:val="auto"/>
          <w:kern w:val="0"/>
          <w:sz w:val="28"/>
          <w:szCs w:val="28"/>
        </w:rPr>
        <w:t>.</w:t>
      </w:r>
    </w:p>
    <w:p w14:paraId="447C7963" w14:textId="77777777" w:rsidR="00BF0F9A" w:rsidRDefault="00BF0F9A">
      <w:pPr>
        <w:pStyle w:val="Standard"/>
        <w:widowControl/>
        <w:shd w:val="clear" w:color="auto" w:fill="FFFFFF" w:themeFill="background1"/>
        <w:ind w:firstLine="709"/>
        <w:jc w:val="both"/>
        <w:rPr>
          <w:rFonts w:eastAsia="Times New Roman"/>
          <w:color w:val="auto"/>
          <w:sz w:val="28"/>
          <w:szCs w:val="28"/>
          <w:lang w:val="kk-KZ"/>
        </w:rPr>
      </w:pPr>
    </w:p>
    <w:p w14:paraId="764997B0" w14:textId="77777777" w:rsidR="00BF0F9A" w:rsidRDefault="00000000">
      <w:pPr>
        <w:pStyle w:val="Standard"/>
        <w:widowControl/>
        <w:shd w:val="clear" w:color="auto" w:fill="FFFFFF" w:themeFill="background1"/>
        <w:jc w:val="both"/>
        <w:rPr>
          <w:rFonts w:eastAsia="Times New Roman"/>
          <w:color w:val="auto"/>
          <w:sz w:val="28"/>
          <w:szCs w:val="28"/>
          <w:lang w:val="kk-KZ"/>
        </w:rPr>
      </w:pPr>
      <w:r>
        <w:rPr>
          <w:rFonts w:eastAsia="Times New Roman"/>
          <w:color w:val="auto"/>
          <w:sz w:val="28"/>
          <w:szCs w:val="28"/>
          <w:lang w:val="kk-KZ"/>
        </w:rPr>
        <w:t>Кесте 10 – Бөлінген микроорганизмдердің микробқа қарсы препараттарға сезімталдығы</w:t>
      </w:r>
    </w:p>
    <w:tbl>
      <w:tblPr>
        <w:tblW w:w="0" w:type="auto"/>
        <w:tblInd w:w="10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840"/>
        <w:gridCol w:w="1702"/>
        <w:gridCol w:w="1400"/>
        <w:gridCol w:w="1840"/>
        <w:gridCol w:w="1400"/>
        <w:gridCol w:w="1240"/>
      </w:tblGrid>
      <w:tr w:rsidR="00BF0F9A" w14:paraId="37174582" w14:textId="77777777">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004D3B25"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Бактерияға</w:t>
            </w:r>
            <w:proofErr w:type="spellEnd"/>
            <w:r>
              <w:rPr>
                <w:sz w:val="24"/>
                <w:szCs w:val="24"/>
              </w:rPr>
              <w:t xml:space="preserve"> </w:t>
            </w:r>
            <w:proofErr w:type="spellStart"/>
            <w:r>
              <w:rPr>
                <w:sz w:val="24"/>
                <w:szCs w:val="24"/>
              </w:rPr>
              <w:t>қарсы</w:t>
            </w:r>
            <w:proofErr w:type="spellEnd"/>
            <w:r>
              <w:rPr>
                <w:sz w:val="24"/>
                <w:szCs w:val="24"/>
              </w:rPr>
              <w:t xml:space="preserve"> препарат</w:t>
            </w:r>
          </w:p>
        </w:tc>
        <w:tc>
          <w:tcPr>
            <w:tcW w:w="1702" w:type="dxa"/>
            <w:tcBorders>
              <w:top w:val="single" w:sz="2" w:space="0" w:color="auto"/>
              <w:left w:val="single" w:sz="2" w:space="0" w:color="auto"/>
              <w:bottom w:val="single" w:sz="2" w:space="0" w:color="auto"/>
              <w:right w:val="single" w:sz="2" w:space="0" w:color="auto"/>
            </w:tcBorders>
            <w:shd w:val="clear" w:color="auto" w:fill="auto"/>
            <w:vAlign w:val="center"/>
          </w:tcPr>
          <w:p w14:paraId="2DE2A5D4"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Диск </w:t>
            </w:r>
            <w:proofErr w:type="spellStart"/>
            <w:r>
              <w:rPr>
                <w:sz w:val="24"/>
                <w:szCs w:val="24"/>
              </w:rPr>
              <w:t>құрамы</w:t>
            </w:r>
            <w:proofErr w:type="spellEnd"/>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6B007002"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Диаметрі</w:t>
            </w:r>
            <w:proofErr w:type="spellEnd"/>
          </w:p>
        </w:tc>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0AD5FB95"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Төзімді</w:t>
            </w:r>
            <w:proofErr w:type="spellEnd"/>
          </w:p>
          <w:p w14:paraId="4E214A89" w14:textId="77777777" w:rsidR="00BF0F9A" w:rsidRDefault="00000000">
            <w:pPr>
              <w:shd w:val="clear" w:color="auto" w:fill="FFFFFF" w:themeFill="background1"/>
              <w:spacing w:after="0" w:line="240" w:lineRule="auto"/>
              <w:contextualSpacing/>
              <w:jc w:val="center"/>
              <w:rPr>
                <w:sz w:val="24"/>
                <w:szCs w:val="24"/>
              </w:rPr>
            </w:pPr>
            <w:r>
              <w:rPr>
                <w:sz w:val="24"/>
                <w:szCs w:val="24"/>
              </w:rPr>
              <w:t>R</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6E354794"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Аралық</w:t>
            </w:r>
            <w:proofErr w:type="spellEnd"/>
          </w:p>
          <w:p w14:paraId="0D07E27E" w14:textId="77777777" w:rsidR="00BF0F9A" w:rsidRDefault="00000000">
            <w:pPr>
              <w:shd w:val="clear" w:color="auto" w:fill="FFFFFF" w:themeFill="background1"/>
              <w:spacing w:after="0" w:line="240" w:lineRule="auto"/>
              <w:contextualSpacing/>
              <w:jc w:val="center"/>
              <w:rPr>
                <w:sz w:val="24"/>
                <w:szCs w:val="24"/>
              </w:rPr>
            </w:pPr>
            <w:r>
              <w:rPr>
                <w:sz w:val="24"/>
                <w:szCs w:val="24"/>
              </w:rPr>
              <w:t>I</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0288BAA4"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Сезімтал</w:t>
            </w:r>
            <w:proofErr w:type="spellEnd"/>
            <w:r>
              <w:rPr>
                <w:sz w:val="24"/>
                <w:szCs w:val="24"/>
              </w:rPr>
              <w:t>,</w:t>
            </w:r>
          </w:p>
          <w:p w14:paraId="526CE843" w14:textId="77777777" w:rsidR="00BF0F9A" w:rsidRDefault="00000000">
            <w:pPr>
              <w:shd w:val="clear" w:color="auto" w:fill="FFFFFF" w:themeFill="background1"/>
              <w:spacing w:after="0" w:line="240" w:lineRule="auto"/>
              <w:contextualSpacing/>
              <w:jc w:val="center"/>
              <w:rPr>
                <w:sz w:val="24"/>
                <w:szCs w:val="24"/>
              </w:rPr>
            </w:pPr>
            <w:r>
              <w:rPr>
                <w:sz w:val="24"/>
                <w:szCs w:val="24"/>
              </w:rPr>
              <w:t>S</w:t>
            </w:r>
          </w:p>
        </w:tc>
      </w:tr>
      <w:tr w:rsidR="00BF0F9A" w14:paraId="2F0DBE9C" w14:textId="77777777">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12D25DAD" w14:textId="77777777" w:rsidR="00BF0F9A" w:rsidRDefault="00000000">
            <w:pPr>
              <w:shd w:val="clear" w:color="auto" w:fill="FFFFFF" w:themeFill="background1"/>
              <w:spacing w:after="0" w:line="240" w:lineRule="auto"/>
              <w:contextualSpacing/>
              <w:rPr>
                <w:i/>
                <w:sz w:val="24"/>
                <w:szCs w:val="24"/>
              </w:rPr>
            </w:pPr>
            <w:proofErr w:type="spellStart"/>
            <w:r>
              <w:rPr>
                <w:bCs/>
                <w:i/>
                <w:sz w:val="24"/>
                <w:szCs w:val="24"/>
              </w:rPr>
              <w:t>Penicillin</w:t>
            </w:r>
            <w:proofErr w:type="spellEnd"/>
          </w:p>
        </w:tc>
        <w:tc>
          <w:tcPr>
            <w:tcW w:w="1702" w:type="dxa"/>
            <w:tcBorders>
              <w:top w:val="single" w:sz="2" w:space="0" w:color="auto"/>
              <w:left w:val="single" w:sz="2" w:space="0" w:color="auto"/>
              <w:bottom w:val="single" w:sz="2" w:space="0" w:color="auto"/>
              <w:right w:val="single" w:sz="2" w:space="0" w:color="auto"/>
            </w:tcBorders>
            <w:shd w:val="clear" w:color="auto" w:fill="auto"/>
            <w:vAlign w:val="center"/>
          </w:tcPr>
          <w:p w14:paraId="2B607A55" w14:textId="77777777" w:rsidR="00BF0F9A" w:rsidRDefault="00000000">
            <w:pPr>
              <w:shd w:val="clear" w:color="auto" w:fill="FFFFFF" w:themeFill="background1"/>
              <w:spacing w:after="0" w:line="240" w:lineRule="auto"/>
              <w:contextualSpacing/>
              <w:jc w:val="center"/>
              <w:rPr>
                <w:sz w:val="24"/>
                <w:szCs w:val="24"/>
              </w:rPr>
            </w:pPr>
            <w:r>
              <w:rPr>
                <w:sz w:val="24"/>
                <w:szCs w:val="24"/>
              </w:rPr>
              <w:t>75</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2F41E978"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0EA66B3A"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216C4040"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50E9A939"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5A534B1E" w14:textId="77777777">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3D56246A" w14:textId="77777777" w:rsidR="00BF0F9A" w:rsidRDefault="00000000">
            <w:pPr>
              <w:shd w:val="clear" w:color="auto" w:fill="FFFFFF" w:themeFill="background1"/>
              <w:spacing w:after="0" w:line="240" w:lineRule="auto"/>
              <w:contextualSpacing/>
              <w:rPr>
                <w:i/>
                <w:sz w:val="24"/>
                <w:szCs w:val="24"/>
              </w:rPr>
            </w:pPr>
            <w:proofErr w:type="spellStart"/>
            <w:r>
              <w:rPr>
                <w:bCs/>
                <w:i/>
                <w:sz w:val="24"/>
                <w:szCs w:val="24"/>
              </w:rPr>
              <w:t>Erythromycin</w:t>
            </w:r>
            <w:proofErr w:type="spellEnd"/>
          </w:p>
        </w:tc>
        <w:tc>
          <w:tcPr>
            <w:tcW w:w="1702" w:type="dxa"/>
            <w:tcBorders>
              <w:top w:val="single" w:sz="2" w:space="0" w:color="auto"/>
              <w:left w:val="single" w:sz="2" w:space="0" w:color="auto"/>
              <w:bottom w:val="single" w:sz="2" w:space="0" w:color="auto"/>
              <w:right w:val="single" w:sz="2" w:space="0" w:color="auto"/>
            </w:tcBorders>
            <w:shd w:val="clear" w:color="auto" w:fill="auto"/>
            <w:vAlign w:val="center"/>
          </w:tcPr>
          <w:p w14:paraId="2CBFC3C3"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53C5CDBB"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66725A1F"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4BF83346"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0BD3E05F"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6CFCC807" w14:textId="77777777">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487596FD" w14:textId="77777777" w:rsidR="00BF0F9A" w:rsidRDefault="00000000">
            <w:pPr>
              <w:shd w:val="clear" w:color="auto" w:fill="FFFFFF" w:themeFill="background1"/>
              <w:spacing w:after="0" w:line="240" w:lineRule="auto"/>
              <w:contextualSpacing/>
              <w:rPr>
                <w:i/>
                <w:sz w:val="24"/>
                <w:szCs w:val="24"/>
              </w:rPr>
            </w:pPr>
            <w:proofErr w:type="spellStart"/>
            <w:r>
              <w:rPr>
                <w:i/>
                <w:sz w:val="24"/>
                <w:szCs w:val="24"/>
              </w:rPr>
              <w:t>Сeftriaxone</w:t>
            </w:r>
            <w:proofErr w:type="spellEnd"/>
          </w:p>
        </w:tc>
        <w:tc>
          <w:tcPr>
            <w:tcW w:w="1702" w:type="dxa"/>
            <w:tcBorders>
              <w:top w:val="single" w:sz="2" w:space="0" w:color="auto"/>
              <w:left w:val="single" w:sz="2" w:space="0" w:color="auto"/>
              <w:bottom w:val="single" w:sz="2" w:space="0" w:color="auto"/>
              <w:right w:val="single" w:sz="2" w:space="0" w:color="auto"/>
            </w:tcBorders>
            <w:shd w:val="clear" w:color="auto" w:fill="auto"/>
            <w:vAlign w:val="center"/>
          </w:tcPr>
          <w:p w14:paraId="622E40A0" w14:textId="77777777" w:rsidR="00BF0F9A" w:rsidRDefault="00000000">
            <w:pPr>
              <w:shd w:val="clear" w:color="auto" w:fill="FFFFFF" w:themeFill="background1"/>
              <w:spacing w:after="0" w:line="240" w:lineRule="auto"/>
              <w:contextualSpacing/>
              <w:jc w:val="center"/>
              <w:rPr>
                <w:sz w:val="24"/>
                <w:szCs w:val="24"/>
              </w:rPr>
            </w:pPr>
            <w:r>
              <w:rPr>
                <w:sz w:val="24"/>
                <w:szCs w:val="24"/>
              </w:rPr>
              <w:t>30</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2372165D" w14:textId="77777777" w:rsidR="00BF0F9A" w:rsidRDefault="00000000">
            <w:pPr>
              <w:shd w:val="clear" w:color="auto" w:fill="FFFFFF" w:themeFill="background1"/>
              <w:spacing w:after="0" w:line="240" w:lineRule="auto"/>
              <w:contextualSpacing/>
              <w:jc w:val="center"/>
              <w:rPr>
                <w:sz w:val="24"/>
                <w:szCs w:val="24"/>
              </w:rPr>
            </w:pPr>
            <w:r>
              <w:rPr>
                <w:sz w:val="24"/>
                <w:szCs w:val="24"/>
              </w:rPr>
              <w:t>14</w:t>
            </w:r>
          </w:p>
        </w:tc>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6AD0B843"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6439D14F"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191F9DFE"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43FF8E50" w14:textId="77777777">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38929B92" w14:textId="77777777" w:rsidR="00BF0F9A" w:rsidRDefault="00000000">
            <w:pPr>
              <w:shd w:val="clear" w:color="auto" w:fill="FFFFFF" w:themeFill="background1"/>
              <w:spacing w:after="0" w:line="240" w:lineRule="auto"/>
              <w:contextualSpacing/>
              <w:rPr>
                <w:i/>
                <w:sz w:val="24"/>
                <w:szCs w:val="24"/>
              </w:rPr>
            </w:pPr>
            <w:proofErr w:type="spellStart"/>
            <w:r>
              <w:rPr>
                <w:i/>
                <w:sz w:val="24"/>
                <w:szCs w:val="24"/>
              </w:rPr>
              <w:t>Claritromycin</w:t>
            </w:r>
            <w:proofErr w:type="spellEnd"/>
          </w:p>
        </w:tc>
        <w:tc>
          <w:tcPr>
            <w:tcW w:w="1702" w:type="dxa"/>
            <w:tcBorders>
              <w:top w:val="single" w:sz="2" w:space="0" w:color="auto"/>
              <w:left w:val="single" w:sz="2" w:space="0" w:color="auto"/>
              <w:bottom w:val="single" w:sz="2" w:space="0" w:color="auto"/>
              <w:right w:val="single" w:sz="2" w:space="0" w:color="auto"/>
            </w:tcBorders>
            <w:shd w:val="clear" w:color="auto" w:fill="auto"/>
            <w:vAlign w:val="center"/>
          </w:tcPr>
          <w:p w14:paraId="6B670096"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698E5E72" w14:textId="77777777" w:rsidR="00BF0F9A" w:rsidRDefault="00000000">
            <w:pPr>
              <w:shd w:val="clear" w:color="auto" w:fill="FFFFFF" w:themeFill="background1"/>
              <w:spacing w:after="0" w:line="240" w:lineRule="auto"/>
              <w:contextualSpacing/>
              <w:jc w:val="center"/>
              <w:rPr>
                <w:sz w:val="24"/>
                <w:szCs w:val="24"/>
              </w:rPr>
            </w:pPr>
            <w:r>
              <w:rPr>
                <w:sz w:val="24"/>
                <w:szCs w:val="24"/>
              </w:rPr>
              <w:t>26</w:t>
            </w:r>
          </w:p>
        </w:tc>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15CA213F"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066A1B99"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2FB1686B"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3465365A" w14:textId="77777777">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3E036ACE" w14:textId="77777777" w:rsidR="00BF0F9A" w:rsidRDefault="00000000">
            <w:pPr>
              <w:shd w:val="clear" w:color="auto" w:fill="FFFFFF" w:themeFill="background1"/>
              <w:spacing w:after="0" w:line="240" w:lineRule="auto"/>
              <w:contextualSpacing/>
              <w:rPr>
                <w:i/>
                <w:sz w:val="24"/>
                <w:szCs w:val="24"/>
              </w:rPr>
            </w:pPr>
            <w:proofErr w:type="spellStart"/>
            <w:r>
              <w:rPr>
                <w:i/>
                <w:sz w:val="24"/>
                <w:szCs w:val="24"/>
              </w:rPr>
              <w:t>Cefepime</w:t>
            </w:r>
            <w:proofErr w:type="spellEnd"/>
          </w:p>
        </w:tc>
        <w:tc>
          <w:tcPr>
            <w:tcW w:w="1702" w:type="dxa"/>
            <w:tcBorders>
              <w:top w:val="single" w:sz="2" w:space="0" w:color="auto"/>
              <w:left w:val="single" w:sz="2" w:space="0" w:color="auto"/>
              <w:bottom w:val="single" w:sz="2" w:space="0" w:color="auto"/>
              <w:right w:val="single" w:sz="2" w:space="0" w:color="auto"/>
            </w:tcBorders>
            <w:shd w:val="clear" w:color="auto" w:fill="auto"/>
            <w:vAlign w:val="center"/>
          </w:tcPr>
          <w:p w14:paraId="24252F37" w14:textId="77777777" w:rsidR="00BF0F9A" w:rsidRDefault="00000000">
            <w:pPr>
              <w:shd w:val="clear" w:color="auto" w:fill="FFFFFF" w:themeFill="background1"/>
              <w:spacing w:after="0" w:line="240" w:lineRule="auto"/>
              <w:contextualSpacing/>
              <w:jc w:val="center"/>
              <w:rPr>
                <w:sz w:val="24"/>
                <w:szCs w:val="24"/>
              </w:rPr>
            </w:pPr>
            <w:r>
              <w:rPr>
                <w:sz w:val="24"/>
                <w:szCs w:val="24"/>
              </w:rPr>
              <w:t>30</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4191044E" w14:textId="77777777" w:rsidR="00BF0F9A" w:rsidRDefault="00000000">
            <w:pPr>
              <w:shd w:val="clear" w:color="auto" w:fill="FFFFFF" w:themeFill="background1"/>
              <w:spacing w:after="0" w:line="240" w:lineRule="auto"/>
              <w:contextualSpacing/>
              <w:jc w:val="center"/>
              <w:rPr>
                <w:sz w:val="24"/>
                <w:szCs w:val="24"/>
              </w:rPr>
            </w:pPr>
            <w:r>
              <w:rPr>
                <w:sz w:val="24"/>
                <w:szCs w:val="24"/>
              </w:rPr>
              <w:t>12</w:t>
            </w:r>
          </w:p>
        </w:tc>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735F0E6E"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20B999F5"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0B54198F"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2A8EE3B2" w14:textId="77777777">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29E2E567" w14:textId="77777777" w:rsidR="00BF0F9A" w:rsidRDefault="00000000">
            <w:pPr>
              <w:shd w:val="clear" w:color="auto" w:fill="FFFFFF" w:themeFill="background1"/>
              <w:spacing w:after="0" w:line="240" w:lineRule="auto"/>
              <w:contextualSpacing/>
              <w:rPr>
                <w:i/>
                <w:sz w:val="24"/>
                <w:szCs w:val="24"/>
              </w:rPr>
            </w:pPr>
            <w:proofErr w:type="spellStart"/>
            <w:r>
              <w:rPr>
                <w:bCs/>
                <w:i/>
                <w:sz w:val="24"/>
                <w:szCs w:val="24"/>
              </w:rPr>
              <w:t>Vancomycin</w:t>
            </w:r>
            <w:proofErr w:type="spellEnd"/>
          </w:p>
        </w:tc>
        <w:tc>
          <w:tcPr>
            <w:tcW w:w="1702" w:type="dxa"/>
            <w:tcBorders>
              <w:top w:val="single" w:sz="2" w:space="0" w:color="auto"/>
              <w:left w:val="single" w:sz="2" w:space="0" w:color="auto"/>
              <w:bottom w:val="single" w:sz="2" w:space="0" w:color="auto"/>
              <w:right w:val="single" w:sz="2" w:space="0" w:color="auto"/>
            </w:tcBorders>
            <w:shd w:val="clear" w:color="auto" w:fill="auto"/>
            <w:vAlign w:val="center"/>
          </w:tcPr>
          <w:p w14:paraId="00875792" w14:textId="77777777" w:rsidR="00BF0F9A" w:rsidRDefault="00000000">
            <w:pPr>
              <w:shd w:val="clear" w:color="auto" w:fill="FFFFFF" w:themeFill="background1"/>
              <w:spacing w:after="0" w:line="240" w:lineRule="auto"/>
              <w:contextualSpacing/>
              <w:jc w:val="center"/>
              <w:rPr>
                <w:sz w:val="24"/>
                <w:szCs w:val="24"/>
              </w:rPr>
            </w:pPr>
            <w:r>
              <w:rPr>
                <w:sz w:val="24"/>
                <w:szCs w:val="24"/>
              </w:rPr>
              <w:t>30</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63372386"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555AC151"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15B72C7A"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2F31F4F3"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01AD9F68" w14:textId="77777777">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46C20033" w14:textId="77777777" w:rsidR="00BF0F9A" w:rsidRDefault="00000000">
            <w:pPr>
              <w:shd w:val="clear" w:color="auto" w:fill="FFFFFF" w:themeFill="background1"/>
              <w:spacing w:after="0" w:line="240" w:lineRule="auto"/>
              <w:contextualSpacing/>
              <w:rPr>
                <w:i/>
                <w:sz w:val="24"/>
                <w:szCs w:val="24"/>
              </w:rPr>
            </w:pPr>
            <w:proofErr w:type="spellStart"/>
            <w:r>
              <w:rPr>
                <w:bCs/>
                <w:i/>
                <w:sz w:val="24"/>
                <w:szCs w:val="24"/>
              </w:rPr>
              <w:t>Ampicillin</w:t>
            </w:r>
            <w:proofErr w:type="spellEnd"/>
          </w:p>
        </w:tc>
        <w:tc>
          <w:tcPr>
            <w:tcW w:w="1702" w:type="dxa"/>
            <w:tcBorders>
              <w:top w:val="single" w:sz="2" w:space="0" w:color="auto"/>
              <w:left w:val="single" w:sz="2" w:space="0" w:color="auto"/>
              <w:bottom w:val="single" w:sz="2" w:space="0" w:color="auto"/>
              <w:right w:val="single" w:sz="2" w:space="0" w:color="auto"/>
            </w:tcBorders>
            <w:shd w:val="clear" w:color="auto" w:fill="auto"/>
            <w:vAlign w:val="center"/>
          </w:tcPr>
          <w:p w14:paraId="1B8E8AE2" w14:textId="77777777" w:rsidR="00BF0F9A" w:rsidRDefault="00000000">
            <w:pPr>
              <w:shd w:val="clear" w:color="auto" w:fill="FFFFFF" w:themeFill="background1"/>
              <w:spacing w:after="0" w:line="240" w:lineRule="auto"/>
              <w:contextualSpacing/>
              <w:jc w:val="center"/>
              <w:rPr>
                <w:sz w:val="24"/>
                <w:szCs w:val="24"/>
              </w:rPr>
            </w:pPr>
            <w:r>
              <w:rPr>
                <w:sz w:val="24"/>
                <w:szCs w:val="24"/>
              </w:rPr>
              <w:t>10</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4672B839" w14:textId="77777777" w:rsidR="00BF0F9A" w:rsidRDefault="00000000">
            <w:pPr>
              <w:shd w:val="clear" w:color="auto" w:fill="FFFFFF" w:themeFill="background1"/>
              <w:spacing w:after="0" w:line="240" w:lineRule="auto"/>
              <w:contextualSpacing/>
              <w:jc w:val="center"/>
              <w:rPr>
                <w:sz w:val="24"/>
                <w:szCs w:val="24"/>
              </w:rPr>
            </w:pPr>
            <w:r>
              <w:rPr>
                <w:sz w:val="24"/>
                <w:szCs w:val="24"/>
              </w:rPr>
              <w:t>18</w:t>
            </w:r>
          </w:p>
        </w:tc>
        <w:tc>
          <w:tcPr>
            <w:tcW w:w="1840" w:type="dxa"/>
            <w:tcBorders>
              <w:top w:val="single" w:sz="2" w:space="0" w:color="auto"/>
              <w:left w:val="single" w:sz="2" w:space="0" w:color="auto"/>
              <w:bottom w:val="single" w:sz="2" w:space="0" w:color="auto"/>
              <w:right w:val="single" w:sz="2" w:space="0" w:color="auto"/>
            </w:tcBorders>
            <w:shd w:val="clear" w:color="auto" w:fill="auto"/>
            <w:vAlign w:val="center"/>
          </w:tcPr>
          <w:p w14:paraId="3A123E6C"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68F1754C"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122DCA11"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bl>
    <w:p w14:paraId="7CC91937" w14:textId="77777777" w:rsidR="00BF0F9A" w:rsidRDefault="00BF0F9A">
      <w:pPr>
        <w:shd w:val="clear" w:color="auto" w:fill="FFFFFF" w:themeFill="background1"/>
        <w:tabs>
          <w:tab w:val="center" w:pos="4660"/>
          <w:tab w:val="right" w:pos="9340"/>
        </w:tabs>
        <w:spacing w:after="0" w:line="240" w:lineRule="auto"/>
        <w:ind w:firstLine="709"/>
        <w:jc w:val="both"/>
        <w:rPr>
          <w:bCs/>
          <w:sz w:val="28"/>
          <w:szCs w:val="28"/>
        </w:rPr>
      </w:pPr>
    </w:p>
    <w:p w14:paraId="49D95B47" w14:textId="77777777" w:rsidR="00BF0F9A" w:rsidRDefault="00000000">
      <w:pPr>
        <w:shd w:val="clear" w:color="auto" w:fill="FFFFFF" w:themeFill="background1"/>
        <w:tabs>
          <w:tab w:val="center" w:pos="4660"/>
          <w:tab w:val="right" w:pos="9340"/>
        </w:tabs>
        <w:spacing w:after="0" w:line="240" w:lineRule="auto"/>
        <w:ind w:firstLine="709"/>
        <w:jc w:val="both"/>
        <w:rPr>
          <w:bCs/>
          <w:sz w:val="28"/>
          <w:szCs w:val="28"/>
          <w:lang w:val="kk-KZ"/>
        </w:rPr>
      </w:pPr>
      <w:proofErr w:type="spellStart"/>
      <w:r>
        <w:rPr>
          <w:bCs/>
          <w:sz w:val="28"/>
          <w:szCs w:val="28"/>
        </w:rPr>
        <w:t>Зерттеу</w:t>
      </w:r>
      <w:proofErr w:type="spellEnd"/>
      <w:r>
        <w:rPr>
          <w:bCs/>
          <w:sz w:val="28"/>
          <w:szCs w:val="28"/>
        </w:rPr>
        <w:t xml:space="preserve"> </w:t>
      </w:r>
      <w:proofErr w:type="spellStart"/>
      <w:r>
        <w:rPr>
          <w:bCs/>
          <w:sz w:val="28"/>
          <w:szCs w:val="28"/>
        </w:rPr>
        <w:t>нәтижелері</w:t>
      </w:r>
      <w:proofErr w:type="spellEnd"/>
      <w:r>
        <w:rPr>
          <w:bCs/>
          <w:sz w:val="28"/>
          <w:szCs w:val="28"/>
        </w:rPr>
        <w:t xml:space="preserve"> </w:t>
      </w:r>
      <w:proofErr w:type="spellStart"/>
      <w:r>
        <w:rPr>
          <w:bCs/>
          <w:sz w:val="28"/>
          <w:szCs w:val="28"/>
        </w:rPr>
        <w:t>көрсеткендей</w:t>
      </w:r>
      <w:proofErr w:type="spellEnd"/>
      <w:r>
        <w:rPr>
          <w:bCs/>
          <w:sz w:val="28"/>
          <w:szCs w:val="28"/>
        </w:rPr>
        <w:t xml:space="preserve">, алтын </w:t>
      </w:r>
      <w:proofErr w:type="spellStart"/>
      <w:r>
        <w:rPr>
          <w:bCs/>
          <w:sz w:val="28"/>
          <w:szCs w:val="28"/>
        </w:rPr>
        <w:t>түстес</w:t>
      </w:r>
      <w:proofErr w:type="spellEnd"/>
      <w:r>
        <w:rPr>
          <w:bCs/>
          <w:sz w:val="28"/>
          <w:szCs w:val="28"/>
        </w:rPr>
        <w:t xml:space="preserve"> стафилококк </w:t>
      </w:r>
      <w:proofErr w:type="spellStart"/>
      <w:r>
        <w:rPr>
          <w:bCs/>
          <w:sz w:val="28"/>
          <w:szCs w:val="28"/>
        </w:rPr>
        <w:t>колониялары</w:t>
      </w:r>
      <w:proofErr w:type="spellEnd"/>
      <w:r>
        <w:rPr>
          <w:bCs/>
          <w:sz w:val="28"/>
          <w:szCs w:val="28"/>
        </w:rPr>
        <w:t xml:space="preserve"> </w:t>
      </w:r>
      <w:proofErr w:type="spellStart"/>
      <w:r>
        <w:rPr>
          <w:bCs/>
          <w:sz w:val="28"/>
          <w:szCs w:val="28"/>
        </w:rPr>
        <w:t>ешбір</w:t>
      </w:r>
      <w:proofErr w:type="spellEnd"/>
      <w:r>
        <w:rPr>
          <w:bCs/>
          <w:sz w:val="28"/>
          <w:szCs w:val="28"/>
        </w:rPr>
        <w:t xml:space="preserve"> </w:t>
      </w:r>
      <w:proofErr w:type="spellStart"/>
      <w:r>
        <w:rPr>
          <w:bCs/>
          <w:sz w:val="28"/>
          <w:szCs w:val="28"/>
        </w:rPr>
        <w:t>антибиотикке</w:t>
      </w:r>
      <w:proofErr w:type="spellEnd"/>
      <w:r>
        <w:rPr>
          <w:bCs/>
          <w:sz w:val="28"/>
          <w:szCs w:val="28"/>
        </w:rPr>
        <w:t xml:space="preserve"> </w:t>
      </w:r>
      <w:proofErr w:type="spellStart"/>
      <w:r>
        <w:rPr>
          <w:bCs/>
          <w:sz w:val="28"/>
          <w:szCs w:val="28"/>
        </w:rPr>
        <w:t>толық</w:t>
      </w:r>
      <w:proofErr w:type="spellEnd"/>
      <w:r>
        <w:rPr>
          <w:bCs/>
          <w:sz w:val="28"/>
          <w:szCs w:val="28"/>
        </w:rPr>
        <w:t xml:space="preserve"> </w:t>
      </w:r>
      <w:proofErr w:type="spellStart"/>
      <w:r>
        <w:rPr>
          <w:bCs/>
          <w:sz w:val="28"/>
          <w:szCs w:val="28"/>
        </w:rPr>
        <w:t>төзімді</w:t>
      </w:r>
      <w:proofErr w:type="spellEnd"/>
      <w:r>
        <w:rPr>
          <w:bCs/>
          <w:sz w:val="28"/>
          <w:szCs w:val="28"/>
        </w:rPr>
        <w:t xml:space="preserve"> </w:t>
      </w:r>
      <w:proofErr w:type="spellStart"/>
      <w:r>
        <w:rPr>
          <w:bCs/>
          <w:sz w:val="28"/>
          <w:szCs w:val="28"/>
        </w:rPr>
        <w:t>емес</w:t>
      </w:r>
      <w:proofErr w:type="spellEnd"/>
      <w:r>
        <w:rPr>
          <w:bCs/>
          <w:sz w:val="28"/>
          <w:szCs w:val="28"/>
        </w:rPr>
        <w:t xml:space="preserve">. </w:t>
      </w:r>
      <w:proofErr w:type="spellStart"/>
      <w:r>
        <w:rPr>
          <w:bCs/>
          <w:sz w:val="28"/>
          <w:szCs w:val="28"/>
        </w:rPr>
        <w:t>Олар</w:t>
      </w:r>
      <w:proofErr w:type="spellEnd"/>
      <w:r>
        <w:rPr>
          <w:bCs/>
          <w:sz w:val="28"/>
          <w:szCs w:val="28"/>
        </w:rPr>
        <w:t xml:space="preserve">: АЗ, АРН, ВА, ЦРО, ЦМП </w:t>
      </w:r>
      <w:proofErr w:type="spellStart"/>
      <w:r>
        <w:rPr>
          <w:bCs/>
          <w:sz w:val="28"/>
          <w:szCs w:val="28"/>
        </w:rPr>
        <w:t>антибиотиктеріне</w:t>
      </w:r>
      <w:proofErr w:type="spellEnd"/>
      <w:r>
        <w:rPr>
          <w:bCs/>
          <w:sz w:val="28"/>
          <w:szCs w:val="28"/>
        </w:rPr>
        <w:t xml:space="preserve"> </w:t>
      </w:r>
      <w:proofErr w:type="spellStart"/>
      <w:r>
        <w:rPr>
          <w:bCs/>
          <w:sz w:val="28"/>
          <w:szCs w:val="28"/>
        </w:rPr>
        <w:t>орташа</w:t>
      </w:r>
      <w:proofErr w:type="spellEnd"/>
      <w:r>
        <w:rPr>
          <w:bCs/>
          <w:sz w:val="28"/>
          <w:szCs w:val="28"/>
        </w:rPr>
        <w:t xml:space="preserve"> </w:t>
      </w:r>
      <w:proofErr w:type="spellStart"/>
      <w:r>
        <w:rPr>
          <w:bCs/>
          <w:sz w:val="28"/>
          <w:szCs w:val="28"/>
        </w:rPr>
        <w:t>төзімді</w:t>
      </w:r>
      <w:proofErr w:type="spellEnd"/>
      <w:r>
        <w:rPr>
          <w:bCs/>
          <w:sz w:val="28"/>
          <w:szCs w:val="28"/>
        </w:rPr>
        <w:t xml:space="preserve">, АС </w:t>
      </w:r>
      <w:proofErr w:type="spellStart"/>
      <w:r>
        <w:rPr>
          <w:bCs/>
          <w:sz w:val="28"/>
          <w:szCs w:val="28"/>
        </w:rPr>
        <w:t>және</w:t>
      </w:r>
      <w:proofErr w:type="spellEnd"/>
      <w:r>
        <w:rPr>
          <w:bCs/>
          <w:sz w:val="28"/>
          <w:szCs w:val="28"/>
        </w:rPr>
        <w:t xml:space="preserve"> КТМ </w:t>
      </w:r>
      <w:proofErr w:type="spellStart"/>
      <w:r>
        <w:rPr>
          <w:bCs/>
          <w:sz w:val="28"/>
          <w:szCs w:val="28"/>
        </w:rPr>
        <w:t>антибиотиктеріне</w:t>
      </w:r>
      <w:proofErr w:type="spellEnd"/>
      <w:r>
        <w:rPr>
          <w:bCs/>
          <w:sz w:val="28"/>
          <w:szCs w:val="28"/>
        </w:rPr>
        <w:t xml:space="preserve"> </w:t>
      </w:r>
      <w:proofErr w:type="spellStart"/>
      <w:r>
        <w:rPr>
          <w:bCs/>
          <w:sz w:val="28"/>
          <w:szCs w:val="28"/>
        </w:rPr>
        <w:t>сезімтал</w:t>
      </w:r>
      <w:proofErr w:type="spellEnd"/>
      <w:r>
        <w:rPr>
          <w:bCs/>
          <w:sz w:val="28"/>
          <w:szCs w:val="28"/>
        </w:rPr>
        <w:t xml:space="preserve">. </w:t>
      </w:r>
      <w:proofErr w:type="spellStart"/>
      <w:r>
        <w:rPr>
          <w:bCs/>
          <w:sz w:val="28"/>
          <w:szCs w:val="28"/>
        </w:rPr>
        <w:t>Ең</w:t>
      </w:r>
      <w:proofErr w:type="spellEnd"/>
      <w:r>
        <w:rPr>
          <w:bCs/>
          <w:sz w:val="28"/>
          <w:szCs w:val="28"/>
        </w:rPr>
        <w:t xml:space="preserve"> </w:t>
      </w:r>
      <w:proofErr w:type="spellStart"/>
      <w:r>
        <w:rPr>
          <w:bCs/>
          <w:sz w:val="28"/>
          <w:szCs w:val="28"/>
        </w:rPr>
        <w:t>үлкен</w:t>
      </w:r>
      <w:proofErr w:type="spellEnd"/>
      <w:r>
        <w:rPr>
          <w:bCs/>
          <w:sz w:val="28"/>
          <w:szCs w:val="28"/>
        </w:rPr>
        <w:t xml:space="preserve"> </w:t>
      </w:r>
      <w:proofErr w:type="spellStart"/>
      <w:r>
        <w:rPr>
          <w:bCs/>
          <w:sz w:val="28"/>
          <w:szCs w:val="28"/>
        </w:rPr>
        <w:t>өсуін</w:t>
      </w:r>
      <w:proofErr w:type="spellEnd"/>
      <w:r>
        <w:rPr>
          <w:bCs/>
          <w:sz w:val="28"/>
          <w:szCs w:val="28"/>
        </w:rPr>
        <w:t xml:space="preserve"> </w:t>
      </w:r>
      <w:proofErr w:type="spellStart"/>
      <w:r>
        <w:rPr>
          <w:bCs/>
          <w:sz w:val="28"/>
          <w:szCs w:val="28"/>
        </w:rPr>
        <w:t>тежеу</w:t>
      </w:r>
      <w:proofErr w:type="spellEnd"/>
      <w:r>
        <w:rPr>
          <w:bCs/>
          <w:sz w:val="28"/>
          <w:szCs w:val="28"/>
        </w:rPr>
        <w:t xml:space="preserve"> </w:t>
      </w:r>
      <w:proofErr w:type="spellStart"/>
      <w:r>
        <w:rPr>
          <w:bCs/>
          <w:sz w:val="28"/>
          <w:szCs w:val="28"/>
        </w:rPr>
        <w:t>аймағы</w:t>
      </w:r>
      <w:proofErr w:type="spellEnd"/>
      <w:r>
        <w:rPr>
          <w:bCs/>
          <w:sz w:val="28"/>
          <w:szCs w:val="28"/>
        </w:rPr>
        <w:t xml:space="preserve"> КТМ </w:t>
      </w:r>
      <w:proofErr w:type="spellStart"/>
      <w:r>
        <w:rPr>
          <w:bCs/>
          <w:sz w:val="28"/>
          <w:szCs w:val="28"/>
        </w:rPr>
        <w:t>антибиотигінде</w:t>
      </w:r>
      <w:proofErr w:type="spellEnd"/>
      <w:r>
        <w:rPr>
          <w:bCs/>
          <w:sz w:val="28"/>
          <w:szCs w:val="28"/>
        </w:rPr>
        <w:t xml:space="preserve"> </w:t>
      </w:r>
      <w:proofErr w:type="spellStart"/>
      <w:r>
        <w:rPr>
          <w:bCs/>
          <w:sz w:val="28"/>
          <w:szCs w:val="28"/>
        </w:rPr>
        <w:t>байқалды</w:t>
      </w:r>
      <w:proofErr w:type="spellEnd"/>
      <w:r>
        <w:rPr>
          <w:bCs/>
          <w:sz w:val="28"/>
          <w:szCs w:val="28"/>
        </w:rPr>
        <w:t xml:space="preserve">. </w:t>
      </w:r>
      <w:proofErr w:type="spellStart"/>
      <w:r>
        <w:rPr>
          <w:bCs/>
          <w:sz w:val="28"/>
          <w:szCs w:val="28"/>
        </w:rPr>
        <w:t>Ең</w:t>
      </w:r>
      <w:proofErr w:type="spellEnd"/>
      <w:r>
        <w:rPr>
          <w:bCs/>
          <w:sz w:val="28"/>
          <w:szCs w:val="28"/>
        </w:rPr>
        <w:t xml:space="preserve"> </w:t>
      </w:r>
      <w:proofErr w:type="spellStart"/>
      <w:r>
        <w:rPr>
          <w:bCs/>
          <w:sz w:val="28"/>
          <w:szCs w:val="28"/>
        </w:rPr>
        <w:t>кіші</w:t>
      </w:r>
      <w:proofErr w:type="spellEnd"/>
      <w:r>
        <w:rPr>
          <w:bCs/>
          <w:sz w:val="28"/>
          <w:szCs w:val="28"/>
        </w:rPr>
        <w:t xml:space="preserve"> </w:t>
      </w:r>
      <w:proofErr w:type="spellStart"/>
      <w:r>
        <w:rPr>
          <w:bCs/>
          <w:sz w:val="28"/>
          <w:szCs w:val="28"/>
        </w:rPr>
        <w:t>өсуін</w:t>
      </w:r>
      <w:proofErr w:type="spellEnd"/>
      <w:r>
        <w:rPr>
          <w:bCs/>
          <w:sz w:val="28"/>
          <w:szCs w:val="28"/>
        </w:rPr>
        <w:t xml:space="preserve"> </w:t>
      </w:r>
      <w:proofErr w:type="spellStart"/>
      <w:r>
        <w:rPr>
          <w:bCs/>
          <w:sz w:val="28"/>
          <w:szCs w:val="28"/>
        </w:rPr>
        <w:t>тежеу</w:t>
      </w:r>
      <w:proofErr w:type="spellEnd"/>
      <w:r>
        <w:rPr>
          <w:bCs/>
          <w:sz w:val="28"/>
          <w:szCs w:val="28"/>
        </w:rPr>
        <w:t xml:space="preserve"> </w:t>
      </w:r>
      <w:proofErr w:type="spellStart"/>
      <w:r>
        <w:rPr>
          <w:bCs/>
          <w:sz w:val="28"/>
          <w:szCs w:val="28"/>
        </w:rPr>
        <w:t>аймағы</w:t>
      </w:r>
      <w:proofErr w:type="spellEnd"/>
      <w:r>
        <w:rPr>
          <w:bCs/>
          <w:sz w:val="28"/>
          <w:szCs w:val="28"/>
        </w:rPr>
        <w:t xml:space="preserve"> ЦПМ </w:t>
      </w:r>
      <w:proofErr w:type="spellStart"/>
      <w:r>
        <w:rPr>
          <w:bCs/>
          <w:sz w:val="28"/>
          <w:szCs w:val="28"/>
        </w:rPr>
        <w:t>антибиотигінде</w:t>
      </w:r>
      <w:proofErr w:type="spellEnd"/>
      <w:r>
        <w:rPr>
          <w:bCs/>
          <w:sz w:val="28"/>
          <w:szCs w:val="28"/>
        </w:rPr>
        <w:t xml:space="preserve"> </w:t>
      </w:r>
      <w:proofErr w:type="spellStart"/>
      <w:r>
        <w:rPr>
          <w:bCs/>
          <w:sz w:val="28"/>
          <w:szCs w:val="28"/>
        </w:rPr>
        <w:t>тіркелді</w:t>
      </w:r>
      <w:proofErr w:type="spellEnd"/>
      <w:r>
        <w:rPr>
          <w:bCs/>
          <w:sz w:val="28"/>
          <w:szCs w:val="28"/>
        </w:rPr>
        <w:t xml:space="preserve">. </w:t>
      </w:r>
    </w:p>
    <w:p w14:paraId="328F8CC8" w14:textId="77777777" w:rsidR="00BF0F9A" w:rsidRDefault="00000000">
      <w:pPr>
        <w:pStyle w:val="Standard"/>
        <w:shd w:val="clear" w:color="auto" w:fill="FFFFFF" w:themeFill="background1"/>
        <w:ind w:firstLineChars="252" w:firstLine="706"/>
        <w:jc w:val="both"/>
        <w:rPr>
          <w:rFonts w:eastAsia="Times New Roman"/>
          <w:bCs/>
          <w:sz w:val="28"/>
          <w:szCs w:val="28"/>
          <w:lang w:val="kk-KZ"/>
        </w:rPr>
      </w:pPr>
      <w:r>
        <w:rPr>
          <w:rFonts w:eastAsia="Times New Roman"/>
          <w:bCs/>
          <w:sz w:val="28"/>
          <w:szCs w:val="28"/>
          <w:lang w:val="kk-KZ"/>
        </w:rPr>
        <w:t>11-кестедегі мәліметтерге сәйкес, алтын түстес стафилококк колониялары ешбір антибиотикке толық төзімді емес.</w:t>
      </w:r>
    </w:p>
    <w:p w14:paraId="4818B444" w14:textId="77777777" w:rsidR="00BF0F9A" w:rsidRDefault="00000000">
      <w:pPr>
        <w:shd w:val="clear" w:color="auto" w:fill="FFFFFF" w:themeFill="background1"/>
        <w:tabs>
          <w:tab w:val="center" w:pos="4660"/>
          <w:tab w:val="right" w:pos="9340"/>
        </w:tabs>
        <w:spacing w:after="0" w:line="240" w:lineRule="auto"/>
        <w:ind w:firstLine="709"/>
        <w:jc w:val="both"/>
        <w:rPr>
          <w:bCs/>
          <w:sz w:val="28"/>
          <w:szCs w:val="28"/>
          <w:lang w:val="kk-KZ"/>
        </w:rPr>
      </w:pPr>
      <w:r>
        <w:rPr>
          <w:bCs/>
          <w:sz w:val="28"/>
          <w:szCs w:val="28"/>
          <w:lang w:val="kk-KZ"/>
        </w:rPr>
        <w:lastRenderedPageBreak/>
        <w:t>АЗ, АРН, ВА, ЦРО, ЦМП антибиотиктеріне орташа төзімді және АС, КТМ антибиотиктеріне сезімтал. Ең үлкен өсуін тежеу аймағы КТМ антибиотигінде байқалды, ал ең кіші өсуін тежеу аймағы ЦПМ антибиотигінде тіркелді.</w:t>
      </w:r>
    </w:p>
    <w:p w14:paraId="76C865D9" w14:textId="77777777" w:rsidR="00BF0F9A" w:rsidRDefault="00BF0F9A">
      <w:pPr>
        <w:shd w:val="clear" w:color="auto" w:fill="FFFFFF" w:themeFill="background1"/>
        <w:tabs>
          <w:tab w:val="center" w:pos="4660"/>
          <w:tab w:val="right" w:pos="9340"/>
        </w:tabs>
        <w:spacing w:after="0" w:line="240" w:lineRule="auto"/>
        <w:ind w:firstLine="709"/>
        <w:jc w:val="both"/>
        <w:rPr>
          <w:bCs/>
          <w:sz w:val="28"/>
          <w:szCs w:val="28"/>
          <w:lang w:val="kk-KZ"/>
        </w:rPr>
      </w:pPr>
    </w:p>
    <w:p w14:paraId="00F82B2D" w14:textId="77777777" w:rsidR="00BF0F9A" w:rsidRDefault="00000000">
      <w:pPr>
        <w:shd w:val="clear" w:color="auto" w:fill="FFFFFF" w:themeFill="background1"/>
        <w:tabs>
          <w:tab w:val="center" w:pos="4660"/>
          <w:tab w:val="right" w:pos="9340"/>
        </w:tabs>
        <w:spacing w:after="0" w:line="240" w:lineRule="auto"/>
        <w:jc w:val="both"/>
        <w:rPr>
          <w:bCs/>
          <w:sz w:val="28"/>
          <w:szCs w:val="28"/>
          <w:lang w:val="kk-KZ"/>
        </w:rPr>
      </w:pPr>
      <w:r>
        <w:rPr>
          <w:bCs/>
          <w:sz w:val="28"/>
          <w:szCs w:val="28"/>
          <w:lang w:val="kk-KZ"/>
        </w:rPr>
        <w:t xml:space="preserve">Кесте 11 – </w:t>
      </w:r>
      <w:r>
        <w:rPr>
          <w:bCs/>
          <w:i/>
          <w:iCs/>
          <w:sz w:val="28"/>
          <w:szCs w:val="28"/>
          <w:lang w:val="kk-KZ"/>
        </w:rPr>
        <w:t>E. coli</w:t>
      </w:r>
      <w:r>
        <w:rPr>
          <w:bCs/>
          <w:sz w:val="28"/>
          <w:szCs w:val="28"/>
          <w:lang w:val="kk-KZ"/>
        </w:rPr>
        <w:t xml:space="preserve"> антибиотиктерге сезімталдығын анықтау нәтижелері</w:t>
      </w:r>
    </w:p>
    <w:tbl>
      <w:tblPr>
        <w:tblW w:w="0" w:type="auto"/>
        <w:tblInd w:w="10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80"/>
        <w:gridCol w:w="1540"/>
        <w:gridCol w:w="1400"/>
        <w:gridCol w:w="1356"/>
        <w:gridCol w:w="1884"/>
        <w:gridCol w:w="1240"/>
      </w:tblGrid>
      <w:tr w:rsidR="00BF0F9A" w14:paraId="667C916E" w14:textId="77777777">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4B9CFBD8"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Бактерияға</w:t>
            </w:r>
            <w:proofErr w:type="spellEnd"/>
            <w:r>
              <w:rPr>
                <w:sz w:val="24"/>
                <w:szCs w:val="24"/>
              </w:rPr>
              <w:t xml:space="preserve"> </w:t>
            </w:r>
            <w:proofErr w:type="spellStart"/>
            <w:r>
              <w:rPr>
                <w:sz w:val="24"/>
                <w:szCs w:val="24"/>
              </w:rPr>
              <w:t>қарсы</w:t>
            </w:r>
            <w:proofErr w:type="spellEnd"/>
            <w:r>
              <w:rPr>
                <w:sz w:val="24"/>
                <w:szCs w:val="24"/>
              </w:rPr>
              <w:t xml:space="preserve"> препарат</w:t>
            </w:r>
          </w:p>
        </w:tc>
        <w:tc>
          <w:tcPr>
            <w:tcW w:w="1540" w:type="dxa"/>
            <w:tcBorders>
              <w:top w:val="single" w:sz="2" w:space="0" w:color="auto"/>
              <w:left w:val="single" w:sz="2" w:space="0" w:color="auto"/>
              <w:bottom w:val="single" w:sz="2" w:space="0" w:color="auto"/>
              <w:right w:val="single" w:sz="2" w:space="0" w:color="auto"/>
            </w:tcBorders>
            <w:shd w:val="clear" w:color="auto" w:fill="auto"/>
            <w:vAlign w:val="center"/>
          </w:tcPr>
          <w:p w14:paraId="60766489"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Диск </w:t>
            </w:r>
            <w:proofErr w:type="spellStart"/>
            <w:r>
              <w:rPr>
                <w:sz w:val="24"/>
                <w:szCs w:val="24"/>
              </w:rPr>
              <w:t>құрамы</w:t>
            </w:r>
            <w:proofErr w:type="spellEnd"/>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38FBC39F"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Диаметрі</w:t>
            </w:r>
            <w:proofErr w:type="spellEnd"/>
          </w:p>
        </w:tc>
        <w:tc>
          <w:tcPr>
            <w:tcW w:w="1356" w:type="dxa"/>
            <w:tcBorders>
              <w:top w:val="single" w:sz="2" w:space="0" w:color="auto"/>
              <w:left w:val="single" w:sz="2" w:space="0" w:color="auto"/>
              <w:bottom w:val="single" w:sz="2" w:space="0" w:color="auto"/>
              <w:right w:val="single" w:sz="2" w:space="0" w:color="auto"/>
            </w:tcBorders>
            <w:shd w:val="clear" w:color="auto" w:fill="auto"/>
            <w:vAlign w:val="center"/>
          </w:tcPr>
          <w:p w14:paraId="2D8C7B29" w14:textId="77777777" w:rsidR="00BF0F9A" w:rsidRDefault="00000000">
            <w:pPr>
              <w:shd w:val="clear" w:color="auto" w:fill="FFFFFF" w:themeFill="background1"/>
              <w:spacing w:after="0" w:line="240" w:lineRule="auto"/>
              <w:contextualSpacing/>
              <w:jc w:val="center"/>
              <w:rPr>
                <w:sz w:val="24"/>
                <w:szCs w:val="24"/>
                <w:lang w:val="kk-KZ"/>
              </w:rPr>
            </w:pPr>
            <w:proofErr w:type="spellStart"/>
            <w:r>
              <w:rPr>
                <w:sz w:val="24"/>
                <w:szCs w:val="24"/>
              </w:rPr>
              <w:t>Төзімді</w:t>
            </w:r>
            <w:proofErr w:type="spellEnd"/>
          </w:p>
          <w:p w14:paraId="015DA9EB" w14:textId="77777777" w:rsidR="00BF0F9A" w:rsidRDefault="00000000">
            <w:pPr>
              <w:shd w:val="clear" w:color="auto" w:fill="FFFFFF" w:themeFill="background1"/>
              <w:spacing w:after="0" w:line="240" w:lineRule="auto"/>
              <w:contextualSpacing/>
              <w:jc w:val="center"/>
              <w:rPr>
                <w:sz w:val="24"/>
                <w:szCs w:val="24"/>
                <w:lang w:val="kk-KZ"/>
              </w:rPr>
            </w:pPr>
            <w:r>
              <w:rPr>
                <w:bCs/>
                <w:sz w:val="24"/>
                <w:szCs w:val="24"/>
              </w:rPr>
              <w:t>R</w:t>
            </w:r>
          </w:p>
        </w:tc>
        <w:tc>
          <w:tcPr>
            <w:tcW w:w="1884" w:type="dxa"/>
            <w:tcBorders>
              <w:top w:val="single" w:sz="2" w:space="0" w:color="auto"/>
              <w:left w:val="single" w:sz="2" w:space="0" w:color="auto"/>
              <w:bottom w:val="single" w:sz="2" w:space="0" w:color="auto"/>
              <w:right w:val="single" w:sz="2" w:space="0" w:color="auto"/>
            </w:tcBorders>
            <w:shd w:val="clear" w:color="auto" w:fill="auto"/>
            <w:vAlign w:val="center"/>
          </w:tcPr>
          <w:p w14:paraId="014C3D92"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Бактерияға</w:t>
            </w:r>
            <w:proofErr w:type="spellEnd"/>
            <w:r>
              <w:rPr>
                <w:sz w:val="24"/>
                <w:szCs w:val="24"/>
              </w:rPr>
              <w:t xml:space="preserve"> </w:t>
            </w:r>
            <w:proofErr w:type="spellStart"/>
            <w:r>
              <w:rPr>
                <w:sz w:val="24"/>
                <w:szCs w:val="24"/>
              </w:rPr>
              <w:t>қарсы</w:t>
            </w:r>
            <w:proofErr w:type="spellEnd"/>
            <w:r>
              <w:rPr>
                <w:sz w:val="24"/>
                <w:szCs w:val="24"/>
              </w:rPr>
              <w:t xml:space="preserve"> препарат</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64E2A90F"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Диск </w:t>
            </w:r>
            <w:proofErr w:type="spellStart"/>
            <w:r>
              <w:rPr>
                <w:sz w:val="24"/>
                <w:szCs w:val="24"/>
              </w:rPr>
              <w:t>құрамы</w:t>
            </w:r>
            <w:proofErr w:type="spellEnd"/>
          </w:p>
        </w:tc>
      </w:tr>
      <w:tr w:rsidR="00BF0F9A" w14:paraId="7D38B630" w14:textId="77777777">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53E4068C" w14:textId="77777777" w:rsidR="00BF0F9A" w:rsidRDefault="00000000">
            <w:pPr>
              <w:shd w:val="clear" w:color="auto" w:fill="FFFFFF" w:themeFill="background1"/>
              <w:spacing w:after="0" w:line="240" w:lineRule="auto"/>
              <w:contextualSpacing/>
              <w:rPr>
                <w:i/>
                <w:sz w:val="24"/>
                <w:szCs w:val="24"/>
              </w:rPr>
            </w:pPr>
            <w:proofErr w:type="spellStart"/>
            <w:r>
              <w:rPr>
                <w:bCs/>
                <w:i/>
                <w:sz w:val="24"/>
                <w:szCs w:val="24"/>
              </w:rPr>
              <w:t>Penicillin</w:t>
            </w:r>
            <w:proofErr w:type="spellEnd"/>
          </w:p>
        </w:tc>
        <w:tc>
          <w:tcPr>
            <w:tcW w:w="1540" w:type="dxa"/>
            <w:tcBorders>
              <w:top w:val="single" w:sz="2" w:space="0" w:color="auto"/>
              <w:left w:val="single" w:sz="2" w:space="0" w:color="auto"/>
              <w:bottom w:val="single" w:sz="2" w:space="0" w:color="auto"/>
              <w:right w:val="single" w:sz="2" w:space="0" w:color="auto"/>
            </w:tcBorders>
            <w:shd w:val="clear" w:color="auto" w:fill="auto"/>
            <w:vAlign w:val="center"/>
          </w:tcPr>
          <w:p w14:paraId="6DDBFDAD" w14:textId="77777777" w:rsidR="00BF0F9A" w:rsidRDefault="00000000">
            <w:pPr>
              <w:shd w:val="clear" w:color="auto" w:fill="FFFFFF" w:themeFill="background1"/>
              <w:spacing w:after="0" w:line="240" w:lineRule="auto"/>
              <w:contextualSpacing/>
              <w:jc w:val="center"/>
              <w:rPr>
                <w:sz w:val="24"/>
                <w:szCs w:val="24"/>
              </w:rPr>
            </w:pPr>
            <w:r>
              <w:rPr>
                <w:sz w:val="24"/>
                <w:szCs w:val="24"/>
              </w:rPr>
              <w:t>75</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2B9FC75E"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356" w:type="dxa"/>
            <w:tcBorders>
              <w:top w:val="single" w:sz="2" w:space="0" w:color="auto"/>
              <w:left w:val="single" w:sz="2" w:space="0" w:color="auto"/>
              <w:bottom w:val="single" w:sz="2" w:space="0" w:color="auto"/>
              <w:right w:val="single" w:sz="2" w:space="0" w:color="auto"/>
            </w:tcBorders>
            <w:shd w:val="clear" w:color="auto" w:fill="auto"/>
            <w:vAlign w:val="center"/>
          </w:tcPr>
          <w:p w14:paraId="2BB01BD2"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884" w:type="dxa"/>
            <w:tcBorders>
              <w:top w:val="single" w:sz="2" w:space="0" w:color="auto"/>
              <w:left w:val="single" w:sz="2" w:space="0" w:color="auto"/>
              <w:bottom w:val="single" w:sz="2" w:space="0" w:color="auto"/>
              <w:right w:val="single" w:sz="2" w:space="0" w:color="auto"/>
            </w:tcBorders>
            <w:shd w:val="clear" w:color="auto" w:fill="auto"/>
            <w:vAlign w:val="center"/>
          </w:tcPr>
          <w:p w14:paraId="1E280362"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00169402"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7ECAD4EE" w14:textId="77777777">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03B248C0" w14:textId="77777777" w:rsidR="00BF0F9A" w:rsidRDefault="00000000">
            <w:pPr>
              <w:shd w:val="clear" w:color="auto" w:fill="FFFFFF" w:themeFill="background1"/>
              <w:spacing w:after="0" w:line="240" w:lineRule="auto"/>
              <w:contextualSpacing/>
              <w:rPr>
                <w:i/>
                <w:sz w:val="24"/>
                <w:szCs w:val="24"/>
              </w:rPr>
            </w:pPr>
            <w:proofErr w:type="spellStart"/>
            <w:r>
              <w:rPr>
                <w:bCs/>
                <w:i/>
                <w:sz w:val="24"/>
                <w:szCs w:val="24"/>
              </w:rPr>
              <w:t>Erythromycin</w:t>
            </w:r>
            <w:proofErr w:type="spellEnd"/>
          </w:p>
        </w:tc>
        <w:tc>
          <w:tcPr>
            <w:tcW w:w="1540" w:type="dxa"/>
            <w:tcBorders>
              <w:top w:val="single" w:sz="2" w:space="0" w:color="auto"/>
              <w:left w:val="single" w:sz="2" w:space="0" w:color="auto"/>
              <w:bottom w:val="single" w:sz="2" w:space="0" w:color="auto"/>
              <w:right w:val="single" w:sz="2" w:space="0" w:color="auto"/>
            </w:tcBorders>
            <w:shd w:val="clear" w:color="auto" w:fill="auto"/>
            <w:vAlign w:val="center"/>
          </w:tcPr>
          <w:p w14:paraId="699DB1DC"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61BD2308"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356" w:type="dxa"/>
            <w:tcBorders>
              <w:top w:val="single" w:sz="2" w:space="0" w:color="auto"/>
              <w:left w:val="single" w:sz="2" w:space="0" w:color="auto"/>
              <w:bottom w:val="single" w:sz="2" w:space="0" w:color="auto"/>
              <w:right w:val="single" w:sz="2" w:space="0" w:color="auto"/>
            </w:tcBorders>
            <w:shd w:val="clear" w:color="auto" w:fill="auto"/>
            <w:vAlign w:val="center"/>
          </w:tcPr>
          <w:p w14:paraId="2FF5C924"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884" w:type="dxa"/>
            <w:tcBorders>
              <w:top w:val="single" w:sz="2" w:space="0" w:color="auto"/>
              <w:left w:val="single" w:sz="2" w:space="0" w:color="auto"/>
              <w:bottom w:val="single" w:sz="2" w:space="0" w:color="auto"/>
              <w:right w:val="single" w:sz="2" w:space="0" w:color="auto"/>
            </w:tcBorders>
            <w:shd w:val="clear" w:color="auto" w:fill="auto"/>
            <w:vAlign w:val="center"/>
          </w:tcPr>
          <w:p w14:paraId="03323EC0"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399E08F8"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44C6DEED" w14:textId="77777777">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4657A034" w14:textId="77777777" w:rsidR="00BF0F9A" w:rsidRDefault="00000000">
            <w:pPr>
              <w:shd w:val="clear" w:color="auto" w:fill="FFFFFF" w:themeFill="background1"/>
              <w:spacing w:after="0" w:line="240" w:lineRule="auto"/>
              <w:contextualSpacing/>
              <w:rPr>
                <w:i/>
                <w:sz w:val="24"/>
                <w:szCs w:val="24"/>
              </w:rPr>
            </w:pPr>
            <w:proofErr w:type="spellStart"/>
            <w:r>
              <w:rPr>
                <w:i/>
                <w:sz w:val="24"/>
                <w:szCs w:val="24"/>
              </w:rPr>
              <w:t>Сeftriaxone</w:t>
            </w:r>
            <w:proofErr w:type="spellEnd"/>
          </w:p>
        </w:tc>
        <w:tc>
          <w:tcPr>
            <w:tcW w:w="1540" w:type="dxa"/>
            <w:tcBorders>
              <w:top w:val="single" w:sz="2" w:space="0" w:color="auto"/>
              <w:left w:val="single" w:sz="2" w:space="0" w:color="auto"/>
              <w:bottom w:val="single" w:sz="2" w:space="0" w:color="auto"/>
              <w:right w:val="single" w:sz="2" w:space="0" w:color="auto"/>
            </w:tcBorders>
            <w:shd w:val="clear" w:color="auto" w:fill="auto"/>
            <w:vAlign w:val="center"/>
          </w:tcPr>
          <w:p w14:paraId="2AA9BA8B" w14:textId="77777777" w:rsidR="00BF0F9A" w:rsidRDefault="00000000">
            <w:pPr>
              <w:shd w:val="clear" w:color="auto" w:fill="FFFFFF" w:themeFill="background1"/>
              <w:spacing w:after="0" w:line="240" w:lineRule="auto"/>
              <w:contextualSpacing/>
              <w:jc w:val="center"/>
              <w:rPr>
                <w:sz w:val="24"/>
                <w:szCs w:val="24"/>
              </w:rPr>
            </w:pPr>
            <w:r>
              <w:rPr>
                <w:sz w:val="24"/>
                <w:szCs w:val="24"/>
              </w:rPr>
              <w:t>30</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4C661D31" w14:textId="77777777" w:rsidR="00BF0F9A" w:rsidRDefault="00000000">
            <w:pPr>
              <w:shd w:val="clear" w:color="auto" w:fill="FFFFFF" w:themeFill="background1"/>
              <w:spacing w:after="0" w:line="240" w:lineRule="auto"/>
              <w:contextualSpacing/>
              <w:jc w:val="center"/>
              <w:rPr>
                <w:sz w:val="24"/>
                <w:szCs w:val="24"/>
              </w:rPr>
            </w:pPr>
            <w:r>
              <w:rPr>
                <w:sz w:val="24"/>
                <w:szCs w:val="24"/>
              </w:rPr>
              <w:t>14</w:t>
            </w:r>
          </w:p>
        </w:tc>
        <w:tc>
          <w:tcPr>
            <w:tcW w:w="1356" w:type="dxa"/>
            <w:tcBorders>
              <w:top w:val="single" w:sz="2" w:space="0" w:color="auto"/>
              <w:left w:val="single" w:sz="2" w:space="0" w:color="auto"/>
              <w:bottom w:val="single" w:sz="2" w:space="0" w:color="auto"/>
              <w:right w:val="single" w:sz="2" w:space="0" w:color="auto"/>
            </w:tcBorders>
            <w:shd w:val="clear" w:color="auto" w:fill="auto"/>
            <w:vAlign w:val="center"/>
          </w:tcPr>
          <w:p w14:paraId="047AD192"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884" w:type="dxa"/>
            <w:tcBorders>
              <w:top w:val="single" w:sz="2" w:space="0" w:color="auto"/>
              <w:left w:val="single" w:sz="2" w:space="0" w:color="auto"/>
              <w:bottom w:val="single" w:sz="2" w:space="0" w:color="auto"/>
              <w:right w:val="single" w:sz="2" w:space="0" w:color="auto"/>
            </w:tcBorders>
            <w:shd w:val="clear" w:color="auto" w:fill="auto"/>
            <w:vAlign w:val="center"/>
          </w:tcPr>
          <w:p w14:paraId="76C68FAC"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3A82BE2F"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65F954B8" w14:textId="77777777">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1C62F960" w14:textId="77777777" w:rsidR="00BF0F9A" w:rsidRDefault="00000000">
            <w:pPr>
              <w:shd w:val="clear" w:color="auto" w:fill="FFFFFF" w:themeFill="background1"/>
              <w:spacing w:after="0" w:line="240" w:lineRule="auto"/>
              <w:contextualSpacing/>
              <w:rPr>
                <w:i/>
                <w:sz w:val="24"/>
                <w:szCs w:val="24"/>
              </w:rPr>
            </w:pPr>
            <w:proofErr w:type="spellStart"/>
            <w:r>
              <w:rPr>
                <w:i/>
                <w:sz w:val="24"/>
                <w:szCs w:val="24"/>
              </w:rPr>
              <w:t>Claritromycin</w:t>
            </w:r>
            <w:proofErr w:type="spellEnd"/>
          </w:p>
        </w:tc>
        <w:tc>
          <w:tcPr>
            <w:tcW w:w="1540" w:type="dxa"/>
            <w:tcBorders>
              <w:top w:val="single" w:sz="2" w:space="0" w:color="auto"/>
              <w:left w:val="single" w:sz="2" w:space="0" w:color="auto"/>
              <w:bottom w:val="single" w:sz="2" w:space="0" w:color="auto"/>
              <w:right w:val="single" w:sz="2" w:space="0" w:color="auto"/>
            </w:tcBorders>
            <w:shd w:val="clear" w:color="auto" w:fill="auto"/>
            <w:vAlign w:val="center"/>
          </w:tcPr>
          <w:p w14:paraId="1C059219"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1CC281BB" w14:textId="77777777" w:rsidR="00BF0F9A" w:rsidRDefault="00000000">
            <w:pPr>
              <w:shd w:val="clear" w:color="auto" w:fill="FFFFFF" w:themeFill="background1"/>
              <w:spacing w:after="0" w:line="240" w:lineRule="auto"/>
              <w:contextualSpacing/>
              <w:jc w:val="center"/>
              <w:rPr>
                <w:sz w:val="24"/>
                <w:szCs w:val="24"/>
              </w:rPr>
            </w:pPr>
            <w:r>
              <w:rPr>
                <w:sz w:val="24"/>
                <w:szCs w:val="24"/>
              </w:rPr>
              <w:t>26</w:t>
            </w:r>
          </w:p>
        </w:tc>
        <w:tc>
          <w:tcPr>
            <w:tcW w:w="1356" w:type="dxa"/>
            <w:tcBorders>
              <w:top w:val="single" w:sz="2" w:space="0" w:color="auto"/>
              <w:left w:val="single" w:sz="2" w:space="0" w:color="auto"/>
              <w:bottom w:val="single" w:sz="2" w:space="0" w:color="auto"/>
              <w:right w:val="single" w:sz="2" w:space="0" w:color="auto"/>
            </w:tcBorders>
            <w:shd w:val="clear" w:color="auto" w:fill="auto"/>
            <w:vAlign w:val="center"/>
          </w:tcPr>
          <w:p w14:paraId="6CF7A2B2"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884" w:type="dxa"/>
            <w:tcBorders>
              <w:top w:val="single" w:sz="2" w:space="0" w:color="auto"/>
              <w:left w:val="single" w:sz="2" w:space="0" w:color="auto"/>
              <w:bottom w:val="single" w:sz="2" w:space="0" w:color="auto"/>
              <w:right w:val="single" w:sz="2" w:space="0" w:color="auto"/>
            </w:tcBorders>
            <w:shd w:val="clear" w:color="auto" w:fill="auto"/>
            <w:vAlign w:val="center"/>
          </w:tcPr>
          <w:p w14:paraId="7329769B"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18B80089"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07FC246F" w14:textId="77777777">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29340597" w14:textId="77777777" w:rsidR="00BF0F9A" w:rsidRDefault="00000000">
            <w:pPr>
              <w:shd w:val="clear" w:color="auto" w:fill="FFFFFF" w:themeFill="background1"/>
              <w:spacing w:after="0" w:line="240" w:lineRule="auto"/>
              <w:contextualSpacing/>
              <w:rPr>
                <w:i/>
                <w:sz w:val="24"/>
                <w:szCs w:val="24"/>
              </w:rPr>
            </w:pPr>
            <w:proofErr w:type="spellStart"/>
            <w:r>
              <w:rPr>
                <w:i/>
                <w:sz w:val="24"/>
                <w:szCs w:val="24"/>
              </w:rPr>
              <w:t>Cefepime</w:t>
            </w:r>
            <w:proofErr w:type="spellEnd"/>
          </w:p>
        </w:tc>
        <w:tc>
          <w:tcPr>
            <w:tcW w:w="1540" w:type="dxa"/>
            <w:tcBorders>
              <w:top w:val="single" w:sz="2" w:space="0" w:color="auto"/>
              <w:left w:val="single" w:sz="2" w:space="0" w:color="auto"/>
              <w:bottom w:val="single" w:sz="2" w:space="0" w:color="auto"/>
              <w:right w:val="single" w:sz="2" w:space="0" w:color="auto"/>
            </w:tcBorders>
            <w:shd w:val="clear" w:color="auto" w:fill="auto"/>
            <w:vAlign w:val="center"/>
          </w:tcPr>
          <w:p w14:paraId="4BC7372A" w14:textId="77777777" w:rsidR="00BF0F9A" w:rsidRDefault="00000000">
            <w:pPr>
              <w:shd w:val="clear" w:color="auto" w:fill="FFFFFF" w:themeFill="background1"/>
              <w:spacing w:after="0" w:line="240" w:lineRule="auto"/>
              <w:contextualSpacing/>
              <w:jc w:val="center"/>
              <w:rPr>
                <w:sz w:val="24"/>
                <w:szCs w:val="24"/>
              </w:rPr>
            </w:pPr>
            <w:r>
              <w:rPr>
                <w:sz w:val="24"/>
                <w:szCs w:val="24"/>
              </w:rPr>
              <w:t>30</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349C20C6" w14:textId="77777777" w:rsidR="00BF0F9A" w:rsidRDefault="00000000">
            <w:pPr>
              <w:shd w:val="clear" w:color="auto" w:fill="FFFFFF" w:themeFill="background1"/>
              <w:spacing w:after="0" w:line="240" w:lineRule="auto"/>
              <w:contextualSpacing/>
              <w:jc w:val="center"/>
              <w:rPr>
                <w:sz w:val="24"/>
                <w:szCs w:val="24"/>
              </w:rPr>
            </w:pPr>
            <w:r>
              <w:rPr>
                <w:sz w:val="24"/>
                <w:szCs w:val="24"/>
              </w:rPr>
              <w:t>12</w:t>
            </w:r>
          </w:p>
        </w:tc>
        <w:tc>
          <w:tcPr>
            <w:tcW w:w="1356" w:type="dxa"/>
            <w:tcBorders>
              <w:top w:val="single" w:sz="2" w:space="0" w:color="auto"/>
              <w:left w:val="single" w:sz="2" w:space="0" w:color="auto"/>
              <w:bottom w:val="single" w:sz="2" w:space="0" w:color="auto"/>
              <w:right w:val="single" w:sz="2" w:space="0" w:color="auto"/>
            </w:tcBorders>
            <w:shd w:val="clear" w:color="auto" w:fill="auto"/>
            <w:vAlign w:val="center"/>
          </w:tcPr>
          <w:p w14:paraId="64A20F97"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884" w:type="dxa"/>
            <w:tcBorders>
              <w:top w:val="single" w:sz="2" w:space="0" w:color="auto"/>
              <w:left w:val="single" w:sz="2" w:space="0" w:color="auto"/>
              <w:bottom w:val="single" w:sz="2" w:space="0" w:color="auto"/>
              <w:right w:val="single" w:sz="2" w:space="0" w:color="auto"/>
            </w:tcBorders>
            <w:shd w:val="clear" w:color="auto" w:fill="auto"/>
            <w:vAlign w:val="center"/>
          </w:tcPr>
          <w:p w14:paraId="383CEE85"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149735EB"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06D98C90" w14:textId="77777777">
        <w:trPr>
          <w:trHeight w:val="200"/>
        </w:trPr>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6F0E624E" w14:textId="77777777" w:rsidR="00BF0F9A" w:rsidRDefault="00000000">
            <w:pPr>
              <w:shd w:val="clear" w:color="auto" w:fill="FFFFFF" w:themeFill="background1"/>
              <w:spacing w:after="0" w:line="240" w:lineRule="auto"/>
              <w:contextualSpacing/>
              <w:rPr>
                <w:i/>
                <w:sz w:val="24"/>
                <w:szCs w:val="24"/>
              </w:rPr>
            </w:pPr>
            <w:proofErr w:type="spellStart"/>
            <w:r>
              <w:rPr>
                <w:bCs/>
                <w:i/>
                <w:sz w:val="24"/>
                <w:szCs w:val="24"/>
              </w:rPr>
              <w:t>Vancomycin</w:t>
            </w:r>
            <w:proofErr w:type="spellEnd"/>
          </w:p>
        </w:tc>
        <w:tc>
          <w:tcPr>
            <w:tcW w:w="1540" w:type="dxa"/>
            <w:tcBorders>
              <w:top w:val="single" w:sz="2" w:space="0" w:color="auto"/>
              <w:left w:val="single" w:sz="2" w:space="0" w:color="auto"/>
              <w:bottom w:val="single" w:sz="2" w:space="0" w:color="auto"/>
              <w:right w:val="single" w:sz="2" w:space="0" w:color="auto"/>
            </w:tcBorders>
            <w:shd w:val="clear" w:color="auto" w:fill="auto"/>
            <w:vAlign w:val="center"/>
          </w:tcPr>
          <w:p w14:paraId="15DE3C14" w14:textId="77777777" w:rsidR="00BF0F9A" w:rsidRDefault="00000000">
            <w:pPr>
              <w:shd w:val="clear" w:color="auto" w:fill="FFFFFF" w:themeFill="background1"/>
              <w:spacing w:after="0" w:line="240" w:lineRule="auto"/>
              <w:contextualSpacing/>
              <w:jc w:val="center"/>
              <w:rPr>
                <w:sz w:val="24"/>
                <w:szCs w:val="24"/>
              </w:rPr>
            </w:pPr>
            <w:r>
              <w:rPr>
                <w:sz w:val="24"/>
                <w:szCs w:val="24"/>
              </w:rPr>
              <w:t>30</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09B39AEB" w14:textId="77777777" w:rsidR="00BF0F9A" w:rsidRDefault="00000000">
            <w:pPr>
              <w:shd w:val="clear" w:color="auto" w:fill="FFFFFF" w:themeFill="background1"/>
              <w:spacing w:after="0" w:line="240" w:lineRule="auto"/>
              <w:contextualSpacing/>
              <w:jc w:val="center"/>
              <w:rPr>
                <w:sz w:val="24"/>
                <w:szCs w:val="24"/>
              </w:rPr>
            </w:pPr>
            <w:r>
              <w:rPr>
                <w:sz w:val="24"/>
                <w:szCs w:val="24"/>
              </w:rPr>
              <w:t>15</w:t>
            </w:r>
          </w:p>
        </w:tc>
        <w:tc>
          <w:tcPr>
            <w:tcW w:w="1356" w:type="dxa"/>
            <w:tcBorders>
              <w:top w:val="single" w:sz="2" w:space="0" w:color="auto"/>
              <w:left w:val="single" w:sz="2" w:space="0" w:color="auto"/>
              <w:bottom w:val="single" w:sz="2" w:space="0" w:color="auto"/>
              <w:right w:val="single" w:sz="2" w:space="0" w:color="auto"/>
            </w:tcBorders>
            <w:shd w:val="clear" w:color="auto" w:fill="auto"/>
            <w:vAlign w:val="center"/>
          </w:tcPr>
          <w:p w14:paraId="4A4AE012"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884" w:type="dxa"/>
            <w:tcBorders>
              <w:top w:val="single" w:sz="2" w:space="0" w:color="auto"/>
              <w:left w:val="single" w:sz="2" w:space="0" w:color="auto"/>
              <w:bottom w:val="single" w:sz="2" w:space="0" w:color="auto"/>
              <w:right w:val="single" w:sz="2" w:space="0" w:color="auto"/>
            </w:tcBorders>
            <w:shd w:val="clear" w:color="auto" w:fill="auto"/>
            <w:vAlign w:val="center"/>
          </w:tcPr>
          <w:p w14:paraId="3582DCF2"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7862F18C"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38D2DE8A" w14:textId="77777777">
        <w:trPr>
          <w:trHeight w:val="271"/>
        </w:trPr>
        <w:tc>
          <w:tcPr>
            <w:tcW w:w="1980" w:type="dxa"/>
            <w:tcBorders>
              <w:top w:val="single" w:sz="2" w:space="0" w:color="auto"/>
              <w:left w:val="single" w:sz="2" w:space="0" w:color="auto"/>
              <w:bottom w:val="single" w:sz="2" w:space="0" w:color="auto"/>
              <w:right w:val="single" w:sz="2" w:space="0" w:color="auto"/>
            </w:tcBorders>
            <w:shd w:val="clear" w:color="auto" w:fill="auto"/>
            <w:vAlign w:val="center"/>
          </w:tcPr>
          <w:p w14:paraId="62F217CC" w14:textId="77777777" w:rsidR="00BF0F9A" w:rsidRDefault="00000000">
            <w:pPr>
              <w:shd w:val="clear" w:color="auto" w:fill="FFFFFF" w:themeFill="background1"/>
              <w:spacing w:after="0" w:line="240" w:lineRule="auto"/>
              <w:contextualSpacing/>
              <w:rPr>
                <w:i/>
                <w:sz w:val="24"/>
                <w:szCs w:val="24"/>
              </w:rPr>
            </w:pPr>
            <w:proofErr w:type="spellStart"/>
            <w:r>
              <w:rPr>
                <w:bCs/>
                <w:i/>
                <w:sz w:val="24"/>
                <w:szCs w:val="24"/>
              </w:rPr>
              <w:t>Ampicillin</w:t>
            </w:r>
            <w:proofErr w:type="spellEnd"/>
          </w:p>
        </w:tc>
        <w:tc>
          <w:tcPr>
            <w:tcW w:w="1540" w:type="dxa"/>
            <w:tcBorders>
              <w:top w:val="single" w:sz="2" w:space="0" w:color="auto"/>
              <w:left w:val="single" w:sz="2" w:space="0" w:color="auto"/>
              <w:bottom w:val="single" w:sz="2" w:space="0" w:color="auto"/>
              <w:right w:val="single" w:sz="2" w:space="0" w:color="auto"/>
            </w:tcBorders>
            <w:shd w:val="clear" w:color="auto" w:fill="auto"/>
            <w:vAlign w:val="center"/>
          </w:tcPr>
          <w:p w14:paraId="7C87E2BE" w14:textId="77777777" w:rsidR="00BF0F9A" w:rsidRDefault="00000000">
            <w:pPr>
              <w:shd w:val="clear" w:color="auto" w:fill="FFFFFF" w:themeFill="background1"/>
              <w:spacing w:after="0" w:line="240" w:lineRule="auto"/>
              <w:contextualSpacing/>
              <w:jc w:val="center"/>
              <w:rPr>
                <w:sz w:val="24"/>
                <w:szCs w:val="24"/>
              </w:rPr>
            </w:pPr>
            <w:r>
              <w:rPr>
                <w:sz w:val="24"/>
                <w:szCs w:val="24"/>
              </w:rPr>
              <w:t>10</w:t>
            </w:r>
          </w:p>
        </w:tc>
        <w:tc>
          <w:tcPr>
            <w:tcW w:w="1400" w:type="dxa"/>
            <w:tcBorders>
              <w:top w:val="single" w:sz="2" w:space="0" w:color="auto"/>
              <w:left w:val="single" w:sz="2" w:space="0" w:color="auto"/>
              <w:bottom w:val="single" w:sz="2" w:space="0" w:color="auto"/>
              <w:right w:val="single" w:sz="2" w:space="0" w:color="auto"/>
            </w:tcBorders>
            <w:shd w:val="clear" w:color="auto" w:fill="auto"/>
            <w:vAlign w:val="center"/>
          </w:tcPr>
          <w:p w14:paraId="041299F9" w14:textId="77777777" w:rsidR="00BF0F9A" w:rsidRDefault="00000000">
            <w:pPr>
              <w:shd w:val="clear" w:color="auto" w:fill="FFFFFF" w:themeFill="background1"/>
              <w:spacing w:after="0" w:line="240" w:lineRule="auto"/>
              <w:contextualSpacing/>
              <w:jc w:val="center"/>
              <w:rPr>
                <w:sz w:val="24"/>
                <w:szCs w:val="24"/>
              </w:rPr>
            </w:pPr>
            <w:r>
              <w:rPr>
                <w:sz w:val="24"/>
                <w:szCs w:val="24"/>
              </w:rPr>
              <w:t>18</w:t>
            </w:r>
          </w:p>
        </w:tc>
        <w:tc>
          <w:tcPr>
            <w:tcW w:w="1356" w:type="dxa"/>
            <w:tcBorders>
              <w:top w:val="single" w:sz="2" w:space="0" w:color="auto"/>
              <w:left w:val="single" w:sz="2" w:space="0" w:color="auto"/>
              <w:bottom w:val="single" w:sz="2" w:space="0" w:color="auto"/>
              <w:right w:val="single" w:sz="2" w:space="0" w:color="auto"/>
            </w:tcBorders>
            <w:shd w:val="clear" w:color="auto" w:fill="auto"/>
            <w:vAlign w:val="center"/>
          </w:tcPr>
          <w:p w14:paraId="58A99E2D"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884" w:type="dxa"/>
            <w:tcBorders>
              <w:top w:val="single" w:sz="2" w:space="0" w:color="auto"/>
              <w:left w:val="single" w:sz="2" w:space="0" w:color="auto"/>
              <w:bottom w:val="single" w:sz="2" w:space="0" w:color="auto"/>
              <w:right w:val="single" w:sz="2" w:space="0" w:color="auto"/>
            </w:tcBorders>
            <w:shd w:val="clear" w:color="auto" w:fill="auto"/>
            <w:vAlign w:val="center"/>
          </w:tcPr>
          <w:p w14:paraId="7E261171"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240" w:type="dxa"/>
            <w:tcBorders>
              <w:top w:val="single" w:sz="2" w:space="0" w:color="auto"/>
              <w:left w:val="single" w:sz="2" w:space="0" w:color="auto"/>
              <w:bottom w:val="single" w:sz="2" w:space="0" w:color="auto"/>
              <w:right w:val="single" w:sz="2" w:space="0" w:color="auto"/>
            </w:tcBorders>
            <w:shd w:val="clear" w:color="auto" w:fill="auto"/>
            <w:vAlign w:val="center"/>
          </w:tcPr>
          <w:p w14:paraId="157807E0"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bl>
    <w:p w14:paraId="0CB01686" w14:textId="77777777" w:rsidR="00BF0F9A" w:rsidRDefault="00BF0F9A">
      <w:pPr>
        <w:pStyle w:val="Standard"/>
        <w:widowControl/>
        <w:shd w:val="clear" w:color="auto" w:fill="FFFFFF" w:themeFill="background1"/>
        <w:ind w:firstLineChars="252" w:firstLine="554"/>
        <w:jc w:val="both"/>
        <w:rPr>
          <w:rFonts w:eastAsia="Times New Roman"/>
          <w:bCs/>
          <w:color w:val="auto"/>
          <w:kern w:val="0"/>
          <w:sz w:val="22"/>
          <w:szCs w:val="28"/>
        </w:rPr>
      </w:pPr>
    </w:p>
    <w:p w14:paraId="5A5CC39B" w14:textId="77777777" w:rsidR="00BF0F9A" w:rsidRDefault="00000000">
      <w:pPr>
        <w:pStyle w:val="Standard"/>
        <w:shd w:val="clear" w:color="auto" w:fill="FFFFFF" w:themeFill="background1"/>
        <w:ind w:firstLineChars="252" w:firstLine="706"/>
        <w:jc w:val="both"/>
        <w:rPr>
          <w:rFonts w:eastAsia="Times New Roman"/>
          <w:bCs/>
          <w:sz w:val="28"/>
          <w:szCs w:val="28"/>
          <w:lang w:val="kk-KZ"/>
        </w:rPr>
      </w:pPr>
      <w:r>
        <w:rPr>
          <w:rFonts w:eastAsia="Times New Roman"/>
          <w:bCs/>
          <w:sz w:val="28"/>
          <w:szCs w:val="28"/>
          <w:lang w:val="kk-KZ"/>
        </w:rPr>
        <w:t xml:space="preserve">9-кестедегі мәліметтерден көрініп тұрғандай, </w:t>
      </w:r>
      <w:r>
        <w:rPr>
          <w:rFonts w:eastAsia="Times New Roman"/>
          <w:bCs/>
          <w:i/>
          <w:iCs/>
          <w:sz w:val="28"/>
          <w:szCs w:val="28"/>
          <w:lang w:val="kk-KZ"/>
        </w:rPr>
        <w:t>St. pyogenes</w:t>
      </w:r>
      <w:r>
        <w:rPr>
          <w:rFonts w:eastAsia="Times New Roman"/>
          <w:bCs/>
          <w:sz w:val="28"/>
          <w:szCs w:val="28"/>
          <w:lang w:val="kk-KZ"/>
        </w:rPr>
        <w:t xml:space="preserve"> (108 КОЕ/мл) және </w:t>
      </w:r>
      <w:r>
        <w:rPr>
          <w:rFonts w:eastAsia="Times New Roman"/>
          <w:bCs/>
          <w:i/>
          <w:iCs/>
          <w:sz w:val="28"/>
          <w:szCs w:val="28"/>
          <w:lang w:val="kk-KZ"/>
        </w:rPr>
        <w:t>е. coli</w:t>
      </w:r>
      <w:r>
        <w:rPr>
          <w:rFonts w:eastAsia="Times New Roman"/>
          <w:bCs/>
          <w:sz w:val="28"/>
          <w:szCs w:val="28"/>
          <w:lang w:val="kk-KZ"/>
        </w:rPr>
        <w:t xml:space="preserve"> (106 КОЕ/мл) микроорганизмдері жатыр шырышында әртүрлі концентрацияларда анықталды. </w:t>
      </w:r>
      <w:r>
        <w:rPr>
          <w:rFonts w:eastAsia="Times New Roman"/>
          <w:bCs/>
          <w:i/>
          <w:iCs/>
          <w:sz w:val="28"/>
          <w:szCs w:val="28"/>
          <w:lang w:val="kk-KZ"/>
        </w:rPr>
        <w:t>e. coli</w:t>
      </w:r>
      <w:r>
        <w:rPr>
          <w:rFonts w:eastAsia="Times New Roman"/>
          <w:bCs/>
          <w:sz w:val="28"/>
          <w:szCs w:val="28"/>
          <w:lang w:val="kk-KZ"/>
        </w:rPr>
        <w:t xml:space="preserve"> (106 КОЕ/мл) көптеген антибиотиктерге сезімтал болғанымен, ампициллинге орташа төзімділігі байқалды. Ал </w:t>
      </w:r>
      <w:r>
        <w:rPr>
          <w:rFonts w:eastAsia="Times New Roman"/>
          <w:bCs/>
          <w:i/>
          <w:iCs/>
          <w:sz w:val="28"/>
          <w:szCs w:val="28"/>
          <w:lang w:val="kk-KZ"/>
        </w:rPr>
        <w:t>S. pyogenes</w:t>
      </w:r>
      <w:r>
        <w:rPr>
          <w:rFonts w:eastAsia="Times New Roman"/>
          <w:bCs/>
          <w:sz w:val="28"/>
          <w:szCs w:val="28"/>
          <w:lang w:val="kk-KZ"/>
        </w:rPr>
        <w:t xml:space="preserve"> (108 КОЕ/мл) эритромицинге, тетрациклинге және цефазолинге сезімталдық танытпады.</w:t>
      </w:r>
    </w:p>
    <w:p w14:paraId="33C9029A" w14:textId="77777777" w:rsidR="00BF0F9A" w:rsidRDefault="00000000">
      <w:pPr>
        <w:pStyle w:val="Standard"/>
        <w:shd w:val="clear" w:color="auto" w:fill="FFFFFF" w:themeFill="background1"/>
        <w:ind w:firstLineChars="252" w:firstLine="706"/>
        <w:jc w:val="both"/>
        <w:rPr>
          <w:rFonts w:eastAsia="Times New Roman"/>
          <w:bCs/>
          <w:sz w:val="28"/>
          <w:szCs w:val="28"/>
          <w:lang w:val="kk-KZ"/>
        </w:rPr>
      </w:pPr>
      <w:r>
        <w:rPr>
          <w:rFonts w:eastAsia="Times New Roman"/>
          <w:bCs/>
          <w:sz w:val="28"/>
          <w:szCs w:val="28"/>
          <w:lang w:val="kk-KZ"/>
        </w:rPr>
        <w:t>Препараттарды тағайындау кезінде алынған нәтижелерге сүйене отырып, микробтардың антибиотиктерге сезімталдығын ескеру қажет. Сонымен қатар, жоғарыда аталған микробтарға төзімді антибиотиктерді тағайындауға болмайды.</w:t>
      </w:r>
    </w:p>
    <w:p w14:paraId="417599FF" w14:textId="77777777" w:rsidR="00BF0F9A" w:rsidRDefault="00000000">
      <w:pPr>
        <w:shd w:val="clear" w:color="auto" w:fill="FFFFFF" w:themeFill="background1"/>
        <w:spacing w:after="0" w:line="240" w:lineRule="auto"/>
        <w:ind w:firstLine="709"/>
        <w:jc w:val="both"/>
        <w:rPr>
          <w:sz w:val="28"/>
          <w:szCs w:val="28"/>
          <w:lang w:val="kk-KZ"/>
        </w:rPr>
      </w:pPr>
      <w:r>
        <w:rPr>
          <w:i/>
          <w:iCs/>
          <w:sz w:val="28"/>
          <w:szCs w:val="28"/>
          <w:lang w:val="kk-KZ"/>
        </w:rPr>
        <w:t>C. leucocladum</w:t>
      </w:r>
      <w:r>
        <w:rPr>
          <w:rFonts w:ascii="Calibri" w:hAnsi="Calibri"/>
          <w:sz w:val="28"/>
          <w:szCs w:val="28"/>
          <w:lang w:val="kk-KZ"/>
        </w:rPr>
        <w:t xml:space="preserve"> </w:t>
      </w:r>
      <w:r>
        <w:rPr>
          <w:sz w:val="28"/>
          <w:szCs w:val="28"/>
          <w:lang w:val="kk-KZ"/>
        </w:rPr>
        <w:t>фитопрепаратының антимикробтық белсенділігін анықтау нәтижелері (таблица 12).</w:t>
      </w:r>
    </w:p>
    <w:p w14:paraId="57A1B37C" w14:textId="77777777" w:rsidR="00BF0F9A" w:rsidRDefault="00BF0F9A">
      <w:pPr>
        <w:shd w:val="clear" w:color="auto" w:fill="FFFFFF" w:themeFill="background1"/>
        <w:spacing w:after="0" w:line="240" w:lineRule="auto"/>
        <w:ind w:firstLine="709"/>
        <w:jc w:val="both"/>
        <w:rPr>
          <w:sz w:val="28"/>
          <w:szCs w:val="36"/>
          <w:lang w:val="kk-KZ"/>
        </w:rPr>
      </w:pPr>
    </w:p>
    <w:p w14:paraId="716F92CE"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Кесте 12 – Бір тәуліктен кейінгі инкубацияланған микроорганизмдердің жаңада бөлінген клиникалық штаммдарына қатысты </w:t>
      </w:r>
      <w:r>
        <w:rPr>
          <w:i/>
          <w:iCs/>
          <w:sz w:val="28"/>
          <w:szCs w:val="28"/>
          <w:lang w:val="kk-KZ"/>
        </w:rPr>
        <w:t>C. leucocladum</w:t>
      </w:r>
      <w:r>
        <w:rPr>
          <w:sz w:val="28"/>
          <w:szCs w:val="28"/>
          <w:lang w:val="kk-KZ"/>
        </w:rPr>
        <w:t xml:space="preserve"> препаратының бактерияға қарсы белсенділігін әр түрлі концентрацияда тексеру нәтижесі</w:t>
      </w:r>
    </w:p>
    <w:tbl>
      <w:tblPr>
        <w:tblW w:w="9079" w:type="dxa"/>
        <w:jc w:val="center"/>
        <w:tblLayout w:type="fixed"/>
        <w:tblCellMar>
          <w:left w:w="0" w:type="dxa"/>
          <w:right w:w="0" w:type="dxa"/>
        </w:tblCellMar>
        <w:tblLook w:val="04A0" w:firstRow="1" w:lastRow="0" w:firstColumn="1" w:lastColumn="0" w:noHBand="0" w:noVBand="1"/>
      </w:tblPr>
      <w:tblGrid>
        <w:gridCol w:w="1851"/>
        <w:gridCol w:w="1701"/>
        <w:gridCol w:w="1683"/>
        <w:gridCol w:w="1442"/>
        <w:gridCol w:w="1271"/>
        <w:gridCol w:w="1131"/>
      </w:tblGrid>
      <w:tr w:rsidR="00BF0F9A" w14:paraId="689DCF4D" w14:textId="77777777">
        <w:trPr>
          <w:trHeight w:val="290"/>
          <w:jc w:val="center"/>
        </w:trPr>
        <w:tc>
          <w:tcPr>
            <w:tcW w:w="1851" w:type="dxa"/>
            <w:vMerge w:val="restart"/>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vAlign w:val="center"/>
          </w:tcPr>
          <w:p w14:paraId="605FE537" w14:textId="77777777" w:rsidR="00BF0F9A" w:rsidRDefault="00000000">
            <w:pPr>
              <w:shd w:val="clear" w:color="auto" w:fill="FFFFFF" w:themeFill="background1"/>
              <w:spacing w:after="0" w:line="240" w:lineRule="auto"/>
              <w:contextualSpacing/>
              <w:jc w:val="center"/>
              <w:rPr>
                <w:sz w:val="24"/>
                <w:szCs w:val="24"/>
              </w:rPr>
            </w:pPr>
            <w:proofErr w:type="spellStart"/>
            <w:r>
              <w:rPr>
                <w:kern w:val="24"/>
                <w:sz w:val="24"/>
                <w:szCs w:val="24"/>
              </w:rPr>
              <w:t>Микроорганизмдер</w:t>
            </w:r>
            <w:proofErr w:type="spellEnd"/>
            <w:r>
              <w:rPr>
                <w:kern w:val="24"/>
                <w:sz w:val="24"/>
                <w:szCs w:val="24"/>
              </w:rPr>
              <w:t xml:space="preserve"> </w:t>
            </w:r>
            <w:proofErr w:type="spellStart"/>
            <w:r>
              <w:rPr>
                <w:kern w:val="24"/>
                <w:sz w:val="24"/>
                <w:szCs w:val="24"/>
              </w:rPr>
              <w:t>түрі</w:t>
            </w:r>
            <w:proofErr w:type="spellEnd"/>
          </w:p>
        </w:tc>
        <w:tc>
          <w:tcPr>
            <w:tcW w:w="7228" w:type="dxa"/>
            <w:gridSpan w:val="5"/>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9E95CE6"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 xml:space="preserve">Петри </w:t>
            </w:r>
            <w:proofErr w:type="spellStart"/>
            <w:r>
              <w:rPr>
                <w:kern w:val="24"/>
                <w:sz w:val="24"/>
                <w:szCs w:val="24"/>
              </w:rPr>
              <w:t>табақшасының</w:t>
            </w:r>
            <w:proofErr w:type="spellEnd"/>
            <w:r>
              <w:rPr>
                <w:kern w:val="24"/>
                <w:sz w:val="24"/>
                <w:szCs w:val="24"/>
              </w:rPr>
              <w:t xml:space="preserve"> </w:t>
            </w:r>
            <w:proofErr w:type="spellStart"/>
            <w:r>
              <w:rPr>
                <w:kern w:val="24"/>
                <w:sz w:val="24"/>
                <w:szCs w:val="24"/>
              </w:rPr>
              <w:t>номері</w:t>
            </w:r>
            <w:proofErr w:type="spellEnd"/>
          </w:p>
        </w:tc>
      </w:tr>
      <w:tr w:rsidR="00BF0F9A" w14:paraId="0F755251" w14:textId="77777777">
        <w:trPr>
          <w:trHeight w:val="266"/>
          <w:jc w:val="center"/>
        </w:trPr>
        <w:tc>
          <w:tcPr>
            <w:tcW w:w="1851" w:type="dxa"/>
            <w:vMerge/>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9269E75" w14:textId="77777777" w:rsidR="00BF0F9A" w:rsidRDefault="00BF0F9A">
            <w:pPr>
              <w:shd w:val="clear" w:color="auto" w:fill="FFFFFF" w:themeFill="background1"/>
              <w:spacing w:after="0" w:line="240" w:lineRule="auto"/>
              <w:contextualSpacing/>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999AE0B"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w:t>
            </w:r>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7B6B70A"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2</w:t>
            </w:r>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798A259"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3</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598EE27"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4</w:t>
            </w:r>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6F4FC06" w14:textId="77777777" w:rsidR="00BF0F9A" w:rsidRDefault="00000000">
            <w:pPr>
              <w:shd w:val="clear" w:color="auto" w:fill="FFFFFF" w:themeFill="background1"/>
              <w:spacing w:after="0" w:line="240" w:lineRule="auto"/>
              <w:contextualSpacing/>
              <w:jc w:val="center"/>
              <w:rPr>
                <w:sz w:val="24"/>
                <w:szCs w:val="24"/>
              </w:rPr>
            </w:pPr>
            <w:proofErr w:type="spellStart"/>
            <w:r>
              <w:rPr>
                <w:kern w:val="24"/>
                <w:sz w:val="24"/>
                <w:szCs w:val="24"/>
              </w:rPr>
              <w:t>бақылау</w:t>
            </w:r>
            <w:proofErr w:type="spellEnd"/>
          </w:p>
        </w:tc>
      </w:tr>
      <w:tr w:rsidR="00BF0F9A" w14:paraId="4004F0BB" w14:textId="77777777">
        <w:trPr>
          <w:trHeight w:val="256"/>
          <w:jc w:val="center"/>
        </w:trPr>
        <w:tc>
          <w:tcPr>
            <w:tcW w:w="1851" w:type="dxa"/>
            <w:vMerge/>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2E3A2A1" w14:textId="77777777" w:rsidR="00BF0F9A" w:rsidRDefault="00BF0F9A">
            <w:pPr>
              <w:shd w:val="clear" w:color="auto" w:fill="FFFFFF" w:themeFill="background1"/>
              <w:spacing w:after="0" w:line="240" w:lineRule="auto"/>
              <w:contextualSpacing/>
            </w:pPr>
          </w:p>
        </w:tc>
        <w:tc>
          <w:tcPr>
            <w:tcW w:w="7228" w:type="dxa"/>
            <w:gridSpan w:val="5"/>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11E2AC9E" w14:textId="77777777" w:rsidR="00BF0F9A" w:rsidRDefault="00000000">
            <w:pPr>
              <w:shd w:val="clear" w:color="auto" w:fill="FFFFFF" w:themeFill="background1"/>
              <w:spacing w:after="0" w:line="240" w:lineRule="auto"/>
              <w:contextualSpacing/>
              <w:jc w:val="center"/>
              <w:rPr>
                <w:sz w:val="24"/>
                <w:szCs w:val="24"/>
              </w:rPr>
            </w:pPr>
            <w:proofErr w:type="spellStart"/>
            <w:r>
              <w:rPr>
                <w:kern w:val="24"/>
                <w:sz w:val="24"/>
                <w:szCs w:val="24"/>
              </w:rPr>
              <w:t>Дәрілерді</w:t>
            </w:r>
            <w:proofErr w:type="spellEnd"/>
            <w:r>
              <w:rPr>
                <w:kern w:val="24"/>
                <w:sz w:val="24"/>
                <w:szCs w:val="24"/>
              </w:rPr>
              <w:t xml:space="preserve"> </w:t>
            </w:r>
            <w:proofErr w:type="spellStart"/>
            <w:r>
              <w:rPr>
                <w:kern w:val="24"/>
                <w:sz w:val="24"/>
                <w:szCs w:val="24"/>
              </w:rPr>
              <w:t>сұйылту</w:t>
            </w:r>
            <w:proofErr w:type="spellEnd"/>
            <w:r>
              <w:rPr>
                <w:kern w:val="24"/>
                <w:sz w:val="24"/>
                <w:szCs w:val="24"/>
              </w:rPr>
              <w:t xml:space="preserve"> </w:t>
            </w:r>
            <w:proofErr w:type="spellStart"/>
            <w:r>
              <w:rPr>
                <w:kern w:val="24"/>
                <w:sz w:val="24"/>
                <w:szCs w:val="24"/>
              </w:rPr>
              <w:t>жылдамдылығы</w:t>
            </w:r>
            <w:proofErr w:type="spellEnd"/>
          </w:p>
        </w:tc>
      </w:tr>
      <w:tr w:rsidR="00BF0F9A" w14:paraId="597391B5" w14:textId="77777777">
        <w:trPr>
          <w:trHeight w:val="141"/>
          <w:jc w:val="center"/>
        </w:trPr>
        <w:tc>
          <w:tcPr>
            <w:tcW w:w="1851" w:type="dxa"/>
            <w:vMerge/>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18940CC7" w14:textId="77777777" w:rsidR="00BF0F9A" w:rsidRDefault="00BF0F9A">
            <w:pPr>
              <w:shd w:val="clear" w:color="auto" w:fill="FFFFFF" w:themeFill="background1"/>
              <w:spacing w:after="0" w:line="240" w:lineRule="auto"/>
              <w:contextualSpacing/>
            </w:pPr>
          </w:p>
        </w:tc>
        <w:tc>
          <w:tcPr>
            <w:tcW w:w="7228" w:type="dxa"/>
            <w:gridSpan w:val="5"/>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2BAF5C7"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 xml:space="preserve">0,5 % </w:t>
            </w:r>
            <w:proofErr w:type="spellStart"/>
            <w:r>
              <w:rPr>
                <w:kern w:val="24"/>
                <w:sz w:val="24"/>
                <w:szCs w:val="24"/>
              </w:rPr>
              <w:t>концентрацияда</w:t>
            </w:r>
            <w:proofErr w:type="spellEnd"/>
          </w:p>
        </w:tc>
      </w:tr>
      <w:tr w:rsidR="00BF0F9A" w14:paraId="6813E19D" w14:textId="77777777">
        <w:trPr>
          <w:trHeight w:val="282"/>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41A9B25C" w14:textId="77777777" w:rsidR="00BF0F9A" w:rsidRDefault="00000000">
            <w:pPr>
              <w:shd w:val="clear" w:color="auto" w:fill="FFFFFF" w:themeFill="background1"/>
              <w:spacing w:after="0" w:line="240" w:lineRule="auto"/>
              <w:contextualSpacing/>
              <w:jc w:val="both"/>
              <w:rPr>
                <w:i/>
                <w:iCs/>
                <w:sz w:val="24"/>
                <w:szCs w:val="24"/>
              </w:rPr>
            </w:pPr>
            <w:r>
              <w:rPr>
                <w:i/>
                <w:iCs/>
                <w:kern w:val="24"/>
                <w:sz w:val="24"/>
                <w:szCs w:val="24"/>
              </w:rPr>
              <w:t xml:space="preserve">E. </w:t>
            </w:r>
            <w:proofErr w:type="spellStart"/>
            <w:r>
              <w:rPr>
                <w:i/>
                <w:iCs/>
                <w:kern w:val="24"/>
                <w:sz w:val="24"/>
                <w:szCs w:val="24"/>
              </w:rPr>
              <w:t>coli</w:t>
            </w:r>
            <w:proofErr w:type="spellEnd"/>
            <w:r>
              <w:rPr>
                <w:i/>
                <w:iCs/>
                <w:kern w:val="24"/>
                <w:sz w:val="24"/>
                <w:szCs w:val="24"/>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62C4997"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3</w:t>
            </w:r>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C0FFB5A"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C2A68D6"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6204BBF9"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6AAC1E50"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r w:rsidR="00BF0F9A" w14:paraId="195AF1AE" w14:textId="77777777">
        <w:trPr>
          <w:trHeight w:val="241"/>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DC33C38" w14:textId="77777777" w:rsidR="00BF0F9A" w:rsidRDefault="00000000">
            <w:pPr>
              <w:shd w:val="clear" w:color="auto" w:fill="FFFFFF" w:themeFill="background1"/>
              <w:spacing w:after="0" w:line="240" w:lineRule="auto"/>
              <w:contextualSpacing/>
              <w:jc w:val="both"/>
              <w:rPr>
                <w:i/>
                <w:iCs/>
                <w:sz w:val="24"/>
                <w:szCs w:val="24"/>
              </w:rPr>
            </w:pPr>
            <w:r>
              <w:rPr>
                <w:i/>
                <w:iCs/>
                <w:kern w:val="24"/>
                <w:sz w:val="24"/>
                <w:szCs w:val="24"/>
              </w:rPr>
              <w:t xml:space="preserve">St. </w:t>
            </w:r>
            <w:proofErr w:type="spellStart"/>
            <w:r>
              <w:rPr>
                <w:i/>
                <w:iCs/>
                <w:kern w:val="24"/>
                <w:sz w:val="24"/>
                <w:szCs w:val="24"/>
              </w:rPr>
              <w:t>aureus</w:t>
            </w:r>
            <w:proofErr w:type="spellEnd"/>
            <w:r>
              <w:rPr>
                <w:i/>
                <w:iCs/>
                <w:kern w:val="24"/>
                <w:sz w:val="24"/>
                <w:szCs w:val="24"/>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5EA17AC"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3</w:t>
            </w:r>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09AE778"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71AEB318"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6198B04"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CF6F67D"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r w:rsidR="00BF0F9A" w14:paraId="372DB246" w14:textId="77777777">
        <w:trPr>
          <w:trHeight w:val="221"/>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0F652A3" w14:textId="77777777" w:rsidR="00BF0F9A" w:rsidRDefault="00000000">
            <w:pPr>
              <w:shd w:val="clear" w:color="auto" w:fill="FFFFFF" w:themeFill="background1"/>
              <w:spacing w:after="0" w:line="240" w:lineRule="auto"/>
              <w:contextualSpacing/>
              <w:jc w:val="both"/>
              <w:rPr>
                <w:i/>
                <w:iCs/>
                <w:sz w:val="24"/>
                <w:szCs w:val="24"/>
              </w:rPr>
            </w:pPr>
            <w:proofErr w:type="spellStart"/>
            <w:r>
              <w:rPr>
                <w:i/>
                <w:iCs/>
                <w:kern w:val="24"/>
                <w:sz w:val="24"/>
                <w:szCs w:val="24"/>
              </w:rPr>
              <w:t>C.albicans</w:t>
            </w:r>
            <w:proofErr w:type="spellEnd"/>
            <w:r>
              <w:rPr>
                <w:i/>
                <w:iCs/>
                <w:kern w:val="24"/>
                <w:sz w:val="24"/>
                <w:szCs w:val="24"/>
              </w:rPr>
              <w:t xml:space="preserve"> </w:t>
            </w:r>
          </w:p>
        </w:tc>
        <w:tc>
          <w:tcPr>
            <w:tcW w:w="1701" w:type="dxa"/>
            <w:tcBorders>
              <w:top w:val="single" w:sz="8" w:space="0" w:color="000000"/>
              <w:left w:val="single" w:sz="8" w:space="0" w:color="000000"/>
              <w:bottom w:val="single" w:sz="2" w:space="0" w:color="auto"/>
              <w:right w:val="single" w:sz="8" w:space="0" w:color="000000"/>
            </w:tcBorders>
            <w:shd w:val="clear" w:color="auto" w:fill="auto"/>
            <w:tcMar>
              <w:left w:w="60" w:type="dxa"/>
              <w:right w:w="60" w:type="dxa"/>
            </w:tcMar>
          </w:tcPr>
          <w:p w14:paraId="14CD1A6C"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683" w:type="dxa"/>
            <w:tcBorders>
              <w:top w:val="single" w:sz="8" w:space="0" w:color="000000"/>
              <w:left w:val="single" w:sz="8" w:space="0" w:color="000000"/>
              <w:bottom w:val="single" w:sz="2" w:space="0" w:color="auto"/>
              <w:right w:val="single" w:sz="8" w:space="0" w:color="000000"/>
            </w:tcBorders>
            <w:shd w:val="clear" w:color="auto" w:fill="auto"/>
            <w:tcMar>
              <w:left w:w="60" w:type="dxa"/>
              <w:right w:w="60" w:type="dxa"/>
            </w:tcMar>
          </w:tcPr>
          <w:p w14:paraId="1B7B6798"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6841FB32"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5</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464EAA38"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2E50640"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r w:rsidR="00BF0F9A" w14:paraId="0EA08309" w14:textId="77777777">
        <w:trPr>
          <w:trHeight w:val="60"/>
          <w:jc w:val="center"/>
        </w:trPr>
        <w:tc>
          <w:tcPr>
            <w:tcW w:w="1851" w:type="dxa"/>
            <w:tcBorders>
              <w:top w:val="single" w:sz="8" w:space="0" w:color="000000"/>
              <w:left w:val="single" w:sz="8" w:space="0" w:color="000000"/>
              <w:bottom w:val="single" w:sz="8" w:space="0" w:color="000000"/>
              <w:right w:val="single" w:sz="2" w:space="0" w:color="auto"/>
            </w:tcBorders>
            <w:shd w:val="clear" w:color="auto" w:fill="auto"/>
            <w:tcMar>
              <w:left w:w="60" w:type="dxa"/>
              <w:right w:w="60" w:type="dxa"/>
            </w:tcMar>
          </w:tcPr>
          <w:p w14:paraId="6F1CE5EB" w14:textId="77777777" w:rsidR="00BF0F9A" w:rsidRDefault="00BF0F9A">
            <w:pPr>
              <w:shd w:val="clear" w:color="auto" w:fill="FFFFFF" w:themeFill="background1"/>
              <w:spacing w:after="0" w:line="240" w:lineRule="auto"/>
              <w:contextualSpacing/>
              <w:jc w:val="center"/>
              <w:rPr>
                <w:sz w:val="24"/>
                <w:szCs w:val="24"/>
              </w:rPr>
            </w:pPr>
          </w:p>
        </w:tc>
        <w:tc>
          <w:tcPr>
            <w:tcW w:w="7228" w:type="dxa"/>
            <w:gridSpan w:val="5"/>
            <w:tcBorders>
              <w:top w:val="single" w:sz="8" w:space="0" w:color="000000"/>
              <w:left w:val="single" w:sz="2" w:space="0" w:color="auto"/>
              <w:bottom w:val="single" w:sz="8" w:space="0" w:color="000000"/>
              <w:right w:val="single" w:sz="8" w:space="0" w:color="000000"/>
            </w:tcBorders>
            <w:shd w:val="clear" w:color="auto" w:fill="auto"/>
          </w:tcPr>
          <w:p w14:paraId="42AD54F1"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 xml:space="preserve">1% </w:t>
            </w:r>
            <w:proofErr w:type="spellStart"/>
            <w:r>
              <w:rPr>
                <w:kern w:val="24"/>
                <w:sz w:val="24"/>
                <w:szCs w:val="24"/>
              </w:rPr>
              <w:t>концентрацияда</w:t>
            </w:r>
            <w:proofErr w:type="spellEnd"/>
          </w:p>
        </w:tc>
      </w:tr>
      <w:tr w:rsidR="00BF0F9A" w14:paraId="316D0EC4" w14:textId="77777777">
        <w:trPr>
          <w:trHeight w:val="302"/>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3ECFAFCF" w14:textId="77777777" w:rsidR="00BF0F9A" w:rsidRDefault="00000000">
            <w:pPr>
              <w:shd w:val="clear" w:color="auto" w:fill="FFFFFF" w:themeFill="background1"/>
              <w:spacing w:after="0" w:line="240" w:lineRule="auto"/>
              <w:contextualSpacing/>
              <w:jc w:val="both"/>
              <w:rPr>
                <w:i/>
                <w:iCs/>
                <w:sz w:val="24"/>
                <w:szCs w:val="24"/>
              </w:rPr>
            </w:pPr>
            <w:r>
              <w:rPr>
                <w:i/>
                <w:iCs/>
                <w:kern w:val="24"/>
                <w:sz w:val="24"/>
                <w:szCs w:val="24"/>
              </w:rPr>
              <w:t xml:space="preserve">E. </w:t>
            </w:r>
            <w:proofErr w:type="spellStart"/>
            <w:r>
              <w:rPr>
                <w:i/>
                <w:iCs/>
                <w:kern w:val="24"/>
                <w:sz w:val="24"/>
                <w:szCs w:val="24"/>
              </w:rPr>
              <w:t>coli</w:t>
            </w:r>
            <w:proofErr w:type="spellEnd"/>
            <w:r>
              <w:rPr>
                <w:i/>
                <w:iCs/>
                <w:kern w:val="24"/>
                <w:sz w:val="24"/>
                <w:szCs w:val="24"/>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4098733D"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3</w:t>
            </w:r>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3389B93D"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459416FA"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D42490A"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&lt;10</w:t>
            </w:r>
            <w:r>
              <w:rPr>
                <w:kern w:val="24"/>
                <w:sz w:val="24"/>
                <w:szCs w:val="24"/>
                <w:vertAlign w:val="superscript"/>
              </w:rPr>
              <w:t>3</w:t>
            </w:r>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2F8E4C4"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r w:rsidR="00BF0F9A" w14:paraId="3509ABB8" w14:textId="77777777">
        <w:trPr>
          <w:trHeight w:val="241"/>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3FDC4DB2" w14:textId="77777777" w:rsidR="00BF0F9A" w:rsidRDefault="00000000">
            <w:pPr>
              <w:shd w:val="clear" w:color="auto" w:fill="FFFFFF" w:themeFill="background1"/>
              <w:spacing w:after="0" w:line="240" w:lineRule="auto"/>
              <w:contextualSpacing/>
              <w:jc w:val="both"/>
              <w:rPr>
                <w:i/>
                <w:iCs/>
                <w:sz w:val="24"/>
                <w:szCs w:val="24"/>
              </w:rPr>
            </w:pPr>
            <w:r>
              <w:rPr>
                <w:i/>
                <w:iCs/>
                <w:kern w:val="24"/>
                <w:sz w:val="24"/>
                <w:szCs w:val="24"/>
              </w:rPr>
              <w:t xml:space="preserve">St. </w:t>
            </w:r>
            <w:proofErr w:type="spellStart"/>
            <w:r>
              <w:rPr>
                <w:i/>
                <w:iCs/>
                <w:kern w:val="24"/>
                <w:sz w:val="24"/>
                <w:szCs w:val="24"/>
              </w:rPr>
              <w:t>aureus</w:t>
            </w:r>
            <w:proofErr w:type="spellEnd"/>
            <w:r>
              <w:rPr>
                <w:i/>
                <w:iCs/>
                <w:kern w:val="24"/>
                <w:sz w:val="24"/>
                <w:szCs w:val="24"/>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19D6D00" w14:textId="77777777" w:rsidR="00BF0F9A" w:rsidRDefault="00000000">
            <w:pPr>
              <w:shd w:val="clear" w:color="auto" w:fill="FFFFFF" w:themeFill="background1"/>
              <w:spacing w:after="0" w:line="240" w:lineRule="auto"/>
              <w:contextualSpacing/>
              <w:jc w:val="center"/>
              <w:rPr>
                <w:sz w:val="24"/>
                <w:szCs w:val="24"/>
              </w:rPr>
            </w:pPr>
            <w:proofErr w:type="spellStart"/>
            <w:r>
              <w:rPr>
                <w:kern w:val="24"/>
                <w:sz w:val="24"/>
                <w:szCs w:val="24"/>
              </w:rPr>
              <w:t>Өскен</w:t>
            </w:r>
            <w:proofErr w:type="spellEnd"/>
            <w:r>
              <w:rPr>
                <w:kern w:val="24"/>
                <w:sz w:val="24"/>
                <w:szCs w:val="24"/>
              </w:rPr>
              <w:t xml:space="preserve"> </w:t>
            </w:r>
            <w:proofErr w:type="spellStart"/>
            <w:r>
              <w:rPr>
                <w:kern w:val="24"/>
                <w:sz w:val="24"/>
                <w:szCs w:val="24"/>
              </w:rPr>
              <w:t>жоқ</w:t>
            </w:r>
            <w:proofErr w:type="spellEnd"/>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F6B497B"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1EEBB2B"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E8F2A89"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355FBE06"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r w:rsidR="00BF0F9A" w14:paraId="1CDAEA46" w14:textId="77777777">
        <w:trPr>
          <w:trHeight w:val="302"/>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4F0D8CE2" w14:textId="77777777" w:rsidR="00BF0F9A" w:rsidRDefault="00000000">
            <w:pPr>
              <w:shd w:val="clear" w:color="auto" w:fill="FFFFFF" w:themeFill="background1"/>
              <w:spacing w:after="0" w:line="240" w:lineRule="auto"/>
              <w:contextualSpacing/>
              <w:jc w:val="both"/>
              <w:rPr>
                <w:i/>
                <w:iCs/>
                <w:sz w:val="24"/>
                <w:szCs w:val="24"/>
              </w:rPr>
            </w:pPr>
            <w:r>
              <w:rPr>
                <w:i/>
                <w:iCs/>
                <w:kern w:val="24"/>
                <w:sz w:val="24"/>
                <w:szCs w:val="24"/>
              </w:rPr>
              <w:t xml:space="preserve">C. </w:t>
            </w:r>
            <w:proofErr w:type="spellStart"/>
            <w:r>
              <w:rPr>
                <w:i/>
                <w:iCs/>
                <w:kern w:val="24"/>
                <w:sz w:val="24"/>
                <w:szCs w:val="24"/>
              </w:rPr>
              <w:t>albicans</w:t>
            </w:r>
            <w:proofErr w:type="spellEnd"/>
            <w:r>
              <w:rPr>
                <w:i/>
                <w:iCs/>
                <w:kern w:val="24"/>
                <w:sz w:val="24"/>
                <w:szCs w:val="24"/>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5E2882D"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6E8F0A86"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093B144"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5</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3D043779"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65D0F885"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r w:rsidR="00BF0F9A" w14:paraId="43C927C1" w14:textId="77777777">
        <w:trPr>
          <w:trHeight w:val="201"/>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155A3EBF" w14:textId="77777777" w:rsidR="00BF0F9A" w:rsidRDefault="00BF0F9A">
            <w:pPr>
              <w:shd w:val="clear" w:color="auto" w:fill="FFFFFF" w:themeFill="background1"/>
              <w:spacing w:after="0" w:line="240" w:lineRule="auto"/>
              <w:contextualSpacing/>
              <w:jc w:val="both"/>
              <w:rPr>
                <w:i/>
                <w:iCs/>
                <w:kern w:val="24"/>
                <w:sz w:val="24"/>
                <w:szCs w:val="24"/>
              </w:rPr>
            </w:pPr>
          </w:p>
        </w:tc>
        <w:tc>
          <w:tcPr>
            <w:tcW w:w="7228" w:type="dxa"/>
            <w:gridSpan w:val="5"/>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4225EB85" w14:textId="77777777" w:rsidR="00BF0F9A" w:rsidRDefault="00000000">
            <w:pPr>
              <w:shd w:val="clear" w:color="auto" w:fill="FFFFFF" w:themeFill="background1"/>
              <w:spacing w:after="0" w:line="240" w:lineRule="auto"/>
              <w:contextualSpacing/>
              <w:jc w:val="center"/>
              <w:rPr>
                <w:kern w:val="24"/>
                <w:sz w:val="24"/>
                <w:szCs w:val="24"/>
              </w:rPr>
            </w:pPr>
            <w:r>
              <w:rPr>
                <w:kern w:val="24"/>
                <w:sz w:val="24"/>
                <w:szCs w:val="24"/>
              </w:rPr>
              <w:t xml:space="preserve">2% </w:t>
            </w:r>
            <w:proofErr w:type="spellStart"/>
            <w:r>
              <w:rPr>
                <w:kern w:val="24"/>
                <w:sz w:val="24"/>
                <w:szCs w:val="24"/>
              </w:rPr>
              <w:t>концентрацияда</w:t>
            </w:r>
            <w:proofErr w:type="spellEnd"/>
          </w:p>
        </w:tc>
      </w:tr>
      <w:tr w:rsidR="00BF0F9A" w14:paraId="0F741F82" w14:textId="77777777">
        <w:trPr>
          <w:trHeight w:val="262"/>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1706FA2C" w14:textId="77777777" w:rsidR="00BF0F9A" w:rsidRDefault="00000000">
            <w:pPr>
              <w:shd w:val="clear" w:color="auto" w:fill="FFFFFF" w:themeFill="background1"/>
              <w:spacing w:after="0" w:line="240" w:lineRule="auto"/>
              <w:contextualSpacing/>
              <w:jc w:val="both"/>
              <w:rPr>
                <w:i/>
                <w:iCs/>
                <w:sz w:val="24"/>
                <w:szCs w:val="24"/>
              </w:rPr>
            </w:pPr>
            <w:r>
              <w:rPr>
                <w:i/>
                <w:iCs/>
                <w:kern w:val="24"/>
                <w:sz w:val="24"/>
                <w:szCs w:val="24"/>
              </w:rPr>
              <w:t xml:space="preserve">E. </w:t>
            </w:r>
            <w:proofErr w:type="spellStart"/>
            <w:r>
              <w:rPr>
                <w:i/>
                <w:iCs/>
                <w:kern w:val="24"/>
                <w:sz w:val="24"/>
                <w:szCs w:val="24"/>
              </w:rPr>
              <w:t>coli</w:t>
            </w:r>
            <w:proofErr w:type="spellEnd"/>
            <w:r>
              <w:rPr>
                <w:i/>
                <w:iCs/>
                <w:kern w:val="24"/>
                <w:sz w:val="24"/>
                <w:szCs w:val="24"/>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1B82269"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100CC102"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455194F"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FB8C34A"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4E28D4AF"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r w:rsidR="00BF0F9A" w14:paraId="51ED9A2A" w14:textId="77777777">
        <w:trPr>
          <w:trHeight w:val="241"/>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74E98136" w14:textId="77777777" w:rsidR="00BF0F9A" w:rsidRDefault="00000000">
            <w:pPr>
              <w:shd w:val="clear" w:color="auto" w:fill="FFFFFF" w:themeFill="background1"/>
              <w:spacing w:after="0" w:line="240" w:lineRule="auto"/>
              <w:contextualSpacing/>
              <w:jc w:val="both"/>
              <w:rPr>
                <w:i/>
                <w:iCs/>
                <w:sz w:val="24"/>
                <w:szCs w:val="24"/>
              </w:rPr>
            </w:pPr>
            <w:r>
              <w:rPr>
                <w:i/>
                <w:iCs/>
                <w:kern w:val="24"/>
                <w:sz w:val="24"/>
                <w:szCs w:val="24"/>
              </w:rPr>
              <w:t xml:space="preserve">St. </w:t>
            </w:r>
            <w:proofErr w:type="spellStart"/>
            <w:r>
              <w:rPr>
                <w:i/>
                <w:iCs/>
                <w:kern w:val="24"/>
                <w:sz w:val="24"/>
                <w:szCs w:val="24"/>
              </w:rPr>
              <w:t>aureus</w:t>
            </w:r>
            <w:proofErr w:type="spellEnd"/>
            <w:r>
              <w:rPr>
                <w:i/>
                <w:iCs/>
                <w:kern w:val="24"/>
                <w:sz w:val="24"/>
                <w:szCs w:val="24"/>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3D0EDD4B"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7E4C56A4"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51A4CDF5"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3A7E1DED"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Өскен</w:t>
            </w:r>
            <w:proofErr w:type="spellEnd"/>
            <w:r>
              <w:rPr>
                <w:sz w:val="24"/>
                <w:szCs w:val="24"/>
              </w:rPr>
              <w:t xml:space="preserve"> </w:t>
            </w:r>
            <w:proofErr w:type="spellStart"/>
            <w:r>
              <w:rPr>
                <w:sz w:val="24"/>
                <w:szCs w:val="24"/>
              </w:rPr>
              <w:t>жоқ</w:t>
            </w:r>
            <w:proofErr w:type="spellEnd"/>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134ED27C"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r w:rsidR="00BF0F9A" w14:paraId="0A7C12F7" w14:textId="77777777">
        <w:trPr>
          <w:trHeight w:val="221"/>
          <w:jc w:val="center"/>
        </w:trPr>
        <w:tc>
          <w:tcPr>
            <w:tcW w:w="185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340232A" w14:textId="77777777" w:rsidR="00BF0F9A" w:rsidRDefault="00000000">
            <w:pPr>
              <w:shd w:val="clear" w:color="auto" w:fill="FFFFFF" w:themeFill="background1"/>
              <w:spacing w:after="0" w:line="240" w:lineRule="auto"/>
              <w:contextualSpacing/>
              <w:jc w:val="both"/>
              <w:rPr>
                <w:i/>
                <w:iCs/>
                <w:sz w:val="24"/>
                <w:szCs w:val="24"/>
              </w:rPr>
            </w:pPr>
            <w:r>
              <w:rPr>
                <w:i/>
                <w:iCs/>
                <w:kern w:val="24"/>
                <w:sz w:val="24"/>
                <w:szCs w:val="24"/>
              </w:rPr>
              <w:t xml:space="preserve">C. </w:t>
            </w:r>
            <w:proofErr w:type="spellStart"/>
            <w:r>
              <w:rPr>
                <w:i/>
                <w:iCs/>
                <w:kern w:val="24"/>
                <w:sz w:val="24"/>
                <w:szCs w:val="24"/>
              </w:rPr>
              <w:t>albicans</w:t>
            </w:r>
            <w:proofErr w:type="spellEnd"/>
            <w:r>
              <w:rPr>
                <w:i/>
                <w:iCs/>
                <w:kern w:val="24"/>
                <w:sz w:val="24"/>
                <w:szCs w:val="24"/>
              </w:rPr>
              <w:t xml:space="preserve"> </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6E91B6EE"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683"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6723BCE6"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442"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6112A7E2"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23BF6B42"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4</w:t>
            </w:r>
          </w:p>
        </w:tc>
        <w:tc>
          <w:tcPr>
            <w:tcW w:w="1131" w:type="dxa"/>
            <w:tcBorders>
              <w:top w:val="single" w:sz="8" w:space="0" w:color="000000"/>
              <w:left w:val="single" w:sz="8" w:space="0" w:color="000000"/>
              <w:bottom w:val="single" w:sz="8" w:space="0" w:color="000000"/>
              <w:right w:val="single" w:sz="8" w:space="0" w:color="000000"/>
            </w:tcBorders>
            <w:shd w:val="clear" w:color="auto" w:fill="auto"/>
            <w:tcMar>
              <w:left w:w="60" w:type="dxa"/>
              <w:right w:w="60" w:type="dxa"/>
            </w:tcMar>
          </w:tcPr>
          <w:p w14:paraId="01829ADF"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1·10</w:t>
            </w:r>
            <w:r>
              <w:rPr>
                <w:kern w:val="24"/>
                <w:sz w:val="24"/>
                <w:szCs w:val="24"/>
                <w:vertAlign w:val="superscript"/>
              </w:rPr>
              <w:t>8</w:t>
            </w:r>
          </w:p>
        </w:tc>
      </w:tr>
    </w:tbl>
    <w:p w14:paraId="54F038D1" w14:textId="77777777" w:rsidR="00BF0F9A" w:rsidRDefault="00BF0F9A">
      <w:pPr>
        <w:shd w:val="clear" w:color="auto" w:fill="FFFFFF" w:themeFill="background1"/>
        <w:spacing w:after="0" w:line="240" w:lineRule="auto"/>
        <w:jc w:val="both"/>
        <w:rPr>
          <w:i/>
          <w:iCs/>
          <w:sz w:val="28"/>
          <w:szCs w:val="28"/>
        </w:rPr>
      </w:pPr>
    </w:p>
    <w:p w14:paraId="1EC079EA"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lastRenderedPageBreak/>
        <w:t xml:space="preserve">Құрамында </w:t>
      </w:r>
      <w:bookmarkStart w:id="17" w:name="_Hlk151990771"/>
      <w:r>
        <w:rPr>
          <w:i/>
          <w:iCs/>
          <w:sz w:val="28"/>
          <w:szCs w:val="28"/>
          <w:lang w:val="kk-KZ"/>
        </w:rPr>
        <w:t>C. leucocladum</w:t>
      </w:r>
      <w:r>
        <w:rPr>
          <w:sz w:val="28"/>
          <w:szCs w:val="28"/>
          <w:lang w:val="kk-KZ"/>
        </w:rPr>
        <w:t xml:space="preserve"> </w:t>
      </w:r>
      <w:bookmarkEnd w:id="17"/>
      <w:r>
        <w:rPr>
          <w:sz w:val="28"/>
          <w:szCs w:val="28"/>
          <w:lang w:val="kk-KZ"/>
        </w:rPr>
        <w:t xml:space="preserve">бар суппозиторийлерді патогенді және шартты-патогенді бактериялардың жаңадан бөлінген клиникалық штаммдарына қатысты микробқа қарсы белсенділікке сынау препараттарды сериялық еріту және қоректік ортаға себу әдісімен жүргізілді: </w:t>
      </w:r>
      <w:r>
        <w:rPr>
          <w:i/>
          <w:iCs/>
          <w:sz w:val="28"/>
          <w:szCs w:val="28"/>
          <w:lang w:val="kk-KZ"/>
        </w:rPr>
        <w:t>E. сoli, St. aureus</w:t>
      </w:r>
      <w:r>
        <w:rPr>
          <w:sz w:val="28"/>
          <w:szCs w:val="28"/>
          <w:lang w:val="kk-KZ"/>
        </w:rPr>
        <w:t xml:space="preserve"> үшін эндо ортасы тағайындалды. </w:t>
      </w:r>
    </w:p>
    <w:p w14:paraId="5911C8D8" w14:textId="77777777" w:rsidR="00BF0F9A" w:rsidRDefault="00000000">
      <w:pPr>
        <w:shd w:val="clear" w:color="auto" w:fill="FFFFFF" w:themeFill="background1"/>
        <w:spacing w:after="0" w:line="240" w:lineRule="auto"/>
        <w:ind w:firstLine="709"/>
        <w:jc w:val="both"/>
        <w:rPr>
          <w:sz w:val="28"/>
          <w:szCs w:val="28"/>
          <w:lang w:val="kk-KZ"/>
        </w:rPr>
      </w:pPr>
      <w:r>
        <w:rPr>
          <w:i/>
          <w:iCs/>
          <w:sz w:val="28"/>
          <w:szCs w:val="28"/>
          <w:lang w:val="kk-KZ"/>
        </w:rPr>
        <w:t>C. leucocladum</w:t>
      </w:r>
      <w:r>
        <w:rPr>
          <w:rFonts w:ascii="Calibri" w:hAnsi="Calibri"/>
          <w:sz w:val="28"/>
          <w:szCs w:val="28"/>
          <w:lang w:val="kk-KZ"/>
        </w:rPr>
        <w:t xml:space="preserve"> </w:t>
      </w:r>
      <w:r>
        <w:rPr>
          <w:sz w:val="28"/>
          <w:szCs w:val="28"/>
          <w:lang w:val="kk-KZ"/>
        </w:rPr>
        <w:t xml:space="preserve">фитопрепаратының антимикробтық белсенділігі </w:t>
      </w:r>
      <w:r>
        <w:rPr>
          <w:i/>
          <w:iCs/>
          <w:sz w:val="28"/>
          <w:szCs w:val="28"/>
          <w:lang w:val="kk-KZ"/>
        </w:rPr>
        <w:t>Echerichia coli</w:t>
      </w:r>
      <w:r>
        <w:rPr>
          <w:sz w:val="28"/>
          <w:szCs w:val="28"/>
          <w:lang w:val="kk-KZ"/>
        </w:rPr>
        <w:t xml:space="preserve"> және </w:t>
      </w:r>
      <w:r>
        <w:rPr>
          <w:i/>
          <w:iCs/>
          <w:sz w:val="28"/>
          <w:szCs w:val="28"/>
          <w:lang w:val="kk-KZ"/>
        </w:rPr>
        <w:t>St. aureus</w:t>
      </w:r>
      <w:r>
        <w:rPr>
          <w:sz w:val="28"/>
          <w:szCs w:val="28"/>
          <w:lang w:val="kk-KZ"/>
        </w:rPr>
        <w:t xml:space="preserve"> 2% ерітіндісінде өте жоғары.</w:t>
      </w:r>
    </w:p>
    <w:p w14:paraId="1A52E136" w14:textId="77777777" w:rsidR="00BF0F9A" w:rsidRDefault="00000000">
      <w:pPr>
        <w:shd w:val="clear" w:color="auto" w:fill="FFFFFF" w:themeFill="background1"/>
        <w:spacing w:after="0" w:line="240" w:lineRule="auto"/>
        <w:ind w:firstLine="709"/>
        <w:jc w:val="both"/>
        <w:rPr>
          <w:bCs/>
          <w:sz w:val="28"/>
          <w:szCs w:val="28"/>
          <w:lang w:val="kk-KZ"/>
        </w:rPr>
      </w:pPr>
      <w:r>
        <w:rPr>
          <w:bCs/>
          <w:i/>
          <w:iCs/>
          <w:sz w:val="28"/>
          <w:szCs w:val="28"/>
          <w:lang w:val="kk-KZ"/>
        </w:rPr>
        <w:t xml:space="preserve">C. leucocladum </w:t>
      </w:r>
      <w:bookmarkStart w:id="18" w:name="_Hlk189573003"/>
      <w:r>
        <w:rPr>
          <w:bCs/>
          <w:sz w:val="28"/>
          <w:szCs w:val="28"/>
          <w:lang w:val="kk-KZ"/>
        </w:rPr>
        <w:t xml:space="preserve">B. </w:t>
      </w:r>
      <w:bookmarkEnd w:id="18"/>
      <w:r>
        <w:rPr>
          <w:bCs/>
          <w:sz w:val="28"/>
          <w:szCs w:val="28"/>
          <w:lang w:val="kk-KZ"/>
        </w:rPr>
        <w:t>сығындысының микробқа қарсы белсенділігін агар диффузиялық әдіспен 5%, 10%, 15%, 20%, 30%, 40% концентрацияларында зерттеу нәтижелері келесі кестеде көрсетілген (кесте 13).</w:t>
      </w:r>
    </w:p>
    <w:p w14:paraId="789686D1" w14:textId="77777777" w:rsidR="00BF0F9A" w:rsidRDefault="00BF0F9A">
      <w:pPr>
        <w:shd w:val="clear" w:color="auto" w:fill="FFFFFF" w:themeFill="background1"/>
        <w:spacing w:after="0" w:line="240" w:lineRule="auto"/>
        <w:ind w:firstLine="709"/>
        <w:jc w:val="both"/>
        <w:rPr>
          <w:sz w:val="28"/>
          <w:szCs w:val="28"/>
          <w:lang w:val="kk-KZ"/>
        </w:rPr>
      </w:pPr>
    </w:p>
    <w:p w14:paraId="41BEF497"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Кесте 13 – </w:t>
      </w:r>
      <w:r>
        <w:rPr>
          <w:i/>
          <w:iCs/>
          <w:sz w:val="28"/>
          <w:szCs w:val="28"/>
          <w:lang w:val="kk-KZ"/>
        </w:rPr>
        <w:t>Calligonum leucocladum</w:t>
      </w:r>
      <w:r>
        <w:rPr>
          <w:bCs/>
          <w:sz w:val="28"/>
          <w:szCs w:val="28"/>
          <w:lang w:val="kk-KZ"/>
        </w:rPr>
        <w:t xml:space="preserve"> B.</w:t>
      </w:r>
      <w:r>
        <w:rPr>
          <w:bCs/>
          <w:i/>
          <w:iCs/>
          <w:sz w:val="28"/>
          <w:szCs w:val="28"/>
          <w:lang w:val="kk-KZ"/>
        </w:rPr>
        <w:t xml:space="preserve"> </w:t>
      </w:r>
      <w:r>
        <w:rPr>
          <w:sz w:val="28"/>
          <w:szCs w:val="28"/>
          <w:lang w:val="kk-KZ"/>
        </w:rPr>
        <w:t xml:space="preserve"> 5%, 10%, 15%, 20%, 30%, 40% сығындыларының микробқа қарсы белсенділігі </w:t>
      </w:r>
    </w:p>
    <w:tbl>
      <w:tblPr>
        <w:tblW w:w="936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024"/>
        <w:gridCol w:w="1319"/>
        <w:gridCol w:w="1219"/>
        <w:gridCol w:w="1679"/>
        <w:gridCol w:w="1701"/>
        <w:gridCol w:w="1418"/>
      </w:tblGrid>
      <w:tr w:rsidR="00BF0F9A" w14:paraId="6311DCFC" w14:textId="77777777">
        <w:trPr>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55BA17A6" w14:textId="77777777" w:rsidR="00BF0F9A" w:rsidRDefault="00000000">
            <w:pPr>
              <w:shd w:val="clear" w:color="auto" w:fill="FFFFFF" w:themeFill="background1"/>
              <w:spacing w:after="0" w:line="240" w:lineRule="auto"/>
              <w:contextualSpacing/>
              <w:jc w:val="center"/>
              <w:rPr>
                <w:sz w:val="24"/>
                <w:szCs w:val="24"/>
              </w:rPr>
            </w:pPr>
            <w:proofErr w:type="spellStart"/>
            <w:r>
              <w:rPr>
                <w:i/>
                <w:iCs/>
                <w:sz w:val="24"/>
                <w:szCs w:val="24"/>
              </w:rPr>
              <w:t>C.leucocladum</w:t>
            </w:r>
            <w:proofErr w:type="spellEnd"/>
            <w:r>
              <w:rPr>
                <w:i/>
                <w:iCs/>
                <w:sz w:val="24"/>
                <w:szCs w:val="24"/>
              </w:rPr>
              <w:t xml:space="preserve"> B.</w:t>
            </w:r>
          </w:p>
          <w:p w14:paraId="5F2A307E" w14:textId="77777777" w:rsidR="00BF0F9A" w:rsidRDefault="00000000">
            <w:pPr>
              <w:shd w:val="clear" w:color="auto" w:fill="FFFFFF" w:themeFill="background1"/>
              <w:spacing w:after="0" w:line="240" w:lineRule="auto"/>
              <w:contextualSpacing/>
              <w:jc w:val="center"/>
              <w:rPr>
                <w:iCs/>
                <w:sz w:val="24"/>
                <w:szCs w:val="24"/>
                <w:lang w:eastAsia="en-US"/>
              </w:rPr>
            </w:pPr>
            <w:proofErr w:type="spellStart"/>
            <w:r>
              <w:rPr>
                <w:sz w:val="24"/>
                <w:szCs w:val="24"/>
              </w:rPr>
              <w:t>экстрактісі</w:t>
            </w:r>
            <w:proofErr w:type="spellEnd"/>
            <w:r>
              <w:rPr>
                <w:iCs/>
                <w:sz w:val="24"/>
                <w:szCs w:val="24"/>
              </w:rPr>
              <w:t xml:space="preserve"> </w:t>
            </w:r>
            <w:proofErr w:type="spellStart"/>
            <w:r>
              <w:rPr>
                <w:iCs/>
                <w:sz w:val="24"/>
                <w:szCs w:val="24"/>
              </w:rPr>
              <w:t>концентрациялар</w:t>
            </w:r>
            <w:proofErr w:type="spellEnd"/>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70932EE8" w14:textId="77777777" w:rsidR="00BF0F9A" w:rsidRDefault="00000000">
            <w:pPr>
              <w:shd w:val="clear" w:color="auto" w:fill="FFFFFF" w:themeFill="background1"/>
              <w:spacing w:after="0" w:line="240" w:lineRule="auto"/>
              <w:contextualSpacing/>
              <w:jc w:val="center"/>
              <w:rPr>
                <w:rFonts w:eastAsia="Calibri"/>
                <w:sz w:val="24"/>
                <w:szCs w:val="24"/>
                <w:shd w:val="clear" w:color="auto" w:fill="FFFFFF"/>
              </w:rPr>
            </w:pPr>
            <w:r>
              <w:rPr>
                <w:rStyle w:val="af"/>
                <w:rFonts w:eastAsia="Calibri"/>
                <w:sz w:val="24"/>
                <w:szCs w:val="24"/>
                <w:shd w:val="clear" w:color="auto" w:fill="FFFFFF"/>
              </w:rPr>
              <w:t xml:space="preserve">St. </w:t>
            </w:r>
            <w:proofErr w:type="spellStart"/>
            <w:r>
              <w:rPr>
                <w:rStyle w:val="af"/>
                <w:rFonts w:eastAsia="Calibri"/>
                <w:sz w:val="24"/>
                <w:szCs w:val="24"/>
                <w:shd w:val="clear" w:color="auto" w:fill="FFFFFF"/>
              </w:rPr>
              <w:t>aureus</w:t>
            </w:r>
            <w:proofErr w:type="spellEnd"/>
          </w:p>
          <w:p w14:paraId="597B7204" w14:textId="77777777" w:rsidR="00BF0F9A" w:rsidRDefault="00000000">
            <w:pPr>
              <w:shd w:val="clear" w:color="auto" w:fill="FFFFFF" w:themeFill="background1"/>
              <w:spacing w:after="0" w:line="240" w:lineRule="auto"/>
              <w:contextualSpacing/>
              <w:jc w:val="center"/>
              <w:rPr>
                <w:sz w:val="24"/>
                <w:szCs w:val="24"/>
              </w:rPr>
            </w:pPr>
            <w:r>
              <w:rPr>
                <w:rStyle w:val="af"/>
                <w:rFonts w:eastAsia="Calibri"/>
                <w:sz w:val="24"/>
                <w:szCs w:val="24"/>
                <w:shd w:val="clear" w:color="auto" w:fill="FFFFFF"/>
              </w:rPr>
              <w:t>АТСС 6538</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6FD1E77B" w14:textId="77777777" w:rsidR="00BF0F9A" w:rsidRDefault="00000000">
            <w:pPr>
              <w:shd w:val="clear" w:color="auto" w:fill="FFFFFF" w:themeFill="background1"/>
              <w:spacing w:after="0" w:line="240" w:lineRule="auto"/>
              <w:contextualSpacing/>
              <w:jc w:val="center"/>
              <w:rPr>
                <w:rFonts w:eastAsia="Calibri"/>
                <w:sz w:val="24"/>
                <w:szCs w:val="24"/>
                <w:shd w:val="clear" w:color="auto" w:fill="FFFFFF"/>
              </w:rPr>
            </w:pPr>
            <w:r>
              <w:rPr>
                <w:rStyle w:val="af"/>
                <w:rFonts w:eastAsia="Calibri"/>
                <w:sz w:val="24"/>
                <w:szCs w:val="24"/>
                <w:shd w:val="clear" w:color="auto" w:fill="FFFFFF"/>
              </w:rPr>
              <w:t xml:space="preserve">B. </w:t>
            </w:r>
            <w:proofErr w:type="spellStart"/>
            <w:r>
              <w:rPr>
                <w:rStyle w:val="af"/>
                <w:rFonts w:eastAsia="Calibri"/>
                <w:sz w:val="24"/>
                <w:szCs w:val="24"/>
                <w:shd w:val="clear" w:color="auto" w:fill="FFFFFF"/>
              </w:rPr>
              <w:t>subtilis</w:t>
            </w:r>
            <w:proofErr w:type="spellEnd"/>
          </w:p>
          <w:p w14:paraId="62AA4654" w14:textId="77777777" w:rsidR="00BF0F9A" w:rsidRDefault="00000000">
            <w:pPr>
              <w:shd w:val="clear" w:color="auto" w:fill="FFFFFF" w:themeFill="background1"/>
              <w:spacing w:after="0" w:line="240" w:lineRule="auto"/>
              <w:contextualSpacing/>
              <w:jc w:val="center"/>
              <w:rPr>
                <w:sz w:val="24"/>
                <w:szCs w:val="24"/>
              </w:rPr>
            </w:pPr>
            <w:r>
              <w:rPr>
                <w:rStyle w:val="af"/>
                <w:rFonts w:eastAsia="Calibri"/>
                <w:sz w:val="24"/>
                <w:szCs w:val="24"/>
                <w:shd w:val="clear" w:color="auto" w:fill="FFFFFF"/>
              </w:rPr>
              <w:t>АТСС 6633</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3958ED0B" w14:textId="77777777" w:rsidR="00BF0F9A" w:rsidRDefault="00000000">
            <w:pPr>
              <w:shd w:val="clear" w:color="auto" w:fill="FFFFFF" w:themeFill="background1"/>
              <w:spacing w:after="0" w:line="240" w:lineRule="auto"/>
              <w:contextualSpacing/>
              <w:jc w:val="center"/>
              <w:rPr>
                <w:rFonts w:eastAsia="Calibri"/>
                <w:sz w:val="24"/>
                <w:szCs w:val="24"/>
                <w:shd w:val="clear" w:color="auto" w:fill="FFFFFF"/>
              </w:rPr>
            </w:pPr>
            <w:r>
              <w:rPr>
                <w:rStyle w:val="af"/>
                <w:rFonts w:eastAsia="Calibri"/>
                <w:sz w:val="24"/>
                <w:szCs w:val="24"/>
                <w:shd w:val="clear" w:color="auto" w:fill="FFFFFF"/>
              </w:rPr>
              <w:t xml:space="preserve">E. </w:t>
            </w:r>
            <w:proofErr w:type="spellStart"/>
            <w:r>
              <w:rPr>
                <w:rStyle w:val="af"/>
                <w:rFonts w:eastAsia="Calibri"/>
                <w:sz w:val="24"/>
                <w:szCs w:val="24"/>
                <w:shd w:val="clear" w:color="auto" w:fill="FFFFFF"/>
              </w:rPr>
              <w:t>coli</w:t>
            </w:r>
            <w:proofErr w:type="spellEnd"/>
          </w:p>
          <w:p w14:paraId="238A8162" w14:textId="77777777" w:rsidR="00BF0F9A" w:rsidRDefault="00000000">
            <w:pPr>
              <w:shd w:val="clear" w:color="auto" w:fill="FFFFFF" w:themeFill="background1"/>
              <w:spacing w:after="0" w:line="240" w:lineRule="auto"/>
              <w:contextualSpacing/>
              <w:jc w:val="center"/>
              <w:rPr>
                <w:sz w:val="24"/>
                <w:szCs w:val="24"/>
              </w:rPr>
            </w:pPr>
            <w:r>
              <w:rPr>
                <w:rStyle w:val="af"/>
                <w:rFonts w:eastAsia="Calibri"/>
                <w:sz w:val="24"/>
                <w:szCs w:val="24"/>
                <w:shd w:val="clear" w:color="auto" w:fill="FFFFFF"/>
              </w:rPr>
              <w:t>АТСС 25922</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139263E5" w14:textId="77777777" w:rsidR="00BF0F9A" w:rsidRDefault="00000000">
            <w:pPr>
              <w:shd w:val="clear" w:color="auto" w:fill="FFFFFF" w:themeFill="background1"/>
              <w:spacing w:after="0" w:line="240" w:lineRule="auto"/>
              <w:contextualSpacing/>
              <w:jc w:val="center"/>
              <w:rPr>
                <w:rFonts w:eastAsia="Calibri"/>
                <w:sz w:val="24"/>
                <w:szCs w:val="24"/>
                <w:shd w:val="clear" w:color="auto" w:fill="FFFFFF"/>
              </w:rPr>
            </w:pPr>
            <w:r>
              <w:rPr>
                <w:rStyle w:val="af"/>
                <w:rFonts w:eastAsia="Calibri"/>
                <w:sz w:val="24"/>
                <w:szCs w:val="24"/>
                <w:shd w:val="clear" w:color="auto" w:fill="FFFFFF"/>
              </w:rPr>
              <w:t xml:space="preserve">P. </w:t>
            </w:r>
            <w:proofErr w:type="spellStart"/>
            <w:r>
              <w:rPr>
                <w:rStyle w:val="af"/>
                <w:rFonts w:eastAsia="Calibri"/>
                <w:sz w:val="24"/>
                <w:szCs w:val="24"/>
                <w:shd w:val="clear" w:color="auto" w:fill="FFFFFF"/>
              </w:rPr>
              <w:t>aeruginosa</w:t>
            </w:r>
            <w:proofErr w:type="spellEnd"/>
          </w:p>
          <w:p w14:paraId="720F131E" w14:textId="77777777" w:rsidR="00BF0F9A" w:rsidRDefault="00000000">
            <w:pPr>
              <w:shd w:val="clear" w:color="auto" w:fill="FFFFFF" w:themeFill="background1"/>
              <w:spacing w:after="0" w:line="240" w:lineRule="auto"/>
              <w:contextualSpacing/>
              <w:jc w:val="center"/>
              <w:rPr>
                <w:sz w:val="24"/>
                <w:szCs w:val="24"/>
              </w:rPr>
            </w:pPr>
            <w:r>
              <w:rPr>
                <w:rStyle w:val="af"/>
                <w:rFonts w:eastAsia="Calibri"/>
                <w:sz w:val="24"/>
                <w:szCs w:val="24"/>
                <w:shd w:val="clear" w:color="auto" w:fill="FFFFFF"/>
              </w:rPr>
              <w:t>АТСС 27853</w:t>
            </w: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475D5850" w14:textId="77777777" w:rsidR="00BF0F9A" w:rsidRDefault="00000000">
            <w:pPr>
              <w:shd w:val="clear" w:color="auto" w:fill="FFFFFF" w:themeFill="background1"/>
              <w:spacing w:after="0" w:line="240" w:lineRule="auto"/>
              <w:contextualSpacing/>
              <w:jc w:val="center"/>
              <w:rPr>
                <w:i/>
                <w:iCs/>
                <w:sz w:val="24"/>
                <w:szCs w:val="24"/>
                <w:shd w:val="clear" w:color="auto" w:fill="FFFFFF"/>
              </w:rPr>
            </w:pPr>
            <w:r>
              <w:rPr>
                <w:rStyle w:val="af"/>
                <w:rFonts w:eastAsia="Calibri"/>
                <w:sz w:val="24"/>
                <w:szCs w:val="24"/>
                <w:shd w:val="clear" w:color="auto" w:fill="FFFFFF"/>
              </w:rPr>
              <w:t xml:space="preserve">С. </w:t>
            </w:r>
            <w:proofErr w:type="spellStart"/>
            <w:r>
              <w:rPr>
                <w:rStyle w:val="af"/>
                <w:rFonts w:eastAsia="Calibri"/>
                <w:sz w:val="24"/>
                <w:szCs w:val="24"/>
                <w:shd w:val="clear" w:color="auto" w:fill="FFFFFF"/>
              </w:rPr>
              <w:t>albicans</w:t>
            </w:r>
            <w:proofErr w:type="spellEnd"/>
            <w:r>
              <w:rPr>
                <w:rStyle w:val="af"/>
                <w:rFonts w:eastAsia="Calibri"/>
                <w:sz w:val="24"/>
                <w:szCs w:val="24"/>
                <w:shd w:val="clear" w:color="auto" w:fill="FFFFFF"/>
              </w:rPr>
              <w:t xml:space="preserve"> АТСС 10231</w:t>
            </w:r>
          </w:p>
        </w:tc>
      </w:tr>
      <w:tr w:rsidR="00BF0F9A" w14:paraId="7988EDCA" w14:textId="77777777">
        <w:trPr>
          <w:trHeight w:val="34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3F57AD47" w14:textId="77777777" w:rsidR="00BF0F9A" w:rsidRDefault="00000000">
            <w:pPr>
              <w:shd w:val="clear" w:color="auto" w:fill="FFFFFF" w:themeFill="background1"/>
              <w:spacing w:after="0" w:line="240" w:lineRule="auto"/>
              <w:contextualSpacing/>
              <w:jc w:val="center"/>
              <w:rPr>
                <w:sz w:val="24"/>
                <w:szCs w:val="24"/>
              </w:rPr>
            </w:pPr>
            <w:r>
              <w:rPr>
                <w:sz w:val="24"/>
                <w:szCs w:val="24"/>
              </w:rPr>
              <w:t>5%</w:t>
            </w:r>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219F4EB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12± 0,1</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779AA43B"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029B53AA" w14:textId="77777777" w:rsidR="00BF0F9A" w:rsidRDefault="00000000">
            <w:pPr>
              <w:shd w:val="clear" w:color="auto" w:fill="FFFFFF" w:themeFill="background1"/>
              <w:spacing w:after="0" w:line="240" w:lineRule="auto"/>
              <w:contextualSpacing/>
              <w:jc w:val="center"/>
              <w:rPr>
                <w:sz w:val="24"/>
                <w:szCs w:val="24"/>
              </w:rPr>
            </w:pPr>
            <w:r>
              <w:rPr>
                <w:sz w:val="24"/>
                <w:szCs w:val="24"/>
              </w:rPr>
              <w:t>14± 0,1</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1BE54759"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45EEE9B7"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53355680" w14:textId="77777777">
        <w:trPr>
          <w:trHeight w:val="34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15175632" w14:textId="77777777" w:rsidR="00BF0F9A" w:rsidRDefault="00000000">
            <w:pPr>
              <w:shd w:val="clear" w:color="auto" w:fill="FFFFFF" w:themeFill="background1"/>
              <w:spacing w:after="0" w:line="240" w:lineRule="auto"/>
              <w:contextualSpacing/>
              <w:jc w:val="center"/>
              <w:rPr>
                <w:bCs/>
                <w:sz w:val="24"/>
                <w:szCs w:val="24"/>
              </w:rPr>
            </w:pPr>
            <w:r>
              <w:rPr>
                <w:sz w:val="24"/>
                <w:szCs w:val="24"/>
              </w:rPr>
              <w:t>10%</w:t>
            </w:r>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3B5280B9" w14:textId="77777777" w:rsidR="00BF0F9A" w:rsidRDefault="00000000">
            <w:pPr>
              <w:shd w:val="clear" w:color="auto" w:fill="FFFFFF" w:themeFill="background1"/>
              <w:spacing w:after="0" w:line="240" w:lineRule="auto"/>
              <w:contextualSpacing/>
              <w:jc w:val="center"/>
              <w:rPr>
                <w:sz w:val="24"/>
                <w:szCs w:val="24"/>
              </w:rPr>
            </w:pPr>
            <w:r>
              <w:rPr>
                <w:sz w:val="24"/>
                <w:szCs w:val="24"/>
              </w:rPr>
              <w:t>13± 0,1</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67211AC3" w14:textId="77777777" w:rsidR="00BF0F9A" w:rsidRDefault="00000000">
            <w:pPr>
              <w:shd w:val="clear" w:color="auto" w:fill="FFFFFF" w:themeFill="background1"/>
              <w:spacing w:after="0" w:line="240" w:lineRule="auto"/>
              <w:contextualSpacing/>
              <w:jc w:val="center"/>
              <w:rPr>
                <w:sz w:val="24"/>
                <w:szCs w:val="24"/>
              </w:rPr>
            </w:pPr>
            <w:r>
              <w:rPr>
                <w:sz w:val="24"/>
                <w:szCs w:val="24"/>
              </w:rPr>
              <w:t>11± 0,2</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7C0C97B5" w14:textId="77777777" w:rsidR="00BF0F9A" w:rsidRDefault="00000000">
            <w:pPr>
              <w:shd w:val="clear" w:color="auto" w:fill="FFFFFF" w:themeFill="background1"/>
              <w:spacing w:after="0" w:line="240" w:lineRule="auto"/>
              <w:contextualSpacing/>
              <w:jc w:val="center"/>
              <w:rPr>
                <w:sz w:val="24"/>
                <w:szCs w:val="24"/>
              </w:rPr>
            </w:pPr>
            <w:r>
              <w:rPr>
                <w:sz w:val="24"/>
                <w:szCs w:val="24"/>
              </w:rPr>
              <w:t>15± 0,1</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0A24F80A"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474C3FB8"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2DF92FC4" w14:textId="77777777">
        <w:trPr>
          <w:trHeight w:val="26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4044527A" w14:textId="77777777" w:rsidR="00BF0F9A" w:rsidRDefault="00000000">
            <w:pPr>
              <w:shd w:val="clear" w:color="auto" w:fill="FFFFFF" w:themeFill="background1"/>
              <w:spacing w:after="0" w:line="240" w:lineRule="auto"/>
              <w:contextualSpacing/>
              <w:jc w:val="center"/>
              <w:rPr>
                <w:bCs/>
                <w:sz w:val="24"/>
                <w:szCs w:val="24"/>
              </w:rPr>
            </w:pPr>
            <w:r>
              <w:rPr>
                <w:sz w:val="24"/>
                <w:szCs w:val="24"/>
              </w:rPr>
              <w:t>15%</w:t>
            </w:r>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181CF454" w14:textId="77777777" w:rsidR="00BF0F9A" w:rsidRDefault="00000000">
            <w:pPr>
              <w:shd w:val="clear" w:color="auto" w:fill="FFFFFF" w:themeFill="background1"/>
              <w:spacing w:after="0" w:line="240" w:lineRule="auto"/>
              <w:contextualSpacing/>
              <w:jc w:val="center"/>
              <w:rPr>
                <w:sz w:val="24"/>
                <w:szCs w:val="24"/>
              </w:rPr>
            </w:pPr>
            <w:r>
              <w:rPr>
                <w:sz w:val="24"/>
                <w:szCs w:val="24"/>
              </w:rPr>
              <w:t>13± 0,2</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29D60479"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12765427" w14:textId="77777777" w:rsidR="00BF0F9A" w:rsidRDefault="00000000">
            <w:pPr>
              <w:shd w:val="clear" w:color="auto" w:fill="FFFFFF" w:themeFill="background1"/>
              <w:spacing w:after="0" w:line="240" w:lineRule="auto"/>
              <w:contextualSpacing/>
              <w:jc w:val="center"/>
              <w:rPr>
                <w:sz w:val="24"/>
                <w:szCs w:val="24"/>
              </w:rPr>
            </w:pPr>
            <w:r>
              <w:rPr>
                <w:sz w:val="24"/>
                <w:szCs w:val="24"/>
              </w:rPr>
              <w:t>16±0,2</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60870680"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37114E64"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r>
      <w:tr w:rsidR="00BF0F9A" w14:paraId="7DB8E847" w14:textId="77777777">
        <w:trPr>
          <w:trHeight w:val="26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4BAA3916" w14:textId="77777777" w:rsidR="00BF0F9A" w:rsidRDefault="00000000">
            <w:pPr>
              <w:shd w:val="clear" w:color="auto" w:fill="FFFFFF" w:themeFill="background1"/>
              <w:spacing w:after="0" w:line="240" w:lineRule="auto"/>
              <w:contextualSpacing/>
              <w:jc w:val="center"/>
              <w:rPr>
                <w:bCs/>
                <w:sz w:val="24"/>
                <w:szCs w:val="24"/>
              </w:rPr>
            </w:pPr>
            <w:r>
              <w:rPr>
                <w:sz w:val="24"/>
                <w:szCs w:val="24"/>
              </w:rPr>
              <w:t>20%</w:t>
            </w:r>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5C5CD463" w14:textId="77777777" w:rsidR="00BF0F9A" w:rsidRDefault="00000000">
            <w:pPr>
              <w:shd w:val="clear" w:color="auto" w:fill="FFFFFF" w:themeFill="background1"/>
              <w:spacing w:after="0" w:line="240" w:lineRule="auto"/>
              <w:contextualSpacing/>
              <w:jc w:val="center"/>
              <w:rPr>
                <w:sz w:val="24"/>
                <w:szCs w:val="24"/>
              </w:rPr>
            </w:pPr>
            <w:r>
              <w:rPr>
                <w:sz w:val="24"/>
                <w:szCs w:val="24"/>
              </w:rPr>
              <w:t>14±0,2</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704CBA2C" w14:textId="77777777" w:rsidR="00BF0F9A" w:rsidRDefault="00000000">
            <w:pPr>
              <w:shd w:val="clear" w:color="auto" w:fill="FFFFFF" w:themeFill="background1"/>
              <w:spacing w:after="0" w:line="240" w:lineRule="auto"/>
              <w:contextualSpacing/>
              <w:jc w:val="center"/>
              <w:rPr>
                <w:sz w:val="24"/>
                <w:szCs w:val="24"/>
              </w:rPr>
            </w:pPr>
            <w:r>
              <w:rPr>
                <w:sz w:val="24"/>
                <w:szCs w:val="24"/>
              </w:rPr>
              <w:t>13±0,1</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4A8F0C84" w14:textId="77777777" w:rsidR="00BF0F9A" w:rsidRDefault="00000000">
            <w:pPr>
              <w:shd w:val="clear" w:color="auto" w:fill="FFFFFF" w:themeFill="background1"/>
              <w:spacing w:after="0" w:line="240" w:lineRule="auto"/>
              <w:contextualSpacing/>
              <w:jc w:val="center"/>
              <w:rPr>
                <w:sz w:val="24"/>
                <w:szCs w:val="24"/>
              </w:rPr>
            </w:pPr>
            <w:r>
              <w:rPr>
                <w:sz w:val="24"/>
                <w:szCs w:val="24"/>
              </w:rPr>
              <w:t>16±0,1*</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6CDFF865"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67492FBA" w14:textId="77777777" w:rsidR="00BF0F9A" w:rsidRDefault="00000000">
            <w:pPr>
              <w:shd w:val="clear" w:color="auto" w:fill="FFFFFF" w:themeFill="background1"/>
              <w:spacing w:after="0" w:line="240" w:lineRule="auto"/>
              <w:contextualSpacing/>
              <w:jc w:val="center"/>
              <w:rPr>
                <w:sz w:val="24"/>
                <w:szCs w:val="24"/>
              </w:rPr>
            </w:pPr>
            <w:r>
              <w:rPr>
                <w:sz w:val="24"/>
                <w:szCs w:val="24"/>
              </w:rPr>
              <w:t>12± 0,1</w:t>
            </w:r>
          </w:p>
        </w:tc>
      </w:tr>
      <w:tr w:rsidR="00BF0F9A" w14:paraId="5A41263A" w14:textId="77777777">
        <w:trPr>
          <w:trHeight w:val="26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39B3F9B5" w14:textId="77777777" w:rsidR="00BF0F9A" w:rsidRDefault="00000000">
            <w:pPr>
              <w:shd w:val="clear" w:color="auto" w:fill="FFFFFF" w:themeFill="background1"/>
              <w:spacing w:after="0" w:line="240" w:lineRule="auto"/>
              <w:contextualSpacing/>
              <w:jc w:val="center"/>
              <w:rPr>
                <w:sz w:val="24"/>
                <w:szCs w:val="24"/>
              </w:rPr>
            </w:pPr>
            <w:r>
              <w:rPr>
                <w:sz w:val="24"/>
                <w:szCs w:val="24"/>
              </w:rPr>
              <w:t>30%</w:t>
            </w:r>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487F6FCB"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16±0,1*</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5BF08CD2" w14:textId="77777777" w:rsidR="00BF0F9A" w:rsidRDefault="00000000">
            <w:pPr>
              <w:shd w:val="clear" w:color="auto" w:fill="FFFFFF" w:themeFill="background1"/>
              <w:spacing w:after="0" w:line="240" w:lineRule="auto"/>
              <w:contextualSpacing/>
              <w:jc w:val="center"/>
              <w:rPr>
                <w:sz w:val="24"/>
                <w:szCs w:val="24"/>
              </w:rPr>
            </w:pPr>
            <w:r>
              <w:rPr>
                <w:sz w:val="24"/>
                <w:szCs w:val="24"/>
              </w:rPr>
              <w:t>14±0,1</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36573878" w14:textId="77777777" w:rsidR="00BF0F9A" w:rsidRDefault="00000000">
            <w:pPr>
              <w:shd w:val="clear" w:color="auto" w:fill="FFFFFF" w:themeFill="background1"/>
              <w:spacing w:after="0" w:line="240" w:lineRule="auto"/>
              <w:contextualSpacing/>
              <w:jc w:val="center"/>
              <w:rPr>
                <w:sz w:val="24"/>
                <w:szCs w:val="24"/>
              </w:rPr>
            </w:pPr>
            <w:r>
              <w:rPr>
                <w:sz w:val="24"/>
                <w:szCs w:val="24"/>
              </w:rPr>
              <w:t>17±0,1*</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4B1E27D0"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5EEA36B2" w14:textId="77777777" w:rsidR="00BF0F9A" w:rsidRDefault="00000000">
            <w:pPr>
              <w:shd w:val="clear" w:color="auto" w:fill="FFFFFF" w:themeFill="background1"/>
              <w:spacing w:after="0" w:line="240" w:lineRule="auto"/>
              <w:contextualSpacing/>
              <w:jc w:val="center"/>
              <w:rPr>
                <w:sz w:val="24"/>
                <w:szCs w:val="24"/>
              </w:rPr>
            </w:pPr>
            <w:r>
              <w:rPr>
                <w:sz w:val="24"/>
                <w:szCs w:val="24"/>
              </w:rPr>
              <w:t>12± 0,2</w:t>
            </w:r>
          </w:p>
        </w:tc>
      </w:tr>
      <w:tr w:rsidR="00BF0F9A" w14:paraId="75073E4F" w14:textId="77777777">
        <w:trPr>
          <w:trHeight w:val="24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10645790" w14:textId="77777777" w:rsidR="00BF0F9A" w:rsidRDefault="00000000">
            <w:pPr>
              <w:shd w:val="clear" w:color="auto" w:fill="FFFFFF" w:themeFill="background1"/>
              <w:spacing w:after="0" w:line="240" w:lineRule="auto"/>
              <w:contextualSpacing/>
              <w:jc w:val="center"/>
              <w:rPr>
                <w:sz w:val="24"/>
                <w:szCs w:val="24"/>
              </w:rPr>
            </w:pPr>
            <w:r>
              <w:rPr>
                <w:sz w:val="24"/>
                <w:szCs w:val="24"/>
              </w:rPr>
              <w:t>40%</w:t>
            </w:r>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747FF6A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18±0,1</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6C25EEC8" w14:textId="77777777" w:rsidR="00BF0F9A" w:rsidRDefault="00000000">
            <w:pPr>
              <w:shd w:val="clear" w:color="auto" w:fill="FFFFFF" w:themeFill="background1"/>
              <w:spacing w:after="0" w:line="240" w:lineRule="auto"/>
              <w:contextualSpacing/>
              <w:jc w:val="center"/>
              <w:rPr>
                <w:sz w:val="24"/>
                <w:szCs w:val="24"/>
              </w:rPr>
            </w:pPr>
            <w:r>
              <w:rPr>
                <w:sz w:val="24"/>
                <w:szCs w:val="24"/>
              </w:rPr>
              <w:t>14±0,2</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06465C94" w14:textId="77777777" w:rsidR="00BF0F9A" w:rsidRDefault="00000000">
            <w:pPr>
              <w:shd w:val="clear" w:color="auto" w:fill="FFFFFF" w:themeFill="background1"/>
              <w:spacing w:after="0" w:line="240" w:lineRule="auto"/>
              <w:contextualSpacing/>
              <w:jc w:val="center"/>
              <w:rPr>
                <w:sz w:val="24"/>
                <w:szCs w:val="24"/>
              </w:rPr>
            </w:pPr>
            <w:r>
              <w:rPr>
                <w:sz w:val="24"/>
                <w:szCs w:val="24"/>
              </w:rPr>
              <w:t>18±0,1*</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545A5F39" w14:textId="77777777" w:rsidR="00BF0F9A" w:rsidRDefault="00BF0F9A">
            <w:pPr>
              <w:shd w:val="clear" w:color="auto" w:fill="FFFFFF" w:themeFill="background1"/>
              <w:spacing w:after="0" w:line="240" w:lineRule="auto"/>
              <w:contextualSpacing/>
              <w:jc w:val="center"/>
              <w:rPr>
                <w:sz w:val="24"/>
                <w:szCs w:val="24"/>
              </w:rPr>
            </w:pP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2A03F629" w14:textId="77777777" w:rsidR="00BF0F9A" w:rsidRDefault="00000000">
            <w:pPr>
              <w:shd w:val="clear" w:color="auto" w:fill="FFFFFF" w:themeFill="background1"/>
              <w:spacing w:after="0" w:line="240" w:lineRule="auto"/>
              <w:contextualSpacing/>
              <w:jc w:val="center"/>
              <w:rPr>
                <w:sz w:val="24"/>
                <w:szCs w:val="24"/>
              </w:rPr>
            </w:pPr>
            <w:r>
              <w:rPr>
                <w:sz w:val="24"/>
                <w:szCs w:val="24"/>
              </w:rPr>
              <w:t>13±0,1</w:t>
            </w:r>
          </w:p>
        </w:tc>
      </w:tr>
      <w:tr w:rsidR="00BF0F9A" w14:paraId="284C8E0D" w14:textId="77777777">
        <w:trPr>
          <w:trHeight w:val="26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31EE5E7A" w14:textId="77777777" w:rsidR="00BF0F9A" w:rsidRDefault="00000000">
            <w:pPr>
              <w:shd w:val="clear" w:color="auto" w:fill="FFFFFF" w:themeFill="background1"/>
              <w:spacing w:after="0" w:line="240" w:lineRule="auto"/>
              <w:contextualSpacing/>
              <w:jc w:val="center"/>
              <w:rPr>
                <w:bCs/>
                <w:sz w:val="24"/>
                <w:szCs w:val="24"/>
              </w:rPr>
            </w:pPr>
            <w:proofErr w:type="spellStart"/>
            <w:r>
              <w:rPr>
                <w:bCs/>
                <w:sz w:val="24"/>
                <w:szCs w:val="24"/>
              </w:rPr>
              <w:t>Бензилпенициллин</w:t>
            </w:r>
            <w:proofErr w:type="spellEnd"/>
            <w:r>
              <w:rPr>
                <w:bCs/>
                <w:sz w:val="24"/>
                <w:szCs w:val="24"/>
              </w:rPr>
              <w:t xml:space="preserve"> натрий </w:t>
            </w:r>
            <w:proofErr w:type="spellStart"/>
            <w:r>
              <w:rPr>
                <w:bCs/>
                <w:sz w:val="24"/>
                <w:szCs w:val="24"/>
              </w:rPr>
              <w:t>тұзы</w:t>
            </w:r>
            <w:proofErr w:type="spellEnd"/>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20AB38E0"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16 ± 0,1</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63B1B8F2"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15 ± 0,1</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3411185F"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15 ± 0,1</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0EE0C30A"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14 ± 0,1</w:t>
            </w: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5FA717E5"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w:t>
            </w:r>
          </w:p>
        </w:tc>
      </w:tr>
      <w:tr w:rsidR="00BF0F9A" w14:paraId="7120EAD5" w14:textId="77777777">
        <w:trPr>
          <w:trHeight w:val="26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1BF244BE"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Гентамицин</w:t>
            </w:r>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3843F375"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24 ± 0,1</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21DF9F74"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21 ± 0,2</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1AF4F7B7"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26 ± 0,1</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42CFE166"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27</w:t>
            </w:r>
            <w:r>
              <w:rPr>
                <w:sz w:val="24"/>
                <w:szCs w:val="24"/>
              </w:rPr>
              <w:t>±0,1</w:t>
            </w: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3C06EF8E"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w:t>
            </w:r>
          </w:p>
        </w:tc>
      </w:tr>
      <w:tr w:rsidR="00BF0F9A" w14:paraId="0187ED15" w14:textId="77777777">
        <w:trPr>
          <w:trHeight w:val="260"/>
          <w:jc w:val="center"/>
        </w:trPr>
        <w:tc>
          <w:tcPr>
            <w:tcW w:w="2024" w:type="dxa"/>
            <w:tcBorders>
              <w:top w:val="single" w:sz="2" w:space="0" w:color="auto"/>
              <w:left w:val="single" w:sz="2" w:space="0" w:color="auto"/>
              <w:bottom w:val="single" w:sz="2" w:space="0" w:color="auto"/>
              <w:right w:val="single" w:sz="2" w:space="0" w:color="auto"/>
            </w:tcBorders>
            <w:shd w:val="clear" w:color="auto" w:fill="auto"/>
          </w:tcPr>
          <w:p w14:paraId="16DDDBD3" w14:textId="77777777" w:rsidR="00BF0F9A" w:rsidRDefault="00000000">
            <w:pPr>
              <w:shd w:val="clear" w:color="auto" w:fill="FFFFFF" w:themeFill="background1"/>
              <w:spacing w:after="0" w:line="240" w:lineRule="auto"/>
              <w:contextualSpacing/>
              <w:jc w:val="center"/>
              <w:rPr>
                <w:sz w:val="24"/>
                <w:szCs w:val="24"/>
              </w:rPr>
            </w:pPr>
            <w:r>
              <w:rPr>
                <w:sz w:val="24"/>
                <w:szCs w:val="24"/>
              </w:rPr>
              <w:t>Нистатин</w:t>
            </w:r>
          </w:p>
        </w:tc>
        <w:tc>
          <w:tcPr>
            <w:tcW w:w="1319" w:type="dxa"/>
            <w:tcBorders>
              <w:top w:val="single" w:sz="2" w:space="0" w:color="auto"/>
              <w:left w:val="single" w:sz="2" w:space="0" w:color="auto"/>
              <w:bottom w:val="single" w:sz="2" w:space="0" w:color="auto"/>
              <w:right w:val="single" w:sz="2" w:space="0" w:color="auto"/>
            </w:tcBorders>
            <w:shd w:val="clear" w:color="auto" w:fill="auto"/>
          </w:tcPr>
          <w:p w14:paraId="5846FD9A"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w:t>
            </w:r>
          </w:p>
        </w:tc>
        <w:tc>
          <w:tcPr>
            <w:tcW w:w="1219" w:type="dxa"/>
            <w:tcBorders>
              <w:top w:val="single" w:sz="2" w:space="0" w:color="auto"/>
              <w:left w:val="single" w:sz="2" w:space="0" w:color="auto"/>
              <w:bottom w:val="single" w:sz="2" w:space="0" w:color="auto"/>
              <w:right w:val="single" w:sz="2" w:space="0" w:color="auto"/>
            </w:tcBorders>
            <w:shd w:val="clear" w:color="auto" w:fill="auto"/>
          </w:tcPr>
          <w:p w14:paraId="367BCF84"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679" w:type="dxa"/>
            <w:tcBorders>
              <w:top w:val="single" w:sz="2" w:space="0" w:color="auto"/>
              <w:left w:val="single" w:sz="2" w:space="0" w:color="auto"/>
              <w:bottom w:val="single" w:sz="2" w:space="0" w:color="auto"/>
              <w:right w:val="single" w:sz="2" w:space="0" w:color="auto"/>
            </w:tcBorders>
            <w:shd w:val="clear" w:color="auto" w:fill="auto"/>
          </w:tcPr>
          <w:p w14:paraId="46D4DB3C"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701" w:type="dxa"/>
            <w:tcBorders>
              <w:top w:val="single" w:sz="2" w:space="0" w:color="auto"/>
              <w:left w:val="single" w:sz="2" w:space="0" w:color="auto"/>
              <w:bottom w:val="single" w:sz="2" w:space="0" w:color="auto"/>
              <w:right w:val="single" w:sz="2" w:space="0" w:color="auto"/>
            </w:tcBorders>
            <w:shd w:val="clear" w:color="auto" w:fill="auto"/>
          </w:tcPr>
          <w:p w14:paraId="6EEB764B" w14:textId="77777777" w:rsidR="00BF0F9A" w:rsidRDefault="00BF0F9A">
            <w:pPr>
              <w:shd w:val="clear" w:color="auto" w:fill="FFFFFF" w:themeFill="background1"/>
              <w:spacing w:after="0" w:line="240" w:lineRule="auto"/>
              <w:contextualSpacing/>
              <w:jc w:val="center"/>
              <w:rPr>
                <w:sz w:val="24"/>
                <w:szCs w:val="24"/>
              </w:rPr>
            </w:pPr>
          </w:p>
        </w:tc>
        <w:tc>
          <w:tcPr>
            <w:tcW w:w="1418" w:type="dxa"/>
            <w:tcBorders>
              <w:top w:val="single" w:sz="2" w:space="0" w:color="auto"/>
              <w:left w:val="single" w:sz="2" w:space="0" w:color="auto"/>
              <w:bottom w:val="single" w:sz="2" w:space="0" w:color="auto"/>
              <w:right w:val="single" w:sz="2" w:space="0" w:color="auto"/>
            </w:tcBorders>
            <w:shd w:val="clear" w:color="auto" w:fill="auto"/>
          </w:tcPr>
          <w:p w14:paraId="5A2611DB"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rPr>
              <w:t>21 ± 0,2</w:t>
            </w:r>
          </w:p>
        </w:tc>
      </w:tr>
    </w:tbl>
    <w:p w14:paraId="569EEF08" w14:textId="77777777" w:rsidR="00BF0F9A" w:rsidRDefault="00000000">
      <w:pPr>
        <w:shd w:val="clear" w:color="auto" w:fill="FFFFFF" w:themeFill="background1"/>
        <w:spacing w:after="0" w:line="240" w:lineRule="auto"/>
        <w:ind w:firstLineChars="354" w:firstLine="779"/>
        <w:jc w:val="both"/>
      </w:pPr>
      <w:proofErr w:type="spellStart"/>
      <w:r>
        <w:t>Ескерту</w:t>
      </w:r>
      <w:proofErr w:type="spellEnd"/>
      <w:r>
        <w:t xml:space="preserve"> - * - </w:t>
      </w:r>
      <w:proofErr w:type="spellStart"/>
      <w:r>
        <w:t>салыстыру</w:t>
      </w:r>
      <w:proofErr w:type="spellEnd"/>
      <w:r>
        <w:t xml:space="preserve"> </w:t>
      </w:r>
      <w:proofErr w:type="spellStart"/>
      <w:r>
        <w:t>тобымен</w:t>
      </w:r>
      <w:proofErr w:type="spellEnd"/>
      <w:r>
        <w:t xml:space="preserve"> </w:t>
      </w:r>
      <w:proofErr w:type="spellStart"/>
      <w:r>
        <w:t>салыстырғанда</w:t>
      </w:r>
      <w:proofErr w:type="spellEnd"/>
      <w:r>
        <w:t xml:space="preserve"> </w:t>
      </w:r>
      <w:proofErr w:type="spellStart"/>
      <w:r>
        <w:t>айырмашылықтардың</w:t>
      </w:r>
      <w:proofErr w:type="spellEnd"/>
      <w:r>
        <w:t xml:space="preserve"> </w:t>
      </w:r>
      <w:proofErr w:type="spellStart"/>
      <w:r>
        <w:t>маңыздылығы</w:t>
      </w:r>
      <w:proofErr w:type="spellEnd"/>
      <w:r>
        <w:t xml:space="preserve"> P&lt;0,05</w:t>
      </w:r>
    </w:p>
    <w:p w14:paraId="2A44ECC9" w14:textId="77777777" w:rsidR="00BF0F9A" w:rsidRDefault="00BF0F9A">
      <w:pPr>
        <w:shd w:val="clear" w:color="auto" w:fill="FFFFFF" w:themeFill="background1"/>
        <w:spacing w:after="0" w:line="240" w:lineRule="auto"/>
        <w:ind w:firstLine="709"/>
        <w:jc w:val="both"/>
        <w:rPr>
          <w:sz w:val="28"/>
          <w:szCs w:val="28"/>
        </w:rPr>
      </w:pPr>
    </w:p>
    <w:p w14:paraId="313CA905" w14:textId="77777777" w:rsidR="00BF0F9A" w:rsidRDefault="00000000">
      <w:pPr>
        <w:shd w:val="clear" w:color="auto" w:fill="FFFFFF" w:themeFill="background1"/>
        <w:spacing w:after="0" w:line="240" w:lineRule="auto"/>
        <w:ind w:firstLine="709"/>
        <w:jc w:val="both"/>
        <w:rPr>
          <w:bCs/>
          <w:sz w:val="28"/>
          <w:szCs w:val="28"/>
          <w:lang w:val="kk-KZ"/>
        </w:rPr>
      </w:pPr>
      <w:r>
        <w:rPr>
          <w:bCs/>
          <w:i/>
          <w:iCs/>
          <w:sz w:val="28"/>
          <w:szCs w:val="28"/>
        </w:rPr>
        <w:t xml:space="preserve">C. </w:t>
      </w:r>
      <w:proofErr w:type="spellStart"/>
      <w:r>
        <w:rPr>
          <w:bCs/>
          <w:i/>
          <w:iCs/>
          <w:sz w:val="28"/>
          <w:szCs w:val="28"/>
        </w:rPr>
        <w:t>leucocladum</w:t>
      </w:r>
      <w:proofErr w:type="spellEnd"/>
      <w:r>
        <w:rPr>
          <w:bCs/>
          <w:sz w:val="28"/>
          <w:szCs w:val="28"/>
        </w:rPr>
        <w:t xml:space="preserve"> </w:t>
      </w:r>
      <w:proofErr w:type="spellStart"/>
      <w:r>
        <w:rPr>
          <w:bCs/>
          <w:sz w:val="28"/>
          <w:szCs w:val="28"/>
        </w:rPr>
        <w:t>сығындысының</w:t>
      </w:r>
      <w:proofErr w:type="spellEnd"/>
      <w:r>
        <w:rPr>
          <w:bCs/>
          <w:sz w:val="28"/>
          <w:szCs w:val="28"/>
        </w:rPr>
        <w:t xml:space="preserve"> 5%, 10%, 15%, 20%, 30%, 40% </w:t>
      </w:r>
      <w:proofErr w:type="spellStart"/>
      <w:r>
        <w:rPr>
          <w:bCs/>
          <w:sz w:val="28"/>
          <w:szCs w:val="28"/>
        </w:rPr>
        <w:t>концентрацияларында</w:t>
      </w:r>
      <w:proofErr w:type="spellEnd"/>
      <w:r>
        <w:rPr>
          <w:bCs/>
          <w:sz w:val="28"/>
          <w:szCs w:val="28"/>
        </w:rPr>
        <w:t xml:space="preserve"> </w:t>
      </w:r>
      <w:proofErr w:type="spellStart"/>
      <w:r>
        <w:rPr>
          <w:bCs/>
          <w:sz w:val="28"/>
          <w:szCs w:val="28"/>
        </w:rPr>
        <w:t>екі</w:t>
      </w:r>
      <w:proofErr w:type="spellEnd"/>
      <w:r>
        <w:rPr>
          <w:bCs/>
          <w:sz w:val="28"/>
          <w:szCs w:val="28"/>
        </w:rPr>
        <w:t xml:space="preserve"> </w:t>
      </w:r>
      <w:proofErr w:type="spellStart"/>
      <w:r>
        <w:rPr>
          <w:bCs/>
          <w:sz w:val="28"/>
          <w:szCs w:val="28"/>
        </w:rPr>
        <w:t>еселік</w:t>
      </w:r>
      <w:proofErr w:type="spellEnd"/>
      <w:r>
        <w:rPr>
          <w:bCs/>
          <w:sz w:val="28"/>
          <w:szCs w:val="28"/>
        </w:rPr>
        <w:t xml:space="preserve"> </w:t>
      </w:r>
      <w:proofErr w:type="spellStart"/>
      <w:r>
        <w:rPr>
          <w:bCs/>
          <w:sz w:val="28"/>
          <w:szCs w:val="28"/>
        </w:rPr>
        <w:t>сериялық</w:t>
      </w:r>
      <w:proofErr w:type="spellEnd"/>
      <w:r>
        <w:rPr>
          <w:bCs/>
          <w:sz w:val="28"/>
          <w:szCs w:val="28"/>
        </w:rPr>
        <w:t xml:space="preserve"> </w:t>
      </w:r>
      <w:proofErr w:type="spellStart"/>
      <w:r>
        <w:rPr>
          <w:bCs/>
          <w:sz w:val="28"/>
          <w:szCs w:val="28"/>
        </w:rPr>
        <w:t>сұйылту</w:t>
      </w:r>
      <w:proofErr w:type="spellEnd"/>
      <w:r>
        <w:rPr>
          <w:bCs/>
          <w:sz w:val="28"/>
          <w:szCs w:val="28"/>
        </w:rPr>
        <w:t xml:space="preserve"> </w:t>
      </w:r>
      <w:proofErr w:type="spellStart"/>
      <w:r>
        <w:rPr>
          <w:bCs/>
          <w:sz w:val="28"/>
          <w:szCs w:val="28"/>
        </w:rPr>
        <w:t>әдісімен</w:t>
      </w:r>
      <w:proofErr w:type="spellEnd"/>
      <w:r>
        <w:rPr>
          <w:bCs/>
          <w:sz w:val="28"/>
          <w:szCs w:val="28"/>
        </w:rPr>
        <w:t xml:space="preserve"> </w:t>
      </w:r>
      <w:proofErr w:type="spellStart"/>
      <w:r>
        <w:rPr>
          <w:bCs/>
          <w:sz w:val="28"/>
          <w:szCs w:val="28"/>
        </w:rPr>
        <w:t>микробқа</w:t>
      </w:r>
      <w:proofErr w:type="spellEnd"/>
      <w:r>
        <w:rPr>
          <w:bCs/>
          <w:sz w:val="28"/>
          <w:szCs w:val="28"/>
        </w:rPr>
        <w:t xml:space="preserve"> </w:t>
      </w:r>
      <w:proofErr w:type="spellStart"/>
      <w:r>
        <w:rPr>
          <w:bCs/>
          <w:sz w:val="28"/>
          <w:szCs w:val="28"/>
        </w:rPr>
        <w:t>қарсы</w:t>
      </w:r>
      <w:proofErr w:type="spellEnd"/>
      <w:r>
        <w:rPr>
          <w:bCs/>
          <w:sz w:val="28"/>
          <w:szCs w:val="28"/>
        </w:rPr>
        <w:t xml:space="preserve"> </w:t>
      </w:r>
      <w:proofErr w:type="spellStart"/>
      <w:r>
        <w:rPr>
          <w:bCs/>
          <w:sz w:val="28"/>
          <w:szCs w:val="28"/>
        </w:rPr>
        <w:t>белсенділігін</w:t>
      </w:r>
      <w:proofErr w:type="spellEnd"/>
      <w:r>
        <w:rPr>
          <w:bCs/>
          <w:sz w:val="28"/>
          <w:szCs w:val="28"/>
        </w:rPr>
        <w:t xml:space="preserve"> </w:t>
      </w:r>
      <w:proofErr w:type="spellStart"/>
      <w:r>
        <w:rPr>
          <w:bCs/>
          <w:sz w:val="28"/>
          <w:szCs w:val="28"/>
        </w:rPr>
        <w:t>зерттеу</w:t>
      </w:r>
      <w:proofErr w:type="spellEnd"/>
      <w:r>
        <w:rPr>
          <w:bCs/>
          <w:sz w:val="28"/>
          <w:szCs w:val="28"/>
        </w:rPr>
        <w:t xml:space="preserve"> </w:t>
      </w:r>
      <w:proofErr w:type="spellStart"/>
      <w:r>
        <w:rPr>
          <w:bCs/>
          <w:sz w:val="28"/>
          <w:szCs w:val="28"/>
        </w:rPr>
        <w:t>нәтижелері</w:t>
      </w:r>
      <w:proofErr w:type="spellEnd"/>
      <w:r>
        <w:rPr>
          <w:bCs/>
          <w:sz w:val="28"/>
          <w:szCs w:val="28"/>
        </w:rPr>
        <w:t xml:space="preserve">, </w:t>
      </w:r>
      <w:proofErr w:type="spellStart"/>
      <w:r>
        <w:rPr>
          <w:bCs/>
          <w:sz w:val="28"/>
          <w:szCs w:val="28"/>
        </w:rPr>
        <w:t>ең</w:t>
      </w:r>
      <w:proofErr w:type="spellEnd"/>
      <w:r>
        <w:rPr>
          <w:bCs/>
          <w:sz w:val="28"/>
          <w:szCs w:val="28"/>
        </w:rPr>
        <w:t xml:space="preserve"> аз </w:t>
      </w:r>
      <w:proofErr w:type="spellStart"/>
      <w:r>
        <w:rPr>
          <w:bCs/>
          <w:sz w:val="28"/>
          <w:szCs w:val="28"/>
        </w:rPr>
        <w:t>ингибиторлық</w:t>
      </w:r>
      <w:proofErr w:type="spellEnd"/>
      <w:r>
        <w:rPr>
          <w:bCs/>
          <w:sz w:val="28"/>
          <w:szCs w:val="28"/>
        </w:rPr>
        <w:t xml:space="preserve"> </w:t>
      </w:r>
      <w:proofErr w:type="spellStart"/>
      <w:r>
        <w:rPr>
          <w:bCs/>
          <w:sz w:val="28"/>
          <w:szCs w:val="28"/>
        </w:rPr>
        <w:t>концентрацияны</w:t>
      </w:r>
      <w:proofErr w:type="spellEnd"/>
      <w:r>
        <w:rPr>
          <w:bCs/>
          <w:sz w:val="28"/>
          <w:szCs w:val="28"/>
        </w:rPr>
        <w:t xml:space="preserve"> </w:t>
      </w:r>
      <w:proofErr w:type="spellStart"/>
      <w:r>
        <w:rPr>
          <w:bCs/>
          <w:sz w:val="28"/>
          <w:szCs w:val="28"/>
        </w:rPr>
        <w:t>анықтау</w:t>
      </w:r>
      <w:proofErr w:type="spellEnd"/>
      <w:r>
        <w:rPr>
          <w:bCs/>
          <w:sz w:val="28"/>
          <w:szCs w:val="28"/>
        </w:rPr>
        <w:t xml:space="preserve"> </w:t>
      </w:r>
      <w:proofErr w:type="spellStart"/>
      <w:r>
        <w:rPr>
          <w:bCs/>
          <w:sz w:val="28"/>
          <w:szCs w:val="28"/>
        </w:rPr>
        <w:t>анықтамалық</w:t>
      </w:r>
      <w:proofErr w:type="spellEnd"/>
      <w:r>
        <w:rPr>
          <w:bCs/>
          <w:sz w:val="28"/>
          <w:szCs w:val="28"/>
        </w:rPr>
        <w:t xml:space="preserve"> </w:t>
      </w:r>
      <w:proofErr w:type="spellStart"/>
      <w:r>
        <w:rPr>
          <w:bCs/>
          <w:sz w:val="28"/>
          <w:szCs w:val="28"/>
        </w:rPr>
        <w:t>микроорганизмдерге</w:t>
      </w:r>
      <w:proofErr w:type="spellEnd"/>
      <w:r>
        <w:rPr>
          <w:bCs/>
          <w:sz w:val="28"/>
          <w:szCs w:val="28"/>
        </w:rPr>
        <w:t xml:space="preserve"> </w:t>
      </w:r>
      <w:proofErr w:type="spellStart"/>
      <w:r>
        <w:rPr>
          <w:bCs/>
          <w:sz w:val="28"/>
          <w:szCs w:val="28"/>
        </w:rPr>
        <w:t>қатысты</w:t>
      </w:r>
      <w:proofErr w:type="spellEnd"/>
      <w:r>
        <w:rPr>
          <w:bCs/>
          <w:sz w:val="28"/>
          <w:szCs w:val="28"/>
        </w:rPr>
        <w:t xml:space="preserve"> 1</w:t>
      </w:r>
      <w:r>
        <w:rPr>
          <w:bCs/>
          <w:sz w:val="28"/>
          <w:szCs w:val="28"/>
          <w:lang w:val="kk-KZ"/>
        </w:rPr>
        <w:t>4</w:t>
      </w:r>
      <w:r>
        <w:rPr>
          <w:bCs/>
          <w:sz w:val="28"/>
          <w:szCs w:val="28"/>
        </w:rPr>
        <w:t xml:space="preserve"> </w:t>
      </w:r>
      <w:proofErr w:type="spellStart"/>
      <w:r>
        <w:rPr>
          <w:bCs/>
          <w:sz w:val="28"/>
          <w:szCs w:val="28"/>
        </w:rPr>
        <w:t>кестеде</w:t>
      </w:r>
      <w:proofErr w:type="spellEnd"/>
      <w:r>
        <w:rPr>
          <w:bCs/>
          <w:sz w:val="28"/>
          <w:szCs w:val="28"/>
        </w:rPr>
        <w:t xml:space="preserve"> </w:t>
      </w:r>
      <w:proofErr w:type="spellStart"/>
      <w:r>
        <w:rPr>
          <w:bCs/>
          <w:sz w:val="28"/>
          <w:szCs w:val="28"/>
        </w:rPr>
        <w:t>көрсетілген</w:t>
      </w:r>
      <w:proofErr w:type="spellEnd"/>
      <w:r>
        <w:rPr>
          <w:bCs/>
          <w:sz w:val="28"/>
          <w:szCs w:val="28"/>
        </w:rPr>
        <w:t>.</w:t>
      </w:r>
    </w:p>
    <w:p w14:paraId="7F2D0206" w14:textId="77777777" w:rsidR="00BF0F9A" w:rsidRDefault="00BF0F9A">
      <w:pPr>
        <w:shd w:val="clear" w:color="auto" w:fill="FFFFFF" w:themeFill="background1"/>
        <w:spacing w:after="0" w:line="240" w:lineRule="auto"/>
        <w:ind w:firstLine="709"/>
        <w:jc w:val="both"/>
        <w:rPr>
          <w:sz w:val="28"/>
          <w:szCs w:val="28"/>
          <w:lang w:val="kk-KZ"/>
        </w:rPr>
      </w:pPr>
    </w:p>
    <w:p w14:paraId="7CB39EE1" w14:textId="77777777" w:rsidR="00BF0F9A" w:rsidRDefault="00000000">
      <w:pPr>
        <w:shd w:val="clear" w:color="auto" w:fill="FFFFFF" w:themeFill="background1"/>
        <w:spacing w:after="0" w:line="240" w:lineRule="auto"/>
        <w:jc w:val="both"/>
        <w:rPr>
          <w:bCs/>
          <w:sz w:val="28"/>
          <w:szCs w:val="28"/>
          <w:lang w:val="kk-KZ"/>
        </w:rPr>
      </w:pPr>
      <w:r>
        <w:rPr>
          <w:sz w:val="28"/>
          <w:szCs w:val="28"/>
          <w:lang w:val="kk-KZ"/>
        </w:rPr>
        <w:t xml:space="preserve">Кесте 14 – </w:t>
      </w:r>
      <w:r>
        <w:rPr>
          <w:bCs/>
          <w:i/>
          <w:iCs/>
          <w:sz w:val="28"/>
          <w:szCs w:val="28"/>
          <w:lang w:val="kk-KZ"/>
        </w:rPr>
        <w:t>C. leucocladum</w:t>
      </w:r>
      <w:r>
        <w:rPr>
          <w:bCs/>
          <w:sz w:val="28"/>
          <w:szCs w:val="28"/>
          <w:lang w:val="kk-KZ"/>
        </w:rPr>
        <w:t xml:space="preserve"> сығындыларының ең аз микробқа қарсы ингибиторлық концентрациялары</w:t>
      </w:r>
    </w:p>
    <w:tbl>
      <w:tblPr>
        <w:tblW w:w="960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809"/>
        <w:gridCol w:w="1418"/>
        <w:gridCol w:w="1559"/>
        <w:gridCol w:w="1559"/>
        <w:gridCol w:w="1701"/>
        <w:gridCol w:w="1560"/>
      </w:tblGrid>
      <w:tr w:rsidR="00BF0F9A" w14:paraId="1014F339" w14:textId="77777777">
        <w:trPr>
          <w:trHeight w:val="284"/>
        </w:trPr>
        <w:tc>
          <w:tcPr>
            <w:tcW w:w="1809"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11E323F0" w14:textId="77777777" w:rsidR="00BF0F9A" w:rsidRDefault="00000000">
            <w:pPr>
              <w:shd w:val="clear" w:color="auto" w:fill="FFFFFF" w:themeFill="background1"/>
              <w:spacing w:after="0"/>
              <w:contextualSpacing/>
              <w:jc w:val="center"/>
              <w:rPr>
                <w:sz w:val="24"/>
                <w:szCs w:val="24"/>
              </w:rPr>
            </w:pPr>
            <w:r>
              <w:rPr>
                <w:i/>
                <w:iCs/>
                <w:sz w:val="24"/>
                <w:szCs w:val="24"/>
              </w:rPr>
              <w:t xml:space="preserve">C. </w:t>
            </w:r>
            <w:proofErr w:type="spellStart"/>
            <w:r>
              <w:rPr>
                <w:i/>
                <w:iCs/>
                <w:sz w:val="24"/>
                <w:szCs w:val="24"/>
              </w:rPr>
              <w:t>leucocladum</w:t>
            </w:r>
            <w:proofErr w:type="spellEnd"/>
            <w:r>
              <w:rPr>
                <w:i/>
                <w:iCs/>
                <w:sz w:val="24"/>
                <w:szCs w:val="24"/>
              </w:rPr>
              <w:t xml:space="preserve"> B</w:t>
            </w:r>
            <w:r>
              <w:rPr>
                <w:sz w:val="24"/>
                <w:szCs w:val="24"/>
              </w:rPr>
              <w:t xml:space="preserve"> </w:t>
            </w:r>
            <w:proofErr w:type="spellStart"/>
            <w:r>
              <w:rPr>
                <w:sz w:val="24"/>
                <w:szCs w:val="24"/>
              </w:rPr>
              <w:t>экстрактісі</w:t>
            </w:r>
            <w:proofErr w:type="spellEnd"/>
          </w:p>
        </w:tc>
        <w:tc>
          <w:tcPr>
            <w:tcW w:w="7797" w:type="dxa"/>
            <w:gridSpan w:val="5"/>
            <w:tcBorders>
              <w:top w:val="single" w:sz="2" w:space="0" w:color="auto"/>
              <w:left w:val="single" w:sz="2" w:space="0" w:color="auto"/>
              <w:bottom w:val="single" w:sz="2" w:space="0" w:color="auto"/>
              <w:right w:val="single" w:sz="2" w:space="0" w:color="auto"/>
            </w:tcBorders>
            <w:shd w:val="clear" w:color="auto" w:fill="auto"/>
            <w:vAlign w:val="center"/>
          </w:tcPr>
          <w:p w14:paraId="51E66DF3" w14:textId="77777777" w:rsidR="00BF0F9A" w:rsidRDefault="00000000">
            <w:pPr>
              <w:shd w:val="clear" w:color="auto" w:fill="FFFFFF" w:themeFill="background1"/>
              <w:spacing w:after="0"/>
              <w:contextualSpacing/>
              <w:jc w:val="center"/>
              <w:rPr>
                <w:sz w:val="24"/>
                <w:szCs w:val="24"/>
              </w:rPr>
            </w:pPr>
            <w:proofErr w:type="spellStart"/>
            <w:r>
              <w:rPr>
                <w:bCs/>
                <w:sz w:val="24"/>
                <w:szCs w:val="24"/>
              </w:rPr>
              <w:t>Ең</w:t>
            </w:r>
            <w:proofErr w:type="spellEnd"/>
            <w:r>
              <w:rPr>
                <w:bCs/>
                <w:sz w:val="24"/>
                <w:szCs w:val="24"/>
              </w:rPr>
              <w:t xml:space="preserve"> аз </w:t>
            </w:r>
            <w:proofErr w:type="spellStart"/>
            <w:r>
              <w:rPr>
                <w:bCs/>
                <w:sz w:val="24"/>
                <w:szCs w:val="24"/>
              </w:rPr>
              <w:t>ингибиторлық</w:t>
            </w:r>
            <w:proofErr w:type="spellEnd"/>
            <w:r>
              <w:rPr>
                <w:bCs/>
                <w:sz w:val="24"/>
                <w:szCs w:val="24"/>
              </w:rPr>
              <w:t xml:space="preserve"> концентрация</w:t>
            </w:r>
            <w:r>
              <w:rPr>
                <w:sz w:val="24"/>
                <w:szCs w:val="24"/>
              </w:rPr>
              <w:t xml:space="preserve"> (мкг/мл)</w:t>
            </w:r>
          </w:p>
        </w:tc>
      </w:tr>
      <w:tr w:rsidR="00BF0F9A" w14:paraId="40D6CA05" w14:textId="77777777">
        <w:trPr>
          <w:trHeight w:val="148"/>
        </w:trPr>
        <w:tc>
          <w:tcPr>
            <w:tcW w:w="1809" w:type="dxa"/>
            <w:vMerge/>
            <w:tcBorders>
              <w:top w:val="single" w:sz="2" w:space="0" w:color="auto"/>
              <w:left w:val="single" w:sz="2" w:space="0" w:color="auto"/>
              <w:bottom w:val="single" w:sz="2" w:space="0" w:color="auto"/>
              <w:right w:val="single" w:sz="2" w:space="0" w:color="auto"/>
            </w:tcBorders>
            <w:shd w:val="clear" w:color="auto" w:fill="auto"/>
            <w:vAlign w:val="center"/>
          </w:tcPr>
          <w:p w14:paraId="0EC3936C" w14:textId="77777777" w:rsidR="00BF0F9A" w:rsidRDefault="00BF0F9A">
            <w:pPr>
              <w:shd w:val="clear" w:color="auto" w:fill="FFFFFF" w:themeFill="background1"/>
              <w:spacing w:after="0"/>
              <w:contextualSpacing/>
              <w:jc w:val="center"/>
            </w:pP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14:paraId="7FFB552C" w14:textId="77777777" w:rsidR="00BF0F9A" w:rsidRDefault="00000000">
            <w:pPr>
              <w:shd w:val="clear" w:color="auto" w:fill="FFFFFF" w:themeFill="background1"/>
              <w:spacing w:after="0"/>
              <w:contextualSpacing/>
              <w:jc w:val="center"/>
              <w:rPr>
                <w:sz w:val="24"/>
                <w:szCs w:val="24"/>
              </w:rPr>
            </w:pPr>
            <w:r>
              <w:rPr>
                <w:rStyle w:val="af"/>
                <w:rFonts w:eastAsia="Calibri"/>
                <w:sz w:val="24"/>
                <w:szCs w:val="24"/>
                <w:shd w:val="clear" w:color="auto" w:fill="FFFFFF"/>
              </w:rPr>
              <w:t xml:space="preserve">St. </w:t>
            </w:r>
            <w:proofErr w:type="spellStart"/>
            <w:r>
              <w:rPr>
                <w:rStyle w:val="af"/>
                <w:rFonts w:eastAsia="Calibri"/>
                <w:sz w:val="24"/>
                <w:szCs w:val="24"/>
                <w:shd w:val="clear" w:color="auto" w:fill="FFFFFF"/>
              </w:rPr>
              <w:t>aureus</w:t>
            </w:r>
            <w:proofErr w:type="spellEnd"/>
            <w:r>
              <w:rPr>
                <w:rStyle w:val="af"/>
                <w:rFonts w:eastAsia="Calibri"/>
                <w:sz w:val="24"/>
                <w:szCs w:val="24"/>
                <w:shd w:val="clear" w:color="auto" w:fill="FFFFFF"/>
              </w:rPr>
              <w:t xml:space="preserve"> АТСС 6538</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67FF6900" w14:textId="77777777" w:rsidR="00BF0F9A" w:rsidRDefault="00000000">
            <w:pPr>
              <w:shd w:val="clear" w:color="auto" w:fill="FFFFFF" w:themeFill="background1"/>
              <w:spacing w:after="0"/>
              <w:contextualSpacing/>
              <w:jc w:val="center"/>
              <w:rPr>
                <w:sz w:val="24"/>
                <w:szCs w:val="24"/>
              </w:rPr>
            </w:pPr>
            <w:r>
              <w:rPr>
                <w:rStyle w:val="af"/>
                <w:rFonts w:eastAsia="Calibri"/>
                <w:sz w:val="24"/>
                <w:szCs w:val="24"/>
                <w:shd w:val="clear" w:color="auto" w:fill="FFFFFF"/>
              </w:rPr>
              <w:t xml:space="preserve">B. </w:t>
            </w:r>
            <w:proofErr w:type="spellStart"/>
            <w:r>
              <w:rPr>
                <w:rStyle w:val="af"/>
                <w:rFonts w:eastAsia="Calibri"/>
                <w:sz w:val="24"/>
                <w:szCs w:val="24"/>
                <w:shd w:val="clear" w:color="auto" w:fill="FFFFFF"/>
              </w:rPr>
              <w:t>subtilis</w:t>
            </w:r>
            <w:proofErr w:type="spellEnd"/>
            <w:r>
              <w:rPr>
                <w:rStyle w:val="af"/>
                <w:rFonts w:eastAsia="Calibri"/>
                <w:sz w:val="24"/>
                <w:szCs w:val="24"/>
                <w:shd w:val="clear" w:color="auto" w:fill="FFFFFF"/>
              </w:rPr>
              <w:t xml:space="preserve"> АТСС 6633</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4C6C141E" w14:textId="77777777" w:rsidR="00BF0F9A" w:rsidRDefault="00000000">
            <w:pPr>
              <w:shd w:val="clear" w:color="auto" w:fill="FFFFFF" w:themeFill="background1"/>
              <w:spacing w:after="0"/>
              <w:contextualSpacing/>
              <w:jc w:val="center"/>
              <w:rPr>
                <w:i/>
                <w:iCs/>
                <w:sz w:val="24"/>
                <w:szCs w:val="24"/>
                <w:shd w:val="clear" w:color="auto" w:fill="FFFFFF"/>
              </w:rPr>
            </w:pPr>
            <w:r>
              <w:rPr>
                <w:rStyle w:val="af"/>
                <w:rFonts w:eastAsia="Calibri"/>
                <w:sz w:val="24"/>
                <w:szCs w:val="24"/>
                <w:shd w:val="clear" w:color="auto" w:fill="FFFFFF"/>
              </w:rPr>
              <w:t xml:space="preserve">E. </w:t>
            </w:r>
            <w:proofErr w:type="spellStart"/>
            <w:r>
              <w:rPr>
                <w:rStyle w:val="af"/>
                <w:rFonts w:eastAsia="Calibri"/>
                <w:sz w:val="24"/>
                <w:szCs w:val="24"/>
                <w:shd w:val="clear" w:color="auto" w:fill="FFFFFF"/>
              </w:rPr>
              <w:t>coli</w:t>
            </w:r>
            <w:proofErr w:type="spellEnd"/>
            <w:r>
              <w:rPr>
                <w:rStyle w:val="af"/>
                <w:rFonts w:eastAsia="Calibri"/>
                <w:sz w:val="24"/>
                <w:szCs w:val="24"/>
                <w:shd w:val="clear" w:color="auto" w:fill="FFFFFF"/>
              </w:rPr>
              <w:t xml:space="preserve"> АТСС 25922</w:t>
            </w:r>
          </w:p>
        </w:tc>
        <w:tc>
          <w:tcPr>
            <w:tcW w:w="1701" w:type="dxa"/>
            <w:tcBorders>
              <w:top w:val="single" w:sz="2" w:space="0" w:color="auto"/>
              <w:left w:val="single" w:sz="2" w:space="0" w:color="auto"/>
              <w:bottom w:val="single" w:sz="2" w:space="0" w:color="auto"/>
              <w:right w:val="single" w:sz="2" w:space="0" w:color="auto"/>
            </w:tcBorders>
            <w:shd w:val="clear" w:color="auto" w:fill="auto"/>
            <w:vAlign w:val="center"/>
          </w:tcPr>
          <w:p w14:paraId="694CAB0C" w14:textId="77777777" w:rsidR="00BF0F9A" w:rsidRDefault="00000000">
            <w:pPr>
              <w:shd w:val="clear" w:color="auto" w:fill="FFFFFF" w:themeFill="background1"/>
              <w:spacing w:after="0"/>
              <w:contextualSpacing/>
              <w:jc w:val="center"/>
              <w:rPr>
                <w:rFonts w:eastAsia="Calibri"/>
                <w:sz w:val="24"/>
                <w:szCs w:val="24"/>
              </w:rPr>
            </w:pPr>
            <w:proofErr w:type="spellStart"/>
            <w:r>
              <w:rPr>
                <w:rStyle w:val="af"/>
                <w:rFonts w:eastAsia="Calibri"/>
                <w:sz w:val="24"/>
                <w:szCs w:val="24"/>
                <w:shd w:val="clear" w:color="auto" w:fill="FFFFFF"/>
              </w:rPr>
              <w:t>Ps</w:t>
            </w:r>
            <w:proofErr w:type="spellEnd"/>
            <w:r>
              <w:rPr>
                <w:rStyle w:val="af"/>
                <w:rFonts w:eastAsia="Calibri"/>
                <w:sz w:val="24"/>
                <w:szCs w:val="24"/>
                <w:shd w:val="clear" w:color="auto" w:fill="FFFFFF"/>
              </w:rPr>
              <w:t xml:space="preserve">. </w:t>
            </w:r>
            <w:proofErr w:type="spellStart"/>
            <w:r>
              <w:rPr>
                <w:rStyle w:val="af"/>
                <w:rFonts w:eastAsia="Calibri"/>
                <w:sz w:val="24"/>
                <w:szCs w:val="24"/>
                <w:shd w:val="clear" w:color="auto" w:fill="FFFFFF"/>
              </w:rPr>
              <w:t>aeruginosa</w:t>
            </w:r>
            <w:proofErr w:type="spellEnd"/>
          </w:p>
          <w:p w14:paraId="3D4AD7A2" w14:textId="77777777" w:rsidR="00BF0F9A" w:rsidRDefault="00000000">
            <w:pPr>
              <w:shd w:val="clear" w:color="auto" w:fill="FFFFFF" w:themeFill="background1"/>
              <w:spacing w:after="0"/>
              <w:contextualSpacing/>
              <w:jc w:val="center"/>
              <w:rPr>
                <w:sz w:val="24"/>
                <w:szCs w:val="24"/>
              </w:rPr>
            </w:pPr>
            <w:r>
              <w:rPr>
                <w:rStyle w:val="af"/>
                <w:rFonts w:eastAsia="Calibri"/>
                <w:sz w:val="24"/>
                <w:szCs w:val="24"/>
                <w:shd w:val="clear" w:color="auto" w:fill="FFFFFF"/>
              </w:rPr>
              <w:t>АТСС 27853</w:t>
            </w: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14:paraId="7B3F2762" w14:textId="77777777" w:rsidR="00BF0F9A" w:rsidRDefault="00000000">
            <w:pPr>
              <w:shd w:val="clear" w:color="auto" w:fill="FFFFFF" w:themeFill="background1"/>
              <w:spacing w:after="0"/>
              <w:contextualSpacing/>
              <w:jc w:val="center"/>
              <w:rPr>
                <w:i/>
                <w:iCs/>
                <w:sz w:val="24"/>
                <w:szCs w:val="24"/>
                <w:shd w:val="clear" w:color="auto" w:fill="FFFFFF"/>
              </w:rPr>
            </w:pPr>
            <w:r>
              <w:rPr>
                <w:rStyle w:val="af"/>
                <w:rFonts w:eastAsia="Calibri"/>
                <w:sz w:val="24"/>
                <w:szCs w:val="24"/>
                <w:shd w:val="clear" w:color="auto" w:fill="FFFFFF"/>
              </w:rPr>
              <w:t xml:space="preserve">С. </w:t>
            </w:r>
            <w:proofErr w:type="spellStart"/>
            <w:r>
              <w:rPr>
                <w:rStyle w:val="af"/>
                <w:rFonts w:eastAsia="Calibri"/>
                <w:sz w:val="24"/>
                <w:szCs w:val="24"/>
                <w:shd w:val="clear" w:color="auto" w:fill="FFFFFF"/>
              </w:rPr>
              <w:t>albicans</w:t>
            </w:r>
            <w:proofErr w:type="spellEnd"/>
            <w:r>
              <w:rPr>
                <w:rStyle w:val="af"/>
                <w:rFonts w:eastAsia="Calibri"/>
                <w:sz w:val="24"/>
                <w:szCs w:val="24"/>
                <w:shd w:val="clear" w:color="auto" w:fill="FFFFFF"/>
              </w:rPr>
              <w:t xml:space="preserve"> АТСС 10231</w:t>
            </w:r>
          </w:p>
        </w:tc>
      </w:tr>
      <w:tr w:rsidR="00BF0F9A" w14:paraId="2D2AEFE6" w14:textId="77777777">
        <w:trPr>
          <w:trHeight w:val="289"/>
        </w:trPr>
        <w:tc>
          <w:tcPr>
            <w:tcW w:w="1809" w:type="dxa"/>
            <w:tcBorders>
              <w:top w:val="single" w:sz="2" w:space="0" w:color="auto"/>
              <w:left w:val="single" w:sz="2" w:space="0" w:color="auto"/>
              <w:bottom w:val="single" w:sz="2" w:space="0" w:color="auto"/>
              <w:right w:val="single" w:sz="2" w:space="0" w:color="auto"/>
            </w:tcBorders>
            <w:shd w:val="clear" w:color="auto" w:fill="auto"/>
            <w:vAlign w:val="center"/>
          </w:tcPr>
          <w:p w14:paraId="0B10FF8E" w14:textId="77777777" w:rsidR="00BF0F9A" w:rsidRDefault="00000000">
            <w:pPr>
              <w:shd w:val="clear" w:color="auto" w:fill="FFFFFF" w:themeFill="background1"/>
              <w:spacing w:after="0"/>
              <w:contextualSpacing/>
              <w:jc w:val="center"/>
              <w:rPr>
                <w:sz w:val="24"/>
                <w:szCs w:val="24"/>
              </w:rPr>
            </w:pPr>
            <w:r>
              <w:rPr>
                <w:bCs/>
                <w:sz w:val="24"/>
                <w:szCs w:val="24"/>
              </w:rPr>
              <w:t>5</w:t>
            </w:r>
            <w:r>
              <w:rPr>
                <w:sz w:val="24"/>
                <w:szCs w:val="24"/>
              </w:rPr>
              <w:t>%</w:t>
            </w: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14:paraId="2628A6FB" w14:textId="77777777" w:rsidR="00BF0F9A" w:rsidRDefault="00000000">
            <w:pPr>
              <w:shd w:val="clear" w:color="auto" w:fill="FFFFFF" w:themeFill="background1"/>
              <w:spacing w:after="0"/>
              <w:contextualSpacing/>
              <w:jc w:val="center"/>
              <w:rPr>
                <w:sz w:val="24"/>
                <w:szCs w:val="24"/>
                <w:lang w:eastAsia="en-US"/>
              </w:rPr>
            </w:pPr>
            <w:r>
              <w:rPr>
                <w:sz w:val="24"/>
                <w:szCs w:val="24"/>
              </w:rPr>
              <w:t>-</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009AAE19"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4915B06D" w14:textId="77777777" w:rsidR="00BF0F9A" w:rsidRDefault="00000000">
            <w:pPr>
              <w:shd w:val="clear" w:color="auto" w:fill="FFFFFF" w:themeFill="background1"/>
              <w:spacing w:after="0"/>
              <w:contextualSpacing/>
              <w:jc w:val="center"/>
              <w:rPr>
                <w:sz w:val="24"/>
                <w:szCs w:val="24"/>
              </w:rPr>
            </w:pPr>
            <w:r>
              <w:rPr>
                <w:sz w:val="24"/>
                <w:szCs w:val="24"/>
              </w:rPr>
              <w:t>50</w:t>
            </w:r>
          </w:p>
        </w:tc>
        <w:tc>
          <w:tcPr>
            <w:tcW w:w="1701" w:type="dxa"/>
            <w:tcBorders>
              <w:top w:val="single" w:sz="2" w:space="0" w:color="auto"/>
              <w:left w:val="single" w:sz="2" w:space="0" w:color="auto"/>
              <w:bottom w:val="single" w:sz="2" w:space="0" w:color="auto"/>
              <w:right w:val="single" w:sz="2" w:space="0" w:color="auto"/>
            </w:tcBorders>
            <w:shd w:val="clear" w:color="auto" w:fill="auto"/>
            <w:vAlign w:val="center"/>
          </w:tcPr>
          <w:p w14:paraId="601E1A0B"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14:paraId="7DD9F222" w14:textId="77777777" w:rsidR="00BF0F9A" w:rsidRDefault="00000000">
            <w:pPr>
              <w:shd w:val="clear" w:color="auto" w:fill="FFFFFF" w:themeFill="background1"/>
              <w:spacing w:after="0"/>
              <w:contextualSpacing/>
              <w:jc w:val="center"/>
              <w:rPr>
                <w:sz w:val="24"/>
                <w:szCs w:val="24"/>
              </w:rPr>
            </w:pPr>
            <w:r>
              <w:rPr>
                <w:sz w:val="24"/>
                <w:szCs w:val="24"/>
              </w:rPr>
              <w:t>-</w:t>
            </w:r>
          </w:p>
        </w:tc>
      </w:tr>
      <w:tr w:rsidR="00BF0F9A" w14:paraId="5077D3B6" w14:textId="77777777">
        <w:trPr>
          <w:trHeight w:val="284"/>
        </w:trPr>
        <w:tc>
          <w:tcPr>
            <w:tcW w:w="1809" w:type="dxa"/>
            <w:tcBorders>
              <w:top w:val="single" w:sz="2" w:space="0" w:color="auto"/>
              <w:left w:val="single" w:sz="2" w:space="0" w:color="auto"/>
              <w:bottom w:val="single" w:sz="2" w:space="0" w:color="auto"/>
              <w:right w:val="single" w:sz="2" w:space="0" w:color="auto"/>
            </w:tcBorders>
            <w:shd w:val="clear" w:color="auto" w:fill="auto"/>
            <w:vAlign w:val="center"/>
          </w:tcPr>
          <w:p w14:paraId="6342139C" w14:textId="77777777" w:rsidR="00BF0F9A" w:rsidRDefault="00000000">
            <w:pPr>
              <w:shd w:val="clear" w:color="auto" w:fill="FFFFFF" w:themeFill="background1"/>
              <w:spacing w:after="0"/>
              <w:contextualSpacing/>
              <w:jc w:val="center"/>
              <w:rPr>
                <w:sz w:val="24"/>
                <w:szCs w:val="24"/>
              </w:rPr>
            </w:pPr>
            <w:r>
              <w:rPr>
                <w:bCs/>
                <w:sz w:val="24"/>
                <w:szCs w:val="24"/>
              </w:rPr>
              <w:t>1</w:t>
            </w:r>
            <w:r>
              <w:rPr>
                <w:sz w:val="24"/>
                <w:szCs w:val="24"/>
              </w:rPr>
              <w:t>0%</w:t>
            </w: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14:paraId="78F72554" w14:textId="77777777" w:rsidR="00BF0F9A" w:rsidRDefault="00BF0F9A">
            <w:pPr>
              <w:shd w:val="clear" w:color="auto" w:fill="FFFFFF" w:themeFill="background1"/>
              <w:spacing w:after="0"/>
              <w:contextualSpacing/>
              <w:jc w:val="center"/>
              <w:rPr>
                <w:sz w:val="24"/>
                <w:szCs w:val="24"/>
                <w:lang w:eastAsia="en-US"/>
              </w:rPr>
            </w:pP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3C6009AB"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4B5FAC3A" w14:textId="77777777" w:rsidR="00BF0F9A" w:rsidRDefault="00000000">
            <w:pPr>
              <w:shd w:val="clear" w:color="auto" w:fill="FFFFFF" w:themeFill="background1"/>
              <w:spacing w:after="0"/>
              <w:contextualSpacing/>
              <w:jc w:val="center"/>
              <w:rPr>
                <w:sz w:val="24"/>
                <w:szCs w:val="24"/>
              </w:rPr>
            </w:pPr>
            <w:r>
              <w:rPr>
                <w:sz w:val="24"/>
                <w:szCs w:val="24"/>
              </w:rPr>
              <w:t>25</w:t>
            </w:r>
          </w:p>
        </w:tc>
        <w:tc>
          <w:tcPr>
            <w:tcW w:w="1701" w:type="dxa"/>
            <w:tcBorders>
              <w:top w:val="single" w:sz="2" w:space="0" w:color="auto"/>
              <w:left w:val="single" w:sz="2" w:space="0" w:color="auto"/>
              <w:bottom w:val="single" w:sz="2" w:space="0" w:color="auto"/>
              <w:right w:val="single" w:sz="2" w:space="0" w:color="auto"/>
            </w:tcBorders>
            <w:shd w:val="clear" w:color="auto" w:fill="auto"/>
            <w:vAlign w:val="center"/>
          </w:tcPr>
          <w:p w14:paraId="305F155F"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14:paraId="4AC3B15B" w14:textId="77777777" w:rsidR="00BF0F9A" w:rsidRDefault="00000000">
            <w:pPr>
              <w:shd w:val="clear" w:color="auto" w:fill="FFFFFF" w:themeFill="background1"/>
              <w:spacing w:after="0"/>
              <w:contextualSpacing/>
              <w:jc w:val="center"/>
              <w:rPr>
                <w:sz w:val="24"/>
                <w:szCs w:val="24"/>
              </w:rPr>
            </w:pPr>
            <w:r>
              <w:rPr>
                <w:sz w:val="24"/>
                <w:szCs w:val="24"/>
              </w:rPr>
              <w:t>-</w:t>
            </w:r>
          </w:p>
        </w:tc>
      </w:tr>
      <w:tr w:rsidR="00BF0F9A" w14:paraId="5B8830A2" w14:textId="77777777">
        <w:trPr>
          <w:trHeight w:val="206"/>
        </w:trPr>
        <w:tc>
          <w:tcPr>
            <w:tcW w:w="1809" w:type="dxa"/>
            <w:tcBorders>
              <w:top w:val="single" w:sz="2" w:space="0" w:color="auto"/>
              <w:left w:val="single" w:sz="2" w:space="0" w:color="auto"/>
              <w:bottom w:val="single" w:sz="2" w:space="0" w:color="auto"/>
              <w:right w:val="single" w:sz="2" w:space="0" w:color="auto"/>
            </w:tcBorders>
            <w:shd w:val="clear" w:color="auto" w:fill="auto"/>
            <w:vAlign w:val="center"/>
          </w:tcPr>
          <w:p w14:paraId="2001DD4A" w14:textId="77777777" w:rsidR="00BF0F9A" w:rsidRDefault="00000000">
            <w:pPr>
              <w:shd w:val="clear" w:color="auto" w:fill="FFFFFF" w:themeFill="background1"/>
              <w:spacing w:after="0"/>
              <w:contextualSpacing/>
              <w:jc w:val="center"/>
              <w:rPr>
                <w:bCs/>
                <w:sz w:val="24"/>
                <w:szCs w:val="24"/>
              </w:rPr>
            </w:pPr>
            <w:r>
              <w:rPr>
                <w:bCs/>
                <w:sz w:val="24"/>
                <w:szCs w:val="24"/>
              </w:rPr>
              <w:t>15</w:t>
            </w:r>
            <w:r>
              <w:rPr>
                <w:sz w:val="24"/>
                <w:szCs w:val="24"/>
              </w:rPr>
              <w:t>%</w:t>
            </w: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14:paraId="02931024" w14:textId="77777777" w:rsidR="00BF0F9A" w:rsidRDefault="00000000">
            <w:pPr>
              <w:shd w:val="clear" w:color="auto" w:fill="FFFFFF" w:themeFill="background1"/>
              <w:spacing w:after="0"/>
              <w:contextualSpacing/>
              <w:jc w:val="center"/>
              <w:rPr>
                <w:sz w:val="24"/>
                <w:szCs w:val="24"/>
              </w:rPr>
            </w:pPr>
            <w:r>
              <w:rPr>
                <w:sz w:val="24"/>
                <w:szCs w:val="24"/>
              </w:rPr>
              <w:t>50</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5EDEE7A7"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2869E2D0" w14:textId="77777777" w:rsidR="00BF0F9A" w:rsidRDefault="00000000">
            <w:pPr>
              <w:shd w:val="clear" w:color="auto" w:fill="FFFFFF" w:themeFill="background1"/>
              <w:spacing w:after="0"/>
              <w:contextualSpacing/>
              <w:jc w:val="center"/>
              <w:rPr>
                <w:sz w:val="24"/>
                <w:szCs w:val="24"/>
              </w:rPr>
            </w:pPr>
            <w:r>
              <w:rPr>
                <w:sz w:val="24"/>
                <w:szCs w:val="24"/>
              </w:rPr>
              <w:t>25</w:t>
            </w:r>
          </w:p>
        </w:tc>
        <w:tc>
          <w:tcPr>
            <w:tcW w:w="1701" w:type="dxa"/>
            <w:tcBorders>
              <w:top w:val="single" w:sz="2" w:space="0" w:color="auto"/>
              <w:left w:val="single" w:sz="2" w:space="0" w:color="auto"/>
              <w:bottom w:val="single" w:sz="2" w:space="0" w:color="auto"/>
              <w:right w:val="single" w:sz="2" w:space="0" w:color="auto"/>
            </w:tcBorders>
            <w:shd w:val="clear" w:color="auto" w:fill="auto"/>
            <w:vAlign w:val="center"/>
          </w:tcPr>
          <w:p w14:paraId="012F1AAF"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14:paraId="071F6C3E" w14:textId="77777777" w:rsidR="00BF0F9A" w:rsidRDefault="00000000">
            <w:pPr>
              <w:shd w:val="clear" w:color="auto" w:fill="FFFFFF" w:themeFill="background1"/>
              <w:spacing w:after="0"/>
              <w:contextualSpacing/>
              <w:jc w:val="center"/>
              <w:rPr>
                <w:sz w:val="24"/>
                <w:szCs w:val="24"/>
              </w:rPr>
            </w:pPr>
            <w:r>
              <w:rPr>
                <w:sz w:val="24"/>
                <w:szCs w:val="24"/>
              </w:rPr>
              <w:t>-</w:t>
            </w:r>
          </w:p>
        </w:tc>
      </w:tr>
      <w:tr w:rsidR="00BF0F9A" w14:paraId="307FD92E" w14:textId="77777777">
        <w:trPr>
          <w:trHeight w:val="247"/>
        </w:trPr>
        <w:tc>
          <w:tcPr>
            <w:tcW w:w="1809" w:type="dxa"/>
            <w:tcBorders>
              <w:top w:val="single" w:sz="2" w:space="0" w:color="auto"/>
              <w:left w:val="single" w:sz="2" w:space="0" w:color="auto"/>
              <w:bottom w:val="single" w:sz="2" w:space="0" w:color="auto"/>
              <w:right w:val="single" w:sz="2" w:space="0" w:color="auto"/>
            </w:tcBorders>
            <w:shd w:val="clear" w:color="auto" w:fill="auto"/>
            <w:vAlign w:val="center"/>
          </w:tcPr>
          <w:p w14:paraId="12BE9F58" w14:textId="77777777" w:rsidR="00BF0F9A" w:rsidRDefault="00000000">
            <w:pPr>
              <w:shd w:val="clear" w:color="auto" w:fill="FFFFFF" w:themeFill="background1"/>
              <w:spacing w:after="0"/>
              <w:contextualSpacing/>
              <w:jc w:val="center"/>
              <w:rPr>
                <w:sz w:val="24"/>
                <w:szCs w:val="24"/>
              </w:rPr>
            </w:pPr>
            <w:r>
              <w:rPr>
                <w:sz w:val="24"/>
                <w:szCs w:val="24"/>
              </w:rPr>
              <w:t>20%</w:t>
            </w: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14:paraId="35F39EBA" w14:textId="77777777" w:rsidR="00BF0F9A" w:rsidRDefault="00000000">
            <w:pPr>
              <w:shd w:val="clear" w:color="auto" w:fill="FFFFFF" w:themeFill="background1"/>
              <w:spacing w:after="0"/>
              <w:contextualSpacing/>
              <w:jc w:val="center"/>
              <w:rPr>
                <w:sz w:val="24"/>
                <w:szCs w:val="24"/>
                <w:lang w:eastAsia="en-US"/>
              </w:rPr>
            </w:pPr>
            <w:r>
              <w:rPr>
                <w:sz w:val="24"/>
                <w:szCs w:val="24"/>
              </w:rPr>
              <w:t>50</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5E1D2268" w14:textId="77777777" w:rsidR="00BF0F9A" w:rsidRDefault="00000000">
            <w:pPr>
              <w:shd w:val="clear" w:color="auto" w:fill="FFFFFF" w:themeFill="background1"/>
              <w:spacing w:after="0"/>
              <w:contextualSpacing/>
              <w:jc w:val="center"/>
              <w:rPr>
                <w:sz w:val="24"/>
                <w:szCs w:val="24"/>
              </w:rPr>
            </w:pPr>
            <w:r>
              <w:rPr>
                <w:sz w:val="24"/>
                <w:szCs w:val="24"/>
              </w:rPr>
              <w:t>50</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1EBDCBA5" w14:textId="77777777" w:rsidR="00BF0F9A" w:rsidRDefault="00000000">
            <w:pPr>
              <w:shd w:val="clear" w:color="auto" w:fill="FFFFFF" w:themeFill="background1"/>
              <w:spacing w:after="0"/>
              <w:contextualSpacing/>
              <w:jc w:val="center"/>
              <w:rPr>
                <w:sz w:val="24"/>
                <w:szCs w:val="24"/>
              </w:rPr>
            </w:pPr>
            <w:r>
              <w:rPr>
                <w:sz w:val="24"/>
                <w:szCs w:val="24"/>
              </w:rPr>
              <w:t>25</w:t>
            </w:r>
          </w:p>
        </w:tc>
        <w:tc>
          <w:tcPr>
            <w:tcW w:w="1701" w:type="dxa"/>
            <w:tcBorders>
              <w:top w:val="single" w:sz="2" w:space="0" w:color="auto"/>
              <w:left w:val="single" w:sz="2" w:space="0" w:color="auto"/>
              <w:bottom w:val="single" w:sz="2" w:space="0" w:color="auto"/>
              <w:right w:val="single" w:sz="2" w:space="0" w:color="auto"/>
            </w:tcBorders>
            <w:shd w:val="clear" w:color="auto" w:fill="auto"/>
            <w:vAlign w:val="center"/>
          </w:tcPr>
          <w:p w14:paraId="723A46F0"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14:paraId="40C068C3" w14:textId="77777777" w:rsidR="00BF0F9A" w:rsidRDefault="00000000">
            <w:pPr>
              <w:shd w:val="clear" w:color="auto" w:fill="FFFFFF" w:themeFill="background1"/>
              <w:spacing w:after="0"/>
              <w:contextualSpacing/>
              <w:jc w:val="center"/>
              <w:rPr>
                <w:sz w:val="24"/>
                <w:szCs w:val="24"/>
              </w:rPr>
            </w:pPr>
            <w:r>
              <w:rPr>
                <w:sz w:val="24"/>
                <w:szCs w:val="24"/>
              </w:rPr>
              <w:t>-</w:t>
            </w:r>
          </w:p>
        </w:tc>
      </w:tr>
      <w:tr w:rsidR="00BF0F9A" w14:paraId="20AF4D38" w14:textId="77777777">
        <w:trPr>
          <w:trHeight w:val="247"/>
        </w:trPr>
        <w:tc>
          <w:tcPr>
            <w:tcW w:w="1809" w:type="dxa"/>
            <w:tcBorders>
              <w:top w:val="single" w:sz="2" w:space="0" w:color="auto"/>
              <w:left w:val="single" w:sz="2" w:space="0" w:color="auto"/>
              <w:bottom w:val="single" w:sz="2" w:space="0" w:color="auto"/>
              <w:right w:val="single" w:sz="2" w:space="0" w:color="auto"/>
            </w:tcBorders>
            <w:shd w:val="clear" w:color="auto" w:fill="auto"/>
            <w:vAlign w:val="center"/>
          </w:tcPr>
          <w:p w14:paraId="33BB9978" w14:textId="77777777" w:rsidR="00BF0F9A" w:rsidRDefault="00000000">
            <w:pPr>
              <w:shd w:val="clear" w:color="auto" w:fill="FFFFFF" w:themeFill="background1"/>
              <w:spacing w:after="0"/>
              <w:contextualSpacing/>
              <w:jc w:val="center"/>
              <w:rPr>
                <w:sz w:val="24"/>
                <w:szCs w:val="24"/>
              </w:rPr>
            </w:pPr>
            <w:r>
              <w:rPr>
                <w:sz w:val="24"/>
                <w:szCs w:val="24"/>
              </w:rPr>
              <w:t>30%</w:t>
            </w: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14:paraId="3EFB6FAE" w14:textId="77777777" w:rsidR="00BF0F9A" w:rsidRDefault="00000000">
            <w:pPr>
              <w:shd w:val="clear" w:color="auto" w:fill="FFFFFF" w:themeFill="background1"/>
              <w:spacing w:after="0"/>
              <w:contextualSpacing/>
              <w:jc w:val="center"/>
              <w:rPr>
                <w:sz w:val="24"/>
                <w:szCs w:val="24"/>
                <w:lang w:eastAsia="en-US"/>
              </w:rPr>
            </w:pPr>
            <w:r>
              <w:rPr>
                <w:sz w:val="24"/>
                <w:szCs w:val="24"/>
              </w:rPr>
              <w:t>25</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4EF82CF1" w14:textId="77777777" w:rsidR="00BF0F9A" w:rsidRDefault="00000000">
            <w:pPr>
              <w:shd w:val="clear" w:color="auto" w:fill="FFFFFF" w:themeFill="background1"/>
              <w:spacing w:after="0"/>
              <w:contextualSpacing/>
              <w:jc w:val="center"/>
              <w:rPr>
                <w:sz w:val="24"/>
                <w:szCs w:val="24"/>
              </w:rPr>
            </w:pPr>
            <w:r>
              <w:rPr>
                <w:sz w:val="24"/>
                <w:szCs w:val="24"/>
              </w:rPr>
              <w:t>50</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21E10560" w14:textId="77777777" w:rsidR="00BF0F9A" w:rsidRDefault="00000000">
            <w:pPr>
              <w:shd w:val="clear" w:color="auto" w:fill="FFFFFF" w:themeFill="background1"/>
              <w:spacing w:after="0"/>
              <w:contextualSpacing/>
              <w:jc w:val="center"/>
              <w:rPr>
                <w:sz w:val="24"/>
                <w:szCs w:val="24"/>
              </w:rPr>
            </w:pPr>
            <w:r>
              <w:rPr>
                <w:sz w:val="24"/>
                <w:szCs w:val="24"/>
              </w:rPr>
              <w:t>12,5</w:t>
            </w:r>
          </w:p>
        </w:tc>
        <w:tc>
          <w:tcPr>
            <w:tcW w:w="1701" w:type="dxa"/>
            <w:tcBorders>
              <w:top w:val="single" w:sz="2" w:space="0" w:color="auto"/>
              <w:left w:val="single" w:sz="2" w:space="0" w:color="auto"/>
              <w:bottom w:val="single" w:sz="2" w:space="0" w:color="auto"/>
              <w:right w:val="single" w:sz="2" w:space="0" w:color="auto"/>
            </w:tcBorders>
            <w:shd w:val="clear" w:color="auto" w:fill="auto"/>
            <w:vAlign w:val="center"/>
          </w:tcPr>
          <w:p w14:paraId="5097F5F6"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14:paraId="70C3C025" w14:textId="77777777" w:rsidR="00BF0F9A" w:rsidRDefault="00000000">
            <w:pPr>
              <w:shd w:val="clear" w:color="auto" w:fill="FFFFFF" w:themeFill="background1"/>
              <w:spacing w:after="0"/>
              <w:contextualSpacing/>
              <w:jc w:val="center"/>
              <w:rPr>
                <w:sz w:val="24"/>
                <w:szCs w:val="24"/>
              </w:rPr>
            </w:pPr>
            <w:r>
              <w:rPr>
                <w:sz w:val="24"/>
                <w:szCs w:val="24"/>
              </w:rPr>
              <w:t>-</w:t>
            </w:r>
          </w:p>
        </w:tc>
      </w:tr>
      <w:tr w:rsidR="00BF0F9A" w14:paraId="01AEA343" w14:textId="77777777">
        <w:trPr>
          <w:trHeight w:val="247"/>
        </w:trPr>
        <w:tc>
          <w:tcPr>
            <w:tcW w:w="1809" w:type="dxa"/>
            <w:tcBorders>
              <w:top w:val="single" w:sz="2" w:space="0" w:color="auto"/>
              <w:left w:val="single" w:sz="2" w:space="0" w:color="auto"/>
              <w:bottom w:val="single" w:sz="2" w:space="0" w:color="auto"/>
              <w:right w:val="single" w:sz="2" w:space="0" w:color="auto"/>
            </w:tcBorders>
            <w:shd w:val="clear" w:color="auto" w:fill="auto"/>
            <w:vAlign w:val="center"/>
          </w:tcPr>
          <w:p w14:paraId="003227E7" w14:textId="77777777" w:rsidR="00BF0F9A" w:rsidRDefault="00000000">
            <w:pPr>
              <w:shd w:val="clear" w:color="auto" w:fill="FFFFFF" w:themeFill="background1"/>
              <w:spacing w:after="0"/>
              <w:contextualSpacing/>
              <w:jc w:val="center"/>
              <w:rPr>
                <w:sz w:val="24"/>
                <w:szCs w:val="24"/>
              </w:rPr>
            </w:pPr>
            <w:r>
              <w:rPr>
                <w:bCs/>
                <w:sz w:val="24"/>
                <w:szCs w:val="24"/>
              </w:rPr>
              <w:t>4</w:t>
            </w:r>
            <w:r>
              <w:rPr>
                <w:sz w:val="24"/>
                <w:szCs w:val="24"/>
              </w:rPr>
              <w:t>0%</w:t>
            </w:r>
          </w:p>
        </w:tc>
        <w:tc>
          <w:tcPr>
            <w:tcW w:w="1418" w:type="dxa"/>
            <w:tcBorders>
              <w:top w:val="single" w:sz="2" w:space="0" w:color="auto"/>
              <w:left w:val="single" w:sz="2" w:space="0" w:color="auto"/>
              <w:bottom w:val="single" w:sz="2" w:space="0" w:color="auto"/>
              <w:right w:val="single" w:sz="2" w:space="0" w:color="auto"/>
            </w:tcBorders>
            <w:shd w:val="clear" w:color="auto" w:fill="auto"/>
            <w:vAlign w:val="center"/>
          </w:tcPr>
          <w:p w14:paraId="1F317222" w14:textId="77777777" w:rsidR="00BF0F9A" w:rsidRDefault="00000000">
            <w:pPr>
              <w:shd w:val="clear" w:color="auto" w:fill="FFFFFF" w:themeFill="background1"/>
              <w:spacing w:after="0"/>
              <w:contextualSpacing/>
              <w:jc w:val="center"/>
              <w:rPr>
                <w:sz w:val="24"/>
                <w:szCs w:val="24"/>
                <w:lang w:eastAsia="en-US"/>
              </w:rPr>
            </w:pPr>
            <w:r>
              <w:rPr>
                <w:sz w:val="24"/>
                <w:szCs w:val="24"/>
              </w:rPr>
              <w:t>12,5</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46F43215" w14:textId="77777777" w:rsidR="00BF0F9A" w:rsidRDefault="00000000">
            <w:pPr>
              <w:shd w:val="clear" w:color="auto" w:fill="FFFFFF" w:themeFill="background1"/>
              <w:spacing w:after="0"/>
              <w:contextualSpacing/>
              <w:jc w:val="center"/>
              <w:rPr>
                <w:sz w:val="24"/>
                <w:szCs w:val="24"/>
              </w:rPr>
            </w:pPr>
            <w:r>
              <w:rPr>
                <w:sz w:val="24"/>
                <w:szCs w:val="24"/>
              </w:rPr>
              <w:t>50</w:t>
            </w:r>
          </w:p>
        </w:tc>
        <w:tc>
          <w:tcPr>
            <w:tcW w:w="1559" w:type="dxa"/>
            <w:tcBorders>
              <w:top w:val="single" w:sz="2" w:space="0" w:color="auto"/>
              <w:left w:val="single" w:sz="2" w:space="0" w:color="auto"/>
              <w:bottom w:val="single" w:sz="2" w:space="0" w:color="auto"/>
              <w:right w:val="single" w:sz="2" w:space="0" w:color="auto"/>
            </w:tcBorders>
            <w:shd w:val="clear" w:color="auto" w:fill="auto"/>
            <w:vAlign w:val="center"/>
          </w:tcPr>
          <w:p w14:paraId="21322C8B" w14:textId="77777777" w:rsidR="00BF0F9A" w:rsidRDefault="00000000">
            <w:pPr>
              <w:shd w:val="clear" w:color="auto" w:fill="FFFFFF" w:themeFill="background1"/>
              <w:spacing w:after="0"/>
              <w:contextualSpacing/>
              <w:jc w:val="center"/>
              <w:rPr>
                <w:sz w:val="24"/>
                <w:szCs w:val="24"/>
              </w:rPr>
            </w:pPr>
            <w:r>
              <w:rPr>
                <w:sz w:val="24"/>
                <w:szCs w:val="24"/>
              </w:rPr>
              <w:t>12,5</w:t>
            </w:r>
          </w:p>
        </w:tc>
        <w:tc>
          <w:tcPr>
            <w:tcW w:w="1701" w:type="dxa"/>
            <w:tcBorders>
              <w:top w:val="single" w:sz="2" w:space="0" w:color="auto"/>
              <w:left w:val="single" w:sz="2" w:space="0" w:color="auto"/>
              <w:bottom w:val="single" w:sz="2" w:space="0" w:color="auto"/>
              <w:right w:val="single" w:sz="2" w:space="0" w:color="auto"/>
            </w:tcBorders>
            <w:shd w:val="clear" w:color="auto" w:fill="auto"/>
            <w:vAlign w:val="center"/>
          </w:tcPr>
          <w:p w14:paraId="1CE38CF7" w14:textId="77777777" w:rsidR="00BF0F9A" w:rsidRDefault="00000000">
            <w:pPr>
              <w:shd w:val="clear" w:color="auto" w:fill="FFFFFF" w:themeFill="background1"/>
              <w:spacing w:after="0"/>
              <w:contextualSpacing/>
              <w:jc w:val="center"/>
              <w:rPr>
                <w:sz w:val="24"/>
                <w:szCs w:val="24"/>
              </w:rPr>
            </w:pPr>
            <w:r>
              <w:rPr>
                <w:sz w:val="24"/>
                <w:szCs w:val="24"/>
              </w:rPr>
              <w:t>-</w:t>
            </w:r>
          </w:p>
        </w:tc>
        <w:tc>
          <w:tcPr>
            <w:tcW w:w="1560" w:type="dxa"/>
            <w:tcBorders>
              <w:top w:val="single" w:sz="2" w:space="0" w:color="auto"/>
              <w:left w:val="single" w:sz="2" w:space="0" w:color="auto"/>
              <w:bottom w:val="single" w:sz="2" w:space="0" w:color="auto"/>
              <w:right w:val="single" w:sz="2" w:space="0" w:color="auto"/>
            </w:tcBorders>
            <w:shd w:val="clear" w:color="auto" w:fill="auto"/>
            <w:vAlign w:val="center"/>
          </w:tcPr>
          <w:p w14:paraId="60A3A99C" w14:textId="77777777" w:rsidR="00BF0F9A" w:rsidRDefault="00000000">
            <w:pPr>
              <w:shd w:val="clear" w:color="auto" w:fill="FFFFFF" w:themeFill="background1"/>
              <w:spacing w:after="0"/>
              <w:contextualSpacing/>
              <w:jc w:val="center"/>
              <w:rPr>
                <w:sz w:val="24"/>
                <w:szCs w:val="24"/>
              </w:rPr>
            </w:pPr>
            <w:r>
              <w:rPr>
                <w:sz w:val="24"/>
                <w:szCs w:val="24"/>
              </w:rPr>
              <w:t>-</w:t>
            </w:r>
          </w:p>
        </w:tc>
      </w:tr>
    </w:tbl>
    <w:p w14:paraId="23B9EFCC" w14:textId="77777777" w:rsidR="00BF0F9A" w:rsidRDefault="00BF0F9A">
      <w:pPr>
        <w:shd w:val="clear" w:color="auto" w:fill="FFFFFF" w:themeFill="background1"/>
        <w:spacing w:after="0" w:line="240" w:lineRule="auto"/>
        <w:jc w:val="both"/>
        <w:rPr>
          <w:sz w:val="28"/>
          <w:szCs w:val="28"/>
        </w:rPr>
      </w:pPr>
    </w:p>
    <w:p w14:paraId="2F313044"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lastRenderedPageBreak/>
        <w:t>Жоғарыда</w:t>
      </w:r>
      <w:proofErr w:type="spellEnd"/>
      <w:r>
        <w:rPr>
          <w:sz w:val="28"/>
          <w:szCs w:val="28"/>
        </w:rPr>
        <w:t xml:space="preserve"> </w:t>
      </w:r>
      <w:proofErr w:type="spellStart"/>
      <w:r>
        <w:rPr>
          <w:sz w:val="28"/>
          <w:szCs w:val="28"/>
        </w:rPr>
        <w:t>көрсетілген</w:t>
      </w:r>
      <w:proofErr w:type="spellEnd"/>
      <w:r>
        <w:rPr>
          <w:sz w:val="28"/>
          <w:szCs w:val="28"/>
        </w:rPr>
        <w:t xml:space="preserve"> </w:t>
      </w:r>
      <w:proofErr w:type="spellStart"/>
      <w:r>
        <w:rPr>
          <w:sz w:val="28"/>
          <w:szCs w:val="28"/>
        </w:rPr>
        <w:t>кестелерге</w:t>
      </w:r>
      <w:proofErr w:type="spellEnd"/>
      <w:r>
        <w:rPr>
          <w:sz w:val="28"/>
          <w:szCs w:val="28"/>
        </w:rPr>
        <w:t xml:space="preserve"> </w:t>
      </w:r>
      <w:proofErr w:type="spellStart"/>
      <w:r>
        <w:rPr>
          <w:sz w:val="28"/>
          <w:szCs w:val="28"/>
        </w:rPr>
        <w:t>келсек</w:t>
      </w:r>
      <w:proofErr w:type="spellEnd"/>
      <w:r>
        <w:rPr>
          <w:sz w:val="28"/>
          <w:szCs w:val="28"/>
        </w:rPr>
        <w:t xml:space="preserve"> 5%, 10%, 15%, 20%, 40% </w:t>
      </w:r>
      <w:proofErr w:type="spellStart"/>
      <w:r>
        <w:rPr>
          <w:sz w:val="28"/>
          <w:szCs w:val="28"/>
        </w:rPr>
        <w:t>концентрациялардағы</w:t>
      </w:r>
      <w:proofErr w:type="spellEnd"/>
      <w:r>
        <w:rPr>
          <w:sz w:val="28"/>
          <w:szCs w:val="28"/>
        </w:rPr>
        <w:t xml:space="preserve"> </w:t>
      </w:r>
      <w:r>
        <w:rPr>
          <w:i/>
          <w:iCs/>
          <w:sz w:val="28"/>
          <w:szCs w:val="28"/>
        </w:rPr>
        <w:t xml:space="preserve">C. </w:t>
      </w:r>
      <w:proofErr w:type="spellStart"/>
      <w:r>
        <w:rPr>
          <w:i/>
          <w:iCs/>
          <w:sz w:val="28"/>
          <w:szCs w:val="28"/>
        </w:rPr>
        <w:t>leucocladum</w:t>
      </w:r>
      <w:proofErr w:type="spellEnd"/>
      <w:r>
        <w:rPr>
          <w:sz w:val="28"/>
          <w:szCs w:val="28"/>
        </w:rPr>
        <w:t xml:space="preserve"> </w:t>
      </w:r>
      <w:proofErr w:type="spellStart"/>
      <w:r>
        <w:rPr>
          <w:sz w:val="28"/>
          <w:szCs w:val="28"/>
        </w:rPr>
        <w:t>сығындысы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құрамында</w:t>
      </w:r>
      <w:proofErr w:type="spellEnd"/>
      <w:r>
        <w:rPr>
          <w:sz w:val="28"/>
          <w:szCs w:val="28"/>
        </w:rPr>
        <w:t xml:space="preserve"> 20 </w:t>
      </w:r>
      <w:proofErr w:type="spellStart"/>
      <w:r>
        <w:rPr>
          <w:sz w:val="28"/>
          <w:szCs w:val="28"/>
        </w:rPr>
        <w:t>және</w:t>
      </w:r>
      <w:proofErr w:type="spellEnd"/>
      <w:r>
        <w:rPr>
          <w:sz w:val="28"/>
          <w:szCs w:val="28"/>
        </w:rPr>
        <w:t xml:space="preserve"> 40% </w:t>
      </w:r>
      <w:r>
        <w:rPr>
          <w:i/>
          <w:iCs/>
          <w:sz w:val="28"/>
          <w:szCs w:val="28"/>
        </w:rPr>
        <w:t xml:space="preserve">C. </w:t>
      </w:r>
      <w:proofErr w:type="spellStart"/>
      <w:r>
        <w:rPr>
          <w:i/>
          <w:iCs/>
          <w:sz w:val="28"/>
          <w:szCs w:val="28"/>
        </w:rPr>
        <w:t>leucocladum</w:t>
      </w:r>
      <w:proofErr w:type="spellEnd"/>
      <w:r>
        <w:rPr>
          <w:bCs/>
          <w:sz w:val="28"/>
          <w:szCs w:val="28"/>
        </w:rPr>
        <w:t xml:space="preserve"> B.</w:t>
      </w:r>
      <w:r>
        <w:rPr>
          <w:bCs/>
          <w:i/>
          <w:iCs/>
          <w:sz w:val="28"/>
          <w:szCs w:val="28"/>
        </w:rPr>
        <w:t xml:space="preserve"> </w:t>
      </w:r>
      <w:r>
        <w:rPr>
          <w:sz w:val="28"/>
          <w:szCs w:val="28"/>
        </w:rPr>
        <w:t xml:space="preserve"> бар </w:t>
      </w:r>
      <w:proofErr w:type="spellStart"/>
      <w:r>
        <w:rPr>
          <w:sz w:val="28"/>
          <w:szCs w:val="28"/>
        </w:rPr>
        <w:t>суппозиторийлер</w:t>
      </w:r>
      <w:proofErr w:type="spellEnd"/>
      <w:r>
        <w:rPr>
          <w:sz w:val="28"/>
          <w:szCs w:val="28"/>
        </w:rPr>
        <w:t xml:space="preserve"> </w:t>
      </w:r>
      <w:r>
        <w:rPr>
          <w:i/>
          <w:iCs/>
          <w:sz w:val="28"/>
          <w:szCs w:val="28"/>
        </w:rPr>
        <w:t xml:space="preserve">E. </w:t>
      </w:r>
      <w:proofErr w:type="spellStart"/>
      <w:r>
        <w:rPr>
          <w:i/>
          <w:iCs/>
          <w:sz w:val="28"/>
          <w:szCs w:val="28"/>
        </w:rPr>
        <w:t>coli</w:t>
      </w:r>
      <w:proofErr w:type="spellEnd"/>
      <w:r>
        <w:rPr>
          <w:i/>
          <w:iCs/>
          <w:sz w:val="28"/>
          <w:szCs w:val="28"/>
        </w:rPr>
        <w:t xml:space="preserve"> </w:t>
      </w:r>
      <w:r>
        <w:rPr>
          <w:sz w:val="28"/>
          <w:szCs w:val="28"/>
        </w:rPr>
        <w:t xml:space="preserve">ATCC 25922 </w:t>
      </w:r>
      <w:proofErr w:type="spellStart"/>
      <w:r>
        <w:rPr>
          <w:sz w:val="28"/>
          <w:szCs w:val="28"/>
        </w:rPr>
        <w:t>грам-теріс</w:t>
      </w:r>
      <w:proofErr w:type="spellEnd"/>
      <w:r>
        <w:rPr>
          <w:sz w:val="28"/>
          <w:szCs w:val="28"/>
        </w:rPr>
        <w:t xml:space="preserve"> </w:t>
      </w:r>
      <w:proofErr w:type="spellStart"/>
      <w:r>
        <w:rPr>
          <w:sz w:val="28"/>
          <w:szCs w:val="28"/>
        </w:rPr>
        <w:t>сынақ</w:t>
      </w:r>
      <w:proofErr w:type="spellEnd"/>
      <w:r>
        <w:rPr>
          <w:sz w:val="28"/>
          <w:szCs w:val="28"/>
        </w:rPr>
        <w:t xml:space="preserve"> </w:t>
      </w:r>
      <w:proofErr w:type="spellStart"/>
      <w:r>
        <w:rPr>
          <w:sz w:val="28"/>
          <w:szCs w:val="28"/>
        </w:rPr>
        <w:t>штамына</w:t>
      </w:r>
      <w:proofErr w:type="spellEnd"/>
      <w:r>
        <w:rPr>
          <w:sz w:val="28"/>
          <w:szCs w:val="28"/>
        </w:rPr>
        <w:t xml:space="preserve"> </w:t>
      </w:r>
      <w:proofErr w:type="spellStart"/>
      <w:r>
        <w:rPr>
          <w:sz w:val="28"/>
          <w:szCs w:val="28"/>
        </w:rPr>
        <w:t>қарсы</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белсенділікті</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Сонымен</w:t>
      </w:r>
      <w:proofErr w:type="spellEnd"/>
      <w:r>
        <w:rPr>
          <w:sz w:val="28"/>
          <w:szCs w:val="28"/>
        </w:rPr>
        <w:t xml:space="preserve"> </w:t>
      </w:r>
      <w:proofErr w:type="spellStart"/>
      <w:r>
        <w:rPr>
          <w:sz w:val="28"/>
          <w:szCs w:val="28"/>
        </w:rPr>
        <w:t>қатар</w:t>
      </w:r>
      <w:proofErr w:type="spellEnd"/>
      <w:r>
        <w:rPr>
          <w:sz w:val="28"/>
          <w:szCs w:val="28"/>
        </w:rPr>
        <w:t xml:space="preserve">, </w:t>
      </w:r>
      <w:r>
        <w:rPr>
          <w:i/>
          <w:iCs/>
          <w:sz w:val="28"/>
          <w:szCs w:val="28"/>
        </w:rPr>
        <w:t xml:space="preserve">C. </w:t>
      </w:r>
      <w:proofErr w:type="spellStart"/>
      <w:r>
        <w:rPr>
          <w:i/>
          <w:iCs/>
          <w:sz w:val="28"/>
          <w:szCs w:val="28"/>
        </w:rPr>
        <w:t>leucocladum</w:t>
      </w:r>
      <w:proofErr w:type="spellEnd"/>
      <w:r>
        <w:rPr>
          <w:sz w:val="28"/>
          <w:szCs w:val="28"/>
        </w:rPr>
        <w:t xml:space="preserve"> </w:t>
      </w:r>
      <w:proofErr w:type="spellStart"/>
      <w:r>
        <w:rPr>
          <w:sz w:val="28"/>
          <w:szCs w:val="28"/>
        </w:rPr>
        <w:t>препараттары</w:t>
      </w:r>
      <w:proofErr w:type="spellEnd"/>
      <w:r>
        <w:rPr>
          <w:sz w:val="28"/>
          <w:szCs w:val="28"/>
        </w:rPr>
        <w:t xml:space="preserve"> 40% (18±0,1) </w:t>
      </w:r>
      <w:proofErr w:type="spellStart"/>
      <w:r>
        <w:rPr>
          <w:sz w:val="28"/>
          <w:szCs w:val="28"/>
        </w:rPr>
        <w:t>концентрацияда</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бактерияға</w:t>
      </w:r>
      <w:proofErr w:type="spellEnd"/>
      <w:r>
        <w:rPr>
          <w:sz w:val="28"/>
          <w:szCs w:val="28"/>
        </w:rPr>
        <w:t xml:space="preserve"> </w:t>
      </w:r>
      <w:proofErr w:type="spellStart"/>
      <w:r>
        <w:rPr>
          <w:sz w:val="28"/>
          <w:szCs w:val="28"/>
        </w:rPr>
        <w:t>қарсы</w:t>
      </w:r>
      <w:proofErr w:type="spellEnd"/>
      <w:r>
        <w:rPr>
          <w:sz w:val="28"/>
          <w:szCs w:val="28"/>
        </w:rPr>
        <w:t xml:space="preserve"> </w:t>
      </w:r>
      <w:proofErr w:type="spellStart"/>
      <w:r>
        <w:rPr>
          <w:sz w:val="28"/>
          <w:szCs w:val="28"/>
        </w:rPr>
        <w:t>белсенділікті</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ең</w:t>
      </w:r>
      <w:proofErr w:type="spellEnd"/>
      <w:r>
        <w:rPr>
          <w:sz w:val="28"/>
          <w:szCs w:val="28"/>
        </w:rPr>
        <w:t xml:space="preserve"> аз </w:t>
      </w:r>
      <w:proofErr w:type="spellStart"/>
      <w:r>
        <w:rPr>
          <w:sz w:val="28"/>
          <w:szCs w:val="28"/>
        </w:rPr>
        <w:t>ингиби</w:t>
      </w:r>
      <w:proofErr w:type="spellEnd"/>
      <w:r>
        <w:rPr>
          <w:sz w:val="28"/>
          <w:szCs w:val="28"/>
          <w:lang w:val="kk-KZ"/>
        </w:rPr>
        <w:t xml:space="preserve">рлеуші </w:t>
      </w:r>
      <w:proofErr w:type="spellStart"/>
      <w:r>
        <w:rPr>
          <w:sz w:val="28"/>
          <w:szCs w:val="28"/>
        </w:rPr>
        <w:t>концентрациясы</w:t>
      </w:r>
      <w:proofErr w:type="spellEnd"/>
      <w:r>
        <w:rPr>
          <w:sz w:val="28"/>
          <w:szCs w:val="28"/>
        </w:rPr>
        <w:t xml:space="preserve"> 12,5 мкг/мл </w:t>
      </w:r>
      <w:proofErr w:type="spellStart"/>
      <w:r>
        <w:rPr>
          <w:sz w:val="28"/>
          <w:szCs w:val="28"/>
        </w:rPr>
        <w:t>болды</w:t>
      </w:r>
      <w:proofErr w:type="spellEnd"/>
      <w:r>
        <w:rPr>
          <w:sz w:val="28"/>
          <w:szCs w:val="28"/>
        </w:rPr>
        <w:t xml:space="preserve">. </w:t>
      </w:r>
      <w:bookmarkStart w:id="19" w:name="_Hlk189572940"/>
      <w:r>
        <w:rPr>
          <w:i/>
          <w:iCs/>
          <w:sz w:val="28"/>
          <w:szCs w:val="28"/>
        </w:rPr>
        <w:t xml:space="preserve">C. </w:t>
      </w:r>
      <w:proofErr w:type="spellStart"/>
      <w:r>
        <w:rPr>
          <w:i/>
          <w:iCs/>
          <w:sz w:val="28"/>
          <w:szCs w:val="28"/>
        </w:rPr>
        <w:t>leucocladum</w:t>
      </w:r>
      <w:proofErr w:type="spellEnd"/>
      <w:r>
        <w:rPr>
          <w:sz w:val="28"/>
          <w:szCs w:val="28"/>
        </w:rPr>
        <w:t xml:space="preserve"> </w:t>
      </w:r>
      <w:bookmarkEnd w:id="19"/>
      <w:proofErr w:type="spellStart"/>
      <w:r>
        <w:rPr>
          <w:sz w:val="28"/>
          <w:szCs w:val="28"/>
        </w:rPr>
        <w:t>сығындысының</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төменгі</w:t>
      </w:r>
      <w:proofErr w:type="spellEnd"/>
      <w:r>
        <w:rPr>
          <w:sz w:val="28"/>
          <w:szCs w:val="28"/>
        </w:rPr>
        <w:t xml:space="preserve"> </w:t>
      </w:r>
      <w:proofErr w:type="spellStart"/>
      <w:r>
        <w:rPr>
          <w:sz w:val="28"/>
          <w:szCs w:val="28"/>
        </w:rPr>
        <w:t>тежегіш</w:t>
      </w:r>
      <w:proofErr w:type="spellEnd"/>
      <w:r>
        <w:rPr>
          <w:sz w:val="28"/>
          <w:szCs w:val="28"/>
        </w:rPr>
        <w:t xml:space="preserve"> </w:t>
      </w:r>
      <w:proofErr w:type="spellStart"/>
      <w:r>
        <w:rPr>
          <w:sz w:val="28"/>
          <w:szCs w:val="28"/>
        </w:rPr>
        <w:t>концентрациясы</w:t>
      </w:r>
      <w:proofErr w:type="spellEnd"/>
      <w:r>
        <w:rPr>
          <w:sz w:val="28"/>
          <w:szCs w:val="28"/>
        </w:rPr>
        <w:t xml:space="preserve"> 10%, 15%, 20% </w:t>
      </w:r>
      <w:proofErr w:type="spellStart"/>
      <w:r>
        <w:rPr>
          <w:sz w:val="28"/>
          <w:szCs w:val="28"/>
        </w:rPr>
        <w:t>және</w:t>
      </w:r>
      <w:proofErr w:type="spellEnd"/>
      <w:r>
        <w:rPr>
          <w:sz w:val="28"/>
          <w:szCs w:val="28"/>
        </w:rPr>
        <w:t xml:space="preserve"> </w:t>
      </w:r>
      <w:proofErr w:type="spellStart"/>
      <w:r>
        <w:rPr>
          <w:sz w:val="28"/>
          <w:szCs w:val="28"/>
        </w:rPr>
        <w:t>суппозиторийдің</w:t>
      </w:r>
      <w:proofErr w:type="spellEnd"/>
      <w:r>
        <w:rPr>
          <w:sz w:val="28"/>
          <w:szCs w:val="28"/>
        </w:rPr>
        <w:t xml:space="preserve"> 20% -</w:t>
      </w:r>
      <w:proofErr w:type="spellStart"/>
      <w:r>
        <w:rPr>
          <w:sz w:val="28"/>
          <w:szCs w:val="28"/>
        </w:rPr>
        <w:t>дық</w:t>
      </w:r>
      <w:proofErr w:type="spellEnd"/>
      <w:r>
        <w:rPr>
          <w:sz w:val="28"/>
          <w:szCs w:val="28"/>
        </w:rPr>
        <w:t xml:space="preserve"> </w:t>
      </w:r>
      <w:proofErr w:type="spellStart"/>
      <w:r>
        <w:rPr>
          <w:sz w:val="28"/>
          <w:szCs w:val="28"/>
        </w:rPr>
        <w:t>түрі</w:t>
      </w:r>
      <w:proofErr w:type="spellEnd"/>
      <w:r>
        <w:rPr>
          <w:sz w:val="28"/>
          <w:szCs w:val="28"/>
        </w:rPr>
        <w:t xml:space="preserve"> - 25 мкг/мл </w:t>
      </w:r>
      <w:proofErr w:type="spellStart"/>
      <w:r>
        <w:rPr>
          <w:sz w:val="28"/>
          <w:szCs w:val="28"/>
        </w:rPr>
        <w:t>құрады</w:t>
      </w:r>
      <w:proofErr w:type="spellEnd"/>
      <w:r>
        <w:rPr>
          <w:sz w:val="28"/>
          <w:szCs w:val="28"/>
        </w:rPr>
        <w:t>.</w:t>
      </w:r>
    </w:p>
    <w:p w14:paraId="0D15724E" w14:textId="77777777" w:rsidR="00BF0F9A" w:rsidRDefault="00000000">
      <w:pPr>
        <w:pStyle w:val="1"/>
        <w:widowControl/>
        <w:shd w:val="clear" w:color="auto" w:fill="FFFFFF" w:themeFill="background1"/>
        <w:spacing w:before="0"/>
        <w:ind w:left="0" w:firstLine="709"/>
        <w:jc w:val="both"/>
        <w:rPr>
          <w:bCs w:val="0"/>
        </w:rPr>
      </w:pPr>
      <w:r>
        <w:t>3.</w:t>
      </w:r>
      <w:r>
        <w:rPr>
          <w:lang w:val="kk-KZ"/>
        </w:rPr>
        <w:t>3</w:t>
      </w:r>
      <w:r>
        <w:t xml:space="preserve">.2 </w:t>
      </w:r>
      <w:r>
        <w:rPr>
          <w:i/>
          <w:iCs/>
        </w:rPr>
        <w:t xml:space="preserve">C. </w:t>
      </w:r>
      <w:proofErr w:type="spellStart"/>
      <w:r>
        <w:rPr>
          <w:i/>
          <w:iCs/>
        </w:rPr>
        <w:t>leucocladum</w:t>
      </w:r>
      <w:proofErr w:type="spellEnd"/>
      <w:r>
        <w:rPr>
          <w:i/>
          <w:iCs/>
        </w:rPr>
        <w:t xml:space="preserve"> </w:t>
      </w:r>
      <w:r>
        <w:t>B.</w:t>
      </w:r>
      <w:r>
        <w:rPr>
          <w:bCs w:val="0"/>
        </w:rPr>
        <w:t xml:space="preserve"> </w:t>
      </w:r>
      <w:proofErr w:type="spellStart"/>
      <w:r>
        <w:rPr>
          <w:bCs w:val="0"/>
        </w:rPr>
        <w:t>фитопрепаратының</w:t>
      </w:r>
      <w:proofErr w:type="spellEnd"/>
      <w:r>
        <w:rPr>
          <w:bCs w:val="0"/>
        </w:rPr>
        <w:t xml:space="preserve"> </w:t>
      </w:r>
      <w:r>
        <w:rPr>
          <w:bCs w:val="0"/>
          <w:lang w:val="kk-KZ"/>
        </w:rPr>
        <w:t>токсикалық және цито</w:t>
      </w:r>
      <w:proofErr w:type="spellStart"/>
      <w:r>
        <w:rPr>
          <w:bCs w:val="0"/>
        </w:rPr>
        <w:t>ксикалық</w:t>
      </w:r>
      <w:proofErr w:type="spellEnd"/>
      <w:r>
        <w:rPr>
          <w:bCs w:val="0"/>
        </w:rPr>
        <w:t xml:space="preserve"> </w:t>
      </w:r>
      <w:proofErr w:type="spellStart"/>
      <w:r>
        <w:rPr>
          <w:bCs w:val="0"/>
        </w:rPr>
        <w:t>әсерінің</w:t>
      </w:r>
      <w:proofErr w:type="spellEnd"/>
      <w:r>
        <w:rPr>
          <w:bCs w:val="0"/>
        </w:rPr>
        <w:t xml:space="preserve"> </w:t>
      </w:r>
      <w:proofErr w:type="spellStart"/>
      <w:r>
        <w:rPr>
          <w:bCs w:val="0"/>
        </w:rPr>
        <w:t>нәтижелері</w:t>
      </w:r>
      <w:proofErr w:type="spellEnd"/>
    </w:p>
    <w:p w14:paraId="0ACEC666" w14:textId="77777777" w:rsidR="00BF0F9A" w:rsidRDefault="00000000">
      <w:pPr>
        <w:pStyle w:val="1"/>
        <w:widowControl/>
        <w:shd w:val="clear" w:color="auto" w:fill="FFFFFF" w:themeFill="background1"/>
        <w:spacing w:before="0"/>
        <w:ind w:left="0" w:firstLine="709"/>
        <w:jc w:val="both"/>
        <w:rPr>
          <w:b w:val="0"/>
          <w:bCs w:val="0"/>
          <w:shd w:val="clear" w:color="auto" w:fill="FFFFFF"/>
        </w:rPr>
      </w:pPr>
      <w:proofErr w:type="spellStart"/>
      <w:r>
        <w:rPr>
          <w:b w:val="0"/>
          <w:bCs w:val="0"/>
          <w:shd w:val="clear" w:color="auto" w:fill="FFFFFF"/>
        </w:rPr>
        <w:t>Цитотоксикалық</w:t>
      </w:r>
      <w:proofErr w:type="spellEnd"/>
      <w:r>
        <w:rPr>
          <w:b w:val="0"/>
          <w:bCs w:val="0"/>
          <w:shd w:val="clear" w:color="auto" w:fill="FFFFFF"/>
        </w:rPr>
        <w:t xml:space="preserve"> </w:t>
      </w:r>
      <w:proofErr w:type="spellStart"/>
      <w:r>
        <w:rPr>
          <w:b w:val="0"/>
          <w:bCs w:val="0"/>
          <w:shd w:val="clear" w:color="auto" w:fill="FFFFFF"/>
        </w:rPr>
        <w:t>белсенділікті</w:t>
      </w:r>
      <w:proofErr w:type="spellEnd"/>
      <w:r>
        <w:rPr>
          <w:b w:val="0"/>
          <w:bCs w:val="0"/>
          <w:shd w:val="clear" w:color="auto" w:fill="FFFFFF"/>
        </w:rPr>
        <w:t xml:space="preserve"> </w:t>
      </w:r>
      <w:proofErr w:type="spellStart"/>
      <w:r>
        <w:rPr>
          <w:b w:val="0"/>
          <w:bCs w:val="0"/>
          <w:shd w:val="clear" w:color="auto" w:fill="FFFFFF"/>
        </w:rPr>
        <w:t>зерттеу</w:t>
      </w:r>
      <w:proofErr w:type="spellEnd"/>
      <w:r>
        <w:rPr>
          <w:b w:val="0"/>
          <w:bCs w:val="0"/>
          <w:shd w:val="clear" w:color="auto" w:fill="FFFFFF"/>
        </w:rPr>
        <w:t xml:space="preserve"> </w:t>
      </w:r>
      <w:proofErr w:type="spellStart"/>
      <w:r>
        <w:rPr>
          <w:b w:val="0"/>
          <w:bCs w:val="0"/>
          <w:i/>
          <w:iCs/>
          <w:shd w:val="clear" w:color="auto" w:fill="FFFFFF"/>
        </w:rPr>
        <w:t>Artemia</w:t>
      </w:r>
      <w:proofErr w:type="spellEnd"/>
      <w:r>
        <w:rPr>
          <w:b w:val="0"/>
          <w:bCs w:val="0"/>
          <w:i/>
          <w:iCs/>
          <w:shd w:val="clear" w:color="auto" w:fill="FFFFFF"/>
        </w:rPr>
        <w:t xml:space="preserve"> </w:t>
      </w:r>
      <w:proofErr w:type="spellStart"/>
      <w:r>
        <w:rPr>
          <w:b w:val="0"/>
          <w:bCs w:val="0"/>
          <w:i/>
          <w:iCs/>
          <w:shd w:val="clear" w:color="auto" w:fill="FFFFFF"/>
        </w:rPr>
        <w:t>salina</w:t>
      </w:r>
      <w:proofErr w:type="spellEnd"/>
      <w:r>
        <w:rPr>
          <w:b w:val="0"/>
          <w:bCs w:val="0"/>
          <w:shd w:val="clear" w:color="auto" w:fill="FFFFFF"/>
        </w:rPr>
        <w:t xml:space="preserve"> </w:t>
      </w:r>
      <w:proofErr w:type="spellStart"/>
      <w:r>
        <w:rPr>
          <w:b w:val="0"/>
          <w:bCs w:val="0"/>
          <w:shd w:val="clear" w:color="auto" w:fill="FFFFFF"/>
        </w:rPr>
        <w:t>теңіз</w:t>
      </w:r>
      <w:proofErr w:type="spellEnd"/>
      <w:r>
        <w:rPr>
          <w:b w:val="0"/>
          <w:bCs w:val="0"/>
          <w:shd w:val="clear" w:color="auto" w:fill="FFFFFF"/>
        </w:rPr>
        <w:t xml:space="preserve"> </w:t>
      </w:r>
      <w:proofErr w:type="spellStart"/>
      <w:r>
        <w:rPr>
          <w:b w:val="0"/>
          <w:bCs w:val="0"/>
          <w:shd w:val="clear" w:color="auto" w:fill="FFFFFF"/>
        </w:rPr>
        <w:t>шаян</w:t>
      </w:r>
      <w:proofErr w:type="spellEnd"/>
      <w:r>
        <w:rPr>
          <w:b w:val="0"/>
          <w:bCs w:val="0"/>
          <w:shd w:val="clear" w:color="auto" w:fill="FFFFFF"/>
        </w:rPr>
        <w:t xml:space="preserve"> </w:t>
      </w:r>
      <w:proofErr w:type="spellStart"/>
      <w:r>
        <w:rPr>
          <w:b w:val="0"/>
          <w:bCs w:val="0"/>
          <w:shd w:val="clear" w:color="auto" w:fill="FFFFFF"/>
        </w:rPr>
        <w:t>тәрізділерінің</w:t>
      </w:r>
      <w:proofErr w:type="spellEnd"/>
      <w:r>
        <w:rPr>
          <w:b w:val="0"/>
          <w:bCs w:val="0"/>
          <w:shd w:val="clear" w:color="auto" w:fill="FFFFFF"/>
        </w:rPr>
        <w:t xml:space="preserve"> </w:t>
      </w:r>
      <w:proofErr w:type="spellStart"/>
      <w:r>
        <w:rPr>
          <w:b w:val="0"/>
          <w:bCs w:val="0"/>
          <w:shd w:val="clear" w:color="auto" w:fill="FFFFFF"/>
        </w:rPr>
        <w:t>өмір</w:t>
      </w:r>
      <w:proofErr w:type="spellEnd"/>
      <w:r>
        <w:rPr>
          <w:b w:val="0"/>
          <w:bCs w:val="0"/>
          <w:shd w:val="clear" w:color="auto" w:fill="FFFFFF"/>
        </w:rPr>
        <w:t xml:space="preserve"> </w:t>
      </w:r>
      <w:proofErr w:type="spellStart"/>
      <w:r>
        <w:rPr>
          <w:b w:val="0"/>
          <w:bCs w:val="0"/>
          <w:shd w:val="clear" w:color="auto" w:fill="FFFFFF"/>
        </w:rPr>
        <w:t>сүру</w:t>
      </w:r>
      <w:proofErr w:type="spellEnd"/>
      <w:r>
        <w:rPr>
          <w:b w:val="0"/>
          <w:bCs w:val="0"/>
          <w:shd w:val="clear" w:color="auto" w:fill="FFFFFF"/>
        </w:rPr>
        <w:t xml:space="preserve"> </w:t>
      </w:r>
      <w:proofErr w:type="spellStart"/>
      <w:r>
        <w:rPr>
          <w:b w:val="0"/>
          <w:bCs w:val="0"/>
          <w:shd w:val="clear" w:color="auto" w:fill="FFFFFF"/>
        </w:rPr>
        <w:t>әдісімен</w:t>
      </w:r>
      <w:proofErr w:type="spellEnd"/>
      <w:r>
        <w:rPr>
          <w:b w:val="0"/>
          <w:bCs w:val="0"/>
          <w:shd w:val="clear" w:color="auto" w:fill="FFFFFF"/>
        </w:rPr>
        <w:t xml:space="preserve"> </w:t>
      </w:r>
      <w:proofErr w:type="spellStart"/>
      <w:r>
        <w:rPr>
          <w:b w:val="0"/>
          <w:bCs w:val="0"/>
          <w:shd w:val="clear" w:color="auto" w:fill="FFFFFF"/>
        </w:rPr>
        <w:t>зерттелді</w:t>
      </w:r>
      <w:proofErr w:type="spellEnd"/>
      <w:r>
        <w:rPr>
          <w:b w:val="0"/>
          <w:bCs w:val="0"/>
          <w:shd w:val="clear" w:color="auto" w:fill="FFFFFF"/>
        </w:rPr>
        <w:t xml:space="preserve">. Колба </w:t>
      </w:r>
      <w:proofErr w:type="spellStart"/>
      <w:r>
        <w:rPr>
          <w:b w:val="0"/>
          <w:bCs w:val="0"/>
          <w:shd w:val="clear" w:color="auto" w:fill="FFFFFF"/>
        </w:rPr>
        <w:t>жасанды</w:t>
      </w:r>
      <w:proofErr w:type="spellEnd"/>
      <w:r>
        <w:rPr>
          <w:b w:val="0"/>
          <w:bCs w:val="0"/>
          <w:shd w:val="clear" w:color="auto" w:fill="FFFFFF"/>
        </w:rPr>
        <w:t xml:space="preserve"> </w:t>
      </w:r>
      <w:proofErr w:type="spellStart"/>
      <w:r>
        <w:rPr>
          <w:b w:val="0"/>
          <w:bCs w:val="0"/>
          <w:shd w:val="clear" w:color="auto" w:fill="FFFFFF"/>
        </w:rPr>
        <w:t>теңіз</w:t>
      </w:r>
      <w:proofErr w:type="spellEnd"/>
      <w:r>
        <w:rPr>
          <w:b w:val="0"/>
          <w:bCs w:val="0"/>
          <w:shd w:val="clear" w:color="auto" w:fill="FFFFFF"/>
        </w:rPr>
        <w:t xml:space="preserve"> </w:t>
      </w:r>
      <w:proofErr w:type="spellStart"/>
      <w:r>
        <w:rPr>
          <w:b w:val="0"/>
          <w:bCs w:val="0"/>
          <w:shd w:val="clear" w:color="auto" w:fill="FFFFFF"/>
        </w:rPr>
        <w:t>суымен</w:t>
      </w:r>
      <w:proofErr w:type="spellEnd"/>
      <w:r>
        <w:rPr>
          <w:b w:val="0"/>
          <w:bCs w:val="0"/>
          <w:shd w:val="clear" w:color="auto" w:fill="FFFFFF"/>
        </w:rPr>
        <w:t xml:space="preserve"> </w:t>
      </w:r>
      <w:proofErr w:type="spellStart"/>
      <w:r>
        <w:rPr>
          <w:b w:val="0"/>
          <w:bCs w:val="0"/>
          <w:shd w:val="clear" w:color="auto" w:fill="FFFFFF"/>
        </w:rPr>
        <w:t>толтырылып</w:t>
      </w:r>
      <w:proofErr w:type="spellEnd"/>
      <w:r>
        <w:rPr>
          <w:b w:val="0"/>
          <w:bCs w:val="0"/>
          <w:shd w:val="clear" w:color="auto" w:fill="FFFFFF"/>
        </w:rPr>
        <w:t xml:space="preserve">, </w:t>
      </w:r>
      <w:proofErr w:type="spellStart"/>
      <w:r>
        <w:rPr>
          <w:b w:val="0"/>
          <w:bCs w:val="0"/>
          <w:i/>
          <w:iCs/>
          <w:shd w:val="clear" w:color="auto" w:fill="FFFFFF"/>
        </w:rPr>
        <w:t>Artemia</w:t>
      </w:r>
      <w:proofErr w:type="spellEnd"/>
      <w:r>
        <w:rPr>
          <w:b w:val="0"/>
          <w:bCs w:val="0"/>
          <w:i/>
          <w:iCs/>
          <w:shd w:val="clear" w:color="auto" w:fill="FFFFFF"/>
        </w:rPr>
        <w:t xml:space="preserve"> </w:t>
      </w:r>
      <w:proofErr w:type="spellStart"/>
      <w:r>
        <w:rPr>
          <w:b w:val="0"/>
          <w:bCs w:val="0"/>
          <w:i/>
          <w:iCs/>
          <w:shd w:val="clear" w:color="auto" w:fill="FFFFFF"/>
        </w:rPr>
        <w:t>salina</w:t>
      </w:r>
      <w:proofErr w:type="spellEnd"/>
      <w:r>
        <w:rPr>
          <w:b w:val="0"/>
          <w:bCs w:val="0"/>
          <w:shd w:val="clear" w:color="auto" w:fill="FFFFFF"/>
        </w:rPr>
        <w:t xml:space="preserve"> </w:t>
      </w:r>
      <w:proofErr w:type="spellStart"/>
      <w:r>
        <w:rPr>
          <w:b w:val="0"/>
          <w:bCs w:val="0"/>
          <w:shd w:val="clear" w:color="auto" w:fill="FFFFFF"/>
        </w:rPr>
        <w:t>жұмыртқалары</w:t>
      </w:r>
      <w:proofErr w:type="spellEnd"/>
      <w:r>
        <w:rPr>
          <w:b w:val="0"/>
          <w:bCs w:val="0"/>
          <w:shd w:val="clear" w:color="auto" w:fill="FFFFFF"/>
        </w:rPr>
        <w:t xml:space="preserve"> </w:t>
      </w:r>
      <w:proofErr w:type="spellStart"/>
      <w:r>
        <w:rPr>
          <w:b w:val="0"/>
          <w:bCs w:val="0"/>
          <w:shd w:val="clear" w:color="auto" w:fill="FFFFFF"/>
        </w:rPr>
        <w:t>қосылды</w:t>
      </w:r>
      <w:proofErr w:type="spellEnd"/>
      <w:r>
        <w:rPr>
          <w:b w:val="0"/>
          <w:bCs w:val="0"/>
          <w:shd w:val="clear" w:color="auto" w:fill="FFFFFF"/>
        </w:rPr>
        <w:t xml:space="preserve">. </w:t>
      </w:r>
      <w:proofErr w:type="spellStart"/>
      <w:r>
        <w:rPr>
          <w:b w:val="0"/>
          <w:bCs w:val="0"/>
          <w:shd w:val="clear" w:color="auto" w:fill="FFFFFF"/>
        </w:rPr>
        <w:t>Шаян</w:t>
      </w:r>
      <w:proofErr w:type="spellEnd"/>
      <w:r>
        <w:rPr>
          <w:b w:val="0"/>
          <w:bCs w:val="0"/>
          <w:shd w:val="clear" w:color="auto" w:fill="FFFFFF"/>
        </w:rPr>
        <w:t xml:space="preserve"> </w:t>
      </w:r>
      <w:proofErr w:type="spellStart"/>
      <w:r>
        <w:rPr>
          <w:b w:val="0"/>
          <w:bCs w:val="0"/>
          <w:shd w:val="clear" w:color="auto" w:fill="FFFFFF"/>
        </w:rPr>
        <w:t>тәрізділер</w:t>
      </w:r>
      <w:proofErr w:type="spellEnd"/>
      <w:r>
        <w:rPr>
          <w:b w:val="0"/>
          <w:bCs w:val="0"/>
          <w:shd w:val="clear" w:color="auto" w:fill="FFFFFF"/>
        </w:rPr>
        <w:t xml:space="preserve"> </w:t>
      </w:r>
      <w:proofErr w:type="spellStart"/>
      <w:r>
        <w:rPr>
          <w:b w:val="0"/>
          <w:bCs w:val="0"/>
          <w:shd w:val="clear" w:color="auto" w:fill="FFFFFF"/>
        </w:rPr>
        <w:t>жұмыртқадан</w:t>
      </w:r>
      <w:proofErr w:type="spellEnd"/>
      <w:r>
        <w:rPr>
          <w:b w:val="0"/>
          <w:bCs w:val="0"/>
          <w:shd w:val="clear" w:color="auto" w:fill="FFFFFF"/>
        </w:rPr>
        <w:t xml:space="preserve"> </w:t>
      </w:r>
      <w:r>
        <w:rPr>
          <w:b w:val="0"/>
          <w:bCs w:val="0"/>
          <w:shd w:val="clear" w:color="auto" w:fill="FFFFFF"/>
          <w:lang w:val="kk-KZ"/>
        </w:rPr>
        <w:t xml:space="preserve">балаңқұрт </w:t>
      </w:r>
      <w:r>
        <w:rPr>
          <w:b w:val="0"/>
          <w:bCs w:val="0"/>
          <w:shd w:val="clear" w:color="auto" w:fill="FFFFFF"/>
        </w:rPr>
        <w:t>(</w:t>
      </w:r>
      <w:r>
        <w:rPr>
          <w:b w:val="0"/>
          <w:bCs w:val="0"/>
          <w:shd w:val="clear" w:color="auto" w:fill="FFFFFF"/>
          <w:lang w:val="kk-KZ"/>
        </w:rPr>
        <w:t>науплилері</w:t>
      </w:r>
      <w:r>
        <w:rPr>
          <w:b w:val="0"/>
          <w:bCs w:val="0"/>
          <w:shd w:val="clear" w:color="auto" w:fill="FFFFFF"/>
        </w:rPr>
        <w:t xml:space="preserve">) </w:t>
      </w:r>
      <w:r>
        <w:rPr>
          <w:b w:val="0"/>
          <w:bCs w:val="0"/>
          <w:shd w:val="clear" w:color="auto" w:fill="FFFFFF"/>
          <w:lang w:val="kk-KZ"/>
        </w:rPr>
        <w:t xml:space="preserve">бөлінгенге </w:t>
      </w:r>
      <w:proofErr w:type="spellStart"/>
      <w:r>
        <w:rPr>
          <w:b w:val="0"/>
          <w:bCs w:val="0"/>
          <w:shd w:val="clear" w:color="auto" w:fill="FFFFFF"/>
        </w:rPr>
        <w:t>дейін</w:t>
      </w:r>
      <w:proofErr w:type="spellEnd"/>
      <w:r>
        <w:rPr>
          <w:b w:val="0"/>
          <w:bCs w:val="0"/>
          <w:shd w:val="clear" w:color="auto" w:fill="FFFFFF"/>
        </w:rPr>
        <w:t xml:space="preserve"> </w:t>
      </w:r>
      <w:proofErr w:type="spellStart"/>
      <w:r>
        <w:rPr>
          <w:b w:val="0"/>
          <w:bCs w:val="0"/>
          <w:shd w:val="clear" w:color="auto" w:fill="FFFFFF"/>
        </w:rPr>
        <w:t>жұмсақ</w:t>
      </w:r>
      <w:proofErr w:type="spellEnd"/>
      <w:r>
        <w:rPr>
          <w:b w:val="0"/>
          <w:bCs w:val="0"/>
          <w:shd w:val="clear" w:color="auto" w:fill="FFFFFF"/>
        </w:rPr>
        <w:t xml:space="preserve"> </w:t>
      </w:r>
      <w:proofErr w:type="spellStart"/>
      <w:r>
        <w:rPr>
          <w:b w:val="0"/>
          <w:bCs w:val="0"/>
          <w:shd w:val="clear" w:color="auto" w:fill="FFFFFF"/>
        </w:rPr>
        <w:t>ауа</w:t>
      </w:r>
      <w:proofErr w:type="spellEnd"/>
      <w:r>
        <w:rPr>
          <w:b w:val="0"/>
          <w:bCs w:val="0"/>
          <w:shd w:val="clear" w:color="auto" w:fill="FFFFFF"/>
        </w:rPr>
        <w:t xml:space="preserve"> </w:t>
      </w:r>
      <w:proofErr w:type="spellStart"/>
      <w:r>
        <w:rPr>
          <w:b w:val="0"/>
          <w:bCs w:val="0"/>
          <w:shd w:val="clear" w:color="auto" w:fill="FFFFFF"/>
        </w:rPr>
        <w:t>берілумен</w:t>
      </w:r>
      <w:proofErr w:type="spellEnd"/>
      <w:r>
        <w:rPr>
          <w:b w:val="0"/>
          <w:bCs w:val="0"/>
          <w:shd w:val="clear" w:color="auto" w:fill="FFFFFF"/>
        </w:rPr>
        <w:t xml:space="preserve"> 3 </w:t>
      </w:r>
      <w:proofErr w:type="spellStart"/>
      <w:r>
        <w:rPr>
          <w:b w:val="0"/>
          <w:bCs w:val="0"/>
          <w:shd w:val="clear" w:color="auto" w:fill="FFFFFF"/>
        </w:rPr>
        <w:t>күн</w:t>
      </w:r>
      <w:proofErr w:type="spellEnd"/>
      <w:r>
        <w:rPr>
          <w:b w:val="0"/>
          <w:bCs w:val="0"/>
          <w:shd w:val="clear" w:color="auto" w:fill="FFFFFF"/>
        </w:rPr>
        <w:t xml:space="preserve"> </w:t>
      </w:r>
      <w:proofErr w:type="spellStart"/>
      <w:r>
        <w:rPr>
          <w:b w:val="0"/>
          <w:bCs w:val="0"/>
          <w:shd w:val="clear" w:color="auto" w:fill="FFFFFF"/>
        </w:rPr>
        <w:t>ұсталды</w:t>
      </w:r>
      <w:proofErr w:type="spellEnd"/>
      <w:r>
        <w:rPr>
          <w:b w:val="0"/>
          <w:bCs w:val="0"/>
          <w:shd w:val="clear" w:color="auto" w:fill="FFFFFF"/>
        </w:rPr>
        <w:t xml:space="preserve">. </w:t>
      </w:r>
    </w:p>
    <w:p w14:paraId="399DE30A" w14:textId="77777777" w:rsidR="00BF0F9A" w:rsidRDefault="00000000">
      <w:pPr>
        <w:pStyle w:val="1"/>
        <w:widowControl/>
        <w:shd w:val="clear" w:color="auto" w:fill="FFFFFF" w:themeFill="background1"/>
        <w:spacing w:before="0"/>
        <w:ind w:left="0" w:firstLine="709"/>
        <w:jc w:val="both"/>
        <w:rPr>
          <w:b w:val="0"/>
          <w:bCs w:val="0"/>
        </w:rPr>
      </w:pPr>
      <w:proofErr w:type="spellStart"/>
      <w:r>
        <w:rPr>
          <w:b w:val="0"/>
          <w:bCs w:val="0"/>
          <w:shd w:val="clear" w:color="auto" w:fill="FFFFFF"/>
        </w:rPr>
        <w:t>Салыстыру</w:t>
      </w:r>
      <w:proofErr w:type="spellEnd"/>
      <w:r>
        <w:rPr>
          <w:b w:val="0"/>
          <w:bCs w:val="0"/>
          <w:shd w:val="clear" w:color="auto" w:fill="FFFFFF"/>
        </w:rPr>
        <w:t xml:space="preserve"> препараты </w:t>
      </w:r>
      <w:proofErr w:type="spellStart"/>
      <w:r>
        <w:rPr>
          <w:b w:val="0"/>
          <w:bCs w:val="0"/>
          <w:shd w:val="clear" w:color="auto" w:fill="FFFFFF"/>
        </w:rPr>
        <w:t>ретінде</w:t>
      </w:r>
      <w:proofErr w:type="spellEnd"/>
      <w:r>
        <w:rPr>
          <w:b w:val="0"/>
          <w:bCs w:val="0"/>
          <w:shd w:val="clear" w:color="auto" w:fill="FFFFFF"/>
          <w:lang w:val="kk-KZ"/>
        </w:rPr>
        <w:t xml:space="preserve"> уыттылығы жоғары </w:t>
      </w:r>
      <w:r>
        <w:rPr>
          <w:b w:val="0"/>
          <w:bCs w:val="0"/>
          <w:shd w:val="clear" w:color="auto" w:fill="FFFFFF"/>
        </w:rPr>
        <w:t>актиномицин Д.</w:t>
      </w:r>
      <w:r>
        <w:rPr>
          <w:b w:val="0"/>
          <w:bCs w:val="0"/>
          <w:shd w:val="clear" w:color="auto" w:fill="FFFFFF"/>
          <w:lang w:val="kk-KZ"/>
        </w:rPr>
        <w:t xml:space="preserve"> препараты</w:t>
      </w:r>
      <w:r>
        <w:rPr>
          <w:b w:val="0"/>
          <w:bCs w:val="0"/>
          <w:shd w:val="clear" w:color="auto" w:fill="FFFFFF"/>
        </w:rPr>
        <w:t xml:space="preserve"> </w:t>
      </w:r>
      <w:proofErr w:type="spellStart"/>
      <w:r>
        <w:rPr>
          <w:b w:val="0"/>
          <w:bCs w:val="0"/>
          <w:shd w:val="clear" w:color="auto" w:fill="FFFFFF"/>
        </w:rPr>
        <w:t>қолданылынды</w:t>
      </w:r>
      <w:proofErr w:type="spellEnd"/>
      <w:r>
        <w:rPr>
          <w:b w:val="0"/>
          <w:bCs w:val="0"/>
          <w:shd w:val="clear" w:color="auto" w:fill="FFFFFF"/>
        </w:rPr>
        <w:t xml:space="preserve">. </w:t>
      </w:r>
      <w:r>
        <w:rPr>
          <w:b w:val="0"/>
          <w:bCs w:val="0"/>
          <w:shd w:val="clear" w:color="auto" w:fill="FFFFFF"/>
          <w:lang w:val="kk-KZ"/>
        </w:rPr>
        <w:t xml:space="preserve">Кері бақылау ретінде ДМСО </w:t>
      </w:r>
      <w:r>
        <w:rPr>
          <w:b w:val="0"/>
          <w:bCs w:val="0"/>
          <w:shd w:val="clear" w:color="auto" w:fill="FFFFFF"/>
        </w:rPr>
        <w:t>(</w:t>
      </w:r>
      <w:proofErr w:type="spellStart"/>
      <w:r>
        <w:rPr>
          <w:b w:val="0"/>
          <w:bCs w:val="0"/>
          <w:shd w:val="clear" w:color="auto" w:fill="FFFFFF"/>
        </w:rPr>
        <w:t>диметилсульфок</w:t>
      </w:r>
      <w:proofErr w:type="spellEnd"/>
      <w:r>
        <w:rPr>
          <w:b w:val="0"/>
          <w:bCs w:val="0"/>
          <w:shd w:val="clear" w:color="auto" w:fill="FFFFFF"/>
          <w:lang w:val="en-US"/>
        </w:rPr>
        <w:t>c</w:t>
      </w:r>
      <w:r>
        <w:rPr>
          <w:b w:val="0"/>
          <w:bCs w:val="0"/>
          <w:shd w:val="clear" w:color="auto" w:fill="FFFFFF"/>
        </w:rPr>
        <w:t>ид)</w:t>
      </w:r>
      <w:r>
        <w:rPr>
          <w:b w:val="0"/>
          <w:bCs w:val="0"/>
          <w:shd w:val="clear" w:color="auto" w:fill="FFFFFF"/>
          <w:lang w:val="kk-KZ"/>
        </w:rPr>
        <w:t xml:space="preserve"> өзі қолданылынды.</w:t>
      </w:r>
      <w:r>
        <w:rPr>
          <w:b w:val="0"/>
          <w:bCs w:val="0"/>
          <w:kern w:val="36"/>
        </w:rPr>
        <w:t xml:space="preserve"> </w:t>
      </w:r>
      <w:proofErr w:type="spellStart"/>
      <w:r>
        <w:rPr>
          <w:b w:val="0"/>
          <w:bCs w:val="0"/>
          <w:shd w:val="clear" w:color="auto" w:fill="FFFFFF"/>
        </w:rPr>
        <w:t>Үлгілер</w:t>
      </w:r>
      <w:proofErr w:type="spellEnd"/>
      <w:r>
        <w:rPr>
          <w:b w:val="0"/>
          <w:bCs w:val="0"/>
          <w:shd w:val="clear" w:color="auto" w:fill="FFFFFF"/>
        </w:rPr>
        <w:t xml:space="preserve"> 1 мг/мл</w:t>
      </w:r>
      <w:r>
        <w:rPr>
          <w:b w:val="0"/>
          <w:bCs w:val="0"/>
          <w:shd w:val="clear" w:color="auto" w:fill="FFFFFF"/>
          <w:lang w:val="kk-KZ"/>
        </w:rPr>
        <w:t>,</w:t>
      </w:r>
      <w:r>
        <w:rPr>
          <w:b w:val="0"/>
          <w:bCs w:val="0"/>
          <w:shd w:val="clear" w:color="auto" w:fill="FFFFFF"/>
        </w:rPr>
        <w:t xml:space="preserve"> 5 мг/мл</w:t>
      </w:r>
      <w:r>
        <w:rPr>
          <w:b w:val="0"/>
          <w:bCs w:val="0"/>
          <w:shd w:val="clear" w:color="auto" w:fill="FFFFFF"/>
          <w:lang w:val="kk-KZ"/>
        </w:rPr>
        <w:t>,</w:t>
      </w:r>
      <w:r>
        <w:rPr>
          <w:b w:val="0"/>
          <w:bCs w:val="0"/>
          <w:shd w:val="clear" w:color="auto" w:fill="FFFFFF"/>
        </w:rPr>
        <w:t xml:space="preserve"> 10 мг/мл </w:t>
      </w:r>
      <w:proofErr w:type="spellStart"/>
      <w:r>
        <w:rPr>
          <w:b w:val="0"/>
          <w:bCs w:val="0"/>
          <w:shd w:val="clear" w:color="auto" w:fill="FFFFFF"/>
        </w:rPr>
        <w:t>концентрацияларымен</w:t>
      </w:r>
      <w:proofErr w:type="spellEnd"/>
      <w:r>
        <w:rPr>
          <w:b w:val="0"/>
          <w:bCs w:val="0"/>
          <w:shd w:val="clear" w:color="auto" w:fill="FFFFFF"/>
        </w:rPr>
        <w:t xml:space="preserve"> </w:t>
      </w:r>
      <w:proofErr w:type="spellStart"/>
      <w:r>
        <w:rPr>
          <w:b w:val="0"/>
          <w:bCs w:val="0"/>
          <w:shd w:val="clear" w:color="auto" w:fill="FFFFFF"/>
        </w:rPr>
        <w:t>тексерілді</w:t>
      </w:r>
      <w:proofErr w:type="spellEnd"/>
      <w:r>
        <w:rPr>
          <w:b w:val="0"/>
          <w:bCs w:val="0"/>
          <w:shd w:val="clear" w:color="auto" w:fill="FFFFFF"/>
        </w:rPr>
        <w:t xml:space="preserve">. </w:t>
      </w:r>
      <w:proofErr w:type="spellStart"/>
      <w:r>
        <w:rPr>
          <w:b w:val="0"/>
          <w:bCs w:val="0"/>
          <w:shd w:val="clear" w:color="auto" w:fill="FFFFFF"/>
        </w:rPr>
        <w:t>Цитотоксикалық</w:t>
      </w:r>
      <w:proofErr w:type="spellEnd"/>
      <w:r>
        <w:rPr>
          <w:b w:val="0"/>
          <w:bCs w:val="0"/>
          <w:shd w:val="clear" w:color="auto" w:fill="FFFFFF"/>
        </w:rPr>
        <w:t xml:space="preserve"> </w:t>
      </w:r>
      <w:proofErr w:type="spellStart"/>
      <w:r>
        <w:rPr>
          <w:b w:val="0"/>
          <w:bCs w:val="0"/>
          <w:shd w:val="clear" w:color="auto" w:fill="FFFFFF"/>
        </w:rPr>
        <w:t>белсенділікті</w:t>
      </w:r>
      <w:proofErr w:type="spellEnd"/>
      <w:r>
        <w:rPr>
          <w:b w:val="0"/>
          <w:bCs w:val="0"/>
          <w:shd w:val="clear" w:color="auto" w:fill="FFFFFF"/>
        </w:rPr>
        <w:t xml:space="preserve"> </w:t>
      </w:r>
      <w:proofErr w:type="spellStart"/>
      <w:r>
        <w:rPr>
          <w:b w:val="0"/>
          <w:bCs w:val="0"/>
          <w:shd w:val="clear" w:color="auto" w:fill="FFFFFF"/>
        </w:rPr>
        <w:t>зерттеу</w:t>
      </w:r>
      <w:proofErr w:type="spellEnd"/>
      <w:r>
        <w:rPr>
          <w:b w:val="0"/>
          <w:bCs w:val="0"/>
          <w:shd w:val="clear" w:color="auto" w:fill="FFFFFF"/>
        </w:rPr>
        <w:t xml:space="preserve"> </w:t>
      </w:r>
      <w:proofErr w:type="spellStart"/>
      <w:r>
        <w:rPr>
          <w:b w:val="0"/>
          <w:bCs w:val="0"/>
          <w:shd w:val="clear" w:color="auto" w:fill="FFFFFF"/>
        </w:rPr>
        <w:t>нәтижелері</w:t>
      </w:r>
      <w:proofErr w:type="spellEnd"/>
      <w:r>
        <w:rPr>
          <w:b w:val="0"/>
          <w:bCs w:val="0"/>
          <w:shd w:val="clear" w:color="auto" w:fill="FFFFFF"/>
        </w:rPr>
        <w:t xml:space="preserve"> 1</w:t>
      </w:r>
      <w:r>
        <w:rPr>
          <w:b w:val="0"/>
          <w:bCs w:val="0"/>
          <w:shd w:val="clear" w:color="auto" w:fill="FFFFFF"/>
          <w:lang w:val="kk-KZ"/>
        </w:rPr>
        <w:t>5</w:t>
      </w:r>
      <w:r>
        <w:rPr>
          <w:b w:val="0"/>
          <w:bCs w:val="0"/>
          <w:shd w:val="clear" w:color="auto" w:fill="FFFFFF"/>
        </w:rPr>
        <w:t>-</w:t>
      </w:r>
      <w:proofErr w:type="spellStart"/>
      <w:r>
        <w:rPr>
          <w:b w:val="0"/>
          <w:bCs w:val="0"/>
          <w:shd w:val="clear" w:color="auto" w:fill="FFFFFF"/>
        </w:rPr>
        <w:t>кестеде</w:t>
      </w:r>
      <w:proofErr w:type="spellEnd"/>
      <w:r>
        <w:rPr>
          <w:b w:val="0"/>
          <w:bCs w:val="0"/>
          <w:shd w:val="clear" w:color="auto" w:fill="FFFFFF"/>
        </w:rPr>
        <w:t xml:space="preserve"> </w:t>
      </w:r>
      <w:proofErr w:type="spellStart"/>
      <w:r>
        <w:rPr>
          <w:b w:val="0"/>
          <w:bCs w:val="0"/>
          <w:shd w:val="clear" w:color="auto" w:fill="FFFFFF"/>
        </w:rPr>
        <w:t>көрсетілген</w:t>
      </w:r>
      <w:proofErr w:type="spellEnd"/>
      <w:r>
        <w:rPr>
          <w:b w:val="0"/>
          <w:bCs w:val="0"/>
          <w:shd w:val="clear" w:color="auto" w:fill="FFFFFF"/>
        </w:rPr>
        <w:t>.</w:t>
      </w:r>
    </w:p>
    <w:p w14:paraId="791BC202" w14:textId="77777777" w:rsidR="00BF0F9A" w:rsidRDefault="00BF0F9A">
      <w:pPr>
        <w:shd w:val="clear" w:color="auto" w:fill="FFFFFF" w:themeFill="background1"/>
        <w:spacing w:after="0" w:line="240" w:lineRule="auto"/>
        <w:ind w:firstLine="709"/>
        <w:jc w:val="both"/>
        <w:rPr>
          <w:sz w:val="28"/>
          <w:szCs w:val="28"/>
          <w:lang w:val="kk-KZ"/>
        </w:rPr>
      </w:pPr>
    </w:p>
    <w:p w14:paraId="38EEBC97"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Кесте 15 – </w:t>
      </w:r>
      <w:r>
        <w:rPr>
          <w:i/>
          <w:sz w:val="28"/>
          <w:szCs w:val="28"/>
          <w:lang w:val="kk-KZ"/>
        </w:rPr>
        <w:t>Calligonum</w:t>
      </w:r>
      <w:r>
        <w:rPr>
          <w:sz w:val="28"/>
          <w:szCs w:val="28"/>
          <w:lang w:val="kk-KZ"/>
        </w:rPr>
        <w:t xml:space="preserve"> L. (жүзгін)</w:t>
      </w:r>
      <w:r>
        <w:rPr>
          <w:i/>
          <w:sz w:val="28"/>
          <w:szCs w:val="28"/>
          <w:lang w:val="kk-KZ"/>
        </w:rPr>
        <w:t xml:space="preserve"> </w:t>
      </w:r>
      <w:r>
        <w:rPr>
          <w:iCs/>
          <w:sz w:val="28"/>
          <w:szCs w:val="28"/>
          <w:lang w:val="kk-KZ"/>
        </w:rPr>
        <w:t xml:space="preserve">экстракт </w:t>
      </w:r>
      <w:r>
        <w:rPr>
          <w:sz w:val="28"/>
          <w:szCs w:val="28"/>
          <w:lang w:val="kk-KZ"/>
        </w:rPr>
        <w:t>10 мг/мл, 5 мг/мл, 1 мг/мл</w:t>
      </w:r>
    </w:p>
    <w:tbl>
      <w:tblPr>
        <w:tblW w:w="905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0"/>
        <w:gridCol w:w="708"/>
        <w:gridCol w:w="856"/>
        <w:gridCol w:w="562"/>
        <w:gridCol w:w="641"/>
        <w:gridCol w:w="68"/>
        <w:gridCol w:w="591"/>
        <w:gridCol w:w="1393"/>
        <w:gridCol w:w="1287"/>
        <w:gridCol w:w="709"/>
        <w:gridCol w:w="1397"/>
      </w:tblGrid>
      <w:tr w:rsidR="00BF0F9A" w14:paraId="5E69544B" w14:textId="77777777">
        <w:trPr>
          <w:trHeight w:val="420"/>
          <w:jc w:val="center"/>
        </w:trPr>
        <w:tc>
          <w:tcPr>
            <w:tcW w:w="840"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39C5BC0E" w14:textId="77777777" w:rsidR="00BF0F9A" w:rsidRDefault="00000000">
            <w:pPr>
              <w:shd w:val="clear" w:color="auto" w:fill="FFFFFF" w:themeFill="background1"/>
              <w:spacing w:after="0" w:line="240" w:lineRule="auto"/>
              <w:contextualSpacing/>
              <w:jc w:val="center"/>
              <w:rPr>
                <w:sz w:val="24"/>
                <w:szCs w:val="24"/>
              </w:rPr>
            </w:pPr>
            <w:r>
              <w:rPr>
                <w:bCs/>
                <w:sz w:val="24"/>
                <w:szCs w:val="24"/>
              </w:rPr>
              <w:t>Параллель</w:t>
            </w:r>
          </w:p>
        </w:tc>
        <w:tc>
          <w:tcPr>
            <w:tcW w:w="1564" w:type="dxa"/>
            <w:gridSpan w:val="2"/>
            <w:tcBorders>
              <w:top w:val="single" w:sz="2" w:space="0" w:color="auto"/>
              <w:left w:val="single" w:sz="2" w:space="0" w:color="auto"/>
              <w:bottom w:val="single" w:sz="2" w:space="0" w:color="auto"/>
              <w:right w:val="single" w:sz="2" w:space="0" w:color="auto"/>
            </w:tcBorders>
            <w:shd w:val="clear" w:color="auto" w:fill="auto"/>
            <w:vAlign w:val="center"/>
          </w:tcPr>
          <w:p w14:paraId="71CC3EB3" w14:textId="77777777" w:rsidR="00BF0F9A" w:rsidRDefault="00000000">
            <w:pPr>
              <w:shd w:val="clear" w:color="auto" w:fill="FFFFFF" w:themeFill="background1"/>
              <w:spacing w:after="0" w:line="240" w:lineRule="auto"/>
              <w:ind w:right="-115"/>
              <w:contextualSpacing/>
              <w:jc w:val="center"/>
              <w:rPr>
                <w:sz w:val="24"/>
                <w:szCs w:val="24"/>
              </w:rPr>
            </w:pPr>
            <w:proofErr w:type="spellStart"/>
            <w:r>
              <w:rPr>
                <w:bCs/>
                <w:sz w:val="24"/>
                <w:szCs w:val="24"/>
              </w:rPr>
              <w:t>Бақылаудағы</w:t>
            </w:r>
            <w:proofErr w:type="spellEnd"/>
            <w:r>
              <w:rPr>
                <w:bCs/>
                <w:sz w:val="24"/>
                <w:szCs w:val="24"/>
              </w:rPr>
              <w:t xml:space="preserve"> </w:t>
            </w:r>
            <w:proofErr w:type="spellStart"/>
            <w:r>
              <w:rPr>
                <w:bCs/>
                <w:sz w:val="24"/>
                <w:szCs w:val="24"/>
              </w:rPr>
              <w:t>личинкалар</w:t>
            </w:r>
            <w:proofErr w:type="spellEnd"/>
            <w:r>
              <w:rPr>
                <w:bCs/>
                <w:sz w:val="24"/>
                <w:szCs w:val="24"/>
              </w:rPr>
              <w:t xml:space="preserve"> саны</w:t>
            </w:r>
          </w:p>
        </w:tc>
        <w:tc>
          <w:tcPr>
            <w:tcW w:w="1862" w:type="dxa"/>
            <w:gridSpan w:val="4"/>
            <w:tcBorders>
              <w:top w:val="single" w:sz="2" w:space="0" w:color="auto"/>
              <w:left w:val="single" w:sz="2" w:space="0" w:color="auto"/>
              <w:bottom w:val="single" w:sz="2" w:space="0" w:color="auto"/>
              <w:right w:val="single" w:sz="2" w:space="0" w:color="auto"/>
            </w:tcBorders>
            <w:shd w:val="clear" w:color="auto" w:fill="auto"/>
            <w:vAlign w:val="center"/>
          </w:tcPr>
          <w:p w14:paraId="438E3C28" w14:textId="77777777" w:rsidR="00BF0F9A" w:rsidRDefault="00000000">
            <w:pPr>
              <w:shd w:val="clear" w:color="auto" w:fill="FFFFFF" w:themeFill="background1"/>
              <w:spacing w:after="0" w:line="240" w:lineRule="auto"/>
              <w:contextualSpacing/>
              <w:jc w:val="center"/>
              <w:rPr>
                <w:bCs/>
                <w:sz w:val="24"/>
                <w:szCs w:val="24"/>
              </w:rPr>
            </w:pPr>
            <w:proofErr w:type="spellStart"/>
            <w:r>
              <w:rPr>
                <w:bCs/>
                <w:sz w:val="24"/>
                <w:szCs w:val="24"/>
              </w:rPr>
              <w:t>Үлгідегі</w:t>
            </w:r>
            <w:proofErr w:type="spellEnd"/>
            <w:r>
              <w:rPr>
                <w:bCs/>
                <w:sz w:val="24"/>
                <w:szCs w:val="24"/>
              </w:rPr>
              <w:t xml:space="preserve"> </w:t>
            </w:r>
            <w:proofErr w:type="spellStart"/>
            <w:r>
              <w:rPr>
                <w:bCs/>
                <w:sz w:val="24"/>
                <w:szCs w:val="24"/>
              </w:rPr>
              <w:t>дернәсілдердің</w:t>
            </w:r>
            <w:proofErr w:type="spellEnd"/>
            <w:r>
              <w:rPr>
                <w:bCs/>
                <w:sz w:val="24"/>
                <w:szCs w:val="24"/>
              </w:rPr>
              <w:t xml:space="preserve"> саны</w:t>
            </w:r>
          </w:p>
        </w:tc>
        <w:tc>
          <w:tcPr>
            <w:tcW w:w="1393"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42A6B05C" w14:textId="77777777" w:rsidR="00BF0F9A" w:rsidRDefault="00000000">
            <w:pPr>
              <w:shd w:val="clear" w:color="auto" w:fill="FFFFFF" w:themeFill="background1"/>
              <w:spacing w:after="0" w:line="240" w:lineRule="auto"/>
              <w:ind w:right="-120"/>
              <w:contextualSpacing/>
              <w:jc w:val="center"/>
              <w:rPr>
                <w:sz w:val="24"/>
                <w:szCs w:val="24"/>
              </w:rPr>
            </w:pPr>
            <w:proofErr w:type="spellStart"/>
            <w:r>
              <w:rPr>
                <w:bCs/>
                <w:sz w:val="24"/>
                <w:szCs w:val="24"/>
              </w:rPr>
              <w:t>тірі</w:t>
            </w:r>
            <w:proofErr w:type="spellEnd"/>
            <w:r>
              <w:rPr>
                <w:bCs/>
                <w:sz w:val="24"/>
                <w:szCs w:val="24"/>
              </w:rPr>
              <w:t xml:space="preserve"> </w:t>
            </w:r>
            <w:proofErr w:type="spellStart"/>
            <w:r>
              <w:rPr>
                <w:bCs/>
                <w:sz w:val="24"/>
                <w:szCs w:val="24"/>
              </w:rPr>
              <w:t>қалған</w:t>
            </w:r>
            <w:proofErr w:type="spellEnd"/>
            <w:r>
              <w:rPr>
                <w:bCs/>
                <w:sz w:val="24"/>
                <w:szCs w:val="24"/>
              </w:rPr>
              <w:t xml:space="preserve"> </w:t>
            </w:r>
            <w:proofErr w:type="spellStart"/>
            <w:r>
              <w:rPr>
                <w:bCs/>
                <w:sz w:val="24"/>
                <w:szCs w:val="24"/>
              </w:rPr>
              <w:t>дернәсілдердің</w:t>
            </w:r>
            <w:proofErr w:type="spellEnd"/>
            <w:r>
              <w:rPr>
                <w:bCs/>
                <w:sz w:val="24"/>
                <w:szCs w:val="24"/>
              </w:rPr>
              <w:t xml:space="preserve"> % </w:t>
            </w:r>
            <w:proofErr w:type="spellStart"/>
            <w:r>
              <w:rPr>
                <w:bCs/>
                <w:sz w:val="24"/>
                <w:szCs w:val="24"/>
              </w:rPr>
              <w:t>бақылауда</w:t>
            </w:r>
            <w:proofErr w:type="spellEnd"/>
          </w:p>
        </w:tc>
        <w:tc>
          <w:tcPr>
            <w:tcW w:w="128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0FC88D7F" w14:textId="77777777" w:rsidR="00BF0F9A" w:rsidRDefault="00000000">
            <w:pPr>
              <w:shd w:val="clear" w:color="auto" w:fill="FFFFFF" w:themeFill="background1"/>
              <w:spacing w:after="0" w:line="240" w:lineRule="auto"/>
              <w:ind w:left="-102" w:right="-120"/>
              <w:contextualSpacing/>
              <w:jc w:val="center"/>
              <w:rPr>
                <w:sz w:val="24"/>
                <w:szCs w:val="24"/>
              </w:rPr>
            </w:pPr>
            <w:proofErr w:type="spellStart"/>
            <w:r>
              <w:rPr>
                <w:bCs/>
                <w:sz w:val="24"/>
                <w:szCs w:val="24"/>
              </w:rPr>
              <w:t>үлгідегі</w:t>
            </w:r>
            <w:proofErr w:type="spellEnd"/>
            <w:r>
              <w:rPr>
                <w:bCs/>
                <w:sz w:val="24"/>
                <w:szCs w:val="24"/>
              </w:rPr>
              <w:t xml:space="preserve"> </w:t>
            </w:r>
            <w:proofErr w:type="spellStart"/>
            <w:r>
              <w:rPr>
                <w:bCs/>
                <w:sz w:val="24"/>
                <w:szCs w:val="24"/>
              </w:rPr>
              <w:t>тірі</w:t>
            </w:r>
            <w:proofErr w:type="spellEnd"/>
            <w:r>
              <w:rPr>
                <w:bCs/>
                <w:sz w:val="24"/>
                <w:szCs w:val="24"/>
              </w:rPr>
              <w:t xml:space="preserve"> </w:t>
            </w:r>
            <w:proofErr w:type="spellStart"/>
            <w:r>
              <w:rPr>
                <w:bCs/>
                <w:sz w:val="24"/>
                <w:szCs w:val="24"/>
              </w:rPr>
              <w:t>қалған</w:t>
            </w:r>
            <w:proofErr w:type="spellEnd"/>
            <w:r>
              <w:rPr>
                <w:bCs/>
                <w:sz w:val="24"/>
                <w:szCs w:val="24"/>
              </w:rPr>
              <w:t xml:space="preserve"> </w:t>
            </w:r>
            <w:proofErr w:type="spellStart"/>
            <w:r>
              <w:rPr>
                <w:bCs/>
                <w:sz w:val="24"/>
                <w:szCs w:val="24"/>
              </w:rPr>
              <w:t>дернәсілдердің</w:t>
            </w:r>
            <w:proofErr w:type="spellEnd"/>
            <w:r>
              <w:rPr>
                <w:bCs/>
                <w:sz w:val="24"/>
                <w:szCs w:val="24"/>
              </w:rPr>
              <w:t xml:space="preserve"> %</w:t>
            </w:r>
          </w:p>
        </w:tc>
        <w:tc>
          <w:tcPr>
            <w:tcW w:w="709"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1BE8ECF9" w14:textId="77777777" w:rsidR="00BF0F9A" w:rsidRDefault="00000000">
            <w:pPr>
              <w:shd w:val="clear" w:color="auto" w:fill="FFFFFF" w:themeFill="background1"/>
              <w:spacing w:after="0" w:line="240" w:lineRule="auto"/>
              <w:ind w:left="-24" w:right="-120" w:hanging="86"/>
              <w:contextualSpacing/>
              <w:rPr>
                <w:sz w:val="24"/>
                <w:szCs w:val="24"/>
              </w:rPr>
            </w:pPr>
            <w:proofErr w:type="spellStart"/>
            <w:r>
              <w:rPr>
                <w:bCs/>
                <w:sz w:val="24"/>
                <w:szCs w:val="24"/>
              </w:rPr>
              <w:t>Өлімі</w:t>
            </w:r>
            <w:proofErr w:type="spellEnd"/>
            <w:r>
              <w:rPr>
                <w:bCs/>
                <w:sz w:val="24"/>
                <w:szCs w:val="24"/>
              </w:rPr>
              <w:t>, А, %</w:t>
            </w:r>
          </w:p>
        </w:tc>
        <w:tc>
          <w:tcPr>
            <w:tcW w:w="139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51D7C9E6" w14:textId="77777777" w:rsidR="00BF0F9A" w:rsidRDefault="00000000">
            <w:pPr>
              <w:shd w:val="clear" w:color="auto" w:fill="FFFFFF" w:themeFill="background1"/>
              <w:spacing w:after="0" w:line="240" w:lineRule="auto"/>
              <w:ind w:right="-120"/>
              <w:contextualSpacing/>
              <w:jc w:val="center"/>
              <w:rPr>
                <w:bCs/>
                <w:sz w:val="24"/>
                <w:szCs w:val="24"/>
              </w:rPr>
            </w:pPr>
            <w:proofErr w:type="spellStart"/>
            <w:r>
              <w:rPr>
                <w:bCs/>
                <w:sz w:val="24"/>
                <w:szCs w:val="24"/>
              </w:rPr>
              <w:t>Нейроуыттылықтың</w:t>
            </w:r>
            <w:proofErr w:type="spellEnd"/>
            <w:r>
              <w:rPr>
                <w:bCs/>
                <w:sz w:val="24"/>
                <w:szCs w:val="24"/>
              </w:rPr>
              <w:t xml:space="preserve"> </w:t>
            </w:r>
            <w:proofErr w:type="spellStart"/>
            <w:r>
              <w:rPr>
                <w:bCs/>
                <w:sz w:val="24"/>
                <w:szCs w:val="24"/>
              </w:rPr>
              <w:t>болуы</w:t>
            </w:r>
            <w:proofErr w:type="spellEnd"/>
            <w:r>
              <w:rPr>
                <w:bCs/>
                <w:sz w:val="24"/>
                <w:szCs w:val="24"/>
              </w:rPr>
              <w:t>, %</w:t>
            </w:r>
          </w:p>
        </w:tc>
      </w:tr>
      <w:tr w:rsidR="00BF0F9A" w14:paraId="08B59A12" w14:textId="77777777">
        <w:trPr>
          <w:trHeight w:val="180"/>
          <w:jc w:val="center"/>
        </w:trPr>
        <w:tc>
          <w:tcPr>
            <w:tcW w:w="840" w:type="dxa"/>
            <w:vMerge/>
            <w:tcBorders>
              <w:top w:val="single" w:sz="2" w:space="0" w:color="auto"/>
              <w:left w:val="single" w:sz="2" w:space="0" w:color="auto"/>
              <w:bottom w:val="single" w:sz="2" w:space="0" w:color="auto"/>
              <w:right w:val="single" w:sz="2" w:space="0" w:color="auto"/>
            </w:tcBorders>
            <w:shd w:val="clear" w:color="auto" w:fill="auto"/>
          </w:tcPr>
          <w:p w14:paraId="09D3B5FD" w14:textId="77777777" w:rsidR="00BF0F9A" w:rsidRDefault="00BF0F9A">
            <w:pPr>
              <w:shd w:val="clear" w:color="auto" w:fill="FFFFFF" w:themeFill="background1"/>
              <w:spacing w:after="0" w:line="240" w:lineRule="auto"/>
              <w:contextualSpacing/>
            </w:pP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19F95E3D" w14:textId="77777777" w:rsidR="00BF0F9A" w:rsidRDefault="00000000">
            <w:pPr>
              <w:shd w:val="clear" w:color="auto" w:fill="FFFFFF" w:themeFill="background1"/>
              <w:spacing w:after="0" w:line="240" w:lineRule="auto"/>
              <w:contextualSpacing/>
              <w:rPr>
                <w:bCs/>
                <w:sz w:val="24"/>
                <w:szCs w:val="24"/>
              </w:rPr>
            </w:pPr>
            <w:proofErr w:type="spellStart"/>
            <w:r>
              <w:rPr>
                <w:bCs/>
                <w:sz w:val="24"/>
                <w:szCs w:val="24"/>
              </w:rPr>
              <w:t>Тір</w:t>
            </w:r>
            <w:proofErr w:type="spellEnd"/>
            <w:r>
              <w:rPr>
                <w:bCs/>
                <w:sz w:val="24"/>
                <w:szCs w:val="24"/>
              </w:rPr>
              <w:t xml:space="preserve">. </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0EA10DE6" w14:textId="77777777" w:rsidR="00BF0F9A" w:rsidRDefault="00000000">
            <w:pPr>
              <w:shd w:val="clear" w:color="auto" w:fill="FFFFFF" w:themeFill="background1"/>
              <w:spacing w:after="0" w:line="240" w:lineRule="auto"/>
              <w:contextualSpacing/>
              <w:rPr>
                <w:bCs/>
                <w:sz w:val="24"/>
                <w:szCs w:val="24"/>
              </w:rPr>
            </w:pPr>
            <w:proofErr w:type="spellStart"/>
            <w:r>
              <w:rPr>
                <w:bCs/>
                <w:sz w:val="24"/>
                <w:szCs w:val="24"/>
              </w:rPr>
              <w:t>Өлг</w:t>
            </w:r>
            <w:proofErr w:type="spellEnd"/>
            <w:r>
              <w:rPr>
                <w:bCs/>
                <w:sz w:val="24"/>
                <w:szCs w:val="24"/>
              </w:rPr>
              <w:t>.</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539EEBD2" w14:textId="77777777" w:rsidR="00BF0F9A" w:rsidRDefault="00000000">
            <w:pPr>
              <w:shd w:val="clear" w:color="auto" w:fill="FFFFFF" w:themeFill="background1"/>
              <w:spacing w:after="0" w:line="240" w:lineRule="auto"/>
              <w:ind w:right="-112"/>
              <w:contextualSpacing/>
              <w:rPr>
                <w:bCs/>
                <w:sz w:val="24"/>
                <w:szCs w:val="24"/>
              </w:rPr>
            </w:pPr>
            <w:proofErr w:type="spellStart"/>
            <w:r>
              <w:rPr>
                <w:bCs/>
                <w:sz w:val="24"/>
                <w:szCs w:val="24"/>
              </w:rPr>
              <w:t>Тір</w:t>
            </w:r>
            <w:proofErr w:type="spellEnd"/>
            <w:r>
              <w:rPr>
                <w:bCs/>
                <w:sz w:val="24"/>
                <w:szCs w:val="24"/>
              </w:rPr>
              <w:t>.</w:t>
            </w:r>
          </w:p>
        </w:tc>
        <w:tc>
          <w:tcPr>
            <w:tcW w:w="709" w:type="dxa"/>
            <w:gridSpan w:val="2"/>
            <w:tcBorders>
              <w:top w:val="single" w:sz="2" w:space="0" w:color="auto"/>
              <w:left w:val="single" w:sz="2" w:space="0" w:color="auto"/>
              <w:bottom w:val="single" w:sz="2" w:space="0" w:color="auto"/>
              <w:right w:val="single" w:sz="2" w:space="0" w:color="auto"/>
            </w:tcBorders>
            <w:shd w:val="clear" w:color="auto" w:fill="auto"/>
          </w:tcPr>
          <w:p w14:paraId="12C9CB22" w14:textId="77777777" w:rsidR="00BF0F9A" w:rsidRDefault="00000000">
            <w:pPr>
              <w:shd w:val="clear" w:color="auto" w:fill="FFFFFF" w:themeFill="background1"/>
              <w:spacing w:after="0" w:line="240" w:lineRule="auto"/>
              <w:contextualSpacing/>
              <w:rPr>
                <w:bCs/>
                <w:sz w:val="24"/>
                <w:szCs w:val="24"/>
              </w:rPr>
            </w:pPr>
            <w:proofErr w:type="spellStart"/>
            <w:r>
              <w:rPr>
                <w:bCs/>
                <w:sz w:val="24"/>
                <w:szCs w:val="24"/>
              </w:rPr>
              <w:t>Өлг</w:t>
            </w:r>
            <w:proofErr w:type="spellEnd"/>
            <w:r>
              <w:rPr>
                <w:bCs/>
                <w:sz w:val="24"/>
                <w:szCs w:val="24"/>
              </w:rPr>
              <w:t>.</w:t>
            </w:r>
          </w:p>
        </w:tc>
        <w:tc>
          <w:tcPr>
            <w:tcW w:w="591" w:type="dxa"/>
            <w:tcBorders>
              <w:top w:val="single" w:sz="2" w:space="0" w:color="auto"/>
              <w:left w:val="single" w:sz="2" w:space="0" w:color="auto"/>
              <w:bottom w:val="single" w:sz="2" w:space="0" w:color="auto"/>
              <w:right w:val="single" w:sz="2" w:space="0" w:color="auto"/>
            </w:tcBorders>
            <w:shd w:val="clear" w:color="auto" w:fill="auto"/>
          </w:tcPr>
          <w:p w14:paraId="628283C8" w14:textId="77777777" w:rsidR="00BF0F9A" w:rsidRDefault="00000000">
            <w:pPr>
              <w:shd w:val="clear" w:color="auto" w:fill="FFFFFF" w:themeFill="background1"/>
              <w:spacing w:after="0" w:line="240" w:lineRule="auto"/>
              <w:ind w:right="-98"/>
              <w:contextualSpacing/>
              <w:rPr>
                <w:sz w:val="24"/>
                <w:szCs w:val="24"/>
              </w:rPr>
            </w:pPr>
            <w:r>
              <w:rPr>
                <w:sz w:val="24"/>
                <w:szCs w:val="24"/>
              </w:rPr>
              <w:t>Сал</w:t>
            </w:r>
          </w:p>
        </w:tc>
        <w:tc>
          <w:tcPr>
            <w:tcW w:w="1393" w:type="dxa"/>
            <w:vMerge/>
            <w:tcBorders>
              <w:top w:val="single" w:sz="2" w:space="0" w:color="auto"/>
              <w:left w:val="single" w:sz="2" w:space="0" w:color="auto"/>
              <w:bottom w:val="single" w:sz="2" w:space="0" w:color="auto"/>
              <w:right w:val="single" w:sz="2" w:space="0" w:color="auto"/>
            </w:tcBorders>
            <w:shd w:val="clear" w:color="auto" w:fill="auto"/>
          </w:tcPr>
          <w:p w14:paraId="440684D8" w14:textId="77777777" w:rsidR="00BF0F9A" w:rsidRDefault="00BF0F9A">
            <w:pPr>
              <w:shd w:val="clear" w:color="auto" w:fill="FFFFFF" w:themeFill="background1"/>
              <w:spacing w:after="0" w:line="240" w:lineRule="auto"/>
              <w:contextualSpacing/>
            </w:pPr>
          </w:p>
        </w:tc>
        <w:tc>
          <w:tcPr>
            <w:tcW w:w="1287" w:type="dxa"/>
            <w:vMerge/>
            <w:tcBorders>
              <w:top w:val="single" w:sz="2" w:space="0" w:color="auto"/>
              <w:left w:val="single" w:sz="2" w:space="0" w:color="auto"/>
              <w:bottom w:val="single" w:sz="2" w:space="0" w:color="auto"/>
              <w:right w:val="single" w:sz="2" w:space="0" w:color="auto"/>
            </w:tcBorders>
            <w:shd w:val="clear" w:color="auto" w:fill="auto"/>
          </w:tcPr>
          <w:p w14:paraId="49232F9B" w14:textId="77777777" w:rsidR="00BF0F9A" w:rsidRDefault="00BF0F9A">
            <w:pPr>
              <w:shd w:val="clear" w:color="auto" w:fill="FFFFFF" w:themeFill="background1"/>
              <w:spacing w:after="0" w:line="240" w:lineRule="auto"/>
              <w:contextualSpacing/>
            </w:pPr>
          </w:p>
        </w:tc>
        <w:tc>
          <w:tcPr>
            <w:tcW w:w="709" w:type="dxa"/>
            <w:vMerge/>
            <w:tcBorders>
              <w:top w:val="single" w:sz="2" w:space="0" w:color="auto"/>
              <w:left w:val="single" w:sz="2" w:space="0" w:color="auto"/>
              <w:bottom w:val="single" w:sz="2" w:space="0" w:color="auto"/>
              <w:right w:val="single" w:sz="2" w:space="0" w:color="auto"/>
            </w:tcBorders>
            <w:shd w:val="clear" w:color="auto" w:fill="auto"/>
          </w:tcPr>
          <w:p w14:paraId="65E61EAE" w14:textId="77777777" w:rsidR="00BF0F9A" w:rsidRDefault="00BF0F9A">
            <w:pPr>
              <w:shd w:val="clear" w:color="auto" w:fill="FFFFFF" w:themeFill="background1"/>
              <w:spacing w:after="0" w:line="240" w:lineRule="auto"/>
              <w:contextualSpacing/>
            </w:pPr>
          </w:p>
        </w:tc>
        <w:tc>
          <w:tcPr>
            <w:tcW w:w="1397" w:type="dxa"/>
            <w:vMerge/>
            <w:tcBorders>
              <w:top w:val="single" w:sz="2" w:space="0" w:color="auto"/>
              <w:left w:val="single" w:sz="2" w:space="0" w:color="auto"/>
              <w:bottom w:val="single" w:sz="2" w:space="0" w:color="auto"/>
              <w:right w:val="single" w:sz="2" w:space="0" w:color="auto"/>
            </w:tcBorders>
            <w:shd w:val="clear" w:color="auto" w:fill="auto"/>
          </w:tcPr>
          <w:p w14:paraId="4833DD17" w14:textId="77777777" w:rsidR="00BF0F9A" w:rsidRDefault="00BF0F9A">
            <w:pPr>
              <w:shd w:val="clear" w:color="auto" w:fill="FFFFFF" w:themeFill="background1"/>
              <w:spacing w:after="0" w:line="240" w:lineRule="auto"/>
              <w:contextualSpacing/>
            </w:pPr>
          </w:p>
        </w:tc>
      </w:tr>
      <w:tr w:rsidR="00BF0F9A" w14:paraId="05BB7E07" w14:textId="77777777">
        <w:trPr>
          <w:trHeight w:val="180"/>
          <w:jc w:val="center"/>
        </w:trPr>
        <w:tc>
          <w:tcPr>
            <w:tcW w:w="9052" w:type="dxa"/>
            <w:gridSpan w:val="11"/>
            <w:tcBorders>
              <w:top w:val="single" w:sz="2" w:space="0" w:color="auto"/>
              <w:left w:val="single" w:sz="2" w:space="0" w:color="auto"/>
              <w:bottom w:val="single" w:sz="2" w:space="0" w:color="auto"/>
              <w:right w:val="single" w:sz="2" w:space="0" w:color="auto"/>
            </w:tcBorders>
            <w:shd w:val="clear" w:color="auto" w:fill="auto"/>
            <w:vAlign w:val="center"/>
          </w:tcPr>
          <w:p w14:paraId="39E4486E" w14:textId="77777777" w:rsidR="00BF0F9A" w:rsidRDefault="00000000">
            <w:pPr>
              <w:shd w:val="clear" w:color="auto" w:fill="FFFFFF" w:themeFill="background1"/>
              <w:spacing w:after="0" w:line="240" w:lineRule="auto"/>
              <w:contextualSpacing/>
              <w:jc w:val="center"/>
              <w:rPr>
                <w:b/>
                <w:sz w:val="24"/>
                <w:szCs w:val="24"/>
              </w:rPr>
            </w:pPr>
            <w:r>
              <w:rPr>
                <w:b/>
                <w:i/>
                <w:sz w:val="24"/>
                <w:szCs w:val="24"/>
              </w:rPr>
              <w:t xml:space="preserve">C. </w:t>
            </w:r>
            <w:proofErr w:type="spellStart"/>
            <w:r>
              <w:rPr>
                <w:b/>
                <w:i/>
                <w:sz w:val="24"/>
                <w:szCs w:val="24"/>
              </w:rPr>
              <w:t>leucocladum</w:t>
            </w:r>
            <w:proofErr w:type="spellEnd"/>
            <w:r>
              <w:rPr>
                <w:b/>
                <w:i/>
                <w:sz w:val="24"/>
                <w:szCs w:val="24"/>
              </w:rPr>
              <w:t xml:space="preserve"> </w:t>
            </w:r>
            <w:r>
              <w:rPr>
                <w:b/>
                <w:sz w:val="24"/>
                <w:szCs w:val="24"/>
              </w:rPr>
              <w:t>10 мг/мл</w:t>
            </w:r>
          </w:p>
        </w:tc>
      </w:tr>
      <w:tr w:rsidR="00BF0F9A" w14:paraId="43301CEE" w14:textId="77777777">
        <w:trPr>
          <w:trHeight w:val="26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04DE92C3"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69B0E980"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42FAC936"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2A06042B" w14:textId="77777777" w:rsidR="00BF0F9A" w:rsidRDefault="00000000">
            <w:pPr>
              <w:shd w:val="clear" w:color="auto" w:fill="FFFFFF" w:themeFill="background1"/>
              <w:spacing w:after="0" w:line="240" w:lineRule="auto"/>
              <w:contextualSpacing/>
              <w:jc w:val="center"/>
              <w:rPr>
                <w:sz w:val="24"/>
                <w:szCs w:val="24"/>
              </w:rPr>
            </w:pPr>
            <w:r>
              <w:rPr>
                <w:sz w:val="24"/>
                <w:szCs w:val="24"/>
              </w:rPr>
              <w:t>20</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43DAC082"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3A1821BB"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4AD2C8FE"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96</w:t>
            </w:r>
          </w:p>
        </w:tc>
        <w:tc>
          <w:tcPr>
            <w:tcW w:w="128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13758BBF"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96</w:t>
            </w:r>
          </w:p>
        </w:tc>
        <w:tc>
          <w:tcPr>
            <w:tcW w:w="709"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1F7EDF34"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c>
          <w:tcPr>
            <w:tcW w:w="139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614585EF"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r>
      <w:tr w:rsidR="00BF0F9A" w14:paraId="00BB8013"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27D2C103"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5B434ECE"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40330FF3"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01F7B253" w14:textId="77777777" w:rsidR="00BF0F9A" w:rsidRDefault="00000000">
            <w:pPr>
              <w:shd w:val="clear" w:color="auto" w:fill="FFFFFF" w:themeFill="background1"/>
              <w:spacing w:after="0" w:line="240" w:lineRule="auto"/>
              <w:contextualSpacing/>
              <w:jc w:val="center"/>
              <w:rPr>
                <w:sz w:val="24"/>
                <w:szCs w:val="24"/>
              </w:rPr>
            </w:pPr>
            <w:r>
              <w:rPr>
                <w:sz w:val="24"/>
                <w:szCs w:val="24"/>
              </w:rPr>
              <w:t>21</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1680D3DA" w14:textId="77777777" w:rsidR="00BF0F9A" w:rsidRDefault="00000000">
            <w:pPr>
              <w:shd w:val="clear" w:color="auto" w:fill="FFFFFF" w:themeFill="background1"/>
              <w:spacing w:after="0" w:line="240" w:lineRule="auto"/>
              <w:contextualSpacing/>
              <w:jc w:val="center"/>
              <w:rPr>
                <w:sz w:val="24"/>
                <w:szCs w:val="24"/>
              </w:rPr>
            </w:pPr>
            <w:r>
              <w:rPr>
                <w:sz w:val="24"/>
                <w:szCs w:val="24"/>
              </w:rPr>
              <w:t>1</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674C006D"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vAlign w:val="center"/>
          </w:tcPr>
          <w:p w14:paraId="69B94936" w14:textId="77777777" w:rsidR="00BF0F9A" w:rsidRDefault="00BF0F9A">
            <w:pPr>
              <w:shd w:val="clear" w:color="auto" w:fill="FFFFFF" w:themeFill="background1"/>
              <w:spacing w:after="0" w:line="240" w:lineRule="auto"/>
              <w:contextualSpacing/>
              <w:jc w:val="center"/>
            </w:pPr>
          </w:p>
        </w:tc>
        <w:tc>
          <w:tcPr>
            <w:tcW w:w="128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043A80E0" w14:textId="77777777" w:rsidR="00BF0F9A" w:rsidRDefault="00BF0F9A">
            <w:pPr>
              <w:shd w:val="clear" w:color="auto" w:fill="FFFFFF" w:themeFill="background1"/>
              <w:spacing w:after="0" w:line="240" w:lineRule="auto"/>
              <w:contextualSpacing/>
              <w:jc w:val="center"/>
            </w:pPr>
          </w:p>
        </w:tc>
        <w:tc>
          <w:tcPr>
            <w:tcW w:w="709" w:type="dxa"/>
            <w:vMerge/>
            <w:tcBorders>
              <w:top w:val="single" w:sz="2" w:space="0" w:color="auto"/>
              <w:left w:val="single" w:sz="2" w:space="0" w:color="auto"/>
              <w:bottom w:val="single" w:sz="2" w:space="0" w:color="auto"/>
              <w:right w:val="single" w:sz="2" w:space="0" w:color="auto"/>
            </w:tcBorders>
            <w:shd w:val="clear" w:color="auto" w:fill="auto"/>
            <w:vAlign w:val="center"/>
          </w:tcPr>
          <w:p w14:paraId="536EC633" w14:textId="77777777" w:rsidR="00BF0F9A" w:rsidRDefault="00BF0F9A">
            <w:pPr>
              <w:shd w:val="clear" w:color="auto" w:fill="FFFFFF" w:themeFill="background1"/>
              <w:spacing w:after="0" w:line="240" w:lineRule="auto"/>
              <w:contextualSpacing/>
              <w:jc w:val="center"/>
            </w:pPr>
          </w:p>
        </w:tc>
        <w:tc>
          <w:tcPr>
            <w:tcW w:w="139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5BB66E8A" w14:textId="77777777" w:rsidR="00BF0F9A" w:rsidRDefault="00BF0F9A">
            <w:pPr>
              <w:shd w:val="clear" w:color="auto" w:fill="FFFFFF" w:themeFill="background1"/>
              <w:spacing w:after="0" w:line="240" w:lineRule="auto"/>
              <w:contextualSpacing/>
              <w:jc w:val="center"/>
            </w:pPr>
          </w:p>
        </w:tc>
      </w:tr>
      <w:tr w:rsidR="00BF0F9A" w14:paraId="40FE0EA2"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342D0782"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3</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3E85DF51"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25</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30D50AA5"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7806206C" w14:textId="77777777" w:rsidR="00BF0F9A" w:rsidRDefault="00000000">
            <w:pPr>
              <w:shd w:val="clear" w:color="auto" w:fill="FFFFFF" w:themeFill="background1"/>
              <w:spacing w:after="0" w:line="240" w:lineRule="auto"/>
              <w:contextualSpacing/>
              <w:jc w:val="center"/>
              <w:rPr>
                <w:sz w:val="24"/>
                <w:szCs w:val="24"/>
              </w:rPr>
            </w:pPr>
            <w:r>
              <w:rPr>
                <w:sz w:val="24"/>
                <w:szCs w:val="24"/>
              </w:rPr>
              <w:t>21</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1E16D030"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6C3D8C23"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vAlign w:val="center"/>
          </w:tcPr>
          <w:p w14:paraId="10361E98" w14:textId="77777777" w:rsidR="00BF0F9A" w:rsidRDefault="00BF0F9A">
            <w:pPr>
              <w:shd w:val="clear" w:color="auto" w:fill="FFFFFF" w:themeFill="background1"/>
              <w:spacing w:after="0" w:line="240" w:lineRule="auto"/>
              <w:contextualSpacing/>
              <w:jc w:val="center"/>
            </w:pPr>
          </w:p>
        </w:tc>
        <w:tc>
          <w:tcPr>
            <w:tcW w:w="128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074054B6" w14:textId="77777777" w:rsidR="00BF0F9A" w:rsidRDefault="00BF0F9A">
            <w:pPr>
              <w:shd w:val="clear" w:color="auto" w:fill="FFFFFF" w:themeFill="background1"/>
              <w:spacing w:after="0" w:line="240" w:lineRule="auto"/>
              <w:contextualSpacing/>
              <w:jc w:val="center"/>
            </w:pPr>
          </w:p>
        </w:tc>
        <w:tc>
          <w:tcPr>
            <w:tcW w:w="709" w:type="dxa"/>
            <w:vMerge/>
            <w:tcBorders>
              <w:top w:val="single" w:sz="2" w:space="0" w:color="auto"/>
              <w:left w:val="single" w:sz="2" w:space="0" w:color="auto"/>
              <w:bottom w:val="single" w:sz="2" w:space="0" w:color="auto"/>
              <w:right w:val="single" w:sz="2" w:space="0" w:color="auto"/>
            </w:tcBorders>
            <w:shd w:val="clear" w:color="auto" w:fill="auto"/>
            <w:vAlign w:val="center"/>
          </w:tcPr>
          <w:p w14:paraId="49FE7307" w14:textId="77777777" w:rsidR="00BF0F9A" w:rsidRDefault="00BF0F9A">
            <w:pPr>
              <w:shd w:val="clear" w:color="auto" w:fill="FFFFFF" w:themeFill="background1"/>
              <w:spacing w:after="0" w:line="240" w:lineRule="auto"/>
              <w:contextualSpacing/>
              <w:jc w:val="center"/>
            </w:pPr>
          </w:p>
        </w:tc>
        <w:tc>
          <w:tcPr>
            <w:tcW w:w="139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418FB420" w14:textId="77777777" w:rsidR="00BF0F9A" w:rsidRDefault="00BF0F9A">
            <w:pPr>
              <w:shd w:val="clear" w:color="auto" w:fill="FFFFFF" w:themeFill="background1"/>
              <w:spacing w:after="0" w:line="240" w:lineRule="auto"/>
              <w:contextualSpacing/>
              <w:jc w:val="center"/>
            </w:pPr>
          </w:p>
        </w:tc>
      </w:tr>
      <w:tr w:rsidR="00BF0F9A" w14:paraId="15816CE9"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6D8442FA" w14:textId="77777777" w:rsidR="00BF0F9A" w:rsidRDefault="00000000">
            <w:pPr>
              <w:shd w:val="clear" w:color="auto" w:fill="FFFFFF" w:themeFill="background1"/>
              <w:spacing w:after="0" w:line="240" w:lineRule="auto"/>
              <w:contextualSpacing/>
              <w:rPr>
                <w:b/>
                <w:bCs/>
                <w:sz w:val="24"/>
                <w:szCs w:val="24"/>
              </w:rPr>
            </w:pPr>
            <w:r>
              <w:rPr>
                <w:b/>
                <w:bCs/>
                <w:sz w:val="24"/>
                <w:szCs w:val="24"/>
              </w:rPr>
              <w:t>Орт</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060A60C4"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572F0110"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4148B60D"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21</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1D7CF880"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1</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5E560FEE"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vAlign w:val="center"/>
          </w:tcPr>
          <w:p w14:paraId="26ADF79A" w14:textId="77777777" w:rsidR="00BF0F9A" w:rsidRDefault="00BF0F9A">
            <w:pPr>
              <w:shd w:val="clear" w:color="auto" w:fill="FFFFFF" w:themeFill="background1"/>
              <w:spacing w:after="0" w:line="240" w:lineRule="auto"/>
              <w:contextualSpacing/>
              <w:jc w:val="center"/>
            </w:pPr>
          </w:p>
        </w:tc>
        <w:tc>
          <w:tcPr>
            <w:tcW w:w="128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7B009620" w14:textId="77777777" w:rsidR="00BF0F9A" w:rsidRDefault="00BF0F9A">
            <w:pPr>
              <w:shd w:val="clear" w:color="auto" w:fill="FFFFFF" w:themeFill="background1"/>
              <w:spacing w:after="0" w:line="240" w:lineRule="auto"/>
              <w:contextualSpacing/>
              <w:jc w:val="center"/>
            </w:pPr>
          </w:p>
        </w:tc>
        <w:tc>
          <w:tcPr>
            <w:tcW w:w="709" w:type="dxa"/>
            <w:vMerge/>
            <w:tcBorders>
              <w:top w:val="single" w:sz="2" w:space="0" w:color="auto"/>
              <w:left w:val="single" w:sz="2" w:space="0" w:color="auto"/>
              <w:bottom w:val="single" w:sz="2" w:space="0" w:color="auto"/>
              <w:right w:val="single" w:sz="2" w:space="0" w:color="auto"/>
            </w:tcBorders>
            <w:shd w:val="clear" w:color="auto" w:fill="auto"/>
            <w:vAlign w:val="center"/>
          </w:tcPr>
          <w:p w14:paraId="608C38E4" w14:textId="77777777" w:rsidR="00BF0F9A" w:rsidRDefault="00BF0F9A">
            <w:pPr>
              <w:shd w:val="clear" w:color="auto" w:fill="FFFFFF" w:themeFill="background1"/>
              <w:spacing w:after="0" w:line="240" w:lineRule="auto"/>
              <w:contextualSpacing/>
              <w:jc w:val="center"/>
            </w:pPr>
          </w:p>
        </w:tc>
        <w:tc>
          <w:tcPr>
            <w:tcW w:w="139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7E6F78FD" w14:textId="77777777" w:rsidR="00BF0F9A" w:rsidRDefault="00BF0F9A">
            <w:pPr>
              <w:shd w:val="clear" w:color="auto" w:fill="FFFFFF" w:themeFill="background1"/>
              <w:spacing w:after="0" w:line="240" w:lineRule="auto"/>
              <w:contextualSpacing/>
              <w:jc w:val="center"/>
            </w:pPr>
          </w:p>
        </w:tc>
      </w:tr>
      <w:tr w:rsidR="00BF0F9A" w14:paraId="125F0F97" w14:textId="77777777">
        <w:trPr>
          <w:trHeight w:val="280"/>
          <w:jc w:val="center"/>
        </w:trPr>
        <w:tc>
          <w:tcPr>
            <w:tcW w:w="9052" w:type="dxa"/>
            <w:gridSpan w:val="11"/>
            <w:tcBorders>
              <w:top w:val="single" w:sz="2" w:space="0" w:color="auto"/>
              <w:left w:val="single" w:sz="2" w:space="0" w:color="auto"/>
              <w:bottom w:val="single" w:sz="2" w:space="0" w:color="auto"/>
              <w:right w:val="single" w:sz="2" w:space="0" w:color="auto"/>
            </w:tcBorders>
            <w:shd w:val="clear" w:color="auto" w:fill="auto"/>
            <w:vAlign w:val="center"/>
          </w:tcPr>
          <w:p w14:paraId="213BE8CF" w14:textId="77777777" w:rsidR="00BF0F9A" w:rsidRDefault="00000000">
            <w:pPr>
              <w:shd w:val="clear" w:color="auto" w:fill="FFFFFF" w:themeFill="background1"/>
              <w:spacing w:after="0" w:line="240" w:lineRule="auto"/>
              <w:contextualSpacing/>
              <w:jc w:val="center"/>
              <w:rPr>
                <w:b/>
                <w:bCs/>
                <w:sz w:val="24"/>
                <w:szCs w:val="24"/>
              </w:rPr>
            </w:pPr>
            <w:r>
              <w:rPr>
                <w:b/>
                <w:i/>
                <w:sz w:val="24"/>
                <w:szCs w:val="24"/>
              </w:rPr>
              <w:t xml:space="preserve">C. </w:t>
            </w:r>
            <w:proofErr w:type="spellStart"/>
            <w:r>
              <w:rPr>
                <w:b/>
                <w:i/>
                <w:sz w:val="24"/>
                <w:szCs w:val="24"/>
              </w:rPr>
              <w:t>leucocladum</w:t>
            </w:r>
            <w:proofErr w:type="spellEnd"/>
            <w:r>
              <w:rPr>
                <w:b/>
                <w:sz w:val="24"/>
                <w:szCs w:val="24"/>
              </w:rPr>
              <w:t xml:space="preserve"> 5 мг/мл</w:t>
            </w:r>
          </w:p>
        </w:tc>
      </w:tr>
      <w:tr w:rsidR="00BF0F9A" w14:paraId="24647542"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63E5C4C8"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00BB1DF4"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2578BF55"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2450E15F" w14:textId="77777777" w:rsidR="00BF0F9A" w:rsidRDefault="00000000">
            <w:pPr>
              <w:shd w:val="clear" w:color="auto" w:fill="FFFFFF" w:themeFill="background1"/>
              <w:spacing w:after="0" w:line="240" w:lineRule="auto"/>
              <w:contextualSpacing/>
              <w:jc w:val="center"/>
              <w:rPr>
                <w:sz w:val="24"/>
                <w:szCs w:val="24"/>
              </w:rPr>
            </w:pPr>
            <w:r>
              <w:rPr>
                <w:sz w:val="24"/>
                <w:szCs w:val="24"/>
              </w:rPr>
              <w:t>19</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4DE2AF0C"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0C624407"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30D8887A"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96</w:t>
            </w:r>
          </w:p>
        </w:tc>
        <w:tc>
          <w:tcPr>
            <w:tcW w:w="128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7DF8722E"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96</w:t>
            </w:r>
          </w:p>
        </w:tc>
        <w:tc>
          <w:tcPr>
            <w:tcW w:w="709"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3F4141F3"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c>
          <w:tcPr>
            <w:tcW w:w="139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458BEF34"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r>
      <w:tr w:rsidR="00BF0F9A" w14:paraId="156A6AB1"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3CF336E0"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598CF74E"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0FF85390"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44AA8830" w14:textId="77777777" w:rsidR="00BF0F9A" w:rsidRDefault="00000000">
            <w:pPr>
              <w:shd w:val="clear" w:color="auto" w:fill="FFFFFF" w:themeFill="background1"/>
              <w:spacing w:after="0" w:line="240" w:lineRule="auto"/>
              <w:contextualSpacing/>
              <w:jc w:val="center"/>
              <w:rPr>
                <w:sz w:val="24"/>
                <w:szCs w:val="24"/>
              </w:rPr>
            </w:pPr>
            <w:r>
              <w:rPr>
                <w:sz w:val="24"/>
                <w:szCs w:val="24"/>
              </w:rPr>
              <w:t>20</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5D378136" w14:textId="77777777" w:rsidR="00BF0F9A" w:rsidRDefault="00000000">
            <w:pPr>
              <w:shd w:val="clear" w:color="auto" w:fill="FFFFFF" w:themeFill="background1"/>
              <w:spacing w:after="0" w:line="240" w:lineRule="auto"/>
              <w:contextualSpacing/>
              <w:jc w:val="center"/>
              <w:rPr>
                <w:sz w:val="24"/>
                <w:szCs w:val="24"/>
              </w:rPr>
            </w:pPr>
            <w:r>
              <w:rPr>
                <w:sz w:val="24"/>
                <w:szCs w:val="24"/>
              </w:rPr>
              <w:t>2</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3564E469"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vAlign w:val="center"/>
          </w:tcPr>
          <w:p w14:paraId="7A9B6A48" w14:textId="77777777" w:rsidR="00BF0F9A" w:rsidRDefault="00BF0F9A">
            <w:pPr>
              <w:shd w:val="clear" w:color="auto" w:fill="FFFFFF" w:themeFill="background1"/>
              <w:spacing w:after="0" w:line="240" w:lineRule="auto"/>
              <w:contextualSpacing/>
              <w:jc w:val="center"/>
            </w:pPr>
          </w:p>
        </w:tc>
        <w:tc>
          <w:tcPr>
            <w:tcW w:w="128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374939B4" w14:textId="77777777" w:rsidR="00BF0F9A" w:rsidRDefault="00BF0F9A">
            <w:pPr>
              <w:shd w:val="clear" w:color="auto" w:fill="FFFFFF" w:themeFill="background1"/>
              <w:spacing w:after="0" w:line="240" w:lineRule="auto"/>
              <w:contextualSpacing/>
              <w:jc w:val="center"/>
            </w:pPr>
          </w:p>
        </w:tc>
        <w:tc>
          <w:tcPr>
            <w:tcW w:w="709" w:type="dxa"/>
            <w:vMerge/>
            <w:tcBorders>
              <w:top w:val="single" w:sz="2" w:space="0" w:color="auto"/>
              <w:left w:val="single" w:sz="2" w:space="0" w:color="auto"/>
              <w:bottom w:val="single" w:sz="2" w:space="0" w:color="auto"/>
              <w:right w:val="single" w:sz="2" w:space="0" w:color="auto"/>
            </w:tcBorders>
            <w:shd w:val="clear" w:color="auto" w:fill="auto"/>
            <w:vAlign w:val="center"/>
          </w:tcPr>
          <w:p w14:paraId="0F377773" w14:textId="77777777" w:rsidR="00BF0F9A" w:rsidRDefault="00BF0F9A">
            <w:pPr>
              <w:shd w:val="clear" w:color="auto" w:fill="FFFFFF" w:themeFill="background1"/>
              <w:spacing w:after="0" w:line="240" w:lineRule="auto"/>
              <w:contextualSpacing/>
              <w:jc w:val="center"/>
            </w:pPr>
          </w:p>
        </w:tc>
        <w:tc>
          <w:tcPr>
            <w:tcW w:w="139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5DEE2E13" w14:textId="77777777" w:rsidR="00BF0F9A" w:rsidRDefault="00BF0F9A">
            <w:pPr>
              <w:shd w:val="clear" w:color="auto" w:fill="FFFFFF" w:themeFill="background1"/>
              <w:spacing w:after="0" w:line="240" w:lineRule="auto"/>
              <w:contextualSpacing/>
              <w:jc w:val="center"/>
            </w:pPr>
          </w:p>
        </w:tc>
      </w:tr>
      <w:tr w:rsidR="00BF0F9A" w14:paraId="48C7B337"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2E8BCF56"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3</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449DD136"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25</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756FDC94"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5F6E2368" w14:textId="77777777" w:rsidR="00BF0F9A" w:rsidRDefault="00000000">
            <w:pPr>
              <w:shd w:val="clear" w:color="auto" w:fill="FFFFFF" w:themeFill="background1"/>
              <w:spacing w:after="0" w:line="240" w:lineRule="auto"/>
              <w:contextualSpacing/>
              <w:jc w:val="center"/>
              <w:rPr>
                <w:sz w:val="24"/>
                <w:szCs w:val="24"/>
              </w:rPr>
            </w:pPr>
            <w:r>
              <w:rPr>
                <w:sz w:val="24"/>
                <w:szCs w:val="24"/>
              </w:rPr>
              <w:t>20</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1F51408C" w14:textId="77777777" w:rsidR="00BF0F9A" w:rsidRDefault="00000000">
            <w:pPr>
              <w:shd w:val="clear" w:color="auto" w:fill="FFFFFF" w:themeFill="background1"/>
              <w:spacing w:after="0" w:line="240" w:lineRule="auto"/>
              <w:contextualSpacing/>
              <w:jc w:val="center"/>
              <w:rPr>
                <w:sz w:val="24"/>
                <w:szCs w:val="24"/>
              </w:rPr>
            </w:pPr>
            <w:r>
              <w:rPr>
                <w:sz w:val="24"/>
                <w:szCs w:val="24"/>
              </w:rPr>
              <w:t>2</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0B2606B1"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vAlign w:val="center"/>
          </w:tcPr>
          <w:p w14:paraId="4CDB60E2" w14:textId="77777777" w:rsidR="00BF0F9A" w:rsidRDefault="00BF0F9A">
            <w:pPr>
              <w:shd w:val="clear" w:color="auto" w:fill="FFFFFF" w:themeFill="background1"/>
              <w:spacing w:after="0" w:line="240" w:lineRule="auto"/>
              <w:contextualSpacing/>
              <w:jc w:val="center"/>
            </w:pPr>
          </w:p>
        </w:tc>
        <w:tc>
          <w:tcPr>
            <w:tcW w:w="128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17209ADE" w14:textId="77777777" w:rsidR="00BF0F9A" w:rsidRDefault="00BF0F9A">
            <w:pPr>
              <w:shd w:val="clear" w:color="auto" w:fill="FFFFFF" w:themeFill="background1"/>
              <w:spacing w:after="0" w:line="240" w:lineRule="auto"/>
              <w:contextualSpacing/>
              <w:jc w:val="center"/>
            </w:pPr>
          </w:p>
        </w:tc>
        <w:tc>
          <w:tcPr>
            <w:tcW w:w="709" w:type="dxa"/>
            <w:vMerge/>
            <w:tcBorders>
              <w:top w:val="single" w:sz="2" w:space="0" w:color="auto"/>
              <w:left w:val="single" w:sz="2" w:space="0" w:color="auto"/>
              <w:bottom w:val="single" w:sz="2" w:space="0" w:color="auto"/>
              <w:right w:val="single" w:sz="2" w:space="0" w:color="auto"/>
            </w:tcBorders>
            <w:shd w:val="clear" w:color="auto" w:fill="auto"/>
            <w:vAlign w:val="center"/>
          </w:tcPr>
          <w:p w14:paraId="58E1E52D" w14:textId="77777777" w:rsidR="00BF0F9A" w:rsidRDefault="00BF0F9A">
            <w:pPr>
              <w:shd w:val="clear" w:color="auto" w:fill="FFFFFF" w:themeFill="background1"/>
              <w:spacing w:after="0" w:line="240" w:lineRule="auto"/>
              <w:contextualSpacing/>
              <w:jc w:val="center"/>
            </w:pPr>
          </w:p>
        </w:tc>
        <w:tc>
          <w:tcPr>
            <w:tcW w:w="139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6D21E7D4" w14:textId="77777777" w:rsidR="00BF0F9A" w:rsidRDefault="00BF0F9A">
            <w:pPr>
              <w:shd w:val="clear" w:color="auto" w:fill="FFFFFF" w:themeFill="background1"/>
              <w:spacing w:after="0" w:line="240" w:lineRule="auto"/>
              <w:contextualSpacing/>
              <w:jc w:val="center"/>
            </w:pPr>
          </w:p>
        </w:tc>
      </w:tr>
      <w:tr w:rsidR="00BF0F9A" w14:paraId="5C2A0124"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303320EB"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Орт</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3482AC57"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141A5EB3"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52AFAB61"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20</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384E847A"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1</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373D06CD"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vAlign w:val="center"/>
          </w:tcPr>
          <w:p w14:paraId="3B3AAF14" w14:textId="77777777" w:rsidR="00BF0F9A" w:rsidRDefault="00BF0F9A">
            <w:pPr>
              <w:shd w:val="clear" w:color="auto" w:fill="FFFFFF" w:themeFill="background1"/>
              <w:spacing w:after="0" w:line="240" w:lineRule="auto"/>
              <w:contextualSpacing/>
              <w:jc w:val="center"/>
            </w:pPr>
          </w:p>
        </w:tc>
        <w:tc>
          <w:tcPr>
            <w:tcW w:w="128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555B6C7A" w14:textId="77777777" w:rsidR="00BF0F9A" w:rsidRDefault="00BF0F9A">
            <w:pPr>
              <w:shd w:val="clear" w:color="auto" w:fill="FFFFFF" w:themeFill="background1"/>
              <w:spacing w:after="0" w:line="240" w:lineRule="auto"/>
              <w:contextualSpacing/>
              <w:jc w:val="center"/>
            </w:pPr>
          </w:p>
        </w:tc>
        <w:tc>
          <w:tcPr>
            <w:tcW w:w="709" w:type="dxa"/>
            <w:vMerge/>
            <w:tcBorders>
              <w:top w:val="single" w:sz="2" w:space="0" w:color="auto"/>
              <w:left w:val="single" w:sz="2" w:space="0" w:color="auto"/>
              <w:bottom w:val="single" w:sz="2" w:space="0" w:color="auto"/>
              <w:right w:val="single" w:sz="2" w:space="0" w:color="auto"/>
            </w:tcBorders>
            <w:shd w:val="clear" w:color="auto" w:fill="auto"/>
            <w:vAlign w:val="center"/>
          </w:tcPr>
          <w:p w14:paraId="2F5D78D6" w14:textId="77777777" w:rsidR="00BF0F9A" w:rsidRDefault="00BF0F9A">
            <w:pPr>
              <w:shd w:val="clear" w:color="auto" w:fill="FFFFFF" w:themeFill="background1"/>
              <w:spacing w:after="0" w:line="240" w:lineRule="auto"/>
              <w:contextualSpacing/>
              <w:jc w:val="center"/>
            </w:pPr>
          </w:p>
        </w:tc>
        <w:tc>
          <w:tcPr>
            <w:tcW w:w="1397" w:type="dxa"/>
            <w:vMerge/>
            <w:tcBorders>
              <w:top w:val="single" w:sz="2" w:space="0" w:color="auto"/>
              <w:left w:val="single" w:sz="2" w:space="0" w:color="auto"/>
              <w:bottom w:val="single" w:sz="2" w:space="0" w:color="auto"/>
              <w:right w:val="single" w:sz="2" w:space="0" w:color="auto"/>
            </w:tcBorders>
            <w:shd w:val="clear" w:color="auto" w:fill="auto"/>
            <w:vAlign w:val="center"/>
          </w:tcPr>
          <w:p w14:paraId="2FF16E87" w14:textId="77777777" w:rsidR="00BF0F9A" w:rsidRDefault="00BF0F9A">
            <w:pPr>
              <w:shd w:val="clear" w:color="auto" w:fill="FFFFFF" w:themeFill="background1"/>
              <w:spacing w:after="0" w:line="240" w:lineRule="auto"/>
              <w:contextualSpacing/>
              <w:jc w:val="center"/>
            </w:pPr>
          </w:p>
        </w:tc>
      </w:tr>
      <w:tr w:rsidR="00BF0F9A" w14:paraId="45BC2C88" w14:textId="77777777">
        <w:trPr>
          <w:trHeight w:val="280"/>
          <w:jc w:val="center"/>
        </w:trPr>
        <w:tc>
          <w:tcPr>
            <w:tcW w:w="9052" w:type="dxa"/>
            <w:gridSpan w:val="11"/>
            <w:tcBorders>
              <w:top w:val="single" w:sz="2" w:space="0" w:color="auto"/>
              <w:left w:val="single" w:sz="2" w:space="0" w:color="auto"/>
              <w:bottom w:val="single" w:sz="2" w:space="0" w:color="auto"/>
              <w:right w:val="single" w:sz="2" w:space="0" w:color="auto"/>
            </w:tcBorders>
            <w:shd w:val="clear" w:color="auto" w:fill="auto"/>
            <w:vAlign w:val="center"/>
          </w:tcPr>
          <w:p w14:paraId="527AA296" w14:textId="77777777" w:rsidR="00BF0F9A" w:rsidRDefault="00000000">
            <w:pPr>
              <w:shd w:val="clear" w:color="auto" w:fill="FFFFFF" w:themeFill="background1"/>
              <w:spacing w:after="0" w:line="240" w:lineRule="auto"/>
              <w:contextualSpacing/>
              <w:jc w:val="center"/>
              <w:rPr>
                <w:b/>
                <w:bCs/>
                <w:sz w:val="24"/>
                <w:szCs w:val="24"/>
              </w:rPr>
            </w:pPr>
            <w:r>
              <w:rPr>
                <w:b/>
                <w:i/>
                <w:sz w:val="24"/>
                <w:szCs w:val="24"/>
              </w:rPr>
              <w:t xml:space="preserve">C. </w:t>
            </w:r>
            <w:proofErr w:type="spellStart"/>
            <w:r>
              <w:rPr>
                <w:b/>
                <w:i/>
                <w:sz w:val="24"/>
                <w:szCs w:val="24"/>
              </w:rPr>
              <w:t>leucocladum</w:t>
            </w:r>
            <w:proofErr w:type="spellEnd"/>
            <w:r>
              <w:rPr>
                <w:b/>
                <w:sz w:val="24"/>
                <w:szCs w:val="24"/>
              </w:rPr>
              <w:t xml:space="preserve"> 1 мг/мл</w:t>
            </w:r>
          </w:p>
        </w:tc>
      </w:tr>
      <w:tr w:rsidR="00BF0F9A" w14:paraId="288CE506"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5F0547A7"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689AC13C"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13F40666"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13A6243D" w14:textId="77777777" w:rsidR="00BF0F9A" w:rsidRDefault="00000000">
            <w:pPr>
              <w:shd w:val="clear" w:color="auto" w:fill="FFFFFF" w:themeFill="background1"/>
              <w:spacing w:after="0" w:line="240" w:lineRule="auto"/>
              <w:contextualSpacing/>
              <w:jc w:val="center"/>
              <w:rPr>
                <w:sz w:val="24"/>
                <w:szCs w:val="24"/>
              </w:rPr>
            </w:pPr>
            <w:r>
              <w:rPr>
                <w:sz w:val="24"/>
                <w:szCs w:val="24"/>
              </w:rPr>
              <w:t>22</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67C8FFF0"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250F9AD7"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62B3FF39"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96</w:t>
            </w:r>
          </w:p>
        </w:tc>
        <w:tc>
          <w:tcPr>
            <w:tcW w:w="128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2E5314BC"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96</w:t>
            </w:r>
          </w:p>
        </w:tc>
        <w:tc>
          <w:tcPr>
            <w:tcW w:w="709"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444F40C5"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c>
          <w:tcPr>
            <w:tcW w:w="1397" w:type="dxa"/>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2F74A28E"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r>
      <w:tr w:rsidR="00BF0F9A" w14:paraId="591065FA"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403ADCF0"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2D3AC126"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4210A01A"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12DAE25C" w14:textId="77777777" w:rsidR="00BF0F9A" w:rsidRDefault="00000000">
            <w:pPr>
              <w:shd w:val="clear" w:color="auto" w:fill="FFFFFF" w:themeFill="background1"/>
              <w:spacing w:after="0" w:line="240" w:lineRule="auto"/>
              <w:contextualSpacing/>
              <w:jc w:val="center"/>
              <w:rPr>
                <w:sz w:val="24"/>
                <w:szCs w:val="24"/>
              </w:rPr>
            </w:pPr>
            <w:r>
              <w:rPr>
                <w:sz w:val="24"/>
                <w:szCs w:val="24"/>
              </w:rPr>
              <w:t>21</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722A9FE3" w14:textId="77777777" w:rsidR="00BF0F9A" w:rsidRDefault="00000000">
            <w:pPr>
              <w:shd w:val="clear" w:color="auto" w:fill="FFFFFF" w:themeFill="background1"/>
              <w:spacing w:after="0" w:line="240" w:lineRule="auto"/>
              <w:contextualSpacing/>
              <w:jc w:val="center"/>
              <w:rPr>
                <w:sz w:val="24"/>
                <w:szCs w:val="24"/>
              </w:rPr>
            </w:pPr>
            <w:r>
              <w:rPr>
                <w:sz w:val="24"/>
                <w:szCs w:val="24"/>
              </w:rPr>
              <w:t>1</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6844B7B5"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tcPr>
          <w:p w14:paraId="2F48787E" w14:textId="77777777" w:rsidR="00BF0F9A" w:rsidRDefault="00BF0F9A">
            <w:pPr>
              <w:shd w:val="clear" w:color="auto" w:fill="FFFFFF" w:themeFill="background1"/>
              <w:spacing w:after="0" w:line="240" w:lineRule="auto"/>
              <w:contextualSpacing/>
            </w:pPr>
          </w:p>
        </w:tc>
        <w:tc>
          <w:tcPr>
            <w:tcW w:w="1287" w:type="dxa"/>
            <w:vMerge/>
            <w:tcBorders>
              <w:top w:val="single" w:sz="2" w:space="0" w:color="auto"/>
              <w:left w:val="single" w:sz="2" w:space="0" w:color="auto"/>
              <w:bottom w:val="single" w:sz="2" w:space="0" w:color="auto"/>
              <w:right w:val="single" w:sz="2" w:space="0" w:color="auto"/>
            </w:tcBorders>
            <w:shd w:val="clear" w:color="auto" w:fill="auto"/>
          </w:tcPr>
          <w:p w14:paraId="0A43362B" w14:textId="77777777" w:rsidR="00BF0F9A" w:rsidRDefault="00BF0F9A">
            <w:pPr>
              <w:shd w:val="clear" w:color="auto" w:fill="FFFFFF" w:themeFill="background1"/>
              <w:spacing w:after="0" w:line="240" w:lineRule="auto"/>
              <w:contextualSpacing/>
            </w:pPr>
          </w:p>
        </w:tc>
        <w:tc>
          <w:tcPr>
            <w:tcW w:w="709" w:type="dxa"/>
            <w:vMerge/>
            <w:tcBorders>
              <w:top w:val="single" w:sz="2" w:space="0" w:color="auto"/>
              <w:left w:val="single" w:sz="2" w:space="0" w:color="auto"/>
              <w:bottom w:val="single" w:sz="2" w:space="0" w:color="auto"/>
              <w:right w:val="single" w:sz="2" w:space="0" w:color="auto"/>
            </w:tcBorders>
            <w:shd w:val="clear" w:color="auto" w:fill="auto"/>
          </w:tcPr>
          <w:p w14:paraId="4F81D288" w14:textId="77777777" w:rsidR="00BF0F9A" w:rsidRDefault="00BF0F9A">
            <w:pPr>
              <w:shd w:val="clear" w:color="auto" w:fill="FFFFFF" w:themeFill="background1"/>
              <w:spacing w:after="0" w:line="240" w:lineRule="auto"/>
              <w:contextualSpacing/>
            </w:pPr>
          </w:p>
        </w:tc>
        <w:tc>
          <w:tcPr>
            <w:tcW w:w="1397" w:type="dxa"/>
            <w:vMerge/>
            <w:tcBorders>
              <w:top w:val="single" w:sz="2" w:space="0" w:color="auto"/>
              <w:left w:val="single" w:sz="2" w:space="0" w:color="auto"/>
              <w:bottom w:val="single" w:sz="2" w:space="0" w:color="auto"/>
              <w:right w:val="single" w:sz="2" w:space="0" w:color="auto"/>
            </w:tcBorders>
            <w:shd w:val="clear" w:color="auto" w:fill="auto"/>
          </w:tcPr>
          <w:p w14:paraId="42768D1D" w14:textId="77777777" w:rsidR="00BF0F9A" w:rsidRDefault="00BF0F9A">
            <w:pPr>
              <w:shd w:val="clear" w:color="auto" w:fill="FFFFFF" w:themeFill="background1"/>
              <w:spacing w:after="0" w:line="240" w:lineRule="auto"/>
              <w:contextualSpacing/>
            </w:pPr>
          </w:p>
        </w:tc>
      </w:tr>
      <w:tr w:rsidR="00BF0F9A" w14:paraId="55A05989"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65251CDB"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3</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5BD0F31F"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25</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7A0BC5DF" w14:textId="77777777" w:rsidR="00BF0F9A" w:rsidRDefault="00000000">
            <w:pPr>
              <w:shd w:val="clear" w:color="auto" w:fill="FFFFFF" w:themeFill="background1"/>
              <w:spacing w:after="0" w:line="240" w:lineRule="auto"/>
              <w:contextualSpacing/>
              <w:jc w:val="center"/>
              <w:rPr>
                <w:bCs/>
                <w:sz w:val="24"/>
                <w:szCs w:val="24"/>
              </w:rPr>
            </w:pPr>
            <w:r>
              <w:rPr>
                <w:bCs/>
                <w:sz w:val="24"/>
                <w:szCs w:val="24"/>
              </w:rPr>
              <w:t>0</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30B30582" w14:textId="77777777" w:rsidR="00BF0F9A" w:rsidRDefault="00000000">
            <w:pPr>
              <w:shd w:val="clear" w:color="auto" w:fill="FFFFFF" w:themeFill="background1"/>
              <w:spacing w:after="0" w:line="240" w:lineRule="auto"/>
              <w:contextualSpacing/>
              <w:jc w:val="center"/>
              <w:rPr>
                <w:sz w:val="24"/>
                <w:szCs w:val="24"/>
              </w:rPr>
            </w:pPr>
            <w:r>
              <w:rPr>
                <w:sz w:val="24"/>
                <w:szCs w:val="24"/>
              </w:rPr>
              <w:t>24</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5EE70BB0" w14:textId="77777777" w:rsidR="00BF0F9A" w:rsidRDefault="00000000">
            <w:pPr>
              <w:shd w:val="clear" w:color="auto" w:fill="FFFFFF" w:themeFill="background1"/>
              <w:spacing w:after="0" w:line="240" w:lineRule="auto"/>
              <w:contextualSpacing/>
              <w:jc w:val="center"/>
              <w:rPr>
                <w:sz w:val="24"/>
                <w:szCs w:val="24"/>
              </w:rPr>
            </w:pPr>
            <w:r>
              <w:rPr>
                <w:sz w:val="24"/>
                <w:szCs w:val="24"/>
              </w:rPr>
              <w:t>2</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60B8595E" w14:textId="77777777" w:rsidR="00BF0F9A" w:rsidRDefault="00000000">
            <w:pPr>
              <w:shd w:val="clear" w:color="auto" w:fill="FFFFFF" w:themeFill="background1"/>
              <w:spacing w:after="0" w:line="240" w:lineRule="auto"/>
              <w:contextualSpacing/>
              <w:jc w:val="center"/>
              <w:rPr>
                <w:sz w:val="24"/>
                <w:szCs w:val="24"/>
              </w:rPr>
            </w:pPr>
            <w:r>
              <w:rPr>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tcPr>
          <w:p w14:paraId="1B4963B6" w14:textId="77777777" w:rsidR="00BF0F9A" w:rsidRDefault="00BF0F9A">
            <w:pPr>
              <w:shd w:val="clear" w:color="auto" w:fill="FFFFFF" w:themeFill="background1"/>
              <w:spacing w:after="0" w:line="240" w:lineRule="auto"/>
              <w:contextualSpacing/>
            </w:pPr>
          </w:p>
        </w:tc>
        <w:tc>
          <w:tcPr>
            <w:tcW w:w="1287" w:type="dxa"/>
            <w:vMerge/>
            <w:tcBorders>
              <w:top w:val="single" w:sz="2" w:space="0" w:color="auto"/>
              <w:left w:val="single" w:sz="2" w:space="0" w:color="auto"/>
              <w:bottom w:val="single" w:sz="2" w:space="0" w:color="auto"/>
              <w:right w:val="single" w:sz="2" w:space="0" w:color="auto"/>
            </w:tcBorders>
            <w:shd w:val="clear" w:color="auto" w:fill="auto"/>
          </w:tcPr>
          <w:p w14:paraId="6982FA8E" w14:textId="77777777" w:rsidR="00BF0F9A" w:rsidRDefault="00BF0F9A">
            <w:pPr>
              <w:shd w:val="clear" w:color="auto" w:fill="FFFFFF" w:themeFill="background1"/>
              <w:spacing w:after="0" w:line="240" w:lineRule="auto"/>
              <w:contextualSpacing/>
            </w:pPr>
          </w:p>
        </w:tc>
        <w:tc>
          <w:tcPr>
            <w:tcW w:w="709" w:type="dxa"/>
            <w:vMerge/>
            <w:tcBorders>
              <w:top w:val="single" w:sz="2" w:space="0" w:color="auto"/>
              <w:left w:val="single" w:sz="2" w:space="0" w:color="auto"/>
              <w:bottom w:val="single" w:sz="2" w:space="0" w:color="auto"/>
              <w:right w:val="single" w:sz="2" w:space="0" w:color="auto"/>
            </w:tcBorders>
            <w:shd w:val="clear" w:color="auto" w:fill="auto"/>
          </w:tcPr>
          <w:p w14:paraId="60D317B0" w14:textId="77777777" w:rsidR="00BF0F9A" w:rsidRDefault="00BF0F9A">
            <w:pPr>
              <w:shd w:val="clear" w:color="auto" w:fill="FFFFFF" w:themeFill="background1"/>
              <w:spacing w:after="0" w:line="240" w:lineRule="auto"/>
              <w:contextualSpacing/>
            </w:pPr>
          </w:p>
        </w:tc>
        <w:tc>
          <w:tcPr>
            <w:tcW w:w="1397" w:type="dxa"/>
            <w:vMerge/>
            <w:tcBorders>
              <w:top w:val="single" w:sz="2" w:space="0" w:color="auto"/>
              <w:left w:val="single" w:sz="2" w:space="0" w:color="auto"/>
              <w:bottom w:val="single" w:sz="2" w:space="0" w:color="auto"/>
              <w:right w:val="single" w:sz="2" w:space="0" w:color="auto"/>
            </w:tcBorders>
            <w:shd w:val="clear" w:color="auto" w:fill="auto"/>
          </w:tcPr>
          <w:p w14:paraId="1D40AFAE" w14:textId="77777777" w:rsidR="00BF0F9A" w:rsidRDefault="00BF0F9A">
            <w:pPr>
              <w:shd w:val="clear" w:color="auto" w:fill="FFFFFF" w:themeFill="background1"/>
              <w:spacing w:after="0" w:line="240" w:lineRule="auto"/>
              <w:contextualSpacing/>
            </w:pPr>
          </w:p>
        </w:tc>
      </w:tr>
      <w:tr w:rsidR="00BF0F9A" w14:paraId="21D25FC4" w14:textId="77777777">
        <w:trPr>
          <w:trHeight w:val="280"/>
          <w:jc w:val="center"/>
        </w:trPr>
        <w:tc>
          <w:tcPr>
            <w:tcW w:w="840" w:type="dxa"/>
            <w:tcBorders>
              <w:top w:val="single" w:sz="2" w:space="0" w:color="auto"/>
              <w:left w:val="single" w:sz="2" w:space="0" w:color="auto"/>
              <w:bottom w:val="single" w:sz="2" w:space="0" w:color="auto"/>
              <w:right w:val="single" w:sz="2" w:space="0" w:color="auto"/>
            </w:tcBorders>
            <w:shd w:val="clear" w:color="auto" w:fill="auto"/>
          </w:tcPr>
          <w:p w14:paraId="0397C6DF"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Орт</w:t>
            </w:r>
          </w:p>
        </w:tc>
        <w:tc>
          <w:tcPr>
            <w:tcW w:w="708" w:type="dxa"/>
            <w:tcBorders>
              <w:top w:val="single" w:sz="2" w:space="0" w:color="auto"/>
              <w:left w:val="single" w:sz="2" w:space="0" w:color="auto"/>
              <w:bottom w:val="single" w:sz="2" w:space="0" w:color="auto"/>
              <w:right w:val="single" w:sz="2" w:space="0" w:color="auto"/>
            </w:tcBorders>
            <w:shd w:val="clear" w:color="auto" w:fill="auto"/>
          </w:tcPr>
          <w:p w14:paraId="70B51447"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26</w:t>
            </w:r>
          </w:p>
        </w:tc>
        <w:tc>
          <w:tcPr>
            <w:tcW w:w="856" w:type="dxa"/>
            <w:tcBorders>
              <w:top w:val="single" w:sz="2" w:space="0" w:color="auto"/>
              <w:left w:val="single" w:sz="2" w:space="0" w:color="auto"/>
              <w:bottom w:val="single" w:sz="2" w:space="0" w:color="auto"/>
              <w:right w:val="single" w:sz="2" w:space="0" w:color="auto"/>
            </w:tcBorders>
            <w:shd w:val="clear" w:color="auto" w:fill="auto"/>
          </w:tcPr>
          <w:p w14:paraId="6DD7DBA1"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1</w:t>
            </w:r>
          </w:p>
        </w:tc>
        <w:tc>
          <w:tcPr>
            <w:tcW w:w="562" w:type="dxa"/>
            <w:tcBorders>
              <w:top w:val="single" w:sz="2" w:space="0" w:color="auto"/>
              <w:left w:val="single" w:sz="2" w:space="0" w:color="auto"/>
              <w:bottom w:val="single" w:sz="2" w:space="0" w:color="auto"/>
              <w:right w:val="single" w:sz="2" w:space="0" w:color="auto"/>
            </w:tcBorders>
            <w:shd w:val="clear" w:color="auto" w:fill="auto"/>
          </w:tcPr>
          <w:p w14:paraId="0D11A8CD"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22</w:t>
            </w:r>
          </w:p>
        </w:tc>
        <w:tc>
          <w:tcPr>
            <w:tcW w:w="641" w:type="dxa"/>
            <w:tcBorders>
              <w:top w:val="single" w:sz="2" w:space="0" w:color="auto"/>
              <w:left w:val="single" w:sz="2" w:space="0" w:color="auto"/>
              <w:bottom w:val="single" w:sz="2" w:space="0" w:color="auto"/>
              <w:right w:val="single" w:sz="2" w:space="0" w:color="auto"/>
            </w:tcBorders>
            <w:shd w:val="clear" w:color="auto" w:fill="auto"/>
          </w:tcPr>
          <w:p w14:paraId="798576F1"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1</w:t>
            </w:r>
          </w:p>
        </w:tc>
        <w:tc>
          <w:tcPr>
            <w:tcW w:w="659" w:type="dxa"/>
            <w:gridSpan w:val="2"/>
            <w:tcBorders>
              <w:top w:val="single" w:sz="2" w:space="0" w:color="auto"/>
              <w:left w:val="single" w:sz="2" w:space="0" w:color="auto"/>
              <w:bottom w:val="single" w:sz="2" w:space="0" w:color="auto"/>
              <w:right w:val="single" w:sz="2" w:space="0" w:color="auto"/>
            </w:tcBorders>
            <w:shd w:val="clear" w:color="auto" w:fill="auto"/>
          </w:tcPr>
          <w:p w14:paraId="1030FDC8" w14:textId="77777777" w:rsidR="00BF0F9A" w:rsidRDefault="00000000">
            <w:pPr>
              <w:shd w:val="clear" w:color="auto" w:fill="FFFFFF" w:themeFill="background1"/>
              <w:spacing w:after="0" w:line="240" w:lineRule="auto"/>
              <w:contextualSpacing/>
              <w:jc w:val="center"/>
              <w:rPr>
                <w:b/>
                <w:bCs/>
                <w:sz w:val="24"/>
                <w:szCs w:val="24"/>
              </w:rPr>
            </w:pPr>
            <w:r>
              <w:rPr>
                <w:b/>
                <w:bCs/>
                <w:sz w:val="24"/>
                <w:szCs w:val="24"/>
              </w:rPr>
              <w:t>0</w:t>
            </w:r>
          </w:p>
        </w:tc>
        <w:tc>
          <w:tcPr>
            <w:tcW w:w="1393" w:type="dxa"/>
            <w:vMerge/>
            <w:tcBorders>
              <w:top w:val="single" w:sz="2" w:space="0" w:color="auto"/>
              <w:left w:val="single" w:sz="2" w:space="0" w:color="auto"/>
              <w:bottom w:val="single" w:sz="2" w:space="0" w:color="auto"/>
              <w:right w:val="single" w:sz="2" w:space="0" w:color="auto"/>
            </w:tcBorders>
            <w:shd w:val="clear" w:color="auto" w:fill="auto"/>
          </w:tcPr>
          <w:p w14:paraId="42848971" w14:textId="77777777" w:rsidR="00BF0F9A" w:rsidRDefault="00BF0F9A">
            <w:pPr>
              <w:shd w:val="clear" w:color="auto" w:fill="FFFFFF" w:themeFill="background1"/>
              <w:spacing w:after="0" w:line="240" w:lineRule="auto"/>
              <w:contextualSpacing/>
            </w:pPr>
          </w:p>
        </w:tc>
        <w:tc>
          <w:tcPr>
            <w:tcW w:w="1287" w:type="dxa"/>
            <w:vMerge/>
            <w:tcBorders>
              <w:top w:val="single" w:sz="2" w:space="0" w:color="auto"/>
              <w:left w:val="single" w:sz="2" w:space="0" w:color="auto"/>
              <w:bottom w:val="single" w:sz="2" w:space="0" w:color="auto"/>
              <w:right w:val="single" w:sz="2" w:space="0" w:color="auto"/>
            </w:tcBorders>
            <w:shd w:val="clear" w:color="auto" w:fill="auto"/>
          </w:tcPr>
          <w:p w14:paraId="71999F32" w14:textId="77777777" w:rsidR="00BF0F9A" w:rsidRDefault="00BF0F9A">
            <w:pPr>
              <w:shd w:val="clear" w:color="auto" w:fill="FFFFFF" w:themeFill="background1"/>
              <w:spacing w:after="0" w:line="240" w:lineRule="auto"/>
              <w:contextualSpacing/>
            </w:pPr>
          </w:p>
        </w:tc>
        <w:tc>
          <w:tcPr>
            <w:tcW w:w="709" w:type="dxa"/>
            <w:vMerge/>
            <w:tcBorders>
              <w:top w:val="single" w:sz="2" w:space="0" w:color="auto"/>
              <w:left w:val="single" w:sz="2" w:space="0" w:color="auto"/>
              <w:bottom w:val="single" w:sz="2" w:space="0" w:color="auto"/>
              <w:right w:val="single" w:sz="2" w:space="0" w:color="auto"/>
            </w:tcBorders>
            <w:shd w:val="clear" w:color="auto" w:fill="auto"/>
          </w:tcPr>
          <w:p w14:paraId="2D7D37A1" w14:textId="77777777" w:rsidR="00BF0F9A" w:rsidRDefault="00BF0F9A">
            <w:pPr>
              <w:shd w:val="clear" w:color="auto" w:fill="FFFFFF" w:themeFill="background1"/>
              <w:spacing w:after="0" w:line="240" w:lineRule="auto"/>
              <w:contextualSpacing/>
            </w:pPr>
          </w:p>
        </w:tc>
        <w:tc>
          <w:tcPr>
            <w:tcW w:w="1397" w:type="dxa"/>
            <w:vMerge/>
            <w:tcBorders>
              <w:top w:val="single" w:sz="2" w:space="0" w:color="auto"/>
              <w:left w:val="single" w:sz="2" w:space="0" w:color="auto"/>
              <w:bottom w:val="single" w:sz="2" w:space="0" w:color="auto"/>
              <w:right w:val="single" w:sz="2" w:space="0" w:color="auto"/>
            </w:tcBorders>
            <w:shd w:val="clear" w:color="auto" w:fill="auto"/>
          </w:tcPr>
          <w:p w14:paraId="37CBD5B5" w14:textId="77777777" w:rsidR="00BF0F9A" w:rsidRDefault="00BF0F9A">
            <w:pPr>
              <w:shd w:val="clear" w:color="auto" w:fill="FFFFFF" w:themeFill="background1"/>
              <w:spacing w:after="0" w:line="240" w:lineRule="auto"/>
              <w:contextualSpacing/>
            </w:pPr>
          </w:p>
        </w:tc>
      </w:tr>
    </w:tbl>
    <w:p w14:paraId="1EB0A1F8" w14:textId="77777777" w:rsidR="00BF0F9A" w:rsidRDefault="00BF0F9A">
      <w:pPr>
        <w:shd w:val="clear" w:color="auto" w:fill="FFFFFF" w:themeFill="background1"/>
        <w:autoSpaceDE w:val="0"/>
        <w:autoSpaceDN w:val="0"/>
        <w:adjustRightInd w:val="0"/>
        <w:spacing w:after="0" w:line="240" w:lineRule="auto"/>
        <w:ind w:firstLineChars="200" w:firstLine="560"/>
        <w:jc w:val="both"/>
        <w:rPr>
          <w:bCs/>
          <w:sz w:val="28"/>
          <w:szCs w:val="28"/>
          <w:lang w:val="kk-KZ"/>
        </w:rPr>
      </w:pPr>
    </w:p>
    <w:p w14:paraId="794270AC" w14:textId="77777777" w:rsidR="00BF0F9A" w:rsidRDefault="00000000">
      <w:pPr>
        <w:shd w:val="clear" w:color="auto" w:fill="FFFFFF" w:themeFill="background1"/>
        <w:autoSpaceDE w:val="0"/>
        <w:autoSpaceDN w:val="0"/>
        <w:adjustRightInd w:val="0"/>
        <w:spacing w:after="0" w:line="240" w:lineRule="auto"/>
        <w:ind w:firstLineChars="200" w:firstLine="560"/>
        <w:jc w:val="both"/>
        <w:rPr>
          <w:bCs/>
          <w:sz w:val="28"/>
          <w:szCs w:val="28"/>
          <w:lang w:val="kk-KZ"/>
        </w:rPr>
      </w:pPr>
      <w:r>
        <w:rPr>
          <w:bCs/>
          <w:sz w:val="28"/>
          <w:szCs w:val="28"/>
          <w:lang w:val="kk-KZ"/>
        </w:rPr>
        <w:t xml:space="preserve">Жүргізілген тәжірибелер </w:t>
      </w:r>
      <w:r>
        <w:rPr>
          <w:bCs/>
          <w:i/>
          <w:iCs/>
          <w:sz w:val="28"/>
          <w:szCs w:val="28"/>
          <w:lang w:val="kk-KZ"/>
        </w:rPr>
        <w:t>C. leucocladum</w:t>
      </w:r>
      <w:r>
        <w:rPr>
          <w:bCs/>
          <w:sz w:val="28"/>
          <w:szCs w:val="28"/>
          <w:lang w:val="kk-KZ"/>
        </w:rPr>
        <w:t xml:space="preserve"> B.</w:t>
      </w:r>
      <w:r>
        <w:rPr>
          <w:bCs/>
          <w:i/>
          <w:iCs/>
          <w:sz w:val="28"/>
          <w:szCs w:val="28"/>
          <w:lang w:val="kk-KZ"/>
        </w:rPr>
        <w:t xml:space="preserve"> </w:t>
      </w:r>
      <w:r>
        <w:rPr>
          <w:bCs/>
          <w:sz w:val="28"/>
          <w:szCs w:val="28"/>
          <w:lang w:val="kk-KZ"/>
        </w:rPr>
        <w:t xml:space="preserve">(жүзгін) экстракты барлық концентрацияда цитоуыттылықты көрсетпейді. Клиникаға дейінгі зерттеулер барысында </w:t>
      </w:r>
      <w:r>
        <w:rPr>
          <w:bCs/>
          <w:i/>
          <w:iCs/>
          <w:sz w:val="28"/>
          <w:szCs w:val="28"/>
          <w:lang w:val="kk-KZ"/>
        </w:rPr>
        <w:t>C. leucocladum</w:t>
      </w:r>
      <w:r>
        <w:rPr>
          <w:bCs/>
          <w:sz w:val="28"/>
          <w:szCs w:val="28"/>
          <w:lang w:val="kk-KZ"/>
        </w:rPr>
        <w:t xml:space="preserve"> B.</w:t>
      </w:r>
      <w:r>
        <w:rPr>
          <w:bCs/>
          <w:i/>
          <w:iCs/>
          <w:sz w:val="28"/>
          <w:szCs w:val="28"/>
          <w:lang w:val="kk-KZ"/>
        </w:rPr>
        <w:t xml:space="preserve"> </w:t>
      </w:r>
      <w:r>
        <w:rPr>
          <w:bCs/>
          <w:sz w:val="28"/>
          <w:szCs w:val="28"/>
          <w:lang w:val="kk-KZ"/>
        </w:rPr>
        <w:t xml:space="preserve">этанол экстракті тірі жасушаларға қатысты цитоуыттылықты көрсетпеді. </w:t>
      </w:r>
      <w:r>
        <w:rPr>
          <w:bCs/>
          <w:i/>
          <w:iCs/>
          <w:sz w:val="28"/>
          <w:szCs w:val="28"/>
          <w:lang w:val="kk-KZ"/>
        </w:rPr>
        <w:t>C. leucocladum</w:t>
      </w:r>
      <w:r>
        <w:rPr>
          <w:bCs/>
          <w:sz w:val="28"/>
          <w:szCs w:val="28"/>
          <w:lang w:val="kk-KZ"/>
        </w:rPr>
        <w:t xml:space="preserve"> B. экстрактілердің барлық </w:t>
      </w:r>
      <w:r>
        <w:rPr>
          <w:bCs/>
          <w:sz w:val="28"/>
          <w:szCs w:val="28"/>
          <w:lang w:val="kk-KZ"/>
        </w:rPr>
        <w:lastRenderedPageBreak/>
        <w:t>концентрациясында үлгілердегі дернәсілдердің өмір сүру деңгейі 96% құрады [207, 208].</w:t>
      </w:r>
    </w:p>
    <w:p w14:paraId="04E95E90" w14:textId="77777777" w:rsidR="00BF0F9A" w:rsidRDefault="00000000">
      <w:pPr>
        <w:shd w:val="clear" w:color="auto" w:fill="FFFFFF" w:themeFill="background1"/>
        <w:spacing w:after="0" w:line="240" w:lineRule="auto"/>
        <w:ind w:firstLine="709"/>
        <w:jc w:val="both"/>
        <w:rPr>
          <w:rFonts w:eastAsia="Arial Unicode MS"/>
          <w:bCs/>
          <w:sz w:val="28"/>
          <w:szCs w:val="28"/>
          <w:shd w:val="clear" w:color="auto" w:fill="FFFFFF"/>
          <w:lang w:val="kk-KZ" w:bidi="en-US"/>
        </w:rPr>
      </w:pPr>
      <w:r>
        <w:rPr>
          <w:rFonts w:eastAsia="Arial Unicode MS"/>
          <w:bCs/>
          <w:i/>
          <w:iCs/>
          <w:sz w:val="28"/>
          <w:szCs w:val="28"/>
          <w:shd w:val="clear" w:color="auto" w:fill="FFFFFF"/>
          <w:lang w:val="kk-KZ" w:bidi="en-US"/>
        </w:rPr>
        <w:t>C. leucocladum</w:t>
      </w:r>
      <w:r>
        <w:rPr>
          <w:rFonts w:eastAsia="Arial Unicode MS"/>
          <w:bCs/>
          <w:sz w:val="28"/>
          <w:szCs w:val="28"/>
          <w:shd w:val="clear" w:color="auto" w:fill="FFFFFF"/>
          <w:lang w:val="kk-KZ" w:bidi="en-US"/>
        </w:rPr>
        <w:t xml:space="preserve"> микробқа қарсы белсенділігін анықтау үшін оның негізінде суппозиторийлер түрінде дәрілік форма дайындалды.</w:t>
      </w:r>
    </w:p>
    <w:p w14:paraId="07DD7955" w14:textId="77777777" w:rsidR="00BF0F9A" w:rsidRDefault="00000000">
      <w:pPr>
        <w:shd w:val="clear" w:color="auto" w:fill="FFFFFF" w:themeFill="background1"/>
        <w:spacing w:after="0" w:line="240" w:lineRule="auto"/>
        <w:ind w:firstLine="709"/>
        <w:jc w:val="both"/>
        <w:rPr>
          <w:b/>
          <w:sz w:val="28"/>
          <w:szCs w:val="28"/>
          <w:lang w:val="kk-KZ"/>
        </w:rPr>
      </w:pPr>
      <w:r>
        <w:rPr>
          <w:rFonts w:eastAsia="Arial Unicode MS"/>
          <w:b/>
          <w:sz w:val="28"/>
          <w:szCs w:val="28"/>
          <w:shd w:val="clear" w:color="auto" w:fill="FFFFFF"/>
          <w:lang w:val="kk-KZ" w:bidi="en-US"/>
        </w:rPr>
        <w:t xml:space="preserve">3.3.3 </w:t>
      </w:r>
      <w:r>
        <w:rPr>
          <w:b/>
          <w:i/>
          <w:iCs/>
          <w:sz w:val="28"/>
          <w:szCs w:val="28"/>
          <w:lang w:val="kk-KZ"/>
        </w:rPr>
        <w:t>C. leucocladum</w:t>
      </w:r>
      <w:r>
        <w:rPr>
          <w:b/>
          <w:sz w:val="28"/>
          <w:szCs w:val="28"/>
          <w:lang w:val="kk-KZ"/>
        </w:rPr>
        <w:t xml:space="preserve"> B фитопрепаратының радикалға қарсы белсенділігінің нәтижелері</w:t>
      </w:r>
    </w:p>
    <w:p w14:paraId="56845C23" w14:textId="77777777" w:rsidR="00BF0F9A" w:rsidRDefault="00000000">
      <w:pPr>
        <w:shd w:val="clear" w:color="auto" w:fill="FFFFFF" w:themeFill="background1"/>
        <w:spacing w:after="0" w:line="240" w:lineRule="auto"/>
        <w:ind w:firstLine="709"/>
        <w:jc w:val="both"/>
        <w:rPr>
          <w:rFonts w:eastAsia="Calibri"/>
          <w:sz w:val="28"/>
          <w:szCs w:val="28"/>
          <w:lang w:val="kk-KZ" w:eastAsia="en-US"/>
        </w:rPr>
      </w:pPr>
      <w:r>
        <w:rPr>
          <w:rFonts w:eastAsia="Calibri"/>
          <w:sz w:val="28"/>
          <w:szCs w:val="28"/>
          <w:lang w:val="kk-KZ" w:eastAsia="en-US"/>
        </w:rPr>
        <w:t xml:space="preserve">Polygonae тұқымдас өсімдіктердің фитохимиялық компоненттері осы тұқымдас өсімдіктердің негізгі фармакодинамикалық әсерлерін негіздейтін флавоноидтер, сексверпенді лактондар, алкалоидтар, антоциндер, илегіш заттар және сол сияқты биологиялық белсенді қосылыстармен ұсынылған. Біздің зерттеулерімізде </w:t>
      </w:r>
      <w:r>
        <w:rPr>
          <w:rFonts w:eastAsia="Calibri"/>
          <w:i/>
          <w:iCs/>
          <w:sz w:val="28"/>
          <w:szCs w:val="28"/>
          <w:lang w:val="kk-KZ" w:eastAsia="en-US"/>
        </w:rPr>
        <w:t>Calligonum tetraperum</w:t>
      </w:r>
      <w:r>
        <w:rPr>
          <w:rFonts w:eastAsia="Calibri"/>
          <w:sz w:val="28"/>
          <w:szCs w:val="28"/>
          <w:lang w:val="kk-KZ" w:eastAsia="en-US"/>
        </w:rPr>
        <w:t xml:space="preserve"> флавонолгликозидті кемпферолды таптық, ол вирустық ақуыздардың лигандарымен байланыстыру арқылы өсімдіктің вирусқа қарсы қасиеттерін қамтамасыз етеді [185].</w:t>
      </w:r>
    </w:p>
    <w:p w14:paraId="2ECF95A4" w14:textId="77777777" w:rsidR="00BF0F9A" w:rsidRDefault="00000000">
      <w:pPr>
        <w:shd w:val="clear" w:color="auto" w:fill="FFFFFF" w:themeFill="background1"/>
        <w:spacing w:after="0" w:line="240" w:lineRule="auto"/>
        <w:ind w:firstLine="709"/>
        <w:jc w:val="both"/>
        <w:rPr>
          <w:rFonts w:eastAsia="Calibri"/>
          <w:sz w:val="28"/>
          <w:szCs w:val="28"/>
          <w:lang w:val="kk-KZ" w:eastAsia="en-US"/>
        </w:rPr>
      </w:pPr>
      <w:r>
        <w:rPr>
          <w:rFonts w:eastAsia="Calibri"/>
          <w:sz w:val="28"/>
          <w:szCs w:val="28"/>
          <w:lang w:val="kk-KZ" w:eastAsia="en-US"/>
        </w:rPr>
        <w:t xml:space="preserve">Біз зерттеп жатқан </w:t>
      </w:r>
      <w:r>
        <w:rPr>
          <w:rFonts w:eastAsia="Calibri"/>
          <w:i/>
          <w:iCs/>
          <w:sz w:val="28"/>
          <w:szCs w:val="28"/>
          <w:lang w:val="kk-KZ" w:eastAsia="en-US"/>
        </w:rPr>
        <w:t>Calligonum leucocladum</w:t>
      </w:r>
      <w:r>
        <w:rPr>
          <w:rFonts w:eastAsia="Calibri"/>
          <w:sz w:val="28"/>
          <w:szCs w:val="28"/>
          <w:lang w:val="kk-KZ" w:eastAsia="en-US"/>
        </w:rPr>
        <w:t xml:space="preserve"> </w:t>
      </w:r>
      <w:r>
        <w:rPr>
          <w:rFonts w:eastAsia="Calibri"/>
          <w:i/>
          <w:iCs/>
          <w:sz w:val="28"/>
          <w:szCs w:val="28"/>
          <w:lang w:val="kk-KZ" w:eastAsia="en-US"/>
        </w:rPr>
        <w:t xml:space="preserve">Calligonum tetraperum </w:t>
      </w:r>
      <w:r>
        <w:rPr>
          <w:rFonts w:eastAsia="Calibri"/>
          <w:sz w:val="28"/>
          <w:szCs w:val="28"/>
          <w:lang w:val="kk-KZ" w:eastAsia="en-US"/>
        </w:rPr>
        <w:t>мен салыстырғанда вирусқа қарсы жоғары белсенділікті тудырмады. Алайда грам оң және грам теріс микроорганизмдерге қатысты бактерияға қарсы жоғары белсенділікке ие.</w:t>
      </w:r>
    </w:p>
    <w:p w14:paraId="6CAC6FC5" w14:textId="77777777" w:rsidR="00BF0F9A" w:rsidRDefault="00000000">
      <w:pPr>
        <w:shd w:val="clear" w:color="auto" w:fill="FFFFFF" w:themeFill="background1"/>
        <w:spacing w:after="0" w:line="240" w:lineRule="auto"/>
        <w:ind w:firstLine="709"/>
        <w:jc w:val="both"/>
        <w:rPr>
          <w:rFonts w:eastAsia="Calibri"/>
          <w:sz w:val="28"/>
          <w:szCs w:val="28"/>
          <w:lang w:val="kk-KZ" w:eastAsia="en-US"/>
        </w:rPr>
      </w:pPr>
      <w:r>
        <w:rPr>
          <w:rFonts w:eastAsia="Calibri"/>
          <w:sz w:val="28"/>
          <w:szCs w:val="28"/>
          <w:lang w:val="kk-KZ" w:eastAsia="en-US"/>
        </w:rPr>
        <w:t>Бұл өсімдіктердің барлық дерлік тірі организмдерде тотығу-тотықсыздану реакцияларының тіршілік процесінде қосылатындығы белгілі. Бұл ретте еркін радикалды тотығу реакцияларына қатысатын молекулалық оттегінің белсендірілген туындылары немесе оттегінің белсенді түрлері түзіледі.</w:t>
      </w:r>
    </w:p>
    <w:p w14:paraId="2E48C570" w14:textId="77777777" w:rsidR="00BF0F9A" w:rsidRDefault="00000000">
      <w:pPr>
        <w:shd w:val="clear" w:color="auto" w:fill="FFFFFF" w:themeFill="background1"/>
        <w:spacing w:after="0" w:line="240" w:lineRule="auto"/>
        <w:ind w:firstLine="709"/>
        <w:jc w:val="both"/>
        <w:rPr>
          <w:rFonts w:eastAsia="Calibri"/>
          <w:sz w:val="28"/>
          <w:szCs w:val="28"/>
          <w:lang w:val="kk-KZ" w:eastAsia="en-US"/>
        </w:rPr>
      </w:pPr>
      <w:r>
        <w:rPr>
          <w:rFonts w:eastAsia="Calibri"/>
          <w:sz w:val="28"/>
          <w:szCs w:val="28"/>
          <w:lang w:val="kk-KZ" w:eastAsia="en-US"/>
        </w:rPr>
        <w:t>Оттегінің белсенді түрлерінің шамадан тыс жинақталуы антиоксидантты қорғаныс жүйелерінің қалыпты жұмысының бұзылуын тудырады, бұл биомолекулалардың тотығу зақымдануы мен химиялық модификациясының жоғарылауына ықпал етеді және дене жасушалары мен тіндерінің дисфункциясының дамуына әкеледі. Тірі организмдегі еркін радикалды тотығу процестерінің белсенділігінің артуы жасушалардың липидті мембраналарының құрылымы мен қасиеттерінің бұзылуына себеп болатыны белгілі.</w:t>
      </w:r>
    </w:p>
    <w:p w14:paraId="38CB30AE" w14:textId="77777777" w:rsidR="00BF0F9A" w:rsidRDefault="00000000">
      <w:pPr>
        <w:shd w:val="clear" w:color="auto" w:fill="FFFFFF" w:themeFill="background1"/>
        <w:spacing w:after="0" w:line="240" w:lineRule="auto"/>
        <w:ind w:firstLine="709"/>
        <w:jc w:val="both"/>
        <w:rPr>
          <w:rFonts w:eastAsia="Calibri"/>
          <w:sz w:val="28"/>
          <w:szCs w:val="28"/>
          <w:lang w:val="kk-KZ" w:eastAsia="en-US"/>
        </w:rPr>
      </w:pPr>
      <w:r>
        <w:rPr>
          <w:rFonts w:eastAsia="Calibri"/>
          <w:sz w:val="28"/>
          <w:szCs w:val="28"/>
          <w:lang w:val="kk-KZ" w:eastAsia="en-US"/>
        </w:rPr>
        <w:t>Антиоксиданттар шамадан тыс бос радикалдарды байланыстыратын, липидтердің тез тотығуына және қажетсіз тотығу өнімдерінің пайда болуына жол бермейтін биологиялық белсенді заттар класына жатады. Осыған байланысты соңғы жылдары ресми және халықтық медицинада кеңінен қолданылатын дәрілік өсімдік экстрактілердің антиоксиданттық белсенділігін (АОА) зерттеуге көп көңіл бөлінді. Ақ қабықты жүзгін экстрактісінің белгіленген жоғары антиоксиданттық белсенділігі ветеринарияда биологиялық препараттарды жасауға мүмкіндік береді. Экстрактілердің антиоксиданттық белсенділігі (АОА) олардағы полифенолдардың, соның ішінде флавоноидтар мен танниндердің болуымен байланысты екені белгілі. Бұл қосылыстар бос радикалдарды тікелей тежеуге және металдарды, соның ішінде темірді хелаттауға қабілетті.</w:t>
      </w:r>
    </w:p>
    <w:p w14:paraId="661758A1" w14:textId="77777777" w:rsidR="00BF0F9A" w:rsidRDefault="00000000">
      <w:pPr>
        <w:shd w:val="clear" w:color="auto" w:fill="FFFFFF" w:themeFill="background1"/>
        <w:spacing w:after="0" w:line="240" w:lineRule="auto"/>
        <w:ind w:firstLine="709"/>
        <w:jc w:val="both"/>
        <w:rPr>
          <w:sz w:val="28"/>
          <w:szCs w:val="28"/>
          <w:lang w:val="kk-KZ"/>
        </w:rPr>
      </w:pPr>
      <w:r>
        <w:rPr>
          <w:i/>
          <w:iCs/>
          <w:sz w:val="28"/>
          <w:szCs w:val="28"/>
          <w:lang w:val="kk-KZ"/>
        </w:rPr>
        <w:t>Calligonum leucocladum</w:t>
      </w:r>
      <w:r>
        <w:rPr>
          <w:sz w:val="28"/>
          <w:szCs w:val="28"/>
          <w:lang w:val="kk-KZ"/>
        </w:rPr>
        <w:t xml:space="preserve"> B. экстрактының антиоксиданттық белсенділігін анықтау кезінде біз бутилгидроксианизол (BHA) белсенділігімен салыстырдық. </w:t>
      </w:r>
      <w:r>
        <w:rPr>
          <w:sz w:val="28"/>
          <w:szCs w:val="28"/>
          <w:lang w:val="kk-KZ"/>
        </w:rPr>
        <w:lastRenderedPageBreak/>
        <w:t>Зерттелетін ерітінділердің концентрацияға тәуелді оптикалық тығыздығы спектрофотометрде 520 нм толқын ұзындығында өлшенді. (16-кесте).</w:t>
      </w:r>
    </w:p>
    <w:p w14:paraId="28AFF507" w14:textId="77777777" w:rsidR="00BF0F9A" w:rsidRDefault="00BF0F9A">
      <w:pPr>
        <w:shd w:val="clear" w:color="auto" w:fill="FFFFFF" w:themeFill="background1"/>
        <w:spacing w:after="0" w:line="240" w:lineRule="auto"/>
        <w:ind w:firstLine="709"/>
        <w:rPr>
          <w:sz w:val="28"/>
          <w:szCs w:val="28"/>
          <w:lang w:val="kk-KZ"/>
        </w:rPr>
      </w:pPr>
    </w:p>
    <w:p w14:paraId="0157CD89" w14:textId="77777777" w:rsidR="00BF0F9A" w:rsidRDefault="00000000">
      <w:pPr>
        <w:shd w:val="clear" w:color="auto" w:fill="FFFFFF" w:themeFill="background1"/>
        <w:spacing w:after="0" w:line="240" w:lineRule="auto"/>
        <w:jc w:val="both"/>
        <w:rPr>
          <w:sz w:val="28"/>
          <w:szCs w:val="28"/>
          <w:lang w:val="kk-KZ" w:eastAsia="en-US"/>
        </w:rPr>
      </w:pPr>
      <w:r>
        <w:rPr>
          <w:sz w:val="28"/>
          <w:szCs w:val="28"/>
          <w:lang w:val="kk-KZ" w:eastAsia="en-US"/>
        </w:rPr>
        <w:t xml:space="preserve">Кесте 16 – </w:t>
      </w:r>
      <w:r>
        <w:rPr>
          <w:i/>
          <w:iCs/>
          <w:sz w:val="28"/>
          <w:szCs w:val="28"/>
          <w:lang w:val="kk-KZ" w:eastAsia="en-US"/>
        </w:rPr>
        <w:t>Calligonum leucocladum</w:t>
      </w:r>
      <w:r>
        <w:rPr>
          <w:sz w:val="28"/>
          <w:szCs w:val="28"/>
          <w:lang w:val="kk-KZ" w:eastAsia="en-US"/>
        </w:rPr>
        <w:t xml:space="preserve"> B. сығындысының концентрациясына негізделген ерітінділердің оптикалық тығыздығын өлшеу нәтижелері</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19"/>
        <w:gridCol w:w="3204"/>
        <w:gridCol w:w="1155"/>
        <w:gridCol w:w="1063"/>
        <w:gridCol w:w="1165"/>
        <w:gridCol w:w="1145"/>
        <w:gridCol w:w="1375"/>
      </w:tblGrid>
      <w:tr w:rsidR="00BF0F9A" w14:paraId="7767A196" w14:textId="77777777">
        <w:trPr>
          <w:jc w:val="center"/>
        </w:trPr>
        <w:tc>
          <w:tcPr>
            <w:tcW w:w="269" w:type="pct"/>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2074B8E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w:t>
            </w:r>
          </w:p>
        </w:tc>
        <w:tc>
          <w:tcPr>
            <w:tcW w:w="1664" w:type="pct"/>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38E5DE8B" w14:textId="77777777" w:rsidR="00BF0F9A" w:rsidRDefault="00000000">
            <w:pPr>
              <w:shd w:val="clear" w:color="auto" w:fill="FFFFFF" w:themeFill="background1"/>
              <w:spacing w:after="0" w:line="240" w:lineRule="auto"/>
              <w:contextualSpacing/>
              <w:jc w:val="center"/>
              <w:rPr>
                <w:sz w:val="24"/>
                <w:szCs w:val="24"/>
                <w:lang w:val="kk-KZ" w:eastAsia="en-US"/>
              </w:rPr>
            </w:pPr>
            <w:proofErr w:type="spellStart"/>
            <w:r>
              <w:rPr>
                <w:sz w:val="24"/>
                <w:szCs w:val="24"/>
                <w:lang w:eastAsia="en-US"/>
              </w:rPr>
              <w:t>Зерттелетін</w:t>
            </w:r>
            <w:proofErr w:type="spellEnd"/>
            <w:r>
              <w:rPr>
                <w:sz w:val="24"/>
                <w:szCs w:val="24"/>
                <w:lang w:eastAsia="en-US"/>
              </w:rPr>
              <w:t xml:space="preserve"> субстанция</w:t>
            </w:r>
            <w:r>
              <w:rPr>
                <w:sz w:val="24"/>
                <w:szCs w:val="24"/>
                <w:lang w:val="kk-KZ" w:eastAsia="en-US"/>
              </w:rPr>
              <w:t>сы</w:t>
            </w:r>
          </w:p>
        </w:tc>
        <w:tc>
          <w:tcPr>
            <w:tcW w:w="3066" w:type="pct"/>
            <w:gridSpan w:val="5"/>
            <w:tcBorders>
              <w:top w:val="single" w:sz="2" w:space="0" w:color="auto"/>
              <w:left w:val="single" w:sz="2" w:space="0" w:color="auto"/>
              <w:bottom w:val="single" w:sz="2" w:space="0" w:color="auto"/>
              <w:right w:val="single" w:sz="2" w:space="0" w:color="auto"/>
            </w:tcBorders>
            <w:shd w:val="clear" w:color="auto" w:fill="auto"/>
            <w:vAlign w:val="center"/>
          </w:tcPr>
          <w:p w14:paraId="6597460F"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val="kk-KZ" w:eastAsia="en-US"/>
              </w:rPr>
              <w:t>Экстрактың</w:t>
            </w:r>
            <w:r>
              <w:rPr>
                <w:sz w:val="24"/>
                <w:szCs w:val="24"/>
                <w:lang w:eastAsia="en-US"/>
              </w:rPr>
              <w:t xml:space="preserve"> </w:t>
            </w:r>
            <w:proofErr w:type="spellStart"/>
            <w:r>
              <w:rPr>
                <w:sz w:val="24"/>
                <w:szCs w:val="24"/>
                <w:lang w:eastAsia="en-US"/>
              </w:rPr>
              <w:t>концентрациясы</w:t>
            </w:r>
            <w:proofErr w:type="spellEnd"/>
            <w:r>
              <w:rPr>
                <w:sz w:val="24"/>
                <w:szCs w:val="24"/>
                <w:lang w:eastAsia="en-US"/>
              </w:rPr>
              <w:t xml:space="preserve"> (мг/мл)</w:t>
            </w:r>
          </w:p>
        </w:tc>
      </w:tr>
      <w:tr w:rsidR="00BF0F9A" w14:paraId="417DFD1A" w14:textId="77777777">
        <w:trPr>
          <w:jc w:val="center"/>
        </w:trPr>
        <w:tc>
          <w:tcPr>
            <w:tcW w:w="269" w:type="pct"/>
            <w:vMerge/>
            <w:tcBorders>
              <w:top w:val="single" w:sz="2" w:space="0" w:color="auto"/>
              <w:left w:val="single" w:sz="2" w:space="0" w:color="auto"/>
              <w:bottom w:val="single" w:sz="2" w:space="0" w:color="auto"/>
              <w:right w:val="single" w:sz="2" w:space="0" w:color="auto"/>
            </w:tcBorders>
            <w:shd w:val="clear" w:color="auto" w:fill="auto"/>
            <w:vAlign w:val="center"/>
          </w:tcPr>
          <w:p w14:paraId="5DAEE629" w14:textId="77777777" w:rsidR="00BF0F9A" w:rsidRDefault="00BF0F9A">
            <w:pPr>
              <w:shd w:val="clear" w:color="auto" w:fill="FFFFFF" w:themeFill="background1"/>
              <w:spacing w:after="0" w:line="240" w:lineRule="auto"/>
              <w:contextualSpacing/>
              <w:jc w:val="center"/>
            </w:pPr>
          </w:p>
        </w:tc>
        <w:tc>
          <w:tcPr>
            <w:tcW w:w="1664" w:type="pct"/>
            <w:vMerge/>
            <w:tcBorders>
              <w:top w:val="single" w:sz="2" w:space="0" w:color="auto"/>
              <w:left w:val="single" w:sz="2" w:space="0" w:color="auto"/>
              <w:bottom w:val="single" w:sz="2" w:space="0" w:color="auto"/>
              <w:right w:val="single" w:sz="2" w:space="0" w:color="auto"/>
            </w:tcBorders>
            <w:shd w:val="clear" w:color="auto" w:fill="auto"/>
            <w:vAlign w:val="center"/>
          </w:tcPr>
          <w:p w14:paraId="19C097AD" w14:textId="77777777" w:rsidR="00BF0F9A" w:rsidRDefault="00BF0F9A">
            <w:pPr>
              <w:shd w:val="clear" w:color="auto" w:fill="FFFFFF" w:themeFill="background1"/>
              <w:spacing w:after="0" w:line="240" w:lineRule="auto"/>
              <w:contextualSpacing/>
              <w:jc w:val="center"/>
            </w:pPr>
          </w:p>
        </w:tc>
        <w:tc>
          <w:tcPr>
            <w:tcW w:w="600" w:type="pct"/>
            <w:tcBorders>
              <w:top w:val="single" w:sz="2" w:space="0" w:color="auto"/>
              <w:left w:val="single" w:sz="2" w:space="0" w:color="auto"/>
              <w:bottom w:val="single" w:sz="2" w:space="0" w:color="auto"/>
              <w:right w:val="single" w:sz="2" w:space="0" w:color="auto"/>
            </w:tcBorders>
            <w:shd w:val="clear" w:color="auto" w:fill="auto"/>
            <w:vAlign w:val="center"/>
          </w:tcPr>
          <w:p w14:paraId="0C87871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w:t>
            </w:r>
          </w:p>
        </w:tc>
        <w:tc>
          <w:tcPr>
            <w:tcW w:w="552" w:type="pct"/>
            <w:tcBorders>
              <w:top w:val="single" w:sz="2" w:space="0" w:color="auto"/>
              <w:left w:val="single" w:sz="2" w:space="0" w:color="auto"/>
              <w:bottom w:val="single" w:sz="2" w:space="0" w:color="auto"/>
              <w:right w:val="single" w:sz="2" w:space="0" w:color="auto"/>
            </w:tcBorders>
            <w:shd w:val="clear" w:color="auto" w:fill="auto"/>
            <w:vAlign w:val="center"/>
          </w:tcPr>
          <w:p w14:paraId="46563C8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0,25</w:t>
            </w:r>
          </w:p>
        </w:tc>
        <w:tc>
          <w:tcPr>
            <w:tcW w:w="605" w:type="pct"/>
            <w:tcBorders>
              <w:top w:val="single" w:sz="2" w:space="0" w:color="auto"/>
              <w:left w:val="single" w:sz="2" w:space="0" w:color="auto"/>
              <w:bottom w:val="single" w:sz="2" w:space="0" w:color="auto"/>
              <w:right w:val="single" w:sz="2" w:space="0" w:color="auto"/>
            </w:tcBorders>
            <w:shd w:val="clear" w:color="auto" w:fill="auto"/>
            <w:vAlign w:val="center"/>
          </w:tcPr>
          <w:p w14:paraId="755C98DF"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0,5</w:t>
            </w:r>
          </w:p>
        </w:tc>
        <w:tc>
          <w:tcPr>
            <w:tcW w:w="595" w:type="pct"/>
            <w:tcBorders>
              <w:top w:val="single" w:sz="2" w:space="0" w:color="auto"/>
              <w:left w:val="single" w:sz="2" w:space="0" w:color="auto"/>
              <w:bottom w:val="single" w:sz="2" w:space="0" w:color="auto"/>
              <w:right w:val="single" w:sz="2" w:space="0" w:color="auto"/>
            </w:tcBorders>
            <w:shd w:val="clear" w:color="auto" w:fill="auto"/>
            <w:vAlign w:val="center"/>
          </w:tcPr>
          <w:p w14:paraId="7C61AC0D"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0,75</w:t>
            </w:r>
          </w:p>
        </w:tc>
        <w:tc>
          <w:tcPr>
            <w:tcW w:w="714" w:type="pct"/>
            <w:tcBorders>
              <w:top w:val="single" w:sz="2" w:space="0" w:color="auto"/>
              <w:left w:val="single" w:sz="2" w:space="0" w:color="auto"/>
              <w:bottom w:val="single" w:sz="2" w:space="0" w:color="auto"/>
              <w:right w:val="single" w:sz="2" w:space="0" w:color="auto"/>
            </w:tcBorders>
            <w:shd w:val="clear" w:color="auto" w:fill="auto"/>
            <w:vAlign w:val="center"/>
          </w:tcPr>
          <w:p w14:paraId="4A12777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1,0</w:t>
            </w:r>
          </w:p>
        </w:tc>
      </w:tr>
      <w:tr w:rsidR="00BF0F9A" w14:paraId="162B0A57" w14:textId="77777777">
        <w:trPr>
          <w:trHeight w:val="320"/>
          <w:jc w:val="center"/>
        </w:trPr>
        <w:tc>
          <w:tcPr>
            <w:tcW w:w="269" w:type="pct"/>
            <w:tcBorders>
              <w:top w:val="single" w:sz="2" w:space="0" w:color="auto"/>
              <w:left w:val="single" w:sz="2" w:space="0" w:color="auto"/>
              <w:bottom w:val="single" w:sz="2" w:space="0" w:color="auto"/>
              <w:right w:val="single" w:sz="2" w:space="0" w:color="auto"/>
            </w:tcBorders>
            <w:shd w:val="clear" w:color="auto" w:fill="auto"/>
            <w:vAlign w:val="center"/>
          </w:tcPr>
          <w:p w14:paraId="1963A55D"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w:t>
            </w:r>
          </w:p>
        </w:tc>
        <w:tc>
          <w:tcPr>
            <w:tcW w:w="1664" w:type="pct"/>
            <w:tcBorders>
              <w:top w:val="single" w:sz="2" w:space="0" w:color="auto"/>
              <w:left w:val="single" w:sz="2" w:space="0" w:color="auto"/>
              <w:bottom w:val="single" w:sz="2" w:space="0" w:color="auto"/>
              <w:right w:val="single" w:sz="2" w:space="0" w:color="auto"/>
            </w:tcBorders>
            <w:shd w:val="clear" w:color="auto" w:fill="auto"/>
            <w:vAlign w:val="center"/>
          </w:tcPr>
          <w:p w14:paraId="1ECBAF3D" w14:textId="77777777" w:rsidR="00BF0F9A" w:rsidRDefault="00000000">
            <w:pPr>
              <w:shd w:val="clear" w:color="auto" w:fill="FFFFFF" w:themeFill="background1"/>
              <w:spacing w:after="0" w:line="240" w:lineRule="auto"/>
              <w:contextualSpacing/>
              <w:jc w:val="center"/>
              <w:rPr>
                <w:sz w:val="24"/>
                <w:szCs w:val="24"/>
                <w:lang w:eastAsia="en-US"/>
              </w:rPr>
            </w:pPr>
            <w:proofErr w:type="spellStart"/>
            <w:r>
              <w:rPr>
                <w:sz w:val="24"/>
                <w:szCs w:val="24"/>
                <w:lang w:eastAsia="en-US"/>
              </w:rPr>
              <w:t>Бутилгидроксианизол</w:t>
            </w:r>
            <w:proofErr w:type="spellEnd"/>
            <w:r>
              <w:rPr>
                <w:sz w:val="24"/>
                <w:szCs w:val="24"/>
                <w:lang w:eastAsia="en-US"/>
              </w:rPr>
              <w:t xml:space="preserve"> (BHA)</w:t>
            </w:r>
          </w:p>
        </w:tc>
        <w:tc>
          <w:tcPr>
            <w:tcW w:w="600" w:type="pct"/>
            <w:tcBorders>
              <w:top w:val="single" w:sz="2" w:space="0" w:color="auto"/>
              <w:left w:val="single" w:sz="2" w:space="0" w:color="auto"/>
              <w:bottom w:val="single" w:sz="2" w:space="0" w:color="auto"/>
              <w:right w:val="single" w:sz="2" w:space="0" w:color="auto"/>
            </w:tcBorders>
            <w:shd w:val="clear" w:color="auto" w:fill="auto"/>
            <w:vAlign w:val="center"/>
          </w:tcPr>
          <w:p w14:paraId="070E717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0,1362</w:t>
            </w:r>
          </w:p>
        </w:tc>
        <w:tc>
          <w:tcPr>
            <w:tcW w:w="552" w:type="pct"/>
            <w:tcBorders>
              <w:top w:val="single" w:sz="2" w:space="0" w:color="auto"/>
              <w:left w:val="single" w:sz="2" w:space="0" w:color="auto"/>
              <w:bottom w:val="single" w:sz="2" w:space="0" w:color="auto"/>
              <w:right w:val="single" w:sz="2" w:space="0" w:color="auto"/>
            </w:tcBorders>
            <w:shd w:val="clear" w:color="auto" w:fill="auto"/>
            <w:vAlign w:val="center"/>
          </w:tcPr>
          <w:p w14:paraId="5023551E"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0,1333</w:t>
            </w:r>
          </w:p>
        </w:tc>
        <w:tc>
          <w:tcPr>
            <w:tcW w:w="605" w:type="pct"/>
            <w:tcBorders>
              <w:top w:val="single" w:sz="2" w:space="0" w:color="auto"/>
              <w:left w:val="single" w:sz="2" w:space="0" w:color="auto"/>
              <w:bottom w:val="single" w:sz="2" w:space="0" w:color="auto"/>
              <w:right w:val="single" w:sz="2" w:space="0" w:color="auto"/>
            </w:tcBorders>
            <w:shd w:val="clear" w:color="auto" w:fill="auto"/>
            <w:vAlign w:val="center"/>
          </w:tcPr>
          <w:p w14:paraId="768541E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0,1257</w:t>
            </w:r>
          </w:p>
        </w:tc>
        <w:tc>
          <w:tcPr>
            <w:tcW w:w="595" w:type="pct"/>
            <w:tcBorders>
              <w:top w:val="single" w:sz="2" w:space="0" w:color="auto"/>
              <w:left w:val="single" w:sz="2" w:space="0" w:color="auto"/>
              <w:bottom w:val="single" w:sz="2" w:space="0" w:color="auto"/>
              <w:right w:val="single" w:sz="2" w:space="0" w:color="auto"/>
            </w:tcBorders>
            <w:shd w:val="clear" w:color="auto" w:fill="auto"/>
            <w:vAlign w:val="center"/>
          </w:tcPr>
          <w:p w14:paraId="713E2B3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0,1202</w:t>
            </w:r>
          </w:p>
        </w:tc>
        <w:tc>
          <w:tcPr>
            <w:tcW w:w="714" w:type="pct"/>
            <w:tcBorders>
              <w:top w:val="single" w:sz="2" w:space="0" w:color="auto"/>
              <w:left w:val="single" w:sz="2" w:space="0" w:color="auto"/>
              <w:bottom w:val="single" w:sz="2" w:space="0" w:color="auto"/>
              <w:right w:val="single" w:sz="2" w:space="0" w:color="auto"/>
            </w:tcBorders>
            <w:shd w:val="clear" w:color="auto" w:fill="auto"/>
            <w:vAlign w:val="center"/>
          </w:tcPr>
          <w:p w14:paraId="790D816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0,1145</w:t>
            </w:r>
          </w:p>
        </w:tc>
      </w:tr>
      <w:tr w:rsidR="00BF0F9A" w14:paraId="3F5FC905" w14:textId="77777777">
        <w:trPr>
          <w:trHeight w:val="240"/>
          <w:jc w:val="center"/>
        </w:trPr>
        <w:tc>
          <w:tcPr>
            <w:tcW w:w="269" w:type="pct"/>
            <w:tcBorders>
              <w:top w:val="single" w:sz="2" w:space="0" w:color="auto"/>
              <w:left w:val="single" w:sz="2" w:space="0" w:color="auto"/>
              <w:bottom w:val="single" w:sz="2" w:space="0" w:color="auto"/>
              <w:right w:val="single" w:sz="2" w:space="0" w:color="auto"/>
            </w:tcBorders>
            <w:shd w:val="clear" w:color="auto" w:fill="auto"/>
            <w:vAlign w:val="center"/>
          </w:tcPr>
          <w:p w14:paraId="0C387A0F"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w:t>
            </w:r>
          </w:p>
        </w:tc>
        <w:tc>
          <w:tcPr>
            <w:tcW w:w="1664" w:type="pct"/>
            <w:tcBorders>
              <w:top w:val="single" w:sz="2" w:space="0" w:color="auto"/>
              <w:left w:val="single" w:sz="2" w:space="0" w:color="auto"/>
              <w:bottom w:val="single" w:sz="2" w:space="0" w:color="auto"/>
              <w:right w:val="single" w:sz="2" w:space="0" w:color="auto"/>
            </w:tcBorders>
            <w:shd w:val="clear" w:color="auto" w:fill="auto"/>
            <w:vAlign w:val="center"/>
          </w:tcPr>
          <w:p w14:paraId="6DAF4BBE" w14:textId="77777777" w:rsidR="00BF0F9A" w:rsidRDefault="00000000">
            <w:pPr>
              <w:shd w:val="clear" w:color="auto" w:fill="FFFFFF" w:themeFill="background1"/>
              <w:spacing w:after="0" w:line="240" w:lineRule="auto"/>
              <w:contextualSpacing/>
              <w:jc w:val="center"/>
              <w:rPr>
                <w:sz w:val="24"/>
                <w:szCs w:val="24"/>
                <w:lang w:val="kk-KZ" w:eastAsia="en-US"/>
              </w:rPr>
            </w:pPr>
            <w:r>
              <w:rPr>
                <w:i/>
                <w:iCs/>
                <w:sz w:val="24"/>
                <w:szCs w:val="24"/>
                <w:lang w:val="kk-KZ" w:eastAsia="en-US"/>
              </w:rPr>
              <w:t>Calligonum leucocladum</w:t>
            </w:r>
            <w:r>
              <w:rPr>
                <w:sz w:val="24"/>
                <w:szCs w:val="24"/>
                <w:lang w:val="kk-KZ" w:eastAsia="en-US"/>
              </w:rPr>
              <w:t xml:space="preserve"> B. этанол экстракты</w:t>
            </w:r>
          </w:p>
        </w:tc>
        <w:tc>
          <w:tcPr>
            <w:tcW w:w="600" w:type="pct"/>
            <w:tcBorders>
              <w:top w:val="single" w:sz="2" w:space="0" w:color="auto"/>
              <w:left w:val="single" w:sz="2" w:space="0" w:color="auto"/>
              <w:bottom w:val="single" w:sz="2" w:space="0" w:color="auto"/>
              <w:right w:val="single" w:sz="2" w:space="0" w:color="auto"/>
            </w:tcBorders>
            <w:shd w:val="clear" w:color="auto" w:fill="auto"/>
            <w:vAlign w:val="center"/>
          </w:tcPr>
          <w:p w14:paraId="78F99DFF"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0,1148</w:t>
            </w:r>
          </w:p>
        </w:tc>
        <w:tc>
          <w:tcPr>
            <w:tcW w:w="552" w:type="pct"/>
            <w:tcBorders>
              <w:top w:val="single" w:sz="2" w:space="0" w:color="auto"/>
              <w:left w:val="single" w:sz="2" w:space="0" w:color="auto"/>
              <w:bottom w:val="single" w:sz="2" w:space="0" w:color="auto"/>
              <w:right w:val="single" w:sz="2" w:space="0" w:color="auto"/>
            </w:tcBorders>
            <w:shd w:val="clear" w:color="auto" w:fill="auto"/>
            <w:vAlign w:val="center"/>
          </w:tcPr>
          <w:p w14:paraId="1B2F481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0,1131</w:t>
            </w:r>
          </w:p>
        </w:tc>
        <w:tc>
          <w:tcPr>
            <w:tcW w:w="605" w:type="pct"/>
            <w:tcBorders>
              <w:top w:val="single" w:sz="2" w:space="0" w:color="auto"/>
              <w:left w:val="single" w:sz="2" w:space="0" w:color="auto"/>
              <w:bottom w:val="single" w:sz="2" w:space="0" w:color="auto"/>
              <w:right w:val="single" w:sz="2" w:space="0" w:color="auto"/>
            </w:tcBorders>
            <w:shd w:val="clear" w:color="auto" w:fill="auto"/>
            <w:vAlign w:val="center"/>
          </w:tcPr>
          <w:p w14:paraId="7FED1E9F"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0,1096</w:t>
            </w:r>
          </w:p>
        </w:tc>
        <w:tc>
          <w:tcPr>
            <w:tcW w:w="595" w:type="pct"/>
            <w:tcBorders>
              <w:top w:val="single" w:sz="2" w:space="0" w:color="auto"/>
              <w:left w:val="single" w:sz="2" w:space="0" w:color="auto"/>
              <w:bottom w:val="single" w:sz="2" w:space="0" w:color="auto"/>
              <w:right w:val="single" w:sz="2" w:space="0" w:color="auto"/>
            </w:tcBorders>
            <w:shd w:val="clear" w:color="auto" w:fill="auto"/>
            <w:vAlign w:val="center"/>
          </w:tcPr>
          <w:p w14:paraId="46BCC78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0,1155</w:t>
            </w:r>
          </w:p>
        </w:tc>
        <w:tc>
          <w:tcPr>
            <w:tcW w:w="714" w:type="pct"/>
            <w:tcBorders>
              <w:top w:val="single" w:sz="2" w:space="0" w:color="auto"/>
              <w:left w:val="single" w:sz="2" w:space="0" w:color="auto"/>
              <w:bottom w:val="single" w:sz="2" w:space="0" w:color="auto"/>
              <w:right w:val="single" w:sz="2" w:space="0" w:color="auto"/>
            </w:tcBorders>
            <w:shd w:val="clear" w:color="auto" w:fill="auto"/>
            <w:vAlign w:val="center"/>
          </w:tcPr>
          <w:p w14:paraId="533F52FE"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0,1141</w:t>
            </w:r>
          </w:p>
        </w:tc>
      </w:tr>
    </w:tbl>
    <w:p w14:paraId="58AF8A20" w14:textId="77777777" w:rsidR="00BF0F9A" w:rsidRDefault="00BF0F9A">
      <w:pPr>
        <w:shd w:val="clear" w:color="auto" w:fill="FFFFFF" w:themeFill="background1"/>
        <w:spacing w:after="0" w:line="240" w:lineRule="auto"/>
        <w:ind w:firstLine="709"/>
        <w:jc w:val="both"/>
        <w:rPr>
          <w:sz w:val="28"/>
          <w:szCs w:val="28"/>
        </w:rPr>
      </w:pPr>
    </w:p>
    <w:p w14:paraId="6152C823" w14:textId="77777777" w:rsidR="00BF0F9A" w:rsidRDefault="00000000">
      <w:pPr>
        <w:shd w:val="clear" w:color="auto" w:fill="FFFFFF" w:themeFill="background1"/>
        <w:spacing w:after="0" w:line="240" w:lineRule="auto"/>
        <w:ind w:firstLine="709"/>
        <w:jc w:val="both"/>
        <w:rPr>
          <w:sz w:val="28"/>
          <w:szCs w:val="28"/>
        </w:rPr>
      </w:pPr>
      <w:r>
        <w:rPr>
          <w:sz w:val="28"/>
          <w:szCs w:val="28"/>
        </w:rPr>
        <w:t xml:space="preserve">Формула 2 </w:t>
      </w:r>
      <w:proofErr w:type="spellStart"/>
      <w:r>
        <w:rPr>
          <w:sz w:val="28"/>
          <w:szCs w:val="28"/>
        </w:rPr>
        <w:t>бойынша</w:t>
      </w:r>
      <w:proofErr w:type="spellEnd"/>
      <w:r>
        <w:rPr>
          <w:sz w:val="28"/>
          <w:szCs w:val="28"/>
        </w:rPr>
        <w:t xml:space="preserve"> </w:t>
      </w:r>
      <w:proofErr w:type="spellStart"/>
      <w:r>
        <w:rPr>
          <w:i/>
          <w:iCs/>
          <w:sz w:val="28"/>
          <w:szCs w:val="28"/>
          <w:lang w:eastAsia="en-US"/>
        </w:rPr>
        <w:t>Сalligonum</w:t>
      </w:r>
      <w:proofErr w:type="spellEnd"/>
      <w:r>
        <w:rPr>
          <w:i/>
          <w:iCs/>
          <w:sz w:val="28"/>
          <w:szCs w:val="28"/>
          <w:lang w:eastAsia="en-US"/>
        </w:rPr>
        <w:t xml:space="preserve"> </w:t>
      </w:r>
      <w:proofErr w:type="spellStart"/>
      <w:r>
        <w:rPr>
          <w:i/>
          <w:iCs/>
          <w:sz w:val="28"/>
          <w:szCs w:val="28"/>
          <w:lang w:eastAsia="en-US"/>
        </w:rPr>
        <w:t>leucocladum</w:t>
      </w:r>
      <w:proofErr w:type="spellEnd"/>
      <w:r>
        <w:rPr>
          <w:i/>
          <w:iCs/>
          <w:sz w:val="28"/>
          <w:szCs w:val="28"/>
          <w:lang w:eastAsia="en-US"/>
        </w:rPr>
        <w:t xml:space="preserve"> </w:t>
      </w:r>
      <w:r>
        <w:rPr>
          <w:sz w:val="28"/>
          <w:szCs w:val="28"/>
          <w:lang w:eastAsia="en-US"/>
        </w:rPr>
        <w:t>В.</w:t>
      </w:r>
      <w:r>
        <w:rPr>
          <w:sz w:val="28"/>
          <w:szCs w:val="28"/>
        </w:rPr>
        <w:t xml:space="preserve"> этанол </w:t>
      </w:r>
      <w:proofErr w:type="spellStart"/>
      <w:r>
        <w:rPr>
          <w:sz w:val="28"/>
          <w:szCs w:val="28"/>
        </w:rPr>
        <w:t>экстрактының</w:t>
      </w:r>
      <w:proofErr w:type="spellEnd"/>
      <w:r>
        <w:rPr>
          <w:sz w:val="28"/>
          <w:szCs w:val="28"/>
        </w:rPr>
        <w:t xml:space="preserve"> </w:t>
      </w:r>
      <w:proofErr w:type="spellStart"/>
      <w:r>
        <w:rPr>
          <w:sz w:val="28"/>
          <w:szCs w:val="28"/>
        </w:rPr>
        <w:t>радикалға</w:t>
      </w:r>
      <w:proofErr w:type="spellEnd"/>
      <w:r>
        <w:rPr>
          <w:sz w:val="28"/>
          <w:szCs w:val="28"/>
        </w:rPr>
        <w:t xml:space="preserve"> </w:t>
      </w:r>
      <w:proofErr w:type="spellStart"/>
      <w:r>
        <w:rPr>
          <w:sz w:val="28"/>
          <w:szCs w:val="28"/>
        </w:rPr>
        <w:t>қарсы</w:t>
      </w:r>
      <w:proofErr w:type="spellEnd"/>
      <w:r>
        <w:rPr>
          <w:sz w:val="28"/>
          <w:szCs w:val="28"/>
        </w:rPr>
        <w:t xml:space="preserve"> </w:t>
      </w:r>
      <w:proofErr w:type="spellStart"/>
      <w:r>
        <w:rPr>
          <w:sz w:val="28"/>
          <w:szCs w:val="28"/>
        </w:rPr>
        <w:t>белсенділігі</w:t>
      </w:r>
      <w:proofErr w:type="spellEnd"/>
      <w:r>
        <w:rPr>
          <w:sz w:val="28"/>
          <w:szCs w:val="28"/>
        </w:rPr>
        <w:t xml:space="preserve"> </w:t>
      </w:r>
      <w:proofErr w:type="spellStart"/>
      <w:r>
        <w:rPr>
          <w:sz w:val="28"/>
          <w:szCs w:val="28"/>
        </w:rPr>
        <w:t>есептелді</w:t>
      </w:r>
      <w:proofErr w:type="spellEnd"/>
      <w:r>
        <w:rPr>
          <w:sz w:val="28"/>
          <w:szCs w:val="28"/>
        </w:rPr>
        <w:t xml:space="preserve"> (1</w:t>
      </w:r>
      <w:r>
        <w:rPr>
          <w:sz w:val="28"/>
          <w:szCs w:val="28"/>
          <w:lang w:val="kk-KZ"/>
        </w:rPr>
        <w:t>7</w:t>
      </w:r>
      <w:r>
        <w:rPr>
          <w:sz w:val="28"/>
          <w:szCs w:val="28"/>
        </w:rPr>
        <w:t>-</w:t>
      </w:r>
      <w:proofErr w:type="spellStart"/>
      <w:r>
        <w:rPr>
          <w:sz w:val="28"/>
          <w:szCs w:val="28"/>
        </w:rPr>
        <w:t>кесте</w:t>
      </w:r>
      <w:proofErr w:type="spellEnd"/>
      <w:r>
        <w:rPr>
          <w:sz w:val="28"/>
          <w:szCs w:val="28"/>
        </w:rPr>
        <w:t>, 14-сурет).</w:t>
      </w:r>
    </w:p>
    <w:p w14:paraId="3FD4D0BD" w14:textId="77777777" w:rsidR="00BF0F9A" w:rsidRDefault="00BF0F9A">
      <w:pPr>
        <w:shd w:val="clear" w:color="auto" w:fill="FFFFFF" w:themeFill="background1"/>
        <w:spacing w:after="0" w:line="240" w:lineRule="auto"/>
        <w:ind w:firstLine="709"/>
        <w:jc w:val="both"/>
        <w:rPr>
          <w:sz w:val="28"/>
          <w:szCs w:val="28"/>
        </w:rPr>
      </w:pPr>
    </w:p>
    <w:p w14:paraId="6258BD52" w14:textId="77777777" w:rsidR="00BF0F9A" w:rsidRDefault="00000000">
      <w:pPr>
        <w:shd w:val="clear" w:color="auto" w:fill="FFFFFF" w:themeFill="background1"/>
        <w:spacing w:after="0" w:line="240" w:lineRule="auto"/>
        <w:jc w:val="both"/>
        <w:rPr>
          <w:sz w:val="28"/>
          <w:szCs w:val="28"/>
          <w:lang w:val="kk-KZ"/>
        </w:rPr>
      </w:pPr>
      <w:proofErr w:type="spellStart"/>
      <w:r>
        <w:rPr>
          <w:sz w:val="28"/>
          <w:szCs w:val="28"/>
        </w:rPr>
        <w:t>Кесте</w:t>
      </w:r>
      <w:proofErr w:type="spellEnd"/>
      <w:r>
        <w:rPr>
          <w:sz w:val="28"/>
          <w:szCs w:val="28"/>
        </w:rPr>
        <w:t xml:space="preserve"> 1</w:t>
      </w:r>
      <w:r>
        <w:rPr>
          <w:sz w:val="28"/>
          <w:szCs w:val="28"/>
          <w:lang w:val="kk-KZ"/>
        </w:rPr>
        <w:t xml:space="preserve">7 </w:t>
      </w:r>
      <w:r>
        <w:rPr>
          <w:sz w:val="28"/>
          <w:szCs w:val="28"/>
        </w:rPr>
        <w:t>–</w:t>
      </w:r>
      <w:r>
        <w:rPr>
          <w:sz w:val="28"/>
          <w:szCs w:val="28"/>
          <w:lang w:val="kk-KZ"/>
        </w:rPr>
        <w:t xml:space="preserve"> Э</w:t>
      </w:r>
      <w:proofErr w:type="spellStart"/>
      <w:r>
        <w:rPr>
          <w:sz w:val="28"/>
          <w:szCs w:val="28"/>
        </w:rPr>
        <w:t>танол</w:t>
      </w:r>
      <w:proofErr w:type="spellEnd"/>
      <w:r>
        <w:rPr>
          <w:sz w:val="28"/>
          <w:szCs w:val="28"/>
        </w:rPr>
        <w:t xml:space="preserve"> </w:t>
      </w:r>
      <w:proofErr w:type="spellStart"/>
      <w:r>
        <w:rPr>
          <w:sz w:val="28"/>
          <w:szCs w:val="28"/>
        </w:rPr>
        <w:t>экстрактының</w:t>
      </w:r>
      <w:proofErr w:type="spellEnd"/>
      <w:r>
        <w:rPr>
          <w:sz w:val="28"/>
          <w:szCs w:val="28"/>
        </w:rPr>
        <w:t xml:space="preserve"> </w:t>
      </w:r>
      <w:proofErr w:type="spellStart"/>
      <w:r>
        <w:rPr>
          <w:sz w:val="28"/>
          <w:szCs w:val="28"/>
        </w:rPr>
        <w:t>әртүрлі</w:t>
      </w:r>
      <w:proofErr w:type="spellEnd"/>
      <w:r>
        <w:rPr>
          <w:sz w:val="28"/>
          <w:szCs w:val="28"/>
        </w:rPr>
        <w:t xml:space="preserve"> </w:t>
      </w:r>
      <w:proofErr w:type="spellStart"/>
      <w:r>
        <w:rPr>
          <w:sz w:val="28"/>
          <w:szCs w:val="28"/>
        </w:rPr>
        <w:t>концентрациясындағы</w:t>
      </w:r>
      <w:proofErr w:type="spellEnd"/>
      <w:r>
        <w:rPr>
          <w:sz w:val="28"/>
          <w:szCs w:val="28"/>
        </w:rPr>
        <w:t xml:space="preserve"> </w:t>
      </w:r>
      <w:r>
        <w:rPr>
          <w:i/>
          <w:iCs/>
          <w:sz w:val="28"/>
          <w:szCs w:val="28"/>
        </w:rPr>
        <w:t xml:space="preserve">C. </w:t>
      </w:r>
      <w:proofErr w:type="spellStart"/>
      <w:r>
        <w:rPr>
          <w:i/>
          <w:iCs/>
          <w:sz w:val="28"/>
          <w:szCs w:val="28"/>
        </w:rPr>
        <w:t>leucocladum</w:t>
      </w:r>
      <w:proofErr w:type="spellEnd"/>
      <w:r>
        <w:rPr>
          <w:sz w:val="28"/>
          <w:szCs w:val="28"/>
        </w:rPr>
        <w:t xml:space="preserve"> В. </w:t>
      </w:r>
      <w:proofErr w:type="spellStart"/>
      <w:r>
        <w:rPr>
          <w:sz w:val="28"/>
          <w:szCs w:val="28"/>
        </w:rPr>
        <w:t>радикалға</w:t>
      </w:r>
      <w:proofErr w:type="spellEnd"/>
      <w:r>
        <w:rPr>
          <w:sz w:val="28"/>
          <w:szCs w:val="28"/>
        </w:rPr>
        <w:t xml:space="preserve"> </w:t>
      </w:r>
      <w:proofErr w:type="spellStart"/>
      <w:r>
        <w:rPr>
          <w:sz w:val="28"/>
          <w:szCs w:val="28"/>
        </w:rPr>
        <w:t>қарсы</w:t>
      </w:r>
      <w:proofErr w:type="spellEnd"/>
      <w:r>
        <w:rPr>
          <w:sz w:val="28"/>
          <w:szCs w:val="28"/>
        </w:rPr>
        <w:t xml:space="preserve"> </w:t>
      </w:r>
      <w:proofErr w:type="spellStart"/>
      <w:r>
        <w:rPr>
          <w:sz w:val="28"/>
          <w:szCs w:val="28"/>
        </w:rPr>
        <w:t>белсенділігі</w:t>
      </w:r>
      <w:proofErr w:type="spellEnd"/>
      <w:r>
        <w:rPr>
          <w:sz w:val="28"/>
          <w:szCs w:val="28"/>
        </w:rPr>
        <w:t xml:space="preserve"> (%)</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38"/>
        <w:gridCol w:w="3857"/>
        <w:gridCol w:w="1051"/>
        <w:gridCol w:w="1051"/>
        <w:gridCol w:w="914"/>
        <w:gridCol w:w="914"/>
        <w:gridCol w:w="1201"/>
      </w:tblGrid>
      <w:tr w:rsidR="00BF0F9A" w14:paraId="3786FFDF" w14:textId="77777777">
        <w:trPr>
          <w:jc w:val="center"/>
        </w:trPr>
        <w:tc>
          <w:tcPr>
            <w:tcW w:w="331" w:type="pct"/>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0163EAC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w:t>
            </w:r>
          </w:p>
        </w:tc>
        <w:tc>
          <w:tcPr>
            <w:tcW w:w="2003" w:type="pct"/>
            <w:vMerge w:val="restart"/>
            <w:tcBorders>
              <w:top w:val="single" w:sz="2" w:space="0" w:color="auto"/>
              <w:left w:val="single" w:sz="2" w:space="0" w:color="auto"/>
              <w:bottom w:val="single" w:sz="2" w:space="0" w:color="auto"/>
              <w:right w:val="single" w:sz="2" w:space="0" w:color="auto"/>
            </w:tcBorders>
            <w:shd w:val="clear" w:color="auto" w:fill="auto"/>
            <w:vAlign w:val="center"/>
          </w:tcPr>
          <w:p w14:paraId="71319A2B" w14:textId="77777777" w:rsidR="00BF0F9A" w:rsidRDefault="00000000">
            <w:pPr>
              <w:shd w:val="clear" w:color="auto" w:fill="FFFFFF" w:themeFill="background1"/>
              <w:spacing w:after="0" w:line="240" w:lineRule="auto"/>
              <w:contextualSpacing/>
              <w:jc w:val="center"/>
              <w:rPr>
                <w:sz w:val="24"/>
                <w:szCs w:val="24"/>
                <w:lang w:eastAsia="en-US"/>
              </w:rPr>
            </w:pPr>
            <w:proofErr w:type="spellStart"/>
            <w:r>
              <w:rPr>
                <w:sz w:val="24"/>
                <w:szCs w:val="24"/>
                <w:lang w:eastAsia="en-US"/>
              </w:rPr>
              <w:t>Зерттелетін</w:t>
            </w:r>
            <w:proofErr w:type="spellEnd"/>
            <w:r>
              <w:rPr>
                <w:sz w:val="24"/>
                <w:szCs w:val="24"/>
                <w:lang w:eastAsia="en-US"/>
              </w:rPr>
              <w:t xml:space="preserve"> субстанция</w:t>
            </w:r>
            <w:r>
              <w:rPr>
                <w:sz w:val="24"/>
                <w:szCs w:val="24"/>
                <w:lang w:val="kk-KZ" w:eastAsia="en-US"/>
              </w:rPr>
              <w:t>сы</w:t>
            </w:r>
          </w:p>
        </w:tc>
        <w:tc>
          <w:tcPr>
            <w:tcW w:w="2666" w:type="pct"/>
            <w:gridSpan w:val="5"/>
            <w:tcBorders>
              <w:top w:val="single" w:sz="2" w:space="0" w:color="auto"/>
              <w:left w:val="single" w:sz="2" w:space="0" w:color="auto"/>
              <w:bottom w:val="single" w:sz="2" w:space="0" w:color="auto"/>
              <w:right w:val="single" w:sz="2" w:space="0" w:color="auto"/>
            </w:tcBorders>
            <w:shd w:val="clear" w:color="auto" w:fill="auto"/>
            <w:vAlign w:val="center"/>
          </w:tcPr>
          <w:p w14:paraId="16F45C5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val="kk-KZ" w:eastAsia="en-US"/>
              </w:rPr>
              <w:t>Экстрактың</w:t>
            </w:r>
            <w:r>
              <w:rPr>
                <w:sz w:val="24"/>
                <w:szCs w:val="24"/>
                <w:lang w:eastAsia="en-US"/>
              </w:rPr>
              <w:t xml:space="preserve"> </w:t>
            </w:r>
            <w:proofErr w:type="spellStart"/>
            <w:r>
              <w:rPr>
                <w:sz w:val="24"/>
                <w:szCs w:val="24"/>
                <w:lang w:eastAsia="en-US"/>
              </w:rPr>
              <w:t>концентрациясы</w:t>
            </w:r>
            <w:proofErr w:type="spellEnd"/>
            <w:r>
              <w:rPr>
                <w:sz w:val="24"/>
                <w:szCs w:val="24"/>
                <w:lang w:eastAsia="en-US"/>
              </w:rPr>
              <w:t xml:space="preserve"> (мг/мл)</w:t>
            </w:r>
          </w:p>
        </w:tc>
      </w:tr>
      <w:tr w:rsidR="00BF0F9A" w14:paraId="606C9DD3" w14:textId="77777777">
        <w:trPr>
          <w:jc w:val="center"/>
        </w:trPr>
        <w:tc>
          <w:tcPr>
            <w:tcW w:w="331" w:type="pct"/>
            <w:vMerge/>
            <w:tcBorders>
              <w:top w:val="single" w:sz="2" w:space="0" w:color="auto"/>
              <w:left w:val="single" w:sz="2" w:space="0" w:color="auto"/>
              <w:bottom w:val="single" w:sz="2" w:space="0" w:color="auto"/>
              <w:right w:val="single" w:sz="2" w:space="0" w:color="auto"/>
            </w:tcBorders>
            <w:shd w:val="clear" w:color="auto" w:fill="auto"/>
            <w:vAlign w:val="center"/>
          </w:tcPr>
          <w:p w14:paraId="5112E36E" w14:textId="77777777" w:rsidR="00BF0F9A" w:rsidRDefault="00BF0F9A">
            <w:pPr>
              <w:shd w:val="clear" w:color="auto" w:fill="FFFFFF" w:themeFill="background1"/>
              <w:spacing w:after="0" w:line="240" w:lineRule="auto"/>
              <w:contextualSpacing/>
              <w:jc w:val="center"/>
            </w:pPr>
          </w:p>
        </w:tc>
        <w:tc>
          <w:tcPr>
            <w:tcW w:w="2003" w:type="pct"/>
            <w:vMerge/>
            <w:tcBorders>
              <w:top w:val="single" w:sz="2" w:space="0" w:color="auto"/>
              <w:left w:val="single" w:sz="2" w:space="0" w:color="auto"/>
              <w:bottom w:val="single" w:sz="2" w:space="0" w:color="auto"/>
              <w:right w:val="single" w:sz="2" w:space="0" w:color="auto"/>
            </w:tcBorders>
            <w:shd w:val="clear" w:color="auto" w:fill="auto"/>
            <w:vAlign w:val="center"/>
          </w:tcPr>
          <w:p w14:paraId="5CABCF7F" w14:textId="77777777" w:rsidR="00BF0F9A" w:rsidRDefault="00BF0F9A">
            <w:pPr>
              <w:shd w:val="clear" w:color="auto" w:fill="FFFFFF" w:themeFill="background1"/>
              <w:spacing w:after="0" w:line="240" w:lineRule="auto"/>
              <w:contextualSpacing/>
              <w:jc w:val="center"/>
            </w:pPr>
          </w:p>
        </w:tc>
        <w:tc>
          <w:tcPr>
            <w:tcW w:w="546" w:type="pct"/>
            <w:tcBorders>
              <w:top w:val="single" w:sz="2" w:space="0" w:color="auto"/>
              <w:left w:val="single" w:sz="2" w:space="0" w:color="auto"/>
              <w:bottom w:val="single" w:sz="2" w:space="0" w:color="auto"/>
              <w:right w:val="single" w:sz="2" w:space="0" w:color="auto"/>
            </w:tcBorders>
            <w:shd w:val="clear" w:color="auto" w:fill="auto"/>
            <w:vAlign w:val="center"/>
          </w:tcPr>
          <w:p w14:paraId="4644217D"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0,1</w:t>
            </w:r>
          </w:p>
        </w:tc>
        <w:tc>
          <w:tcPr>
            <w:tcW w:w="546" w:type="pct"/>
            <w:tcBorders>
              <w:top w:val="single" w:sz="2" w:space="0" w:color="auto"/>
              <w:left w:val="single" w:sz="2" w:space="0" w:color="auto"/>
              <w:bottom w:val="single" w:sz="2" w:space="0" w:color="auto"/>
              <w:right w:val="single" w:sz="2" w:space="0" w:color="auto"/>
            </w:tcBorders>
            <w:shd w:val="clear" w:color="auto" w:fill="auto"/>
            <w:vAlign w:val="center"/>
          </w:tcPr>
          <w:p w14:paraId="3EC596E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0,25</w:t>
            </w:r>
          </w:p>
        </w:tc>
        <w:tc>
          <w:tcPr>
            <w:tcW w:w="475" w:type="pct"/>
            <w:tcBorders>
              <w:top w:val="single" w:sz="2" w:space="0" w:color="auto"/>
              <w:left w:val="single" w:sz="2" w:space="0" w:color="auto"/>
              <w:bottom w:val="single" w:sz="2" w:space="0" w:color="auto"/>
              <w:right w:val="single" w:sz="2" w:space="0" w:color="auto"/>
            </w:tcBorders>
            <w:shd w:val="clear" w:color="auto" w:fill="auto"/>
            <w:vAlign w:val="center"/>
          </w:tcPr>
          <w:p w14:paraId="3D3AAAE7"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0,5</w:t>
            </w:r>
          </w:p>
        </w:tc>
        <w:tc>
          <w:tcPr>
            <w:tcW w:w="475" w:type="pct"/>
            <w:tcBorders>
              <w:top w:val="single" w:sz="2" w:space="0" w:color="auto"/>
              <w:left w:val="single" w:sz="2" w:space="0" w:color="auto"/>
              <w:bottom w:val="single" w:sz="2" w:space="0" w:color="auto"/>
              <w:right w:val="single" w:sz="2" w:space="0" w:color="auto"/>
            </w:tcBorders>
            <w:shd w:val="clear" w:color="auto" w:fill="auto"/>
            <w:vAlign w:val="center"/>
          </w:tcPr>
          <w:p w14:paraId="0EBB4659"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0,75</w:t>
            </w:r>
          </w:p>
        </w:tc>
        <w:tc>
          <w:tcPr>
            <w:tcW w:w="625" w:type="pct"/>
            <w:tcBorders>
              <w:top w:val="single" w:sz="2" w:space="0" w:color="auto"/>
              <w:left w:val="single" w:sz="2" w:space="0" w:color="auto"/>
              <w:bottom w:val="single" w:sz="2" w:space="0" w:color="auto"/>
              <w:right w:val="single" w:sz="2" w:space="0" w:color="auto"/>
            </w:tcBorders>
            <w:shd w:val="clear" w:color="auto" w:fill="auto"/>
            <w:vAlign w:val="center"/>
          </w:tcPr>
          <w:p w14:paraId="4186836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1,0</w:t>
            </w:r>
          </w:p>
        </w:tc>
      </w:tr>
      <w:tr w:rsidR="00BF0F9A" w14:paraId="52238A70" w14:textId="77777777">
        <w:trPr>
          <w:trHeight w:val="320"/>
          <w:jc w:val="center"/>
        </w:trPr>
        <w:tc>
          <w:tcPr>
            <w:tcW w:w="331" w:type="pct"/>
            <w:tcBorders>
              <w:top w:val="single" w:sz="2" w:space="0" w:color="auto"/>
              <w:left w:val="single" w:sz="2" w:space="0" w:color="auto"/>
              <w:bottom w:val="single" w:sz="2" w:space="0" w:color="auto"/>
              <w:right w:val="single" w:sz="2" w:space="0" w:color="auto"/>
            </w:tcBorders>
            <w:shd w:val="clear" w:color="auto" w:fill="auto"/>
            <w:vAlign w:val="center"/>
          </w:tcPr>
          <w:p w14:paraId="41EF8E7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1</w:t>
            </w:r>
          </w:p>
        </w:tc>
        <w:tc>
          <w:tcPr>
            <w:tcW w:w="2003" w:type="pct"/>
            <w:tcBorders>
              <w:top w:val="single" w:sz="2" w:space="0" w:color="auto"/>
              <w:left w:val="single" w:sz="2" w:space="0" w:color="auto"/>
              <w:bottom w:val="single" w:sz="2" w:space="0" w:color="auto"/>
              <w:right w:val="single" w:sz="2" w:space="0" w:color="auto"/>
            </w:tcBorders>
            <w:shd w:val="clear" w:color="auto" w:fill="auto"/>
            <w:vAlign w:val="center"/>
          </w:tcPr>
          <w:p w14:paraId="1E38DA13" w14:textId="77777777" w:rsidR="00BF0F9A" w:rsidRDefault="00000000">
            <w:pPr>
              <w:shd w:val="clear" w:color="auto" w:fill="FFFFFF" w:themeFill="background1"/>
              <w:spacing w:after="0" w:line="240" w:lineRule="auto"/>
              <w:contextualSpacing/>
              <w:rPr>
                <w:sz w:val="24"/>
                <w:szCs w:val="24"/>
                <w:lang w:eastAsia="en-US"/>
              </w:rPr>
            </w:pPr>
            <w:proofErr w:type="spellStart"/>
            <w:r>
              <w:rPr>
                <w:sz w:val="24"/>
                <w:szCs w:val="24"/>
                <w:lang w:eastAsia="en-US"/>
              </w:rPr>
              <w:t>Бутилгидроксианизол</w:t>
            </w:r>
            <w:proofErr w:type="spellEnd"/>
            <w:r>
              <w:rPr>
                <w:sz w:val="24"/>
                <w:szCs w:val="24"/>
                <w:lang w:eastAsia="en-US"/>
              </w:rPr>
              <w:t xml:space="preserve"> (BHA)</w:t>
            </w:r>
          </w:p>
        </w:tc>
        <w:tc>
          <w:tcPr>
            <w:tcW w:w="546" w:type="pct"/>
            <w:tcBorders>
              <w:top w:val="single" w:sz="2" w:space="0" w:color="auto"/>
              <w:left w:val="single" w:sz="2" w:space="0" w:color="auto"/>
              <w:bottom w:val="single" w:sz="2" w:space="0" w:color="auto"/>
              <w:right w:val="single" w:sz="2" w:space="0" w:color="auto"/>
            </w:tcBorders>
            <w:shd w:val="clear" w:color="auto" w:fill="auto"/>
            <w:vAlign w:val="center"/>
          </w:tcPr>
          <w:p w14:paraId="0612CDE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80,82</w:t>
            </w:r>
          </w:p>
        </w:tc>
        <w:tc>
          <w:tcPr>
            <w:tcW w:w="546" w:type="pct"/>
            <w:tcBorders>
              <w:top w:val="single" w:sz="2" w:space="0" w:color="auto"/>
              <w:left w:val="single" w:sz="2" w:space="0" w:color="auto"/>
              <w:bottom w:val="single" w:sz="2" w:space="0" w:color="auto"/>
              <w:right w:val="single" w:sz="2" w:space="0" w:color="auto"/>
            </w:tcBorders>
            <w:shd w:val="clear" w:color="auto" w:fill="auto"/>
            <w:vAlign w:val="center"/>
          </w:tcPr>
          <w:p w14:paraId="1A71662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81,23</w:t>
            </w:r>
          </w:p>
        </w:tc>
        <w:tc>
          <w:tcPr>
            <w:tcW w:w="475" w:type="pct"/>
            <w:tcBorders>
              <w:top w:val="single" w:sz="2" w:space="0" w:color="auto"/>
              <w:left w:val="single" w:sz="2" w:space="0" w:color="auto"/>
              <w:bottom w:val="single" w:sz="2" w:space="0" w:color="auto"/>
              <w:right w:val="single" w:sz="2" w:space="0" w:color="auto"/>
            </w:tcBorders>
            <w:shd w:val="clear" w:color="auto" w:fill="auto"/>
            <w:vAlign w:val="center"/>
          </w:tcPr>
          <w:p w14:paraId="0B68436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80,30</w:t>
            </w:r>
          </w:p>
        </w:tc>
        <w:tc>
          <w:tcPr>
            <w:tcW w:w="475" w:type="pct"/>
            <w:tcBorders>
              <w:top w:val="single" w:sz="2" w:space="0" w:color="auto"/>
              <w:left w:val="single" w:sz="2" w:space="0" w:color="auto"/>
              <w:bottom w:val="single" w:sz="2" w:space="0" w:color="auto"/>
              <w:right w:val="single" w:sz="2" w:space="0" w:color="auto"/>
            </w:tcBorders>
            <w:shd w:val="clear" w:color="auto" w:fill="auto"/>
            <w:vAlign w:val="center"/>
          </w:tcPr>
          <w:p w14:paraId="39EE9578"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83,08</w:t>
            </w:r>
          </w:p>
        </w:tc>
        <w:tc>
          <w:tcPr>
            <w:tcW w:w="625" w:type="pct"/>
            <w:tcBorders>
              <w:top w:val="single" w:sz="2" w:space="0" w:color="auto"/>
              <w:left w:val="single" w:sz="2" w:space="0" w:color="auto"/>
              <w:bottom w:val="single" w:sz="2" w:space="0" w:color="auto"/>
              <w:right w:val="single" w:sz="2" w:space="0" w:color="auto"/>
            </w:tcBorders>
            <w:shd w:val="clear" w:color="auto" w:fill="auto"/>
            <w:vAlign w:val="center"/>
          </w:tcPr>
          <w:p w14:paraId="10E8E846"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83,88</w:t>
            </w:r>
          </w:p>
        </w:tc>
      </w:tr>
      <w:tr w:rsidR="00BF0F9A" w14:paraId="69EF9B05" w14:textId="77777777">
        <w:trPr>
          <w:trHeight w:val="240"/>
          <w:jc w:val="center"/>
        </w:trPr>
        <w:tc>
          <w:tcPr>
            <w:tcW w:w="331" w:type="pct"/>
            <w:tcBorders>
              <w:top w:val="single" w:sz="2" w:space="0" w:color="auto"/>
              <w:left w:val="single" w:sz="2" w:space="0" w:color="auto"/>
              <w:bottom w:val="single" w:sz="2" w:space="0" w:color="auto"/>
              <w:right w:val="single" w:sz="2" w:space="0" w:color="auto"/>
            </w:tcBorders>
            <w:shd w:val="clear" w:color="auto" w:fill="auto"/>
            <w:vAlign w:val="center"/>
          </w:tcPr>
          <w:p w14:paraId="3882CFB1"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2</w:t>
            </w:r>
          </w:p>
        </w:tc>
        <w:tc>
          <w:tcPr>
            <w:tcW w:w="2003" w:type="pct"/>
            <w:tcBorders>
              <w:top w:val="single" w:sz="2" w:space="0" w:color="auto"/>
              <w:left w:val="single" w:sz="2" w:space="0" w:color="auto"/>
              <w:bottom w:val="single" w:sz="2" w:space="0" w:color="auto"/>
              <w:right w:val="single" w:sz="2" w:space="0" w:color="auto"/>
            </w:tcBorders>
            <w:shd w:val="clear" w:color="auto" w:fill="auto"/>
            <w:vAlign w:val="center"/>
          </w:tcPr>
          <w:p w14:paraId="0D668D73" w14:textId="77777777" w:rsidR="00BF0F9A" w:rsidRDefault="00000000">
            <w:pPr>
              <w:shd w:val="clear" w:color="auto" w:fill="FFFFFF" w:themeFill="background1"/>
              <w:spacing w:after="0" w:line="240" w:lineRule="auto"/>
              <w:contextualSpacing/>
              <w:rPr>
                <w:sz w:val="24"/>
                <w:szCs w:val="24"/>
                <w:lang w:eastAsia="en-US"/>
              </w:rPr>
            </w:pPr>
            <w:r>
              <w:rPr>
                <w:i/>
                <w:iCs/>
                <w:sz w:val="24"/>
                <w:szCs w:val="24"/>
                <w:lang w:val="kk-KZ" w:eastAsia="en-US"/>
              </w:rPr>
              <w:t>Calligonum leucocladum</w:t>
            </w:r>
            <w:r>
              <w:rPr>
                <w:sz w:val="24"/>
                <w:szCs w:val="24"/>
                <w:lang w:val="kk-KZ" w:eastAsia="en-US"/>
              </w:rPr>
              <w:t xml:space="preserve"> B. этанол экстракты</w:t>
            </w:r>
          </w:p>
        </w:tc>
        <w:tc>
          <w:tcPr>
            <w:tcW w:w="546" w:type="pct"/>
            <w:tcBorders>
              <w:top w:val="single" w:sz="2" w:space="0" w:color="auto"/>
              <w:left w:val="single" w:sz="2" w:space="0" w:color="auto"/>
              <w:bottom w:val="single" w:sz="2" w:space="0" w:color="auto"/>
              <w:right w:val="single" w:sz="2" w:space="0" w:color="auto"/>
            </w:tcBorders>
            <w:shd w:val="clear" w:color="auto" w:fill="auto"/>
            <w:vAlign w:val="center"/>
          </w:tcPr>
          <w:p w14:paraId="324D2794"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85,22</w:t>
            </w:r>
          </w:p>
        </w:tc>
        <w:tc>
          <w:tcPr>
            <w:tcW w:w="546" w:type="pct"/>
            <w:tcBorders>
              <w:top w:val="single" w:sz="2" w:space="0" w:color="auto"/>
              <w:left w:val="single" w:sz="2" w:space="0" w:color="auto"/>
              <w:bottom w:val="single" w:sz="2" w:space="0" w:color="auto"/>
              <w:right w:val="single" w:sz="2" w:space="0" w:color="auto"/>
            </w:tcBorders>
            <w:shd w:val="clear" w:color="auto" w:fill="auto"/>
            <w:vAlign w:val="center"/>
          </w:tcPr>
          <w:p w14:paraId="54F43873"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85,44</w:t>
            </w:r>
          </w:p>
        </w:tc>
        <w:tc>
          <w:tcPr>
            <w:tcW w:w="475" w:type="pct"/>
            <w:tcBorders>
              <w:top w:val="single" w:sz="2" w:space="0" w:color="auto"/>
              <w:left w:val="single" w:sz="2" w:space="0" w:color="auto"/>
              <w:bottom w:val="single" w:sz="2" w:space="0" w:color="auto"/>
              <w:right w:val="single" w:sz="2" w:space="0" w:color="auto"/>
            </w:tcBorders>
            <w:shd w:val="clear" w:color="auto" w:fill="auto"/>
            <w:vAlign w:val="center"/>
          </w:tcPr>
          <w:p w14:paraId="38266BE5"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85,89</w:t>
            </w:r>
          </w:p>
        </w:tc>
        <w:tc>
          <w:tcPr>
            <w:tcW w:w="475" w:type="pct"/>
            <w:tcBorders>
              <w:top w:val="single" w:sz="2" w:space="0" w:color="auto"/>
              <w:left w:val="single" w:sz="2" w:space="0" w:color="auto"/>
              <w:bottom w:val="single" w:sz="2" w:space="0" w:color="auto"/>
              <w:right w:val="single" w:sz="2" w:space="0" w:color="auto"/>
            </w:tcBorders>
            <w:shd w:val="clear" w:color="auto" w:fill="auto"/>
            <w:vAlign w:val="center"/>
          </w:tcPr>
          <w:p w14:paraId="3505FB0C"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85,14</w:t>
            </w:r>
          </w:p>
        </w:tc>
        <w:tc>
          <w:tcPr>
            <w:tcW w:w="625" w:type="pct"/>
            <w:tcBorders>
              <w:top w:val="single" w:sz="2" w:space="0" w:color="auto"/>
              <w:left w:val="single" w:sz="2" w:space="0" w:color="auto"/>
              <w:bottom w:val="single" w:sz="2" w:space="0" w:color="auto"/>
              <w:right w:val="single" w:sz="2" w:space="0" w:color="auto"/>
            </w:tcBorders>
            <w:shd w:val="clear" w:color="auto" w:fill="auto"/>
            <w:vAlign w:val="center"/>
          </w:tcPr>
          <w:p w14:paraId="417CC072" w14:textId="77777777" w:rsidR="00BF0F9A" w:rsidRDefault="00000000">
            <w:pPr>
              <w:shd w:val="clear" w:color="auto" w:fill="FFFFFF" w:themeFill="background1"/>
              <w:spacing w:after="0" w:line="240" w:lineRule="auto"/>
              <w:contextualSpacing/>
              <w:jc w:val="center"/>
              <w:rPr>
                <w:sz w:val="24"/>
                <w:szCs w:val="24"/>
                <w:lang w:eastAsia="en-US"/>
              </w:rPr>
            </w:pPr>
            <w:r>
              <w:rPr>
                <w:sz w:val="24"/>
                <w:szCs w:val="24"/>
                <w:lang w:eastAsia="en-US"/>
              </w:rPr>
              <w:t>85,31</w:t>
            </w:r>
          </w:p>
        </w:tc>
      </w:tr>
    </w:tbl>
    <w:p w14:paraId="281B0534" w14:textId="77777777" w:rsidR="00BF0F9A" w:rsidRDefault="00BF0F9A">
      <w:pPr>
        <w:shd w:val="clear" w:color="auto" w:fill="FFFFFF" w:themeFill="background1"/>
        <w:spacing w:after="0" w:line="240" w:lineRule="auto"/>
        <w:ind w:firstLine="709"/>
        <w:jc w:val="both"/>
        <w:rPr>
          <w:sz w:val="28"/>
          <w:szCs w:val="28"/>
          <w:lang w:val="kk-KZ"/>
        </w:rPr>
      </w:pPr>
    </w:p>
    <w:p w14:paraId="2FA3756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Радикалға қарсы белсенділікті зерттеу нәтижелері </w:t>
      </w:r>
      <w:r>
        <w:rPr>
          <w:i/>
          <w:iCs/>
          <w:sz w:val="28"/>
          <w:szCs w:val="28"/>
          <w:lang w:val="kk-KZ"/>
        </w:rPr>
        <w:t>C. leucocladum</w:t>
      </w:r>
      <w:r>
        <w:rPr>
          <w:sz w:val="28"/>
          <w:szCs w:val="28"/>
          <w:lang w:val="kk-KZ"/>
        </w:rPr>
        <w:t xml:space="preserve"> экстрактілердің зерттелетін барлық концентрациядағы бутилгидроксианизолмен салыстырғанда жоғары белсенділікке ие екенін көрсетті.</w:t>
      </w:r>
    </w:p>
    <w:p w14:paraId="2CDCD920" w14:textId="77777777" w:rsidR="00BF0F9A" w:rsidRDefault="00BF0F9A">
      <w:pPr>
        <w:shd w:val="clear" w:color="auto" w:fill="FFFFFF" w:themeFill="background1"/>
        <w:spacing w:after="0" w:line="240" w:lineRule="auto"/>
        <w:ind w:firstLine="709"/>
        <w:jc w:val="both"/>
        <w:rPr>
          <w:sz w:val="28"/>
          <w:szCs w:val="28"/>
          <w:lang w:val="zh-CN"/>
        </w:rPr>
      </w:pPr>
    </w:p>
    <w:p w14:paraId="2F826423" w14:textId="77777777" w:rsidR="00BF0F9A" w:rsidRDefault="00000000">
      <w:pPr>
        <w:pStyle w:val="28"/>
        <w:shd w:val="clear" w:color="auto" w:fill="FFFFFF" w:themeFill="background1"/>
        <w:jc w:val="center"/>
      </w:pPr>
      <w:r>
        <w:rPr>
          <w:noProof/>
          <w:lang w:val="en-US" w:eastAsia="en-US"/>
        </w:rPr>
        <w:drawing>
          <wp:inline distT="0" distB="0" distL="114300" distR="114300" wp14:anchorId="4BB89F37" wp14:editId="04C0DC06">
            <wp:extent cx="403860" cy="2872740"/>
            <wp:effectExtent l="0" t="0" r="7620" b="762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pic:cNvPicPr>
                  </pic:nvPicPr>
                  <pic:blipFill>
                    <a:blip r:embed="rId45" cstate="print"/>
                    <a:stretch>
                      <a:fillRect/>
                    </a:stretch>
                  </pic:blipFill>
                  <pic:spPr>
                    <a:xfrm>
                      <a:off x="0" y="0"/>
                      <a:ext cx="403860" cy="2872740"/>
                    </a:xfrm>
                    <a:prstGeom prst="rect">
                      <a:avLst/>
                    </a:prstGeom>
                    <a:noFill/>
                    <a:ln>
                      <a:noFill/>
                    </a:ln>
                  </pic:spPr>
                </pic:pic>
              </a:graphicData>
            </a:graphic>
          </wp:inline>
        </w:drawing>
      </w:r>
      <w:r>
        <w:rPr>
          <w:noProof/>
          <w:lang w:val="en-US" w:eastAsia="en-US"/>
        </w:rPr>
        <w:drawing>
          <wp:inline distT="0" distB="0" distL="114300" distR="114300" wp14:anchorId="75C579E4" wp14:editId="33E20402">
            <wp:extent cx="4787900" cy="2915920"/>
            <wp:effectExtent l="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pic:cNvPicPr>
                      <a:picLocks noChangeAspect="1"/>
                    </pic:cNvPicPr>
                  </pic:nvPicPr>
                  <pic:blipFill>
                    <a:blip r:embed="rId46" cstate="print"/>
                    <a:stretch>
                      <a:fillRect/>
                    </a:stretch>
                  </pic:blipFill>
                  <pic:spPr>
                    <a:xfrm>
                      <a:off x="0" y="0"/>
                      <a:ext cx="4788000" cy="2916509"/>
                    </a:xfrm>
                    <a:prstGeom prst="rect">
                      <a:avLst/>
                    </a:prstGeom>
                    <a:noFill/>
                    <a:ln>
                      <a:noFill/>
                    </a:ln>
                  </pic:spPr>
                </pic:pic>
              </a:graphicData>
            </a:graphic>
          </wp:inline>
        </w:drawing>
      </w:r>
    </w:p>
    <w:p w14:paraId="38485F71" w14:textId="77777777" w:rsidR="00BF0F9A" w:rsidRDefault="00000000">
      <w:pPr>
        <w:shd w:val="clear" w:color="auto" w:fill="FFFFFF" w:themeFill="background1"/>
        <w:ind w:firstLineChars="200" w:firstLine="440"/>
        <w:jc w:val="both"/>
        <w:rPr>
          <w:sz w:val="28"/>
          <w:szCs w:val="28"/>
        </w:rPr>
      </w:pPr>
      <w:r>
        <w:rPr>
          <w:noProof/>
          <w:lang w:val="en-US" w:eastAsia="en-US"/>
        </w:rPr>
        <mc:AlternateContent>
          <mc:Choice Requires="wps">
            <w:drawing>
              <wp:anchor distT="0" distB="0" distL="114300" distR="114300" simplePos="0" relativeHeight="251659264" behindDoc="0" locked="0" layoutInCell="1" allowOverlap="1" wp14:anchorId="00C09506" wp14:editId="7721C7EA">
                <wp:simplePos x="0" y="0"/>
                <wp:positionH relativeFrom="column">
                  <wp:posOffset>984885</wp:posOffset>
                </wp:positionH>
                <wp:positionV relativeFrom="paragraph">
                  <wp:posOffset>15240</wp:posOffset>
                </wp:positionV>
                <wp:extent cx="4556760" cy="365760"/>
                <wp:effectExtent l="0" t="0" r="0" b="0"/>
                <wp:wrapNone/>
                <wp:docPr id="3" name="Прямоугольник 3"/>
                <wp:cNvGraphicFramePr/>
                <a:graphic xmlns:a="http://schemas.openxmlformats.org/drawingml/2006/main">
                  <a:graphicData uri="http://schemas.microsoft.com/office/word/2010/wordprocessingShape">
                    <wps:wsp>
                      <wps:cNvSpPr/>
                      <wps:spPr>
                        <a:xfrm>
                          <a:off x="0" y="0"/>
                          <a:ext cx="4556760" cy="365760"/>
                        </a:xfrm>
                        <a:prstGeom prst="rect">
                          <a:avLst/>
                        </a:prstGeom>
                        <a:solidFill>
                          <a:srgbClr val="FFFFFF"/>
                        </a:solidFill>
                        <a:ln w="9525" cap="flat" cmpd="sng">
                          <a:solidFill>
                            <a:srgbClr val="FFFFFF"/>
                          </a:solidFill>
                          <a:prstDash val="solid"/>
                          <a:miter/>
                          <a:headEnd type="none" w="med" len="med"/>
                          <a:tailEnd type="none" w="med" len="med"/>
                        </a:ln>
                        <a:effectLst/>
                      </wps:spPr>
                      <wps:txbx>
                        <w:txbxContent>
                          <w:p w14:paraId="279FCFC0" w14:textId="77777777" w:rsidR="00BF0F9A" w:rsidRDefault="00000000">
                            <w:pPr>
                              <w:jc w:val="center"/>
                              <w:rPr>
                                <w:sz w:val="28"/>
                                <w:szCs w:val="28"/>
                              </w:rPr>
                            </w:pPr>
                            <w:r>
                              <w:rPr>
                                <w:sz w:val="28"/>
                                <w:szCs w:val="28"/>
                              </w:rPr>
                              <w:t>Ерітінділердің концентрациясы мг/мл</w:t>
                            </w:r>
                          </w:p>
                        </w:txbxContent>
                      </wps:txbx>
                      <wps:bodyPr wrap="square" upright="1"/>
                    </wps:wsp>
                  </a:graphicData>
                </a:graphic>
              </wp:anchor>
            </w:drawing>
          </mc:Choice>
          <mc:Fallback xmlns:wpsCustomData="http://www.wps.cn/officeDocument/2013/wpsCustomData">
            <w:pict>
              <v:rect id="Прямоугольник 3" o:spid="_x0000_s1026" o:spt="1" style="position:absolute;left:0pt;margin-left:77.55pt;margin-top:1.2pt;height:28.8pt;width:358.8pt;z-index:251659264;mso-width-relative:page;mso-height-relative:page;" fillcolor="#FFFFFF" filled="t" stroked="t" coordsize="21600,21600" o:gfxdata="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xv&#10;BnvWAAAACAEAAA8AAAAAAAAAAQAgAAAAIgAAAGRycy9kb3ducmV2LnhtbFBLAQIUABQAAAAIAIdO&#10;4kDx6Xf1JQIAAFkEAAAOAAAAAAAAAAEAIAAAACUBAABkcnMvZTJvRG9jLnhtbFBLBQYAAAAABgAG&#10;AFkBAAC8BQAAAAA=&#10;">
                <v:fill on="t" focussize="0,0"/>
                <v:stroke color="#FFFFFF" joinstyle="miter"/>
                <v:imagedata o:title=""/>
                <o:lock v:ext="edit" aspectratio="f"/>
                <v:textbox>
                  <w:txbxContent>
                    <w:p w14:paraId="4EECC533">
                      <w:pPr>
                        <w:jc w:val="center"/>
                        <w:rPr>
                          <w:sz w:val="28"/>
                          <w:szCs w:val="28"/>
                        </w:rPr>
                      </w:pPr>
                      <w:r>
                        <w:rPr>
                          <w:sz w:val="28"/>
                          <w:szCs w:val="28"/>
                        </w:rPr>
                        <w:t>Ерітінділердің концентрациясы мг/мл</w:t>
                      </w:r>
                    </w:p>
                  </w:txbxContent>
                </v:textbox>
              </v:rect>
            </w:pict>
          </mc:Fallback>
        </mc:AlternateContent>
      </w:r>
    </w:p>
    <w:p w14:paraId="4B824BE4" w14:textId="77777777" w:rsidR="00BF0F9A" w:rsidRDefault="00000000">
      <w:pPr>
        <w:shd w:val="clear" w:color="auto" w:fill="FFFFFF" w:themeFill="background1"/>
        <w:ind w:firstLineChars="200" w:firstLine="560"/>
        <w:jc w:val="center"/>
        <w:rPr>
          <w:sz w:val="28"/>
          <w:szCs w:val="28"/>
        </w:rPr>
      </w:pPr>
      <w:r>
        <w:rPr>
          <w:sz w:val="28"/>
          <w:szCs w:val="28"/>
        </w:rPr>
        <w:t xml:space="preserve">Сурет 14 - </w:t>
      </w:r>
      <w:proofErr w:type="spellStart"/>
      <w:r>
        <w:rPr>
          <w:sz w:val="28"/>
          <w:szCs w:val="28"/>
        </w:rPr>
        <w:t>Радикалға</w:t>
      </w:r>
      <w:proofErr w:type="spellEnd"/>
      <w:r>
        <w:rPr>
          <w:sz w:val="28"/>
          <w:szCs w:val="28"/>
        </w:rPr>
        <w:t xml:space="preserve"> </w:t>
      </w:r>
      <w:proofErr w:type="spellStart"/>
      <w:r>
        <w:rPr>
          <w:sz w:val="28"/>
          <w:szCs w:val="28"/>
        </w:rPr>
        <w:t>қарсы</w:t>
      </w:r>
      <w:proofErr w:type="spellEnd"/>
      <w:r>
        <w:rPr>
          <w:sz w:val="28"/>
          <w:szCs w:val="28"/>
        </w:rPr>
        <w:t xml:space="preserve"> </w:t>
      </w:r>
      <w:proofErr w:type="spellStart"/>
      <w:r>
        <w:rPr>
          <w:sz w:val="28"/>
          <w:szCs w:val="28"/>
        </w:rPr>
        <w:t>белсенділік</w:t>
      </w:r>
      <w:proofErr w:type="spellEnd"/>
    </w:p>
    <w:p w14:paraId="60A63B80" w14:textId="77777777" w:rsidR="00BF0F9A" w:rsidRDefault="00000000">
      <w:pPr>
        <w:shd w:val="clear" w:color="auto" w:fill="FFFFFF" w:themeFill="background1"/>
        <w:spacing w:after="0" w:line="240" w:lineRule="auto"/>
        <w:ind w:firstLine="709"/>
        <w:jc w:val="both"/>
        <w:rPr>
          <w:rFonts w:eastAsia="Calibri"/>
          <w:sz w:val="28"/>
          <w:szCs w:val="28"/>
          <w:lang w:val="kk-KZ" w:eastAsia="en-US"/>
        </w:rPr>
      </w:pPr>
      <w:proofErr w:type="spellStart"/>
      <w:r>
        <w:rPr>
          <w:rFonts w:eastAsia="Calibri"/>
          <w:sz w:val="28"/>
          <w:szCs w:val="28"/>
          <w:lang w:eastAsia="en-US"/>
        </w:rPr>
        <w:lastRenderedPageBreak/>
        <w:t>Алдын</w:t>
      </w:r>
      <w:proofErr w:type="spellEnd"/>
      <w:r>
        <w:rPr>
          <w:rFonts w:eastAsia="Calibri"/>
          <w:sz w:val="28"/>
          <w:szCs w:val="28"/>
          <w:lang w:eastAsia="en-US"/>
        </w:rPr>
        <w:t xml:space="preserve"> ала </w:t>
      </w:r>
      <w:proofErr w:type="spellStart"/>
      <w:r>
        <w:rPr>
          <w:rFonts w:eastAsia="Calibri"/>
          <w:sz w:val="28"/>
          <w:szCs w:val="28"/>
          <w:lang w:eastAsia="en-US"/>
        </w:rPr>
        <w:t>эксперименттерде</w:t>
      </w:r>
      <w:proofErr w:type="spellEnd"/>
      <w:r>
        <w:rPr>
          <w:rFonts w:eastAsia="Calibri"/>
          <w:sz w:val="28"/>
          <w:szCs w:val="28"/>
          <w:lang w:eastAsia="en-US"/>
        </w:rPr>
        <w:t xml:space="preserve"> </w:t>
      </w:r>
      <w:proofErr w:type="spellStart"/>
      <w:r>
        <w:rPr>
          <w:rFonts w:eastAsia="Calibri"/>
          <w:sz w:val="28"/>
          <w:szCs w:val="28"/>
          <w:lang w:eastAsia="en-US"/>
        </w:rPr>
        <w:t>жатыр</w:t>
      </w:r>
      <w:proofErr w:type="spellEnd"/>
      <w:r>
        <w:rPr>
          <w:rFonts w:eastAsia="Calibri"/>
          <w:sz w:val="28"/>
          <w:szCs w:val="28"/>
          <w:lang w:eastAsia="en-US"/>
        </w:rPr>
        <w:t xml:space="preserve"> </w:t>
      </w:r>
      <w:proofErr w:type="spellStart"/>
      <w:r>
        <w:rPr>
          <w:rFonts w:eastAsia="Calibri"/>
          <w:sz w:val="28"/>
          <w:szCs w:val="28"/>
          <w:lang w:eastAsia="en-US"/>
        </w:rPr>
        <w:t>концентрациясы</w:t>
      </w:r>
      <w:proofErr w:type="spellEnd"/>
      <w:r>
        <w:rPr>
          <w:rFonts w:eastAsia="Calibri"/>
          <w:sz w:val="28"/>
          <w:szCs w:val="28"/>
          <w:lang w:eastAsia="en-US"/>
        </w:rPr>
        <w:t xml:space="preserve"> </w:t>
      </w:r>
      <w:proofErr w:type="spellStart"/>
      <w:r>
        <w:rPr>
          <w:rFonts w:eastAsia="Calibri"/>
          <w:sz w:val="28"/>
          <w:szCs w:val="28"/>
          <w:lang w:eastAsia="en-US"/>
        </w:rPr>
        <w:t>таңдалды</w:t>
      </w:r>
      <w:proofErr w:type="spellEnd"/>
      <w:r>
        <w:rPr>
          <w:rFonts w:eastAsia="Calibri"/>
          <w:sz w:val="28"/>
          <w:szCs w:val="28"/>
          <w:lang w:eastAsia="en-US"/>
        </w:rPr>
        <w:t xml:space="preserve"> (0,1; 0,25; 0,5; 0,75 </w:t>
      </w:r>
      <w:proofErr w:type="spellStart"/>
      <w:r>
        <w:rPr>
          <w:rFonts w:eastAsia="Calibri"/>
          <w:sz w:val="28"/>
          <w:szCs w:val="28"/>
          <w:lang w:eastAsia="en-US"/>
        </w:rPr>
        <w:t>және</w:t>
      </w:r>
      <w:proofErr w:type="spellEnd"/>
      <w:r>
        <w:rPr>
          <w:rFonts w:eastAsia="Calibri"/>
          <w:sz w:val="28"/>
          <w:szCs w:val="28"/>
          <w:lang w:eastAsia="en-US"/>
        </w:rPr>
        <w:t xml:space="preserve"> 1 мг/мл). Осы </w:t>
      </w:r>
      <w:proofErr w:type="spellStart"/>
      <w:r>
        <w:rPr>
          <w:rFonts w:eastAsia="Calibri"/>
          <w:sz w:val="28"/>
          <w:szCs w:val="28"/>
          <w:lang w:eastAsia="en-US"/>
        </w:rPr>
        <w:t>концентрацияларда</w:t>
      </w:r>
      <w:proofErr w:type="spellEnd"/>
      <w:r>
        <w:rPr>
          <w:rFonts w:eastAsia="Calibri"/>
          <w:sz w:val="28"/>
          <w:szCs w:val="28"/>
          <w:lang w:eastAsia="en-US"/>
        </w:rPr>
        <w:t xml:space="preserve"> </w:t>
      </w:r>
      <w:proofErr w:type="spellStart"/>
      <w:r>
        <w:rPr>
          <w:rFonts w:eastAsia="Calibri"/>
          <w:i/>
          <w:iCs/>
          <w:sz w:val="28"/>
          <w:szCs w:val="28"/>
          <w:lang w:eastAsia="en-US"/>
        </w:rPr>
        <w:t>Calligonum</w:t>
      </w:r>
      <w:proofErr w:type="spellEnd"/>
      <w:r>
        <w:rPr>
          <w:rFonts w:eastAsia="Calibri"/>
          <w:i/>
          <w:iCs/>
          <w:sz w:val="28"/>
          <w:szCs w:val="28"/>
          <w:lang w:eastAsia="en-US"/>
        </w:rPr>
        <w:t xml:space="preserve"> L.</w:t>
      </w:r>
      <w:r>
        <w:rPr>
          <w:rFonts w:eastAsia="Calibri"/>
          <w:sz w:val="28"/>
          <w:szCs w:val="28"/>
          <w:lang w:eastAsia="en-US"/>
        </w:rPr>
        <w:t xml:space="preserve"> BHA </w:t>
      </w:r>
      <w:proofErr w:type="spellStart"/>
      <w:r>
        <w:rPr>
          <w:rFonts w:eastAsia="Calibri"/>
          <w:sz w:val="28"/>
          <w:szCs w:val="28"/>
          <w:lang w:eastAsia="en-US"/>
        </w:rPr>
        <w:t>сенімді</w:t>
      </w:r>
      <w:proofErr w:type="spellEnd"/>
      <w:r>
        <w:rPr>
          <w:rFonts w:eastAsia="Calibri"/>
          <w:sz w:val="28"/>
          <w:szCs w:val="28"/>
          <w:lang w:eastAsia="en-US"/>
        </w:rPr>
        <w:t xml:space="preserve"> </w:t>
      </w:r>
      <w:proofErr w:type="spellStart"/>
      <w:r>
        <w:rPr>
          <w:rFonts w:eastAsia="Calibri"/>
          <w:sz w:val="28"/>
          <w:szCs w:val="28"/>
          <w:lang w:eastAsia="en-US"/>
        </w:rPr>
        <w:t>тежелуі</w:t>
      </w:r>
      <w:proofErr w:type="spellEnd"/>
      <w:r>
        <w:rPr>
          <w:rFonts w:eastAsia="Calibri"/>
          <w:sz w:val="28"/>
          <w:szCs w:val="28"/>
          <w:lang w:eastAsia="en-US"/>
        </w:rPr>
        <w:t xml:space="preserve"> 85%-дан </w:t>
      </w:r>
      <w:proofErr w:type="spellStart"/>
      <w:r>
        <w:rPr>
          <w:rFonts w:eastAsia="Calibri"/>
          <w:sz w:val="28"/>
          <w:szCs w:val="28"/>
          <w:lang w:eastAsia="en-US"/>
        </w:rPr>
        <w:t>жоғары</w:t>
      </w:r>
      <w:proofErr w:type="spellEnd"/>
      <w:r>
        <w:rPr>
          <w:rFonts w:eastAsia="Calibri"/>
          <w:sz w:val="28"/>
          <w:szCs w:val="28"/>
          <w:lang w:eastAsia="en-US"/>
        </w:rPr>
        <w:t xml:space="preserve">, </w:t>
      </w:r>
      <w:proofErr w:type="spellStart"/>
      <w:r>
        <w:rPr>
          <w:rFonts w:eastAsia="Calibri"/>
          <w:sz w:val="28"/>
          <w:szCs w:val="28"/>
          <w:lang w:eastAsia="en-US"/>
        </w:rPr>
        <w:t>бірақ</w:t>
      </w:r>
      <w:proofErr w:type="spellEnd"/>
      <w:r>
        <w:rPr>
          <w:rFonts w:eastAsia="Calibri"/>
          <w:sz w:val="28"/>
          <w:szCs w:val="28"/>
          <w:lang w:eastAsia="en-US"/>
        </w:rPr>
        <w:t xml:space="preserve"> </w:t>
      </w:r>
      <w:proofErr w:type="spellStart"/>
      <w:r>
        <w:rPr>
          <w:rFonts w:eastAsia="Calibri"/>
          <w:sz w:val="28"/>
          <w:szCs w:val="28"/>
          <w:lang w:eastAsia="en-US"/>
        </w:rPr>
        <w:t>ең</w:t>
      </w:r>
      <w:proofErr w:type="spellEnd"/>
      <w:r>
        <w:rPr>
          <w:rFonts w:eastAsia="Calibri"/>
          <w:sz w:val="28"/>
          <w:szCs w:val="28"/>
          <w:lang w:eastAsia="en-US"/>
        </w:rPr>
        <w:t xml:space="preserve"> </w:t>
      </w:r>
      <w:proofErr w:type="spellStart"/>
      <w:r>
        <w:rPr>
          <w:rFonts w:eastAsia="Calibri"/>
          <w:sz w:val="28"/>
          <w:szCs w:val="28"/>
          <w:lang w:eastAsia="en-US"/>
        </w:rPr>
        <w:t>жоғары</w:t>
      </w:r>
      <w:proofErr w:type="spellEnd"/>
      <w:r>
        <w:rPr>
          <w:rFonts w:eastAsia="Calibri"/>
          <w:sz w:val="28"/>
          <w:szCs w:val="28"/>
          <w:lang w:eastAsia="en-US"/>
        </w:rPr>
        <w:t xml:space="preserve"> </w:t>
      </w:r>
      <w:proofErr w:type="spellStart"/>
      <w:r>
        <w:rPr>
          <w:rFonts w:eastAsia="Calibri"/>
          <w:sz w:val="28"/>
          <w:szCs w:val="28"/>
          <w:lang w:eastAsia="en-US"/>
        </w:rPr>
        <w:t>тежелу</w:t>
      </w:r>
      <w:proofErr w:type="spellEnd"/>
      <w:r>
        <w:rPr>
          <w:rFonts w:eastAsia="Calibri"/>
          <w:sz w:val="28"/>
          <w:szCs w:val="28"/>
          <w:lang w:eastAsia="en-US"/>
        </w:rPr>
        <w:t xml:space="preserve"> 500-1000 мкг/мл </w:t>
      </w:r>
      <w:proofErr w:type="spellStart"/>
      <w:r>
        <w:rPr>
          <w:rFonts w:eastAsia="Calibri"/>
          <w:sz w:val="28"/>
          <w:szCs w:val="28"/>
          <w:lang w:eastAsia="en-US"/>
        </w:rPr>
        <w:t>концентрациясында</w:t>
      </w:r>
      <w:proofErr w:type="spellEnd"/>
      <w:r>
        <w:rPr>
          <w:rFonts w:eastAsia="Calibri"/>
          <w:sz w:val="28"/>
          <w:szCs w:val="28"/>
          <w:lang w:eastAsia="en-US"/>
        </w:rPr>
        <w:t xml:space="preserve"> </w:t>
      </w:r>
      <w:proofErr w:type="spellStart"/>
      <w:r>
        <w:rPr>
          <w:rFonts w:eastAsia="Calibri"/>
          <w:sz w:val="28"/>
          <w:szCs w:val="28"/>
          <w:lang w:eastAsia="en-US"/>
        </w:rPr>
        <w:t>байқалды</w:t>
      </w:r>
      <w:proofErr w:type="spellEnd"/>
      <w:r>
        <w:rPr>
          <w:rFonts w:eastAsia="Calibri"/>
          <w:sz w:val="28"/>
          <w:szCs w:val="28"/>
          <w:lang w:eastAsia="en-US"/>
        </w:rPr>
        <w:t>.</w:t>
      </w:r>
      <w:r>
        <w:rPr>
          <w:rFonts w:eastAsia="Calibri"/>
          <w:sz w:val="28"/>
          <w:szCs w:val="28"/>
          <w:lang w:val="kk-KZ" w:eastAsia="en-US"/>
        </w:rPr>
        <w:t xml:space="preserve"> Осылайша, бутилгидроксианизол препары стандартымен </w:t>
      </w:r>
      <w:r>
        <w:rPr>
          <w:rFonts w:eastAsia="Calibri"/>
          <w:i/>
          <w:iCs/>
          <w:sz w:val="28"/>
          <w:szCs w:val="28"/>
          <w:lang w:val="kk-KZ" w:eastAsia="en-US"/>
        </w:rPr>
        <w:t>Calligonum L.</w:t>
      </w:r>
      <w:r>
        <w:rPr>
          <w:rFonts w:eastAsia="Calibri"/>
          <w:sz w:val="28"/>
          <w:szCs w:val="28"/>
          <w:lang w:val="kk-KZ" w:eastAsia="en-US"/>
        </w:rPr>
        <w:t xml:space="preserve"> экстрактілерін салыстырғанда тежеу пайызы 85%-дан астам болды, яғни оларды антиоксиданттық белсенділігі жоғары топтарға жатқызуға болады.</w:t>
      </w:r>
    </w:p>
    <w:p w14:paraId="644576E3"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Оттегінің белсенді түрлерінің шамадан тыс жинақталуы антиоксиданттық қорғаныс жүйелерінің қалыпты жұмысының бұзылуын тудырады, бұл тотығу зақымдануының жоғарылауына және биомолекулалардың химиялық модификациясына ықпал етеді және дене жасушалары мен тіндерінің дисфункциясының дамуына әкеледі. Тірі организмдегі бос радикалдардың тотығу процестерінің белсенділігінің артуы липидті мембраналардың құрылымы мен қасиеттерінің бұзылуына әкелетіні белгілі. Сондықтан биологиялық белсенділігі жоғары өсімдік тектес дәрілік формалардың антирадикалдық белсенділігін анықтау маңызды. Өйткені мұндай препараттардың жақсы антирадикалдық қасиеттері болса, олар аурудың патогенезіне әсер етеді де жақсы емдік әсер береді.</w:t>
      </w:r>
    </w:p>
    <w:p w14:paraId="57EED70D" w14:textId="77777777" w:rsidR="00BF0F9A" w:rsidRDefault="00000000">
      <w:pPr>
        <w:shd w:val="clear" w:color="auto" w:fill="FFFFFF" w:themeFill="background1"/>
        <w:spacing w:after="0" w:line="240" w:lineRule="auto"/>
        <w:ind w:firstLine="709"/>
        <w:jc w:val="both"/>
        <w:rPr>
          <w:b/>
          <w:i/>
          <w:iCs/>
          <w:sz w:val="28"/>
          <w:szCs w:val="28"/>
          <w:lang w:val="kk-KZ"/>
        </w:rPr>
      </w:pPr>
      <w:r>
        <w:rPr>
          <w:rFonts w:eastAsia="Calibri"/>
          <w:b/>
          <w:sz w:val="28"/>
          <w:szCs w:val="28"/>
          <w:lang w:val="kk-KZ" w:eastAsia="en-US"/>
        </w:rPr>
        <w:t xml:space="preserve">3.3.4 </w:t>
      </w:r>
      <w:r>
        <w:rPr>
          <w:b/>
          <w:i/>
          <w:iCs/>
          <w:sz w:val="28"/>
          <w:szCs w:val="28"/>
          <w:lang w:val="kk-KZ"/>
        </w:rPr>
        <w:t>C. leucocladum</w:t>
      </w:r>
      <w:r>
        <w:rPr>
          <w:b/>
          <w:sz w:val="28"/>
          <w:szCs w:val="28"/>
          <w:lang w:val="kk-KZ"/>
        </w:rPr>
        <w:t xml:space="preserve"> фитопрепараттың тітіркендіргіш, аллергенді қасиеттерін зерттеу нәтижелері</w:t>
      </w:r>
      <w:r>
        <w:rPr>
          <w:b/>
          <w:i/>
          <w:iCs/>
          <w:sz w:val="28"/>
          <w:szCs w:val="28"/>
          <w:lang w:val="kk-KZ"/>
        </w:rPr>
        <w:t xml:space="preserve"> </w:t>
      </w:r>
    </w:p>
    <w:p w14:paraId="00BCFFD8" w14:textId="77777777" w:rsidR="00BF0F9A" w:rsidRDefault="00000000">
      <w:pPr>
        <w:pStyle w:val="afa"/>
        <w:shd w:val="clear" w:color="auto" w:fill="FFFFFF" w:themeFill="background1"/>
        <w:spacing w:after="0" w:line="240" w:lineRule="auto"/>
        <w:ind w:left="0" w:firstLine="709"/>
        <w:jc w:val="both"/>
        <w:rPr>
          <w:sz w:val="28"/>
          <w:szCs w:val="28"/>
          <w:lang w:val="kk-KZ"/>
        </w:rPr>
      </w:pPr>
      <w:r>
        <w:rPr>
          <w:sz w:val="28"/>
          <w:szCs w:val="28"/>
          <w:lang w:val="kk-KZ"/>
        </w:rPr>
        <w:t xml:space="preserve">Сығындысының уыттылығына арналған сынақтар </w:t>
      </w:r>
      <w:r>
        <w:rPr>
          <w:i/>
          <w:iCs/>
          <w:sz w:val="28"/>
          <w:szCs w:val="28"/>
          <w:lang w:val="kk-KZ"/>
        </w:rPr>
        <w:t>C. leucocladum</w:t>
      </w:r>
      <w:r>
        <w:rPr>
          <w:sz w:val="28"/>
          <w:szCs w:val="28"/>
          <w:lang w:val="kk-KZ"/>
        </w:rPr>
        <w:t xml:space="preserve">, ақ тышқандарда жүргізілді. 24 сағат ішінде мінез-құлық реакциялары, қозғалыстарды үйлестіру және тәжірибелік топтағы жануарлардың кеңістіктегі орналасуы қалыпты болды, рефлекторлық сезімталдық, тыныс алу қозғалысының жиілігі, нәжіс массасының консистенциясы, зәр шығару жиілігі өзгеріссіз қалды. </w:t>
      </w:r>
      <w:r>
        <w:rPr>
          <w:i/>
          <w:iCs/>
          <w:sz w:val="28"/>
          <w:szCs w:val="28"/>
          <w:lang w:val="kk-KZ"/>
        </w:rPr>
        <w:t>C. leucocladum</w:t>
      </w:r>
      <w:r>
        <w:rPr>
          <w:rFonts w:eastAsia="Calibri"/>
          <w:sz w:val="28"/>
          <w:szCs w:val="28"/>
          <w:lang w:val="kk-KZ" w:eastAsia="en-US"/>
        </w:rPr>
        <w:t xml:space="preserve"> </w:t>
      </w:r>
      <w:r>
        <w:rPr>
          <w:sz w:val="28"/>
          <w:szCs w:val="28"/>
          <w:lang w:val="kk-KZ"/>
        </w:rPr>
        <w:t xml:space="preserve">B. этанол сығындысының созылмалы уыттылығын зерттеу кезінде (0,1 мг/кг дозада, per os, 30 тәулік ішінде) сынақ тышқандарының өлімі тіркелген жоқ. Сонымен қатар, тәжірибелі жануарларда жануарлардың бақылау тобымен салыстырғанда тірі массаның өзгеруінің оң динамикасы байқалды. </w:t>
      </w:r>
      <w:r>
        <w:rPr>
          <w:i/>
          <w:iCs/>
          <w:sz w:val="28"/>
          <w:szCs w:val="28"/>
          <w:lang w:val="kk-KZ"/>
        </w:rPr>
        <w:t>C. leucocladum</w:t>
      </w:r>
      <w:r>
        <w:rPr>
          <w:rFonts w:eastAsia="Calibri"/>
          <w:sz w:val="28"/>
          <w:szCs w:val="28"/>
          <w:lang w:val="kk-KZ" w:eastAsia="en-US"/>
        </w:rPr>
        <w:t xml:space="preserve"> </w:t>
      </w:r>
      <w:r>
        <w:rPr>
          <w:sz w:val="28"/>
          <w:szCs w:val="28"/>
          <w:lang w:val="kk-KZ"/>
        </w:rPr>
        <w:t>B.</w:t>
      </w:r>
      <w:r>
        <w:rPr>
          <w:i/>
          <w:iCs/>
          <w:sz w:val="28"/>
          <w:szCs w:val="28"/>
          <w:lang w:val="kk-KZ"/>
        </w:rPr>
        <w:t xml:space="preserve"> </w:t>
      </w:r>
      <w:r>
        <w:rPr>
          <w:sz w:val="28"/>
          <w:szCs w:val="28"/>
          <w:lang w:val="kk-KZ"/>
        </w:rPr>
        <w:t xml:space="preserve">сығындысын ұзақ уақыт енгізу тышқандардың биомассасына әсер етті. 10% сығындысын енгізу кезінде </w:t>
      </w:r>
      <w:r>
        <w:rPr>
          <w:i/>
          <w:iCs/>
          <w:sz w:val="28"/>
          <w:szCs w:val="28"/>
          <w:lang w:val="kk-KZ"/>
        </w:rPr>
        <w:t>C. leucocladum</w:t>
      </w:r>
      <w:r>
        <w:rPr>
          <w:sz w:val="28"/>
          <w:szCs w:val="28"/>
          <w:lang w:val="kk-KZ"/>
        </w:rPr>
        <w:t xml:space="preserve">, екі аптадан кейін ақ тышқандардың тірі салмағы 16,7%-ға, дәрілік форманың 20% концентрациясында </w:t>
      </w:r>
      <w:r>
        <w:rPr>
          <w:i/>
          <w:iCs/>
          <w:sz w:val="28"/>
          <w:szCs w:val="28"/>
          <w:lang w:val="kk-KZ"/>
        </w:rPr>
        <w:t>C. leucocladum</w:t>
      </w:r>
      <w:r>
        <w:rPr>
          <w:rFonts w:eastAsia="Calibri"/>
          <w:sz w:val="28"/>
          <w:szCs w:val="28"/>
          <w:lang w:val="kk-KZ" w:eastAsia="en-US"/>
        </w:rPr>
        <w:t xml:space="preserve"> </w:t>
      </w:r>
      <w:r>
        <w:rPr>
          <w:sz w:val="28"/>
          <w:szCs w:val="28"/>
          <w:lang w:val="kk-KZ"/>
        </w:rPr>
        <w:t>B</w:t>
      </w:r>
      <w:r>
        <w:rPr>
          <w:i/>
          <w:iCs/>
          <w:sz w:val="28"/>
          <w:szCs w:val="28"/>
          <w:lang w:val="kk-KZ"/>
        </w:rPr>
        <w:t>.</w:t>
      </w:r>
      <w:r>
        <w:rPr>
          <w:sz w:val="28"/>
          <w:szCs w:val="28"/>
          <w:lang w:val="kk-KZ"/>
        </w:rPr>
        <w:t xml:space="preserve"> тірі салмақтың жоғарылауы бастапқы салмақпен салыстырғанда 23,2% – құрады, ал бақылау тобындағы тышқандардың тірі салмағы екі аптада 11,4%-ға өсті.</w:t>
      </w:r>
    </w:p>
    <w:p w14:paraId="6DAFA715" w14:textId="77777777" w:rsidR="00BF0F9A" w:rsidRDefault="00000000">
      <w:pPr>
        <w:shd w:val="clear" w:color="auto" w:fill="FFFFFF" w:themeFill="background1"/>
        <w:autoSpaceDE w:val="0"/>
        <w:autoSpaceDN w:val="0"/>
        <w:adjustRightInd w:val="0"/>
        <w:spacing w:after="0" w:line="240" w:lineRule="auto"/>
        <w:ind w:firstLine="709"/>
        <w:jc w:val="both"/>
        <w:rPr>
          <w:color w:val="000000"/>
          <w:sz w:val="28"/>
          <w:szCs w:val="28"/>
          <w:lang w:val="kk-KZ"/>
        </w:rPr>
      </w:pPr>
      <w:r>
        <w:rPr>
          <w:i/>
          <w:iCs/>
          <w:color w:val="000000"/>
          <w:sz w:val="28"/>
          <w:szCs w:val="28"/>
          <w:lang w:val="kk-KZ"/>
        </w:rPr>
        <w:t>C. leucocladum</w:t>
      </w:r>
      <w:r>
        <w:rPr>
          <w:rFonts w:eastAsia="Calibri"/>
          <w:sz w:val="28"/>
          <w:szCs w:val="28"/>
          <w:lang w:val="kk-KZ" w:eastAsia="en-US"/>
        </w:rPr>
        <w:t xml:space="preserve"> </w:t>
      </w:r>
      <w:r>
        <w:rPr>
          <w:color w:val="000000"/>
          <w:sz w:val="28"/>
          <w:szCs w:val="28"/>
          <w:lang w:val="kk-KZ"/>
        </w:rPr>
        <w:t>B.</w:t>
      </w:r>
      <w:r>
        <w:rPr>
          <w:i/>
          <w:iCs/>
          <w:color w:val="000000"/>
          <w:sz w:val="28"/>
          <w:szCs w:val="28"/>
          <w:lang w:val="kk-KZ"/>
        </w:rPr>
        <w:t xml:space="preserve"> </w:t>
      </w:r>
      <w:r>
        <w:rPr>
          <w:color w:val="000000"/>
          <w:sz w:val="28"/>
          <w:szCs w:val="28"/>
          <w:lang w:val="kk-KZ"/>
        </w:rPr>
        <w:t>сығындысының тітіркендіргіш және аллергендік қасиеттеріне арналған сынақ қояндарда жүргізілді. Сығындыны көздің конъюнктивасына енгізгеннен кейін, тәжірибелі және бақылау топтарындағы жануарларда реакцияны бағалау 15, 30 минуттан кейін және одан кейін 1; 2; 3; 4; 5; 6 және 24 сағат аралықтарында жүргізілді.</w:t>
      </w:r>
    </w:p>
    <w:p w14:paraId="06A9B184" w14:textId="77777777" w:rsidR="00BF0F9A" w:rsidRDefault="00000000">
      <w:pPr>
        <w:shd w:val="clear" w:color="auto" w:fill="FFFFFF" w:themeFill="background1"/>
        <w:autoSpaceDE w:val="0"/>
        <w:autoSpaceDN w:val="0"/>
        <w:adjustRightInd w:val="0"/>
        <w:spacing w:after="0" w:line="240" w:lineRule="auto"/>
        <w:ind w:firstLine="709"/>
        <w:jc w:val="both"/>
        <w:rPr>
          <w:color w:val="000000"/>
          <w:sz w:val="28"/>
          <w:szCs w:val="28"/>
          <w:lang w:val="kk-KZ"/>
        </w:rPr>
      </w:pPr>
      <w:r>
        <w:rPr>
          <w:color w:val="000000"/>
          <w:sz w:val="28"/>
          <w:szCs w:val="28"/>
          <w:lang w:val="kk-KZ"/>
        </w:rPr>
        <w:t xml:space="preserve">Бірінші топтағы жануарлардағы реакцияны бағалау - 0 балл, препараттың тітіркендіргіш әсері жоқ. </w:t>
      </w:r>
    </w:p>
    <w:p w14:paraId="370BCEB9" w14:textId="77777777" w:rsidR="00BF0F9A" w:rsidRDefault="00000000">
      <w:pPr>
        <w:shd w:val="clear" w:color="auto" w:fill="FFFFFF" w:themeFill="background1"/>
        <w:autoSpaceDE w:val="0"/>
        <w:autoSpaceDN w:val="0"/>
        <w:adjustRightInd w:val="0"/>
        <w:spacing w:after="0" w:line="240" w:lineRule="auto"/>
        <w:ind w:firstLine="709"/>
        <w:jc w:val="both"/>
        <w:rPr>
          <w:b/>
          <w:bCs/>
          <w:sz w:val="28"/>
          <w:szCs w:val="28"/>
          <w:lang w:val="kk-KZ"/>
        </w:rPr>
      </w:pPr>
      <w:r>
        <w:rPr>
          <w:color w:val="000000"/>
          <w:sz w:val="28"/>
          <w:szCs w:val="28"/>
          <w:lang w:val="kk-KZ"/>
        </w:rPr>
        <w:lastRenderedPageBreak/>
        <w:t>Екінші топтағы жануарлардағы Реакция-1 балл, лакримальды канал мен шырышты қабықтың аздап қызаруы. Екі тәжірибелі топтағы жануарларда көз жасы мен ағып кету, қабақтың ісінуі және қан тамырларының гиперемиясы түріндегі аллергиялық реакция байқалмады.</w:t>
      </w:r>
    </w:p>
    <w:p w14:paraId="5B066AC5" w14:textId="77777777" w:rsidR="00BF0F9A" w:rsidRDefault="00BF0F9A">
      <w:pPr>
        <w:shd w:val="clear" w:color="auto" w:fill="FFFFFF" w:themeFill="background1"/>
        <w:tabs>
          <w:tab w:val="left" w:pos="8680"/>
        </w:tabs>
        <w:spacing w:after="0" w:line="240" w:lineRule="auto"/>
        <w:ind w:firstLine="709"/>
        <w:jc w:val="both"/>
        <w:rPr>
          <w:b/>
          <w:bCs/>
          <w:sz w:val="28"/>
          <w:szCs w:val="28"/>
          <w:lang w:val="kk-KZ"/>
        </w:rPr>
      </w:pPr>
    </w:p>
    <w:p w14:paraId="203AE00F" w14:textId="77777777" w:rsidR="00BF0F9A" w:rsidRDefault="00000000">
      <w:pPr>
        <w:shd w:val="clear" w:color="auto" w:fill="FFFFFF" w:themeFill="background1"/>
        <w:tabs>
          <w:tab w:val="left" w:pos="8680"/>
        </w:tabs>
        <w:spacing w:after="0" w:line="240" w:lineRule="auto"/>
        <w:ind w:firstLine="709"/>
        <w:jc w:val="both"/>
        <w:rPr>
          <w:b/>
          <w:bCs/>
          <w:sz w:val="28"/>
          <w:szCs w:val="28"/>
          <w:lang w:val="kk-KZ"/>
        </w:rPr>
      </w:pPr>
      <w:r>
        <w:rPr>
          <w:b/>
          <w:bCs/>
          <w:sz w:val="28"/>
          <w:szCs w:val="28"/>
          <w:lang w:val="kk-KZ"/>
        </w:rPr>
        <w:t>3.4</w:t>
      </w:r>
      <w:r>
        <w:rPr>
          <w:b/>
          <w:bCs/>
          <w:i/>
          <w:iCs/>
          <w:sz w:val="28"/>
          <w:szCs w:val="28"/>
          <w:lang w:val="kk-KZ"/>
        </w:rPr>
        <w:t xml:space="preserve"> </w:t>
      </w:r>
      <w:r>
        <w:rPr>
          <w:b/>
          <w:bCs/>
          <w:sz w:val="28"/>
          <w:szCs w:val="28"/>
          <w:lang w:val="kk-KZ"/>
        </w:rPr>
        <w:t xml:space="preserve">Сиырлардың жыныс органдарының ауруларын алдын алу және коррекциялауға </w:t>
      </w:r>
      <w:r>
        <w:rPr>
          <w:b/>
          <w:bCs/>
          <w:i/>
          <w:iCs/>
          <w:sz w:val="28"/>
          <w:szCs w:val="28"/>
          <w:lang w:val="kk-KZ"/>
        </w:rPr>
        <w:t>Calligonum</w:t>
      </w:r>
      <w:r>
        <w:rPr>
          <w:b/>
          <w:bCs/>
          <w:sz w:val="28"/>
          <w:szCs w:val="28"/>
          <w:lang w:val="kk-KZ"/>
        </w:rPr>
        <w:t xml:space="preserve"> </w:t>
      </w:r>
      <w:r>
        <w:rPr>
          <w:b/>
          <w:bCs/>
          <w:i/>
          <w:iCs/>
          <w:sz w:val="28"/>
          <w:szCs w:val="28"/>
          <w:lang w:val="kk-KZ"/>
        </w:rPr>
        <w:t>leucocladum</w:t>
      </w:r>
      <w:r>
        <w:rPr>
          <w:b/>
          <w:bCs/>
          <w:sz w:val="28"/>
          <w:szCs w:val="28"/>
          <w:lang w:val="kk-KZ"/>
        </w:rPr>
        <w:t xml:space="preserve"> B</w:t>
      </w:r>
      <w:r>
        <w:rPr>
          <w:b/>
          <w:bCs/>
          <w:i/>
          <w:iCs/>
          <w:sz w:val="28"/>
          <w:szCs w:val="28"/>
          <w:lang w:val="kk-KZ"/>
        </w:rPr>
        <w:t>.</w:t>
      </w:r>
      <w:r>
        <w:rPr>
          <w:rFonts w:ascii="Calibri" w:hAnsi="Calibri"/>
          <w:b/>
          <w:bCs/>
          <w:sz w:val="28"/>
          <w:szCs w:val="28"/>
          <w:lang w:val="kk-KZ"/>
        </w:rPr>
        <w:t xml:space="preserve"> </w:t>
      </w:r>
      <w:r>
        <w:rPr>
          <w:b/>
          <w:bCs/>
          <w:sz w:val="28"/>
          <w:szCs w:val="28"/>
          <w:lang w:val="kk-KZ"/>
        </w:rPr>
        <w:t>фитопрепараттың қолдану нәтижелері</w:t>
      </w:r>
    </w:p>
    <w:p w14:paraId="0DB266C9" w14:textId="77777777" w:rsidR="00BF0F9A" w:rsidRDefault="00000000">
      <w:pPr>
        <w:shd w:val="clear" w:color="auto" w:fill="FFFFFF" w:themeFill="background1"/>
        <w:spacing w:after="0" w:line="240" w:lineRule="auto"/>
        <w:ind w:firstLine="709"/>
        <w:jc w:val="both"/>
        <w:rPr>
          <w:rFonts w:eastAsia="Calibri"/>
          <w:sz w:val="28"/>
          <w:szCs w:val="28"/>
          <w:lang w:val="kk-KZ" w:eastAsia="en-US"/>
        </w:rPr>
      </w:pPr>
      <w:r>
        <w:rPr>
          <w:rFonts w:eastAsia="Calibri"/>
          <w:sz w:val="28"/>
          <w:szCs w:val="28"/>
          <w:lang w:val="kk-KZ" w:eastAsia="en-US"/>
        </w:rPr>
        <w:t>Өсімдік сығындыларының күрделі заттардың қоспасы болып әртүрлі биологиялық белсенділігімен бұл олардың емдік терапевтикалық көрінісінде шешуші болып табылады.</w:t>
      </w:r>
    </w:p>
    <w:p w14:paraId="101DDD80" w14:textId="77777777" w:rsidR="00BF0F9A" w:rsidRDefault="00000000">
      <w:pPr>
        <w:shd w:val="clear" w:color="auto" w:fill="FFFFFF" w:themeFill="background1"/>
        <w:spacing w:after="0" w:line="240" w:lineRule="auto"/>
        <w:ind w:firstLine="709"/>
        <w:jc w:val="both"/>
        <w:rPr>
          <w:rFonts w:eastAsia="Calibri"/>
          <w:sz w:val="28"/>
          <w:szCs w:val="28"/>
          <w:lang w:val="kk-KZ" w:eastAsia="en-US"/>
        </w:rPr>
      </w:pPr>
      <w:r>
        <w:rPr>
          <w:rFonts w:eastAsia="Calibri"/>
          <w:sz w:val="28"/>
          <w:szCs w:val="28"/>
          <w:lang w:val="kk-KZ" w:eastAsia="en-US"/>
        </w:rPr>
        <w:t xml:space="preserve">Сиырлардағы жыныс мүшелерінің функциясының дисфункциясының алдын алу және коррекциялау үшін </w:t>
      </w:r>
      <w:r>
        <w:rPr>
          <w:rFonts w:eastAsia="Calibri"/>
          <w:i/>
          <w:iCs/>
          <w:sz w:val="28"/>
          <w:szCs w:val="28"/>
          <w:lang w:val="kk-KZ" w:eastAsia="en-US"/>
        </w:rPr>
        <w:t>C leucocladum</w:t>
      </w:r>
      <w:r>
        <w:rPr>
          <w:rFonts w:eastAsia="Calibri"/>
          <w:sz w:val="28"/>
          <w:szCs w:val="28"/>
          <w:lang w:val="kk-KZ" w:eastAsia="en-US"/>
        </w:rPr>
        <w:t xml:space="preserve"> B. фитопрепараттарының тиімділігін анықтауда, қою экстрактан </w:t>
      </w:r>
      <w:r>
        <w:rPr>
          <w:rFonts w:eastAsia="Calibri"/>
          <w:i/>
          <w:iCs/>
          <w:sz w:val="28"/>
          <w:szCs w:val="28"/>
          <w:lang w:val="kk-KZ" w:eastAsia="en-US"/>
        </w:rPr>
        <w:t>C. leucocladum</w:t>
      </w:r>
      <w:r>
        <w:rPr>
          <w:rFonts w:eastAsia="Calibri"/>
          <w:sz w:val="28"/>
          <w:szCs w:val="28"/>
          <w:lang w:val="kk-KZ" w:eastAsia="en-US"/>
        </w:rPr>
        <w:t xml:space="preserve"> B. құрсақішілік енгізуге қолдануға арналған 20% және 40% белсенді зат бар суппозиторийлер алынды [209].</w:t>
      </w:r>
    </w:p>
    <w:p w14:paraId="64C73EFB" w14:textId="77777777" w:rsidR="00BF0F9A" w:rsidRDefault="00000000">
      <w:pPr>
        <w:shd w:val="clear" w:color="auto" w:fill="FFFFFF" w:themeFill="background1"/>
        <w:spacing w:after="0" w:line="240" w:lineRule="auto"/>
        <w:ind w:firstLine="709"/>
        <w:jc w:val="both"/>
        <w:rPr>
          <w:iCs/>
          <w:sz w:val="28"/>
          <w:szCs w:val="28"/>
          <w:lang w:val="kk-KZ"/>
        </w:rPr>
      </w:pPr>
      <w:r>
        <w:rPr>
          <w:i/>
          <w:sz w:val="28"/>
          <w:szCs w:val="28"/>
          <w:lang w:val="kk-KZ"/>
        </w:rPr>
        <w:t>C. leucocladum</w:t>
      </w:r>
      <w:r>
        <w:rPr>
          <w:iCs/>
          <w:sz w:val="28"/>
          <w:szCs w:val="28"/>
          <w:lang w:val="kk-KZ"/>
        </w:rPr>
        <w:t xml:space="preserve"> B. 20% және 40% құрамы бар суппозиторийді қолдана отырып фармакокоррекция жүргізу үшін «Родина» АҚ тиесілі 3-5 жас аралығындағы төлдеуден кейінгі лактация кезеңіндегі голштинді фриз тұқымының (n=117) сиырларына эксперимент жүргізілді. Шаруашылықта сиырлардың жіті эндометритінің алдын алу үшін төлдеуден кейін 2-3 тәулікке 5 күн бойы «Биометросанит» көбік түзетін таблеткалары енгізілді. </w:t>
      </w:r>
    </w:p>
    <w:p w14:paraId="4AC807F6" w14:textId="77777777" w:rsidR="00BF0F9A" w:rsidRDefault="00000000">
      <w:pPr>
        <w:shd w:val="clear" w:color="auto" w:fill="FFFFFF" w:themeFill="background1"/>
        <w:spacing w:after="0" w:line="240" w:lineRule="auto"/>
        <w:ind w:firstLine="709"/>
        <w:jc w:val="both"/>
        <w:rPr>
          <w:iCs/>
          <w:sz w:val="28"/>
          <w:szCs w:val="28"/>
          <w:lang w:val="kk-KZ"/>
        </w:rPr>
      </w:pPr>
      <w:r>
        <w:rPr>
          <w:iCs/>
          <w:sz w:val="28"/>
          <w:szCs w:val="28"/>
          <w:lang w:val="kk-KZ"/>
        </w:rPr>
        <w:t>Биометросанит – құрамында зеңге қарсы антибиотик нистатин (720000 бірлік), Метронидазол - 0,6 г, фуразолидон-1,2 г нитрофуран препараты бар кешенді препарат.</w:t>
      </w:r>
      <w:r>
        <w:rPr>
          <w:sz w:val="28"/>
          <w:szCs w:val="28"/>
          <w:lang w:val="kk-KZ"/>
        </w:rPr>
        <w:t xml:space="preserve"> </w:t>
      </w:r>
      <w:r>
        <w:rPr>
          <w:iCs/>
          <w:sz w:val="28"/>
          <w:szCs w:val="28"/>
        </w:rPr>
        <w:t>β</w:t>
      </w:r>
      <w:r>
        <w:rPr>
          <w:iCs/>
          <w:sz w:val="28"/>
          <w:szCs w:val="28"/>
          <w:lang w:val="kk-KZ"/>
        </w:rPr>
        <w:t>-адренергиялық рецепторларының адреноблокаторы болып табылатын 0,5% пропранолол препараты ерітіндісін бұлшықет ішіне енгізілді.</w:t>
      </w:r>
    </w:p>
    <w:p w14:paraId="76E64DF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Біз сондай-ақ сиырлардағы эндометриттің алдын-алу әдісін  0,5% пропранолол ерітіндісін бұлшықет ішіне және құрамында 20% </w:t>
      </w:r>
      <w:r>
        <w:rPr>
          <w:i/>
          <w:iCs/>
          <w:sz w:val="28"/>
          <w:szCs w:val="28"/>
          <w:lang w:val="kk-KZ"/>
        </w:rPr>
        <w:t>C. leucocladum</w:t>
      </w:r>
      <w:r>
        <w:rPr>
          <w:sz w:val="28"/>
          <w:szCs w:val="28"/>
          <w:lang w:val="kk-KZ"/>
        </w:rPr>
        <w:t xml:space="preserve"> бар суппозиторийді жатырішіне енгізуді ұсындық.</w:t>
      </w:r>
    </w:p>
    <w:p w14:paraId="7C4A089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Сиырлар аналогтық принцип бойынша 2 топқа бөлінді. Бірінші топ-тәжірибелі (n=59) және екінші (n=58) топ бақылау тобы болды. Фармакокоррекция төмендегі схема бойынша жүргізілді (18-кесте).</w:t>
      </w:r>
    </w:p>
    <w:p w14:paraId="3F399A66" w14:textId="77777777" w:rsidR="00BF0F9A" w:rsidRDefault="00BF0F9A">
      <w:pPr>
        <w:shd w:val="clear" w:color="auto" w:fill="FFFFFF" w:themeFill="background1"/>
        <w:spacing w:after="0" w:line="240" w:lineRule="auto"/>
        <w:ind w:firstLine="709"/>
        <w:jc w:val="both"/>
        <w:rPr>
          <w:sz w:val="28"/>
          <w:szCs w:val="28"/>
          <w:lang w:val="kk-KZ"/>
        </w:rPr>
      </w:pPr>
    </w:p>
    <w:p w14:paraId="1FE4FE6B"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Кесте 18 – С \иырлардағы жатырдың функционалдық жағдайын фармакокоррекциялау схемасы</w:t>
      </w:r>
    </w:p>
    <w:tbl>
      <w:tblPr>
        <w:tblW w:w="0" w:type="auto"/>
        <w:jc w:val="center"/>
        <w:tblLook w:val="04A0" w:firstRow="1" w:lastRow="0" w:firstColumn="1" w:lastColumn="0" w:noHBand="0" w:noVBand="1"/>
      </w:tblPr>
      <w:tblGrid>
        <w:gridCol w:w="1748"/>
        <w:gridCol w:w="3211"/>
        <w:gridCol w:w="4667"/>
      </w:tblGrid>
      <w:tr w:rsidR="00BF0F9A" w14:paraId="18661DF5" w14:textId="77777777">
        <w:trPr>
          <w:trHeight w:val="560"/>
          <w:jc w:val="center"/>
        </w:trPr>
        <w:tc>
          <w:tcPr>
            <w:tcW w:w="174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F010DAA"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Жануарлар</w:t>
            </w:r>
            <w:proofErr w:type="spellEnd"/>
            <w:r>
              <w:rPr>
                <w:sz w:val="24"/>
                <w:szCs w:val="24"/>
              </w:rPr>
              <w:t xml:space="preserve"> </w:t>
            </w:r>
            <w:proofErr w:type="spellStart"/>
            <w:r>
              <w:rPr>
                <w:sz w:val="24"/>
                <w:szCs w:val="24"/>
              </w:rPr>
              <w:t>тобы</w:t>
            </w:r>
            <w:proofErr w:type="spellEnd"/>
          </w:p>
        </w:tc>
        <w:tc>
          <w:tcPr>
            <w:tcW w:w="32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675EE7A"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Қолданылған</w:t>
            </w:r>
            <w:proofErr w:type="spellEnd"/>
            <w:r>
              <w:rPr>
                <w:sz w:val="24"/>
                <w:szCs w:val="24"/>
              </w:rPr>
              <w:t xml:space="preserve"> </w:t>
            </w:r>
            <w:proofErr w:type="spellStart"/>
            <w:r>
              <w:rPr>
                <w:sz w:val="24"/>
                <w:szCs w:val="24"/>
              </w:rPr>
              <w:t>препараттар</w:t>
            </w:r>
            <w:proofErr w:type="spellEnd"/>
          </w:p>
        </w:tc>
        <w:tc>
          <w:tcPr>
            <w:tcW w:w="466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54A8F3F"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Препаратты</w:t>
            </w:r>
            <w:proofErr w:type="spellEnd"/>
            <w:r>
              <w:rPr>
                <w:sz w:val="24"/>
                <w:szCs w:val="24"/>
              </w:rPr>
              <w:t xml:space="preserve"> </w:t>
            </w:r>
            <w:proofErr w:type="spellStart"/>
            <w:r>
              <w:rPr>
                <w:sz w:val="24"/>
                <w:szCs w:val="24"/>
              </w:rPr>
              <w:t>енгізу</w:t>
            </w:r>
            <w:proofErr w:type="spellEnd"/>
            <w:r>
              <w:rPr>
                <w:sz w:val="24"/>
                <w:szCs w:val="24"/>
              </w:rPr>
              <w:t xml:space="preserve"> </w:t>
            </w:r>
            <w:proofErr w:type="spellStart"/>
            <w:r>
              <w:rPr>
                <w:sz w:val="24"/>
                <w:szCs w:val="24"/>
              </w:rPr>
              <w:t>жолдары</w:t>
            </w:r>
            <w:proofErr w:type="spellEnd"/>
            <w:r>
              <w:rPr>
                <w:sz w:val="24"/>
                <w:szCs w:val="24"/>
              </w:rPr>
              <w:t xml:space="preserve">, </w:t>
            </w:r>
            <w:proofErr w:type="spellStart"/>
            <w:r>
              <w:rPr>
                <w:sz w:val="24"/>
                <w:szCs w:val="24"/>
              </w:rPr>
              <w:t>дозалары</w:t>
            </w:r>
            <w:proofErr w:type="spellEnd"/>
            <w:r>
              <w:rPr>
                <w:sz w:val="24"/>
                <w:szCs w:val="24"/>
              </w:rPr>
              <w:t xml:space="preserve"> </w:t>
            </w:r>
            <w:proofErr w:type="spellStart"/>
            <w:r>
              <w:rPr>
                <w:sz w:val="24"/>
                <w:szCs w:val="24"/>
              </w:rPr>
              <w:t>және</w:t>
            </w:r>
            <w:proofErr w:type="spellEnd"/>
            <w:r>
              <w:rPr>
                <w:sz w:val="24"/>
                <w:szCs w:val="24"/>
              </w:rPr>
              <w:t xml:space="preserve"> </w:t>
            </w:r>
            <w:proofErr w:type="spellStart"/>
            <w:r>
              <w:rPr>
                <w:sz w:val="24"/>
                <w:szCs w:val="24"/>
              </w:rPr>
              <w:t>қолдану</w:t>
            </w:r>
            <w:proofErr w:type="spellEnd"/>
            <w:r>
              <w:rPr>
                <w:sz w:val="24"/>
                <w:szCs w:val="24"/>
              </w:rPr>
              <w:t xml:space="preserve"> </w:t>
            </w:r>
            <w:proofErr w:type="spellStart"/>
            <w:r>
              <w:rPr>
                <w:sz w:val="24"/>
                <w:szCs w:val="24"/>
              </w:rPr>
              <w:t>жиілігі</w:t>
            </w:r>
            <w:proofErr w:type="spellEnd"/>
          </w:p>
        </w:tc>
      </w:tr>
      <w:tr w:rsidR="00BF0F9A" w14:paraId="4E64E1DE" w14:textId="77777777">
        <w:trPr>
          <w:trHeight w:val="120"/>
          <w:jc w:val="center"/>
        </w:trPr>
        <w:tc>
          <w:tcPr>
            <w:tcW w:w="1748" w:type="dxa"/>
            <w:tcBorders>
              <w:top w:val="single" w:sz="2" w:space="0" w:color="000000"/>
              <w:left w:val="single" w:sz="2" w:space="0" w:color="000000"/>
              <w:bottom w:val="single" w:sz="2" w:space="0" w:color="000000"/>
              <w:right w:val="single" w:sz="2" w:space="0" w:color="000000"/>
            </w:tcBorders>
            <w:shd w:val="clear" w:color="auto" w:fill="auto"/>
            <w:tcMar>
              <w:left w:w="0" w:type="dxa"/>
              <w:right w:w="0" w:type="dxa"/>
            </w:tcMar>
            <w:vAlign w:val="center"/>
          </w:tcPr>
          <w:p w14:paraId="20981114"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1-бақылау </w:t>
            </w:r>
            <w:proofErr w:type="spellStart"/>
            <w:r>
              <w:rPr>
                <w:sz w:val="24"/>
                <w:szCs w:val="24"/>
              </w:rPr>
              <w:t>тобы</w:t>
            </w:r>
            <w:proofErr w:type="spellEnd"/>
            <w:r>
              <w:rPr>
                <w:sz w:val="24"/>
                <w:szCs w:val="24"/>
              </w:rPr>
              <w:t xml:space="preserve"> (n=58)</w:t>
            </w:r>
          </w:p>
        </w:tc>
        <w:tc>
          <w:tcPr>
            <w:tcW w:w="32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4D3F447"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биометросанит</w:t>
            </w:r>
            <w:proofErr w:type="spellEnd"/>
            <w:r>
              <w:rPr>
                <w:sz w:val="24"/>
                <w:szCs w:val="24"/>
              </w:rPr>
              <w:t xml:space="preserve">, </w:t>
            </w:r>
            <w:proofErr w:type="spellStart"/>
            <w:r>
              <w:rPr>
                <w:sz w:val="24"/>
                <w:szCs w:val="24"/>
              </w:rPr>
              <w:t>суппозиторийлер</w:t>
            </w:r>
            <w:proofErr w:type="spellEnd"/>
          </w:p>
          <w:p w14:paraId="524EEA42"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0,5% пропранолол </w:t>
            </w:r>
            <w:proofErr w:type="spellStart"/>
            <w:r>
              <w:rPr>
                <w:sz w:val="24"/>
                <w:szCs w:val="24"/>
              </w:rPr>
              <w:t>ерітіндісі</w:t>
            </w:r>
            <w:proofErr w:type="spellEnd"/>
          </w:p>
        </w:tc>
        <w:tc>
          <w:tcPr>
            <w:tcW w:w="466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87DD519"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жатыр</w:t>
            </w:r>
            <w:proofErr w:type="spellEnd"/>
            <w:r>
              <w:rPr>
                <w:sz w:val="24"/>
                <w:szCs w:val="24"/>
              </w:rPr>
              <w:t xml:space="preserve"> </w:t>
            </w:r>
            <w:proofErr w:type="spellStart"/>
            <w:r>
              <w:rPr>
                <w:sz w:val="24"/>
                <w:szCs w:val="24"/>
              </w:rPr>
              <w:t>ішіне</w:t>
            </w:r>
            <w:proofErr w:type="spellEnd"/>
            <w:r>
              <w:rPr>
                <w:sz w:val="24"/>
                <w:szCs w:val="24"/>
              </w:rPr>
              <w:t xml:space="preserve">, 2 </w:t>
            </w:r>
            <w:proofErr w:type="spellStart"/>
            <w:r>
              <w:rPr>
                <w:sz w:val="24"/>
                <w:szCs w:val="24"/>
              </w:rPr>
              <w:t>суппозиторийден</w:t>
            </w:r>
            <w:proofErr w:type="spellEnd"/>
            <w:r>
              <w:rPr>
                <w:sz w:val="24"/>
                <w:szCs w:val="24"/>
              </w:rPr>
              <w:t xml:space="preserve">, </w:t>
            </w:r>
            <w:proofErr w:type="spellStart"/>
            <w:r>
              <w:rPr>
                <w:sz w:val="24"/>
                <w:szCs w:val="24"/>
              </w:rPr>
              <w:t>күніне</w:t>
            </w:r>
            <w:proofErr w:type="spellEnd"/>
            <w:r>
              <w:rPr>
                <w:sz w:val="24"/>
                <w:szCs w:val="24"/>
              </w:rPr>
              <w:t xml:space="preserve"> 1 </w:t>
            </w:r>
            <w:proofErr w:type="spellStart"/>
            <w:r>
              <w:rPr>
                <w:sz w:val="24"/>
                <w:szCs w:val="24"/>
              </w:rPr>
              <w:t>рет</w:t>
            </w:r>
            <w:proofErr w:type="spellEnd"/>
            <w:r>
              <w:rPr>
                <w:sz w:val="24"/>
                <w:szCs w:val="24"/>
              </w:rPr>
              <w:t xml:space="preserve">, 3 </w:t>
            </w:r>
            <w:proofErr w:type="spellStart"/>
            <w:r>
              <w:rPr>
                <w:sz w:val="24"/>
                <w:szCs w:val="24"/>
              </w:rPr>
              <w:t>күн</w:t>
            </w:r>
            <w:proofErr w:type="spellEnd"/>
            <w:r>
              <w:rPr>
                <w:sz w:val="24"/>
                <w:szCs w:val="24"/>
              </w:rPr>
              <w:t xml:space="preserve"> </w:t>
            </w:r>
            <w:proofErr w:type="spellStart"/>
            <w:r>
              <w:rPr>
                <w:sz w:val="24"/>
                <w:szCs w:val="24"/>
              </w:rPr>
              <w:t>ішінде</w:t>
            </w:r>
            <w:proofErr w:type="spellEnd"/>
            <w:r>
              <w:rPr>
                <w:sz w:val="24"/>
                <w:szCs w:val="24"/>
                <w:lang w:val="kk-KZ"/>
              </w:rPr>
              <w:t xml:space="preserve"> </w:t>
            </w:r>
            <w:proofErr w:type="spellStart"/>
            <w:r>
              <w:rPr>
                <w:sz w:val="24"/>
                <w:szCs w:val="24"/>
              </w:rPr>
              <w:t>бұлшықет</w:t>
            </w:r>
            <w:proofErr w:type="spellEnd"/>
            <w:r>
              <w:rPr>
                <w:sz w:val="24"/>
                <w:szCs w:val="24"/>
              </w:rPr>
              <w:t xml:space="preserve"> </w:t>
            </w:r>
            <w:proofErr w:type="spellStart"/>
            <w:r>
              <w:rPr>
                <w:sz w:val="24"/>
                <w:szCs w:val="24"/>
              </w:rPr>
              <w:t>ішіне</w:t>
            </w:r>
            <w:proofErr w:type="spellEnd"/>
            <w:r>
              <w:rPr>
                <w:sz w:val="24"/>
                <w:szCs w:val="24"/>
              </w:rPr>
              <w:t xml:space="preserve">, </w:t>
            </w:r>
            <w:proofErr w:type="spellStart"/>
            <w:r>
              <w:rPr>
                <w:sz w:val="24"/>
                <w:szCs w:val="24"/>
              </w:rPr>
              <w:t>бір</w:t>
            </w:r>
            <w:proofErr w:type="spellEnd"/>
            <w:r>
              <w:rPr>
                <w:sz w:val="24"/>
                <w:szCs w:val="24"/>
              </w:rPr>
              <w:t xml:space="preserve"> </w:t>
            </w:r>
            <w:proofErr w:type="spellStart"/>
            <w:r>
              <w:rPr>
                <w:sz w:val="24"/>
                <w:szCs w:val="24"/>
              </w:rPr>
              <w:t>инъекцияға</w:t>
            </w:r>
            <w:proofErr w:type="spellEnd"/>
            <w:r>
              <w:rPr>
                <w:sz w:val="24"/>
                <w:szCs w:val="24"/>
              </w:rPr>
              <w:t xml:space="preserve"> 15 мл </w:t>
            </w:r>
            <w:proofErr w:type="spellStart"/>
            <w:r>
              <w:rPr>
                <w:sz w:val="24"/>
                <w:szCs w:val="24"/>
              </w:rPr>
              <w:t>дозада</w:t>
            </w:r>
            <w:proofErr w:type="spellEnd"/>
            <w:r>
              <w:rPr>
                <w:sz w:val="24"/>
                <w:szCs w:val="24"/>
              </w:rPr>
              <w:t xml:space="preserve">, 3 </w:t>
            </w:r>
            <w:proofErr w:type="spellStart"/>
            <w:r>
              <w:rPr>
                <w:sz w:val="24"/>
                <w:szCs w:val="24"/>
              </w:rPr>
              <w:t>күн</w:t>
            </w:r>
            <w:proofErr w:type="spellEnd"/>
            <w:r>
              <w:rPr>
                <w:sz w:val="24"/>
                <w:szCs w:val="24"/>
              </w:rPr>
              <w:t xml:space="preserve"> </w:t>
            </w:r>
            <w:proofErr w:type="spellStart"/>
            <w:r>
              <w:rPr>
                <w:sz w:val="24"/>
                <w:szCs w:val="24"/>
              </w:rPr>
              <w:t>ішінде</w:t>
            </w:r>
            <w:proofErr w:type="spellEnd"/>
            <w:r>
              <w:rPr>
                <w:sz w:val="24"/>
                <w:szCs w:val="24"/>
              </w:rPr>
              <w:t>;</w:t>
            </w:r>
          </w:p>
        </w:tc>
      </w:tr>
      <w:tr w:rsidR="00BF0F9A" w14:paraId="1A8EBF86" w14:textId="77777777">
        <w:trPr>
          <w:trHeight w:val="120"/>
          <w:jc w:val="center"/>
        </w:trPr>
        <w:tc>
          <w:tcPr>
            <w:tcW w:w="1748" w:type="dxa"/>
            <w:tcBorders>
              <w:top w:val="single" w:sz="2" w:space="0" w:color="000000"/>
              <w:left w:val="single" w:sz="2" w:space="0" w:color="000000"/>
              <w:bottom w:val="single" w:sz="2" w:space="0" w:color="000000"/>
              <w:right w:val="single" w:sz="2" w:space="0" w:color="000000"/>
            </w:tcBorders>
            <w:shd w:val="clear" w:color="auto" w:fill="auto"/>
            <w:tcMar>
              <w:left w:w="0" w:type="dxa"/>
              <w:right w:w="0" w:type="dxa"/>
            </w:tcMar>
            <w:vAlign w:val="center"/>
          </w:tcPr>
          <w:p w14:paraId="0F39EDEC"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2-тәжиребелік </w:t>
            </w:r>
            <w:proofErr w:type="spellStart"/>
            <w:r>
              <w:rPr>
                <w:sz w:val="24"/>
                <w:szCs w:val="24"/>
              </w:rPr>
              <w:t>тобы</w:t>
            </w:r>
            <w:proofErr w:type="spellEnd"/>
            <w:r>
              <w:rPr>
                <w:sz w:val="24"/>
                <w:szCs w:val="24"/>
              </w:rPr>
              <w:t xml:space="preserve"> (n=59)</w:t>
            </w:r>
          </w:p>
        </w:tc>
        <w:tc>
          <w:tcPr>
            <w:tcW w:w="32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C693C45" w14:textId="77777777" w:rsidR="00BF0F9A" w:rsidRDefault="00000000">
            <w:pPr>
              <w:shd w:val="clear" w:color="auto" w:fill="FFFFFF" w:themeFill="background1"/>
              <w:spacing w:after="0" w:line="240" w:lineRule="auto"/>
              <w:contextualSpacing/>
              <w:jc w:val="center"/>
              <w:rPr>
                <w:sz w:val="24"/>
                <w:szCs w:val="24"/>
              </w:rPr>
            </w:pPr>
            <w:r>
              <w:rPr>
                <w:i/>
                <w:iCs/>
                <w:sz w:val="24"/>
                <w:szCs w:val="24"/>
              </w:rPr>
              <w:t xml:space="preserve">C. </w:t>
            </w:r>
            <w:proofErr w:type="spellStart"/>
            <w:r>
              <w:rPr>
                <w:i/>
                <w:iCs/>
                <w:sz w:val="24"/>
                <w:szCs w:val="24"/>
              </w:rPr>
              <w:t>leucocladum</w:t>
            </w:r>
            <w:proofErr w:type="spellEnd"/>
            <w:r>
              <w:rPr>
                <w:i/>
                <w:iCs/>
                <w:sz w:val="24"/>
                <w:szCs w:val="24"/>
              </w:rPr>
              <w:t xml:space="preserve"> 20% </w:t>
            </w:r>
            <w:proofErr w:type="spellStart"/>
            <w:r>
              <w:rPr>
                <w:sz w:val="24"/>
                <w:szCs w:val="24"/>
              </w:rPr>
              <w:t>суппозиторийлер</w:t>
            </w:r>
            <w:proofErr w:type="spellEnd"/>
            <w:r>
              <w:rPr>
                <w:sz w:val="24"/>
                <w:szCs w:val="24"/>
              </w:rPr>
              <w:t>,</w:t>
            </w:r>
          </w:p>
          <w:p w14:paraId="2C39EC1F" w14:textId="77777777" w:rsidR="00BF0F9A" w:rsidRDefault="00000000">
            <w:pPr>
              <w:shd w:val="clear" w:color="auto" w:fill="FFFFFF" w:themeFill="background1"/>
              <w:spacing w:after="0" w:line="240" w:lineRule="auto"/>
              <w:contextualSpacing/>
              <w:jc w:val="center"/>
              <w:rPr>
                <w:sz w:val="24"/>
                <w:szCs w:val="24"/>
              </w:rPr>
            </w:pPr>
            <w:r>
              <w:rPr>
                <w:sz w:val="24"/>
                <w:szCs w:val="24"/>
              </w:rPr>
              <w:t xml:space="preserve">0,5% пропранолол </w:t>
            </w:r>
            <w:proofErr w:type="spellStart"/>
            <w:r>
              <w:rPr>
                <w:sz w:val="24"/>
                <w:szCs w:val="24"/>
              </w:rPr>
              <w:t>ерітіндісі</w:t>
            </w:r>
            <w:proofErr w:type="spellEnd"/>
          </w:p>
        </w:tc>
        <w:tc>
          <w:tcPr>
            <w:tcW w:w="466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5243EEC"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жатыр</w:t>
            </w:r>
            <w:proofErr w:type="spellEnd"/>
            <w:r>
              <w:rPr>
                <w:sz w:val="24"/>
                <w:szCs w:val="24"/>
              </w:rPr>
              <w:t xml:space="preserve"> </w:t>
            </w:r>
            <w:proofErr w:type="spellStart"/>
            <w:r>
              <w:rPr>
                <w:sz w:val="24"/>
                <w:szCs w:val="24"/>
              </w:rPr>
              <w:t>ішіне</w:t>
            </w:r>
            <w:proofErr w:type="spellEnd"/>
            <w:r>
              <w:rPr>
                <w:sz w:val="24"/>
                <w:szCs w:val="24"/>
              </w:rPr>
              <w:t xml:space="preserve">, 2 </w:t>
            </w:r>
            <w:proofErr w:type="spellStart"/>
            <w:r>
              <w:rPr>
                <w:sz w:val="24"/>
                <w:szCs w:val="24"/>
              </w:rPr>
              <w:t>суппозиторийден</w:t>
            </w:r>
            <w:proofErr w:type="spellEnd"/>
            <w:r>
              <w:rPr>
                <w:sz w:val="24"/>
                <w:szCs w:val="24"/>
              </w:rPr>
              <w:t xml:space="preserve">, </w:t>
            </w:r>
            <w:proofErr w:type="spellStart"/>
            <w:r>
              <w:rPr>
                <w:sz w:val="24"/>
                <w:szCs w:val="24"/>
              </w:rPr>
              <w:t>күніне</w:t>
            </w:r>
            <w:proofErr w:type="spellEnd"/>
            <w:r>
              <w:rPr>
                <w:sz w:val="24"/>
                <w:szCs w:val="24"/>
              </w:rPr>
              <w:t xml:space="preserve"> 1 </w:t>
            </w:r>
            <w:proofErr w:type="spellStart"/>
            <w:r>
              <w:rPr>
                <w:sz w:val="24"/>
                <w:szCs w:val="24"/>
              </w:rPr>
              <w:t>рет</w:t>
            </w:r>
            <w:proofErr w:type="spellEnd"/>
            <w:r>
              <w:rPr>
                <w:sz w:val="24"/>
                <w:szCs w:val="24"/>
              </w:rPr>
              <w:t xml:space="preserve">, 5 </w:t>
            </w:r>
            <w:proofErr w:type="spellStart"/>
            <w:r>
              <w:rPr>
                <w:sz w:val="24"/>
                <w:szCs w:val="24"/>
              </w:rPr>
              <w:t>күн</w:t>
            </w:r>
            <w:proofErr w:type="spellEnd"/>
            <w:r>
              <w:rPr>
                <w:sz w:val="24"/>
                <w:szCs w:val="24"/>
              </w:rPr>
              <w:t xml:space="preserve"> </w:t>
            </w:r>
            <w:proofErr w:type="spellStart"/>
            <w:r>
              <w:rPr>
                <w:sz w:val="24"/>
                <w:szCs w:val="24"/>
              </w:rPr>
              <w:t>ішінде</w:t>
            </w:r>
            <w:proofErr w:type="spellEnd"/>
            <w:r>
              <w:rPr>
                <w:sz w:val="24"/>
                <w:szCs w:val="24"/>
              </w:rPr>
              <w:t>;</w:t>
            </w:r>
            <w:r>
              <w:rPr>
                <w:sz w:val="24"/>
                <w:szCs w:val="24"/>
                <w:lang w:val="kk-KZ"/>
              </w:rPr>
              <w:t xml:space="preserve"> </w:t>
            </w:r>
            <w:proofErr w:type="spellStart"/>
            <w:r>
              <w:rPr>
                <w:sz w:val="24"/>
                <w:szCs w:val="24"/>
              </w:rPr>
              <w:t>бұлшықет</w:t>
            </w:r>
            <w:proofErr w:type="spellEnd"/>
            <w:r>
              <w:rPr>
                <w:sz w:val="24"/>
                <w:szCs w:val="24"/>
              </w:rPr>
              <w:t xml:space="preserve"> </w:t>
            </w:r>
            <w:proofErr w:type="spellStart"/>
            <w:r>
              <w:rPr>
                <w:sz w:val="24"/>
                <w:szCs w:val="24"/>
              </w:rPr>
              <w:t>ішіне</w:t>
            </w:r>
            <w:proofErr w:type="spellEnd"/>
            <w:r>
              <w:rPr>
                <w:sz w:val="24"/>
                <w:szCs w:val="24"/>
              </w:rPr>
              <w:t xml:space="preserve">, </w:t>
            </w:r>
            <w:proofErr w:type="spellStart"/>
            <w:r>
              <w:rPr>
                <w:sz w:val="24"/>
                <w:szCs w:val="24"/>
              </w:rPr>
              <w:t>бір</w:t>
            </w:r>
            <w:proofErr w:type="spellEnd"/>
            <w:r>
              <w:rPr>
                <w:sz w:val="24"/>
                <w:szCs w:val="24"/>
              </w:rPr>
              <w:t xml:space="preserve"> </w:t>
            </w:r>
            <w:proofErr w:type="spellStart"/>
            <w:r>
              <w:rPr>
                <w:sz w:val="24"/>
                <w:szCs w:val="24"/>
              </w:rPr>
              <w:t>инъекцияға</w:t>
            </w:r>
            <w:proofErr w:type="spellEnd"/>
            <w:r>
              <w:rPr>
                <w:sz w:val="24"/>
                <w:szCs w:val="24"/>
              </w:rPr>
              <w:t xml:space="preserve"> 15 мл </w:t>
            </w:r>
            <w:proofErr w:type="spellStart"/>
            <w:r>
              <w:rPr>
                <w:sz w:val="24"/>
                <w:szCs w:val="24"/>
              </w:rPr>
              <w:t>дозада</w:t>
            </w:r>
            <w:proofErr w:type="spellEnd"/>
            <w:r>
              <w:rPr>
                <w:sz w:val="24"/>
                <w:szCs w:val="24"/>
              </w:rPr>
              <w:t xml:space="preserve">, 3 </w:t>
            </w:r>
            <w:proofErr w:type="spellStart"/>
            <w:r>
              <w:rPr>
                <w:sz w:val="24"/>
                <w:szCs w:val="24"/>
              </w:rPr>
              <w:t>күн</w:t>
            </w:r>
            <w:proofErr w:type="spellEnd"/>
            <w:r>
              <w:rPr>
                <w:sz w:val="24"/>
                <w:szCs w:val="24"/>
              </w:rPr>
              <w:t xml:space="preserve"> </w:t>
            </w:r>
            <w:proofErr w:type="spellStart"/>
            <w:r>
              <w:rPr>
                <w:sz w:val="24"/>
                <w:szCs w:val="24"/>
              </w:rPr>
              <w:t>ішінде</w:t>
            </w:r>
            <w:proofErr w:type="spellEnd"/>
            <w:r>
              <w:rPr>
                <w:sz w:val="24"/>
                <w:szCs w:val="24"/>
              </w:rPr>
              <w:t>;</w:t>
            </w:r>
          </w:p>
        </w:tc>
      </w:tr>
    </w:tbl>
    <w:p w14:paraId="71563EB6" w14:textId="77777777" w:rsidR="00BF0F9A" w:rsidRDefault="00BF0F9A">
      <w:pPr>
        <w:shd w:val="clear" w:color="auto" w:fill="FFFFFF" w:themeFill="background1"/>
        <w:spacing w:after="0" w:line="240" w:lineRule="auto"/>
        <w:ind w:firstLine="709"/>
        <w:jc w:val="both"/>
        <w:rPr>
          <w:sz w:val="28"/>
          <w:szCs w:val="28"/>
          <w:lang w:val="kk-KZ"/>
        </w:rPr>
      </w:pPr>
    </w:p>
    <w:p w14:paraId="14B0AD74"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lastRenderedPageBreak/>
        <w:t>Осылайша, 17-кестеден көріп отырғанымыздай, әр топ тиісті схема бойынша фармакокоррекциядан өтті ол белсенді заттың әртүрлі концентрациясы</w:t>
      </w:r>
    </w:p>
    <w:p w14:paraId="58FAECD1"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бар жатырішілік дәрілік формаларды енгізуді қамтыды. </w:t>
      </w:r>
    </w:p>
    <w:p w14:paraId="2D5BF82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Екі топта да фармакокоррекция жүргізу ұзақтығы 5 күнді құрады. </w:t>
      </w:r>
    </w:p>
    <w:p w14:paraId="3C4C9F8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Төлдеуден кейін 10-20 күн ішінде эндометриттің клиникалық белгілерін анықтау үшін тәжірибе және бақылау топтарының сиырларына ректалды, қынаптық зерттеу жүргізілді. Сонымен қатар жатырдың мөлшері, жатыр мойны-қынаптың серпімділігінің болуы, сипаты зерттелді [210]. </w:t>
      </w:r>
    </w:p>
    <w:p w14:paraId="6291CFD1"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117 бас сиырдың іріңді-катаральды эндометриттің клиникалық белгілері табылғандығы анықталды. Белгілері болып жатыр мойны шырышында қан тамырлары болуы, лохий иісінің жағымсыздығымен түсінің сары-қоңыр түсті екендігі байқалды. Осылайша, 117 бастың ішінен 26 бас (44,8%) бақылау тобындағы сиырлар (n=58) және 19 бас (32,2%) тәжірибе тобынан (n=59) эндометритпен ауырды. </w:t>
      </w:r>
    </w:p>
    <w:p w14:paraId="0EDE7ED6"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Пропранололмен бірге </w:t>
      </w:r>
      <w:r>
        <w:rPr>
          <w:i/>
          <w:iCs/>
          <w:sz w:val="28"/>
          <w:szCs w:val="28"/>
          <w:lang w:val="kk-KZ"/>
        </w:rPr>
        <w:t>C. leucocladum</w:t>
      </w:r>
      <w:r>
        <w:rPr>
          <w:sz w:val="28"/>
          <w:szCs w:val="28"/>
          <w:lang w:val="kk-KZ"/>
        </w:rPr>
        <w:t xml:space="preserve"> суппозиторийін қолдану эндометриттің алдын-алудың (67,8%), Пропранололмен бірге Биометросанит препаратымен алдын-алу әсерін (55,2%) салыстырғанда </w:t>
      </w:r>
      <w:r>
        <w:rPr>
          <w:i/>
          <w:iCs/>
          <w:sz w:val="28"/>
          <w:szCs w:val="28"/>
          <w:lang w:val="kk-KZ"/>
        </w:rPr>
        <w:t>C. Leucocladum</w:t>
      </w:r>
      <w:r>
        <w:rPr>
          <w:sz w:val="28"/>
          <w:szCs w:val="28"/>
          <w:lang w:val="kk-KZ"/>
        </w:rPr>
        <w:t xml:space="preserve"> суппозиторийі бар кешені айтарлықтай жоғары әсерін тигізді. </w:t>
      </w:r>
    </w:p>
    <w:p w14:paraId="08B49F87" w14:textId="77777777" w:rsidR="00BF0F9A" w:rsidRDefault="00000000">
      <w:pPr>
        <w:shd w:val="clear" w:color="auto" w:fill="FFFFFF" w:themeFill="background1"/>
        <w:spacing w:after="0" w:line="240" w:lineRule="auto"/>
        <w:ind w:firstLine="709"/>
        <w:jc w:val="both"/>
        <w:rPr>
          <w:sz w:val="28"/>
          <w:szCs w:val="28"/>
          <w:lang w:val="kk-KZ"/>
        </w:rPr>
      </w:pPr>
      <w:r>
        <w:rPr>
          <w:i/>
          <w:iCs/>
          <w:sz w:val="28"/>
          <w:szCs w:val="28"/>
          <w:lang w:val="kk-KZ"/>
        </w:rPr>
        <w:t>C. Leucocladum</w:t>
      </w:r>
      <w:r>
        <w:rPr>
          <w:sz w:val="28"/>
          <w:szCs w:val="28"/>
          <w:lang w:val="kk-KZ"/>
        </w:rPr>
        <w:t xml:space="preserve"> суппозиторийінің құрамындағы суппозиторийдегі белсенді заттың концентрациясы тек 20% болды, бұл фитопрепарат үшін фармакологиялық тұрғыдан жеткілікті әсер етпеді және коррекциядан кейін жануарлардың 32% эндометритпен ауырды. Емдік мақсатта біз </w:t>
      </w:r>
      <w:r>
        <w:rPr>
          <w:i/>
          <w:iCs/>
          <w:sz w:val="28"/>
          <w:szCs w:val="28"/>
          <w:lang w:val="kk-KZ"/>
        </w:rPr>
        <w:t>C. leucocladum</w:t>
      </w:r>
      <w:r>
        <w:rPr>
          <w:sz w:val="28"/>
          <w:szCs w:val="28"/>
          <w:lang w:val="kk-KZ"/>
        </w:rPr>
        <w:t xml:space="preserve"> 20% және 40% бар суппозиторийлерін салыстырмалы сынау үшін алдық.</w:t>
      </w:r>
    </w:p>
    <w:p w14:paraId="1458B1F9"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Төлдеуден кейінгі катаральды эндометритті емдеу үшін сиырлар 3 топқа бөлінді. Бірінші (n=15) және екінші (n=15) топтар тәжірибе, үшінші топ (n=15) бақылау қызметін атқарды. Алдын ала барлық үш топтың жануарларына миометрияның жиырылуын жақсарту мақсатында бұлшықет ішіне 0,5% пропранолол ерітіндісі және жатыр қабырғаларының эпителийінің регенерациясын жақсарту үшін 48 сағат аралығымен екі рет «Тривитамин П» препараты енгізілді.</w:t>
      </w:r>
    </w:p>
    <w:p w14:paraId="29B04C37"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Төлдеуден кейінгі эндометритті емдеу нәтижелері 19-кестеде келтірілген.</w:t>
      </w:r>
    </w:p>
    <w:p w14:paraId="6B689AA4" w14:textId="77777777" w:rsidR="00BF0F9A" w:rsidRDefault="00BF0F9A">
      <w:pPr>
        <w:shd w:val="clear" w:color="auto" w:fill="FFFFFF" w:themeFill="background1"/>
        <w:spacing w:after="0" w:line="240" w:lineRule="auto"/>
        <w:ind w:firstLine="709"/>
        <w:jc w:val="both"/>
        <w:rPr>
          <w:sz w:val="28"/>
          <w:szCs w:val="28"/>
          <w:lang w:val="kk-KZ"/>
        </w:rPr>
      </w:pPr>
    </w:p>
    <w:p w14:paraId="27017C6B" w14:textId="77777777" w:rsidR="00BF0F9A" w:rsidRDefault="00000000">
      <w:pPr>
        <w:shd w:val="clear" w:color="auto" w:fill="FFFFFF" w:themeFill="background1"/>
        <w:spacing w:after="0" w:line="240" w:lineRule="auto"/>
        <w:jc w:val="both"/>
        <w:rPr>
          <w:sz w:val="28"/>
          <w:szCs w:val="28"/>
        </w:rPr>
      </w:pPr>
      <w:r>
        <w:rPr>
          <w:sz w:val="28"/>
          <w:szCs w:val="28"/>
          <w:lang w:val="kk-KZ"/>
        </w:rPr>
        <w:t xml:space="preserve">Кесте </w:t>
      </w:r>
      <w:r>
        <w:rPr>
          <w:sz w:val="28"/>
          <w:szCs w:val="28"/>
        </w:rPr>
        <w:t xml:space="preserve">19 – </w:t>
      </w:r>
      <w:proofErr w:type="spellStart"/>
      <w:r>
        <w:rPr>
          <w:sz w:val="28"/>
          <w:szCs w:val="28"/>
        </w:rPr>
        <w:t>Сиырлардың</w:t>
      </w:r>
      <w:proofErr w:type="spellEnd"/>
      <w:r>
        <w:rPr>
          <w:sz w:val="28"/>
          <w:szCs w:val="28"/>
        </w:rPr>
        <w:t xml:space="preserve"> </w:t>
      </w:r>
      <w:proofErr w:type="spellStart"/>
      <w:r>
        <w:rPr>
          <w:sz w:val="28"/>
          <w:szCs w:val="28"/>
        </w:rPr>
        <w:t>катаральды</w:t>
      </w:r>
      <w:proofErr w:type="spellEnd"/>
      <w:r>
        <w:rPr>
          <w:sz w:val="28"/>
          <w:szCs w:val="28"/>
        </w:rPr>
        <w:t xml:space="preserve"> </w:t>
      </w:r>
      <w:proofErr w:type="spellStart"/>
      <w:r>
        <w:rPr>
          <w:sz w:val="28"/>
          <w:szCs w:val="28"/>
        </w:rPr>
        <w:t>эндометритін</w:t>
      </w:r>
      <w:proofErr w:type="spellEnd"/>
      <w:r>
        <w:rPr>
          <w:sz w:val="28"/>
          <w:szCs w:val="28"/>
        </w:rPr>
        <w:t xml:space="preserve"> </w:t>
      </w:r>
      <w:proofErr w:type="spellStart"/>
      <w:r>
        <w:rPr>
          <w:sz w:val="28"/>
          <w:szCs w:val="28"/>
        </w:rPr>
        <w:t>емдеу</w:t>
      </w:r>
      <w:proofErr w:type="spellEnd"/>
      <w:r>
        <w:rPr>
          <w:sz w:val="28"/>
          <w:szCs w:val="28"/>
        </w:rPr>
        <w:t xml:space="preserve"> </w:t>
      </w:r>
      <w:proofErr w:type="spellStart"/>
      <w:r>
        <w:rPr>
          <w:sz w:val="28"/>
          <w:szCs w:val="28"/>
        </w:rPr>
        <w:t>схемасы</w:t>
      </w:r>
      <w:proofErr w:type="spellEnd"/>
    </w:p>
    <w:tbl>
      <w:tblPr>
        <w:tblW w:w="0" w:type="auto"/>
        <w:jc w:val="center"/>
        <w:tblLook w:val="04A0" w:firstRow="1" w:lastRow="0" w:firstColumn="1" w:lastColumn="0" w:noHBand="0" w:noVBand="1"/>
      </w:tblPr>
      <w:tblGrid>
        <w:gridCol w:w="1557"/>
        <w:gridCol w:w="2409"/>
        <w:gridCol w:w="5660"/>
      </w:tblGrid>
      <w:tr w:rsidR="00BF0F9A" w14:paraId="3C7B3614" w14:textId="77777777">
        <w:trPr>
          <w:trHeight w:val="560"/>
          <w:jc w:val="center"/>
        </w:trPr>
        <w:tc>
          <w:tcPr>
            <w:tcW w:w="155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F0ECBA4"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Жануарлар</w:t>
            </w:r>
            <w:proofErr w:type="spellEnd"/>
            <w:r>
              <w:rPr>
                <w:sz w:val="24"/>
                <w:szCs w:val="24"/>
              </w:rPr>
              <w:t xml:space="preserve"> </w:t>
            </w:r>
            <w:proofErr w:type="spellStart"/>
            <w:r>
              <w:rPr>
                <w:sz w:val="24"/>
                <w:szCs w:val="24"/>
              </w:rPr>
              <w:t>топтары</w:t>
            </w:r>
            <w:proofErr w:type="spellEnd"/>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5A74A50"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Емдеу</w:t>
            </w:r>
            <w:proofErr w:type="spellEnd"/>
            <w:r>
              <w:rPr>
                <w:sz w:val="24"/>
                <w:szCs w:val="24"/>
              </w:rPr>
              <w:t xml:space="preserve"> </w:t>
            </w:r>
            <w:proofErr w:type="spellStart"/>
            <w:r>
              <w:rPr>
                <w:sz w:val="24"/>
                <w:szCs w:val="24"/>
              </w:rPr>
              <w:t>схемасы</w:t>
            </w:r>
            <w:proofErr w:type="spellEnd"/>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DDAC318"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Препаратты</w:t>
            </w:r>
            <w:proofErr w:type="spellEnd"/>
            <w:r>
              <w:rPr>
                <w:sz w:val="24"/>
                <w:szCs w:val="24"/>
              </w:rPr>
              <w:t xml:space="preserve"> </w:t>
            </w:r>
            <w:proofErr w:type="spellStart"/>
            <w:r>
              <w:rPr>
                <w:sz w:val="24"/>
                <w:szCs w:val="24"/>
              </w:rPr>
              <w:t>енгізу</w:t>
            </w:r>
            <w:proofErr w:type="spellEnd"/>
            <w:r>
              <w:rPr>
                <w:sz w:val="24"/>
                <w:szCs w:val="24"/>
              </w:rPr>
              <w:t xml:space="preserve"> </w:t>
            </w:r>
            <w:proofErr w:type="spellStart"/>
            <w:r>
              <w:rPr>
                <w:sz w:val="24"/>
                <w:szCs w:val="24"/>
              </w:rPr>
              <w:t>жолдары</w:t>
            </w:r>
            <w:proofErr w:type="spellEnd"/>
            <w:r>
              <w:rPr>
                <w:sz w:val="24"/>
                <w:szCs w:val="24"/>
              </w:rPr>
              <w:t xml:space="preserve">, </w:t>
            </w:r>
            <w:proofErr w:type="spellStart"/>
            <w:r>
              <w:rPr>
                <w:sz w:val="24"/>
                <w:szCs w:val="24"/>
              </w:rPr>
              <w:t>дозалары</w:t>
            </w:r>
            <w:proofErr w:type="spellEnd"/>
            <w:r>
              <w:rPr>
                <w:sz w:val="24"/>
                <w:szCs w:val="24"/>
              </w:rPr>
              <w:t xml:space="preserve"> </w:t>
            </w:r>
            <w:proofErr w:type="spellStart"/>
            <w:r>
              <w:rPr>
                <w:sz w:val="24"/>
                <w:szCs w:val="24"/>
              </w:rPr>
              <w:t>және</w:t>
            </w:r>
            <w:proofErr w:type="spellEnd"/>
            <w:r>
              <w:rPr>
                <w:sz w:val="24"/>
                <w:szCs w:val="24"/>
              </w:rPr>
              <w:t xml:space="preserve"> </w:t>
            </w:r>
            <w:proofErr w:type="spellStart"/>
            <w:r>
              <w:rPr>
                <w:sz w:val="24"/>
                <w:szCs w:val="24"/>
              </w:rPr>
              <w:t>қолдану</w:t>
            </w:r>
            <w:proofErr w:type="spellEnd"/>
            <w:r>
              <w:rPr>
                <w:sz w:val="24"/>
                <w:szCs w:val="24"/>
              </w:rPr>
              <w:t xml:space="preserve"> </w:t>
            </w:r>
            <w:proofErr w:type="spellStart"/>
            <w:r>
              <w:rPr>
                <w:sz w:val="24"/>
                <w:szCs w:val="24"/>
              </w:rPr>
              <w:t>жиілігі</w:t>
            </w:r>
            <w:proofErr w:type="spellEnd"/>
          </w:p>
        </w:tc>
      </w:tr>
      <w:tr w:rsidR="00BF0F9A" w14:paraId="41992981" w14:textId="77777777">
        <w:trPr>
          <w:trHeight w:val="280"/>
          <w:jc w:val="center"/>
        </w:trPr>
        <w:tc>
          <w:tcPr>
            <w:tcW w:w="155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DD6663F" w14:textId="77777777" w:rsidR="00BF0F9A" w:rsidRDefault="00000000">
            <w:pPr>
              <w:shd w:val="clear" w:color="auto" w:fill="FFFFFF" w:themeFill="background1"/>
              <w:spacing w:after="0" w:line="240" w:lineRule="auto"/>
              <w:contextualSpacing/>
              <w:jc w:val="center"/>
              <w:rPr>
                <w:sz w:val="24"/>
                <w:szCs w:val="24"/>
                <w:lang w:val="kk-KZ"/>
              </w:rPr>
            </w:pPr>
            <w:r>
              <w:rPr>
                <w:sz w:val="24"/>
                <w:szCs w:val="24"/>
                <w:lang w:val="kk-KZ"/>
              </w:rPr>
              <w:t>1</w:t>
            </w: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51D5595" w14:textId="77777777" w:rsidR="00BF0F9A" w:rsidRDefault="00000000">
            <w:pPr>
              <w:shd w:val="clear" w:color="auto" w:fill="FFFFFF" w:themeFill="background1"/>
              <w:spacing w:after="0" w:line="240" w:lineRule="auto"/>
              <w:contextualSpacing/>
              <w:jc w:val="center"/>
              <w:rPr>
                <w:sz w:val="24"/>
                <w:szCs w:val="24"/>
                <w:lang w:val="kk-KZ"/>
              </w:rPr>
            </w:pPr>
            <w:r>
              <w:rPr>
                <w:sz w:val="24"/>
                <w:szCs w:val="24"/>
                <w:lang w:val="kk-KZ"/>
              </w:rPr>
              <w:t>2</w:t>
            </w:r>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168EEAC" w14:textId="77777777" w:rsidR="00BF0F9A" w:rsidRDefault="00000000">
            <w:pPr>
              <w:shd w:val="clear" w:color="auto" w:fill="FFFFFF" w:themeFill="background1"/>
              <w:spacing w:after="0" w:line="240" w:lineRule="auto"/>
              <w:contextualSpacing/>
              <w:jc w:val="center"/>
              <w:rPr>
                <w:sz w:val="24"/>
                <w:szCs w:val="24"/>
                <w:lang w:val="kk-KZ"/>
              </w:rPr>
            </w:pPr>
            <w:r>
              <w:rPr>
                <w:sz w:val="24"/>
                <w:szCs w:val="24"/>
                <w:lang w:val="kk-KZ"/>
              </w:rPr>
              <w:t>3</w:t>
            </w:r>
          </w:p>
        </w:tc>
      </w:tr>
      <w:tr w:rsidR="00BF0F9A" w14:paraId="23024BED" w14:textId="77777777">
        <w:trPr>
          <w:trHeight w:val="520"/>
          <w:jc w:val="center"/>
        </w:trPr>
        <w:tc>
          <w:tcPr>
            <w:tcW w:w="1557"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2BDA1EB8" w14:textId="77777777" w:rsidR="00BF0F9A" w:rsidRDefault="00000000">
            <w:pPr>
              <w:shd w:val="clear" w:color="auto" w:fill="FFFFFF" w:themeFill="background1"/>
              <w:spacing w:after="0" w:line="240" w:lineRule="auto"/>
              <w:contextualSpacing/>
              <w:rPr>
                <w:sz w:val="24"/>
                <w:szCs w:val="24"/>
              </w:rPr>
            </w:pPr>
            <w:r>
              <w:rPr>
                <w:sz w:val="24"/>
                <w:szCs w:val="24"/>
              </w:rPr>
              <w:t xml:space="preserve">1-тәжиребелік </w:t>
            </w:r>
            <w:proofErr w:type="spellStart"/>
            <w:r>
              <w:rPr>
                <w:sz w:val="24"/>
                <w:szCs w:val="24"/>
              </w:rPr>
              <w:t>тобы</w:t>
            </w:r>
            <w:proofErr w:type="spellEnd"/>
            <w:r>
              <w:rPr>
                <w:sz w:val="24"/>
                <w:szCs w:val="24"/>
              </w:rPr>
              <w:t xml:space="preserve"> (n=15)</w:t>
            </w: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9D93F0D" w14:textId="77777777" w:rsidR="00BF0F9A" w:rsidRDefault="00000000">
            <w:pPr>
              <w:shd w:val="clear" w:color="auto" w:fill="FFFFFF" w:themeFill="background1"/>
              <w:spacing w:after="0" w:line="240" w:lineRule="auto"/>
              <w:contextualSpacing/>
              <w:rPr>
                <w:sz w:val="24"/>
                <w:szCs w:val="24"/>
              </w:rPr>
            </w:pPr>
            <w:r>
              <w:rPr>
                <w:sz w:val="24"/>
                <w:szCs w:val="24"/>
              </w:rPr>
              <w:t xml:space="preserve">0,5% пропранолол </w:t>
            </w:r>
            <w:proofErr w:type="spellStart"/>
            <w:r>
              <w:rPr>
                <w:sz w:val="24"/>
                <w:szCs w:val="24"/>
              </w:rPr>
              <w:t>ерітіндісі</w:t>
            </w:r>
            <w:proofErr w:type="spellEnd"/>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E54B721"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Бұлшықет</w:t>
            </w:r>
            <w:proofErr w:type="spellEnd"/>
            <w:r>
              <w:rPr>
                <w:sz w:val="24"/>
                <w:szCs w:val="24"/>
              </w:rPr>
              <w:t xml:space="preserve"> </w:t>
            </w:r>
            <w:proofErr w:type="spellStart"/>
            <w:r>
              <w:rPr>
                <w:sz w:val="24"/>
                <w:szCs w:val="24"/>
              </w:rPr>
              <w:t>ішіне</w:t>
            </w:r>
            <w:proofErr w:type="spellEnd"/>
            <w:r>
              <w:rPr>
                <w:sz w:val="24"/>
                <w:szCs w:val="24"/>
              </w:rPr>
              <w:t xml:space="preserve">, </w:t>
            </w:r>
            <w:proofErr w:type="spellStart"/>
            <w:r>
              <w:rPr>
                <w:sz w:val="24"/>
                <w:szCs w:val="24"/>
              </w:rPr>
              <w:t>бір</w:t>
            </w:r>
            <w:proofErr w:type="spellEnd"/>
            <w:r>
              <w:rPr>
                <w:sz w:val="24"/>
                <w:szCs w:val="24"/>
              </w:rPr>
              <w:t xml:space="preserve"> </w:t>
            </w:r>
            <w:proofErr w:type="spellStart"/>
            <w:r>
              <w:rPr>
                <w:sz w:val="24"/>
                <w:szCs w:val="24"/>
              </w:rPr>
              <w:t>инъекцияға</w:t>
            </w:r>
            <w:proofErr w:type="spellEnd"/>
            <w:r>
              <w:rPr>
                <w:sz w:val="24"/>
                <w:szCs w:val="24"/>
              </w:rPr>
              <w:t xml:space="preserve"> 15 мл </w:t>
            </w:r>
            <w:proofErr w:type="spellStart"/>
            <w:r>
              <w:rPr>
                <w:sz w:val="24"/>
                <w:szCs w:val="24"/>
              </w:rPr>
              <w:t>дозада</w:t>
            </w:r>
            <w:proofErr w:type="spellEnd"/>
            <w:r>
              <w:rPr>
                <w:sz w:val="24"/>
                <w:szCs w:val="24"/>
              </w:rPr>
              <w:t xml:space="preserve">, 5 </w:t>
            </w:r>
            <w:proofErr w:type="spellStart"/>
            <w:r>
              <w:rPr>
                <w:sz w:val="24"/>
                <w:szCs w:val="24"/>
              </w:rPr>
              <w:t>күн</w:t>
            </w:r>
            <w:proofErr w:type="spellEnd"/>
            <w:r>
              <w:rPr>
                <w:sz w:val="24"/>
                <w:szCs w:val="24"/>
              </w:rPr>
              <w:t xml:space="preserve"> </w:t>
            </w:r>
            <w:proofErr w:type="spellStart"/>
            <w:r>
              <w:rPr>
                <w:sz w:val="24"/>
                <w:szCs w:val="24"/>
              </w:rPr>
              <w:t>ішінде</w:t>
            </w:r>
            <w:proofErr w:type="spellEnd"/>
            <w:r>
              <w:rPr>
                <w:sz w:val="24"/>
                <w:szCs w:val="24"/>
              </w:rPr>
              <w:t>;</w:t>
            </w:r>
          </w:p>
        </w:tc>
      </w:tr>
      <w:tr w:rsidR="00BF0F9A" w14:paraId="06E8A2DF" w14:textId="77777777">
        <w:trPr>
          <w:trHeight w:val="548"/>
          <w:jc w:val="center"/>
        </w:trPr>
        <w:tc>
          <w:tcPr>
            <w:tcW w:w="1557"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2A277BE5" w14:textId="77777777" w:rsidR="00BF0F9A" w:rsidRDefault="00BF0F9A">
            <w:pPr>
              <w:shd w:val="clear" w:color="auto" w:fill="FFFFFF" w:themeFill="background1"/>
              <w:spacing w:after="0" w:line="240" w:lineRule="auto"/>
              <w:contextualSpacing/>
            </w:pP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7C8CDE4"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суппозиторийлер</w:t>
            </w:r>
            <w:proofErr w:type="spellEnd"/>
            <w:r>
              <w:rPr>
                <w:sz w:val="24"/>
                <w:szCs w:val="24"/>
              </w:rPr>
              <w:t xml:space="preserve"> </w:t>
            </w:r>
            <w:r>
              <w:rPr>
                <w:i/>
                <w:iCs/>
                <w:sz w:val="24"/>
                <w:szCs w:val="24"/>
              </w:rPr>
              <w:t xml:space="preserve">C. </w:t>
            </w:r>
            <w:proofErr w:type="spellStart"/>
            <w:r>
              <w:rPr>
                <w:i/>
                <w:iCs/>
                <w:sz w:val="24"/>
                <w:szCs w:val="24"/>
              </w:rPr>
              <w:t>leucocladum</w:t>
            </w:r>
            <w:proofErr w:type="spellEnd"/>
            <w:r>
              <w:rPr>
                <w:sz w:val="24"/>
                <w:szCs w:val="24"/>
              </w:rPr>
              <w:t>, 20%</w:t>
            </w:r>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D8F8B87"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Жатырішілік</w:t>
            </w:r>
            <w:proofErr w:type="spellEnd"/>
            <w:r>
              <w:rPr>
                <w:sz w:val="24"/>
                <w:szCs w:val="24"/>
              </w:rPr>
              <w:t xml:space="preserve">, 2 </w:t>
            </w:r>
            <w:proofErr w:type="spellStart"/>
            <w:r>
              <w:rPr>
                <w:sz w:val="24"/>
                <w:szCs w:val="24"/>
              </w:rPr>
              <w:t>суппозиторийден</w:t>
            </w:r>
            <w:proofErr w:type="spellEnd"/>
            <w:r>
              <w:rPr>
                <w:sz w:val="24"/>
                <w:szCs w:val="24"/>
              </w:rPr>
              <w:t xml:space="preserve">, </w:t>
            </w:r>
            <w:proofErr w:type="spellStart"/>
            <w:r>
              <w:rPr>
                <w:sz w:val="24"/>
                <w:szCs w:val="24"/>
              </w:rPr>
              <w:t>күніне</w:t>
            </w:r>
            <w:proofErr w:type="spellEnd"/>
            <w:r>
              <w:rPr>
                <w:sz w:val="24"/>
                <w:szCs w:val="24"/>
              </w:rPr>
              <w:t xml:space="preserve"> 1 </w:t>
            </w:r>
            <w:proofErr w:type="spellStart"/>
            <w:r>
              <w:rPr>
                <w:sz w:val="24"/>
                <w:szCs w:val="24"/>
              </w:rPr>
              <w:t>рет</w:t>
            </w:r>
            <w:proofErr w:type="spellEnd"/>
            <w:r>
              <w:rPr>
                <w:sz w:val="24"/>
                <w:szCs w:val="24"/>
              </w:rPr>
              <w:t xml:space="preserve">, 5 </w:t>
            </w:r>
            <w:proofErr w:type="spellStart"/>
            <w:r>
              <w:rPr>
                <w:sz w:val="24"/>
                <w:szCs w:val="24"/>
              </w:rPr>
              <w:t>күн</w:t>
            </w:r>
            <w:proofErr w:type="spellEnd"/>
            <w:r>
              <w:rPr>
                <w:sz w:val="24"/>
                <w:szCs w:val="24"/>
              </w:rPr>
              <w:t xml:space="preserve"> </w:t>
            </w:r>
            <w:proofErr w:type="spellStart"/>
            <w:r>
              <w:rPr>
                <w:sz w:val="24"/>
                <w:szCs w:val="24"/>
              </w:rPr>
              <w:t>ішінде</w:t>
            </w:r>
            <w:proofErr w:type="spellEnd"/>
          </w:p>
        </w:tc>
      </w:tr>
      <w:tr w:rsidR="00BF0F9A" w14:paraId="25E98A36" w14:textId="77777777">
        <w:trPr>
          <w:trHeight w:val="120"/>
          <w:jc w:val="center"/>
        </w:trPr>
        <w:tc>
          <w:tcPr>
            <w:tcW w:w="1557"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25BCFCFC" w14:textId="77777777" w:rsidR="00BF0F9A" w:rsidRDefault="00BF0F9A">
            <w:pPr>
              <w:shd w:val="clear" w:color="auto" w:fill="FFFFFF" w:themeFill="background1"/>
              <w:spacing w:after="0" w:line="240" w:lineRule="auto"/>
              <w:contextualSpacing/>
            </w:pP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E421D52"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Тривитамин</w:t>
            </w:r>
            <w:proofErr w:type="spellEnd"/>
            <w:r>
              <w:rPr>
                <w:sz w:val="24"/>
                <w:szCs w:val="24"/>
              </w:rPr>
              <w:t xml:space="preserve"> П</w:t>
            </w:r>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96BC176"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Бұлшықет</w:t>
            </w:r>
            <w:proofErr w:type="spellEnd"/>
            <w:r>
              <w:rPr>
                <w:sz w:val="24"/>
                <w:szCs w:val="24"/>
              </w:rPr>
              <w:t xml:space="preserve"> </w:t>
            </w:r>
            <w:proofErr w:type="spellStart"/>
            <w:r>
              <w:rPr>
                <w:sz w:val="24"/>
                <w:szCs w:val="24"/>
              </w:rPr>
              <w:t>ішіне</w:t>
            </w:r>
            <w:proofErr w:type="spellEnd"/>
            <w:r>
              <w:rPr>
                <w:sz w:val="24"/>
                <w:szCs w:val="24"/>
              </w:rPr>
              <w:t xml:space="preserve">, 10 мл, 48 </w:t>
            </w:r>
            <w:proofErr w:type="spellStart"/>
            <w:r>
              <w:rPr>
                <w:sz w:val="24"/>
                <w:szCs w:val="24"/>
              </w:rPr>
              <w:t>сағат</w:t>
            </w:r>
            <w:proofErr w:type="spellEnd"/>
            <w:r>
              <w:rPr>
                <w:sz w:val="24"/>
                <w:szCs w:val="24"/>
              </w:rPr>
              <w:t xml:space="preserve"> </w:t>
            </w:r>
            <w:proofErr w:type="spellStart"/>
            <w:r>
              <w:rPr>
                <w:sz w:val="24"/>
                <w:szCs w:val="24"/>
              </w:rPr>
              <w:t>аралықпен</w:t>
            </w:r>
            <w:proofErr w:type="spellEnd"/>
            <w:r>
              <w:rPr>
                <w:sz w:val="24"/>
                <w:szCs w:val="24"/>
              </w:rPr>
              <w:t xml:space="preserve"> </w:t>
            </w:r>
            <w:proofErr w:type="spellStart"/>
            <w:r>
              <w:rPr>
                <w:sz w:val="24"/>
                <w:szCs w:val="24"/>
              </w:rPr>
              <w:t>екі</w:t>
            </w:r>
            <w:proofErr w:type="spellEnd"/>
            <w:r>
              <w:rPr>
                <w:sz w:val="24"/>
                <w:szCs w:val="24"/>
              </w:rPr>
              <w:t xml:space="preserve"> </w:t>
            </w:r>
            <w:proofErr w:type="spellStart"/>
            <w:r>
              <w:rPr>
                <w:sz w:val="24"/>
                <w:szCs w:val="24"/>
              </w:rPr>
              <w:t>рет</w:t>
            </w:r>
            <w:proofErr w:type="spellEnd"/>
            <w:r>
              <w:rPr>
                <w:sz w:val="24"/>
                <w:szCs w:val="24"/>
              </w:rPr>
              <w:t>.</w:t>
            </w:r>
          </w:p>
        </w:tc>
      </w:tr>
    </w:tbl>
    <w:p w14:paraId="0B67F1E4" w14:textId="77777777" w:rsidR="00BF0F9A" w:rsidRDefault="00000000">
      <w:r>
        <w:br w:type="page"/>
      </w:r>
    </w:p>
    <w:p w14:paraId="2DB77B1D" w14:textId="77777777" w:rsidR="00BF0F9A" w:rsidRDefault="00000000">
      <w:pPr>
        <w:spacing w:after="0" w:line="240" w:lineRule="auto"/>
        <w:rPr>
          <w:sz w:val="28"/>
          <w:szCs w:val="28"/>
          <w:lang w:val="kk-KZ"/>
        </w:rPr>
      </w:pPr>
      <w:r>
        <w:rPr>
          <w:sz w:val="28"/>
          <w:szCs w:val="28"/>
        </w:rPr>
        <w:lastRenderedPageBreak/>
        <w:t xml:space="preserve">19 </w:t>
      </w:r>
      <w:proofErr w:type="spellStart"/>
      <w:r>
        <w:rPr>
          <w:sz w:val="28"/>
          <w:szCs w:val="28"/>
        </w:rPr>
        <w:t>кестен</w:t>
      </w:r>
      <w:proofErr w:type="spellEnd"/>
      <w:r>
        <w:rPr>
          <w:sz w:val="28"/>
          <w:szCs w:val="28"/>
          <w:lang w:val="kk-KZ"/>
        </w:rPr>
        <w:t>ің жалғасы</w:t>
      </w:r>
    </w:p>
    <w:tbl>
      <w:tblPr>
        <w:tblW w:w="0" w:type="auto"/>
        <w:jc w:val="center"/>
        <w:tblLook w:val="04A0" w:firstRow="1" w:lastRow="0" w:firstColumn="1" w:lastColumn="0" w:noHBand="0" w:noVBand="1"/>
      </w:tblPr>
      <w:tblGrid>
        <w:gridCol w:w="1557"/>
        <w:gridCol w:w="2409"/>
        <w:gridCol w:w="5660"/>
      </w:tblGrid>
      <w:tr w:rsidR="00BF0F9A" w14:paraId="1690CE3D" w14:textId="77777777">
        <w:trPr>
          <w:trHeight w:val="418"/>
          <w:jc w:val="center"/>
        </w:trPr>
        <w:tc>
          <w:tcPr>
            <w:tcW w:w="1557"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72FAE5B8" w14:textId="77777777" w:rsidR="00BF0F9A" w:rsidRDefault="00000000">
            <w:pPr>
              <w:shd w:val="clear" w:color="auto" w:fill="FFFFFF" w:themeFill="background1"/>
              <w:spacing w:after="0" w:line="240" w:lineRule="auto"/>
              <w:contextualSpacing/>
              <w:rPr>
                <w:sz w:val="24"/>
                <w:szCs w:val="24"/>
              </w:rPr>
            </w:pPr>
            <w:r>
              <w:rPr>
                <w:sz w:val="24"/>
                <w:szCs w:val="24"/>
              </w:rPr>
              <w:t xml:space="preserve">2-тәжиребелік </w:t>
            </w:r>
            <w:proofErr w:type="spellStart"/>
            <w:r>
              <w:rPr>
                <w:sz w:val="24"/>
                <w:szCs w:val="24"/>
              </w:rPr>
              <w:t>тобы</w:t>
            </w:r>
            <w:proofErr w:type="spellEnd"/>
            <w:r>
              <w:rPr>
                <w:sz w:val="24"/>
                <w:szCs w:val="24"/>
              </w:rPr>
              <w:t xml:space="preserve"> (n=15)</w:t>
            </w: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4BAA0C" w14:textId="77777777" w:rsidR="00BF0F9A" w:rsidRDefault="00000000">
            <w:pPr>
              <w:shd w:val="clear" w:color="auto" w:fill="FFFFFF" w:themeFill="background1"/>
              <w:spacing w:after="0" w:line="240" w:lineRule="auto"/>
              <w:contextualSpacing/>
              <w:rPr>
                <w:sz w:val="24"/>
                <w:szCs w:val="24"/>
              </w:rPr>
            </w:pPr>
            <w:r>
              <w:rPr>
                <w:sz w:val="24"/>
                <w:szCs w:val="24"/>
              </w:rPr>
              <w:t xml:space="preserve">0,5% пропранолол </w:t>
            </w:r>
            <w:proofErr w:type="spellStart"/>
            <w:r>
              <w:rPr>
                <w:sz w:val="24"/>
                <w:szCs w:val="24"/>
              </w:rPr>
              <w:t>ерітіндісі</w:t>
            </w:r>
            <w:proofErr w:type="spellEnd"/>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57C75EE8"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Бұлшықет</w:t>
            </w:r>
            <w:proofErr w:type="spellEnd"/>
            <w:r>
              <w:rPr>
                <w:sz w:val="24"/>
                <w:szCs w:val="24"/>
              </w:rPr>
              <w:t xml:space="preserve"> </w:t>
            </w:r>
            <w:proofErr w:type="spellStart"/>
            <w:r>
              <w:rPr>
                <w:sz w:val="24"/>
                <w:szCs w:val="24"/>
              </w:rPr>
              <w:t>ішіне</w:t>
            </w:r>
            <w:proofErr w:type="spellEnd"/>
            <w:r>
              <w:rPr>
                <w:sz w:val="24"/>
                <w:szCs w:val="24"/>
              </w:rPr>
              <w:t xml:space="preserve">, 15 мл, </w:t>
            </w:r>
            <w:proofErr w:type="spellStart"/>
            <w:r>
              <w:rPr>
                <w:sz w:val="24"/>
                <w:szCs w:val="24"/>
              </w:rPr>
              <w:t>күніне</w:t>
            </w:r>
            <w:proofErr w:type="spellEnd"/>
            <w:r>
              <w:rPr>
                <w:sz w:val="24"/>
                <w:szCs w:val="24"/>
              </w:rPr>
              <w:t xml:space="preserve"> 1 </w:t>
            </w:r>
            <w:proofErr w:type="spellStart"/>
            <w:r>
              <w:rPr>
                <w:sz w:val="24"/>
                <w:szCs w:val="24"/>
              </w:rPr>
              <w:t>рет</w:t>
            </w:r>
            <w:proofErr w:type="spellEnd"/>
            <w:r>
              <w:rPr>
                <w:sz w:val="24"/>
                <w:szCs w:val="24"/>
              </w:rPr>
              <w:t xml:space="preserve">, 5 </w:t>
            </w:r>
            <w:proofErr w:type="spellStart"/>
            <w:r>
              <w:rPr>
                <w:sz w:val="24"/>
                <w:szCs w:val="24"/>
              </w:rPr>
              <w:t>күн</w:t>
            </w:r>
            <w:proofErr w:type="spellEnd"/>
            <w:r>
              <w:rPr>
                <w:sz w:val="24"/>
                <w:szCs w:val="24"/>
              </w:rPr>
              <w:t xml:space="preserve"> </w:t>
            </w:r>
            <w:proofErr w:type="spellStart"/>
            <w:r>
              <w:rPr>
                <w:sz w:val="24"/>
                <w:szCs w:val="24"/>
              </w:rPr>
              <w:t>ішінде</w:t>
            </w:r>
            <w:proofErr w:type="spellEnd"/>
            <w:r>
              <w:rPr>
                <w:sz w:val="24"/>
                <w:szCs w:val="24"/>
              </w:rPr>
              <w:t>;</w:t>
            </w:r>
          </w:p>
        </w:tc>
      </w:tr>
      <w:tr w:rsidR="00BF0F9A" w14:paraId="459E77D2" w14:textId="77777777">
        <w:trPr>
          <w:trHeight w:val="600"/>
          <w:jc w:val="center"/>
        </w:trPr>
        <w:tc>
          <w:tcPr>
            <w:tcW w:w="1557"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4C44B979" w14:textId="77777777" w:rsidR="00BF0F9A" w:rsidRDefault="00BF0F9A">
            <w:pPr>
              <w:shd w:val="clear" w:color="auto" w:fill="FFFFFF" w:themeFill="background1"/>
              <w:spacing w:after="0" w:line="240" w:lineRule="auto"/>
              <w:contextualSpacing/>
            </w:pP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38C4375"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суппозиторийлер</w:t>
            </w:r>
            <w:proofErr w:type="spellEnd"/>
            <w:r>
              <w:rPr>
                <w:sz w:val="24"/>
                <w:szCs w:val="24"/>
              </w:rPr>
              <w:t xml:space="preserve"> </w:t>
            </w:r>
            <w:r>
              <w:rPr>
                <w:i/>
                <w:iCs/>
                <w:sz w:val="24"/>
                <w:szCs w:val="24"/>
              </w:rPr>
              <w:t xml:space="preserve">C. </w:t>
            </w:r>
            <w:proofErr w:type="spellStart"/>
            <w:r>
              <w:rPr>
                <w:i/>
                <w:iCs/>
                <w:sz w:val="24"/>
                <w:szCs w:val="24"/>
              </w:rPr>
              <w:t>leucocladum</w:t>
            </w:r>
            <w:proofErr w:type="spellEnd"/>
            <w:r>
              <w:rPr>
                <w:sz w:val="24"/>
                <w:szCs w:val="24"/>
              </w:rPr>
              <w:t>, 40%</w:t>
            </w:r>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7049394"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Жатырішілік</w:t>
            </w:r>
            <w:proofErr w:type="spellEnd"/>
            <w:r>
              <w:rPr>
                <w:sz w:val="24"/>
                <w:szCs w:val="24"/>
              </w:rPr>
              <w:t xml:space="preserve">, 2 </w:t>
            </w:r>
            <w:proofErr w:type="spellStart"/>
            <w:r>
              <w:rPr>
                <w:sz w:val="24"/>
                <w:szCs w:val="24"/>
              </w:rPr>
              <w:t>суппозиторийден</w:t>
            </w:r>
            <w:proofErr w:type="spellEnd"/>
            <w:r>
              <w:rPr>
                <w:sz w:val="24"/>
                <w:szCs w:val="24"/>
              </w:rPr>
              <w:t xml:space="preserve">, </w:t>
            </w:r>
            <w:proofErr w:type="spellStart"/>
            <w:r>
              <w:rPr>
                <w:sz w:val="24"/>
                <w:szCs w:val="24"/>
              </w:rPr>
              <w:t>күніне</w:t>
            </w:r>
            <w:proofErr w:type="spellEnd"/>
            <w:r>
              <w:rPr>
                <w:sz w:val="24"/>
                <w:szCs w:val="24"/>
              </w:rPr>
              <w:t xml:space="preserve"> 1 </w:t>
            </w:r>
            <w:proofErr w:type="spellStart"/>
            <w:r>
              <w:rPr>
                <w:sz w:val="24"/>
                <w:szCs w:val="24"/>
              </w:rPr>
              <w:t>рет</w:t>
            </w:r>
            <w:proofErr w:type="spellEnd"/>
            <w:r>
              <w:rPr>
                <w:sz w:val="24"/>
                <w:szCs w:val="24"/>
              </w:rPr>
              <w:t xml:space="preserve">, 5 </w:t>
            </w:r>
            <w:proofErr w:type="spellStart"/>
            <w:r>
              <w:rPr>
                <w:sz w:val="24"/>
                <w:szCs w:val="24"/>
              </w:rPr>
              <w:t>күн</w:t>
            </w:r>
            <w:proofErr w:type="spellEnd"/>
            <w:r>
              <w:rPr>
                <w:sz w:val="24"/>
                <w:szCs w:val="24"/>
              </w:rPr>
              <w:t xml:space="preserve"> </w:t>
            </w:r>
            <w:proofErr w:type="spellStart"/>
            <w:r>
              <w:rPr>
                <w:sz w:val="24"/>
                <w:szCs w:val="24"/>
              </w:rPr>
              <w:t>ішінде</w:t>
            </w:r>
            <w:proofErr w:type="spellEnd"/>
          </w:p>
        </w:tc>
      </w:tr>
      <w:tr w:rsidR="00BF0F9A" w14:paraId="0D5472B5" w14:textId="77777777">
        <w:trPr>
          <w:trHeight w:val="291"/>
          <w:jc w:val="center"/>
        </w:trPr>
        <w:tc>
          <w:tcPr>
            <w:tcW w:w="1557" w:type="dxa"/>
            <w:vMerge/>
            <w:tcBorders>
              <w:top w:val="single" w:sz="2" w:space="0" w:color="000000"/>
              <w:left w:val="single" w:sz="2" w:space="0" w:color="000000"/>
              <w:bottom w:val="single" w:sz="2" w:space="0" w:color="000000"/>
              <w:right w:val="single" w:sz="2" w:space="0" w:color="000000"/>
            </w:tcBorders>
            <w:shd w:val="clear" w:color="auto" w:fill="auto"/>
            <w:vAlign w:val="center"/>
          </w:tcPr>
          <w:p w14:paraId="6B679212" w14:textId="77777777" w:rsidR="00BF0F9A" w:rsidRDefault="00BF0F9A">
            <w:pPr>
              <w:shd w:val="clear" w:color="auto" w:fill="FFFFFF" w:themeFill="background1"/>
              <w:spacing w:after="0" w:line="240" w:lineRule="auto"/>
              <w:contextualSpacing/>
            </w:pP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F5BB41F"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Тривитамин</w:t>
            </w:r>
            <w:proofErr w:type="spellEnd"/>
            <w:r>
              <w:rPr>
                <w:sz w:val="24"/>
                <w:szCs w:val="24"/>
              </w:rPr>
              <w:t xml:space="preserve"> П</w:t>
            </w:r>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C1A0590" w14:textId="77777777" w:rsidR="00BF0F9A" w:rsidRDefault="00000000">
            <w:pPr>
              <w:shd w:val="clear" w:color="auto" w:fill="FFFFFF" w:themeFill="background1"/>
              <w:spacing w:after="0" w:line="240" w:lineRule="auto"/>
              <w:contextualSpacing/>
              <w:rPr>
                <w:sz w:val="24"/>
                <w:szCs w:val="24"/>
                <w:lang w:val="kk-KZ"/>
              </w:rPr>
            </w:pPr>
            <w:proofErr w:type="spellStart"/>
            <w:r>
              <w:rPr>
                <w:sz w:val="24"/>
                <w:szCs w:val="24"/>
              </w:rPr>
              <w:t>Бұлшықет</w:t>
            </w:r>
            <w:proofErr w:type="spellEnd"/>
            <w:r>
              <w:rPr>
                <w:sz w:val="24"/>
                <w:szCs w:val="24"/>
              </w:rPr>
              <w:t xml:space="preserve"> </w:t>
            </w:r>
            <w:proofErr w:type="spellStart"/>
            <w:r>
              <w:rPr>
                <w:sz w:val="24"/>
                <w:szCs w:val="24"/>
              </w:rPr>
              <w:t>ішіне</w:t>
            </w:r>
            <w:proofErr w:type="spellEnd"/>
            <w:r>
              <w:rPr>
                <w:sz w:val="24"/>
                <w:szCs w:val="24"/>
              </w:rPr>
              <w:t xml:space="preserve">, 10 мл, 48 </w:t>
            </w:r>
            <w:proofErr w:type="spellStart"/>
            <w:r>
              <w:rPr>
                <w:sz w:val="24"/>
                <w:szCs w:val="24"/>
              </w:rPr>
              <w:t>сағат</w:t>
            </w:r>
            <w:proofErr w:type="spellEnd"/>
            <w:r>
              <w:rPr>
                <w:sz w:val="24"/>
                <w:szCs w:val="24"/>
              </w:rPr>
              <w:t xml:space="preserve"> </w:t>
            </w:r>
            <w:proofErr w:type="spellStart"/>
            <w:r>
              <w:rPr>
                <w:sz w:val="24"/>
                <w:szCs w:val="24"/>
              </w:rPr>
              <w:t>аралықпен</w:t>
            </w:r>
            <w:proofErr w:type="spellEnd"/>
            <w:r>
              <w:rPr>
                <w:sz w:val="24"/>
                <w:szCs w:val="24"/>
              </w:rPr>
              <w:t xml:space="preserve"> </w:t>
            </w:r>
            <w:proofErr w:type="spellStart"/>
            <w:r>
              <w:rPr>
                <w:sz w:val="24"/>
                <w:szCs w:val="24"/>
              </w:rPr>
              <w:t>екі</w:t>
            </w:r>
            <w:proofErr w:type="spellEnd"/>
            <w:r>
              <w:rPr>
                <w:sz w:val="24"/>
                <w:szCs w:val="24"/>
              </w:rPr>
              <w:t xml:space="preserve"> </w:t>
            </w:r>
            <w:proofErr w:type="spellStart"/>
            <w:r>
              <w:rPr>
                <w:sz w:val="24"/>
                <w:szCs w:val="24"/>
              </w:rPr>
              <w:t>рет</w:t>
            </w:r>
            <w:proofErr w:type="spellEnd"/>
            <w:r>
              <w:rPr>
                <w:sz w:val="24"/>
                <w:szCs w:val="24"/>
              </w:rPr>
              <w:t>.</w:t>
            </w:r>
          </w:p>
        </w:tc>
      </w:tr>
      <w:tr w:rsidR="00BF0F9A" w14:paraId="5B796C59" w14:textId="77777777">
        <w:trPr>
          <w:trHeight w:val="420"/>
          <w:jc w:val="center"/>
        </w:trPr>
        <w:tc>
          <w:tcPr>
            <w:tcW w:w="1557" w:type="dxa"/>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7BC133EF" w14:textId="77777777" w:rsidR="00BF0F9A" w:rsidRDefault="00000000">
            <w:pPr>
              <w:shd w:val="clear" w:color="auto" w:fill="FFFFFF" w:themeFill="background1"/>
              <w:spacing w:after="0" w:line="240" w:lineRule="auto"/>
              <w:contextualSpacing/>
              <w:rPr>
                <w:sz w:val="24"/>
                <w:szCs w:val="24"/>
              </w:rPr>
            </w:pPr>
            <w:r>
              <w:rPr>
                <w:sz w:val="24"/>
                <w:szCs w:val="24"/>
              </w:rPr>
              <w:t xml:space="preserve">3-тәжиребелік </w:t>
            </w:r>
            <w:proofErr w:type="spellStart"/>
            <w:r>
              <w:rPr>
                <w:sz w:val="24"/>
                <w:szCs w:val="24"/>
              </w:rPr>
              <w:t>тобы</w:t>
            </w:r>
            <w:proofErr w:type="spellEnd"/>
            <w:r>
              <w:rPr>
                <w:sz w:val="24"/>
                <w:szCs w:val="24"/>
              </w:rPr>
              <w:t xml:space="preserve"> (n=15)</w:t>
            </w: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DF26224" w14:textId="77777777" w:rsidR="00BF0F9A" w:rsidRDefault="00000000">
            <w:pPr>
              <w:shd w:val="clear" w:color="auto" w:fill="FFFFFF" w:themeFill="background1"/>
              <w:spacing w:after="0" w:line="240" w:lineRule="auto"/>
              <w:contextualSpacing/>
              <w:rPr>
                <w:sz w:val="24"/>
                <w:szCs w:val="24"/>
              </w:rPr>
            </w:pPr>
            <w:r>
              <w:rPr>
                <w:sz w:val="24"/>
                <w:szCs w:val="24"/>
              </w:rPr>
              <w:t xml:space="preserve">0,5% пропранолол </w:t>
            </w:r>
            <w:proofErr w:type="spellStart"/>
            <w:r>
              <w:rPr>
                <w:sz w:val="24"/>
                <w:szCs w:val="24"/>
              </w:rPr>
              <w:t>ерітіндісі</w:t>
            </w:r>
            <w:proofErr w:type="spellEnd"/>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6ABE4E9" w14:textId="77777777" w:rsidR="00BF0F9A" w:rsidRDefault="00000000">
            <w:pPr>
              <w:shd w:val="clear" w:color="auto" w:fill="FFFFFF" w:themeFill="background1"/>
              <w:spacing w:after="0" w:line="240" w:lineRule="auto"/>
              <w:contextualSpacing/>
              <w:rPr>
                <w:sz w:val="24"/>
                <w:szCs w:val="24"/>
              </w:rPr>
            </w:pPr>
            <w:r>
              <w:rPr>
                <w:sz w:val="24"/>
                <w:szCs w:val="24"/>
              </w:rPr>
              <w:t xml:space="preserve">15 мл </w:t>
            </w:r>
            <w:proofErr w:type="spellStart"/>
            <w:r>
              <w:rPr>
                <w:sz w:val="24"/>
                <w:szCs w:val="24"/>
              </w:rPr>
              <w:t>бұлшықет</w:t>
            </w:r>
            <w:proofErr w:type="spellEnd"/>
            <w:r>
              <w:rPr>
                <w:sz w:val="24"/>
                <w:szCs w:val="24"/>
              </w:rPr>
              <w:t xml:space="preserve"> </w:t>
            </w:r>
            <w:proofErr w:type="spellStart"/>
            <w:r>
              <w:rPr>
                <w:sz w:val="24"/>
                <w:szCs w:val="24"/>
              </w:rPr>
              <w:t>ішіне</w:t>
            </w:r>
            <w:proofErr w:type="spellEnd"/>
            <w:r>
              <w:rPr>
                <w:sz w:val="24"/>
                <w:szCs w:val="24"/>
              </w:rPr>
              <w:t xml:space="preserve"> </w:t>
            </w:r>
            <w:proofErr w:type="spellStart"/>
            <w:r>
              <w:rPr>
                <w:sz w:val="24"/>
                <w:szCs w:val="24"/>
              </w:rPr>
              <w:t>күніне</w:t>
            </w:r>
            <w:proofErr w:type="spellEnd"/>
            <w:r>
              <w:rPr>
                <w:sz w:val="24"/>
                <w:szCs w:val="24"/>
              </w:rPr>
              <w:t xml:space="preserve"> 1 </w:t>
            </w:r>
            <w:proofErr w:type="spellStart"/>
            <w:r>
              <w:rPr>
                <w:sz w:val="24"/>
                <w:szCs w:val="24"/>
              </w:rPr>
              <w:t>рет</w:t>
            </w:r>
            <w:proofErr w:type="spellEnd"/>
            <w:r>
              <w:rPr>
                <w:sz w:val="24"/>
                <w:szCs w:val="24"/>
              </w:rPr>
              <w:t xml:space="preserve"> 5 </w:t>
            </w:r>
            <w:proofErr w:type="spellStart"/>
            <w:r>
              <w:rPr>
                <w:sz w:val="24"/>
                <w:szCs w:val="24"/>
              </w:rPr>
              <w:t>күн</w:t>
            </w:r>
            <w:proofErr w:type="spellEnd"/>
            <w:r>
              <w:rPr>
                <w:sz w:val="24"/>
                <w:szCs w:val="24"/>
              </w:rPr>
              <w:t xml:space="preserve"> </w:t>
            </w:r>
            <w:proofErr w:type="spellStart"/>
            <w:r>
              <w:rPr>
                <w:sz w:val="24"/>
                <w:szCs w:val="24"/>
              </w:rPr>
              <w:t>ішінде</w:t>
            </w:r>
            <w:proofErr w:type="spellEnd"/>
            <w:r>
              <w:rPr>
                <w:sz w:val="24"/>
                <w:szCs w:val="24"/>
              </w:rPr>
              <w:t>;</w:t>
            </w:r>
          </w:p>
        </w:tc>
      </w:tr>
      <w:tr w:rsidR="00BF0F9A" w14:paraId="68642B97" w14:textId="77777777">
        <w:trPr>
          <w:trHeight w:val="120"/>
          <w:jc w:val="center"/>
        </w:trPr>
        <w:tc>
          <w:tcPr>
            <w:tcW w:w="1557" w:type="dxa"/>
            <w:vMerge/>
            <w:tcBorders>
              <w:top w:val="single" w:sz="2" w:space="0" w:color="000000"/>
              <w:left w:val="single" w:sz="2" w:space="0" w:color="000000"/>
              <w:bottom w:val="single" w:sz="2" w:space="0" w:color="000000"/>
              <w:right w:val="single" w:sz="2" w:space="0" w:color="000000"/>
            </w:tcBorders>
            <w:shd w:val="clear" w:color="auto" w:fill="auto"/>
          </w:tcPr>
          <w:p w14:paraId="5C3E8AE4" w14:textId="77777777" w:rsidR="00BF0F9A" w:rsidRDefault="00BF0F9A">
            <w:pPr>
              <w:shd w:val="clear" w:color="auto" w:fill="FFFFFF" w:themeFill="background1"/>
              <w:spacing w:after="0" w:line="240" w:lineRule="auto"/>
              <w:contextualSpacing/>
            </w:pP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66330A1"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Биометросанит</w:t>
            </w:r>
            <w:proofErr w:type="spellEnd"/>
            <w:r>
              <w:rPr>
                <w:sz w:val="24"/>
                <w:szCs w:val="24"/>
              </w:rPr>
              <w:t> </w:t>
            </w:r>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64D8E99"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Жатырішілік</w:t>
            </w:r>
            <w:proofErr w:type="spellEnd"/>
            <w:r>
              <w:rPr>
                <w:sz w:val="24"/>
                <w:szCs w:val="24"/>
              </w:rPr>
              <w:t xml:space="preserve">, 2 </w:t>
            </w:r>
            <w:proofErr w:type="spellStart"/>
            <w:r>
              <w:rPr>
                <w:sz w:val="24"/>
                <w:szCs w:val="24"/>
              </w:rPr>
              <w:t>таблеткадан</w:t>
            </w:r>
            <w:proofErr w:type="spellEnd"/>
            <w:r>
              <w:rPr>
                <w:sz w:val="24"/>
                <w:szCs w:val="24"/>
              </w:rPr>
              <w:t xml:space="preserve">, </w:t>
            </w:r>
            <w:proofErr w:type="spellStart"/>
            <w:r>
              <w:rPr>
                <w:sz w:val="24"/>
                <w:szCs w:val="24"/>
              </w:rPr>
              <w:t>күніне</w:t>
            </w:r>
            <w:proofErr w:type="spellEnd"/>
            <w:r>
              <w:rPr>
                <w:sz w:val="24"/>
                <w:szCs w:val="24"/>
              </w:rPr>
              <w:t xml:space="preserve"> 1 </w:t>
            </w:r>
            <w:proofErr w:type="spellStart"/>
            <w:r>
              <w:rPr>
                <w:sz w:val="24"/>
                <w:szCs w:val="24"/>
              </w:rPr>
              <w:t>рет</w:t>
            </w:r>
            <w:proofErr w:type="spellEnd"/>
            <w:r>
              <w:rPr>
                <w:sz w:val="24"/>
                <w:szCs w:val="24"/>
              </w:rPr>
              <w:t xml:space="preserve">, 5 </w:t>
            </w:r>
            <w:proofErr w:type="spellStart"/>
            <w:r>
              <w:rPr>
                <w:sz w:val="24"/>
                <w:szCs w:val="24"/>
              </w:rPr>
              <w:t>күн</w:t>
            </w:r>
            <w:proofErr w:type="spellEnd"/>
            <w:r>
              <w:rPr>
                <w:sz w:val="24"/>
                <w:szCs w:val="24"/>
              </w:rPr>
              <w:t xml:space="preserve"> </w:t>
            </w:r>
            <w:proofErr w:type="spellStart"/>
            <w:r>
              <w:rPr>
                <w:sz w:val="24"/>
                <w:szCs w:val="24"/>
              </w:rPr>
              <w:t>ішінде</w:t>
            </w:r>
            <w:proofErr w:type="spellEnd"/>
          </w:p>
        </w:tc>
      </w:tr>
      <w:tr w:rsidR="00BF0F9A" w14:paraId="078B937E" w14:textId="77777777">
        <w:trPr>
          <w:trHeight w:val="340"/>
          <w:jc w:val="center"/>
        </w:trPr>
        <w:tc>
          <w:tcPr>
            <w:tcW w:w="1557" w:type="dxa"/>
            <w:vMerge/>
            <w:tcBorders>
              <w:top w:val="single" w:sz="2" w:space="0" w:color="000000"/>
              <w:left w:val="single" w:sz="2" w:space="0" w:color="000000"/>
              <w:bottom w:val="single" w:sz="2" w:space="0" w:color="000000"/>
              <w:right w:val="single" w:sz="2" w:space="0" w:color="000000"/>
            </w:tcBorders>
            <w:shd w:val="clear" w:color="auto" w:fill="auto"/>
          </w:tcPr>
          <w:p w14:paraId="65E93FE8" w14:textId="77777777" w:rsidR="00BF0F9A" w:rsidRDefault="00BF0F9A">
            <w:pPr>
              <w:shd w:val="clear" w:color="auto" w:fill="FFFFFF" w:themeFill="background1"/>
              <w:spacing w:after="0" w:line="240" w:lineRule="auto"/>
              <w:contextualSpacing/>
            </w:pP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0459161"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Тривитамин</w:t>
            </w:r>
            <w:proofErr w:type="spellEnd"/>
            <w:r>
              <w:rPr>
                <w:sz w:val="24"/>
                <w:szCs w:val="24"/>
              </w:rPr>
              <w:t xml:space="preserve"> П</w:t>
            </w:r>
          </w:p>
        </w:tc>
        <w:tc>
          <w:tcPr>
            <w:tcW w:w="566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7E717DF"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Бұлшықет</w:t>
            </w:r>
            <w:proofErr w:type="spellEnd"/>
            <w:r>
              <w:rPr>
                <w:sz w:val="24"/>
                <w:szCs w:val="24"/>
              </w:rPr>
              <w:t xml:space="preserve"> </w:t>
            </w:r>
            <w:proofErr w:type="spellStart"/>
            <w:r>
              <w:rPr>
                <w:sz w:val="24"/>
                <w:szCs w:val="24"/>
              </w:rPr>
              <w:t>ішіне</w:t>
            </w:r>
            <w:proofErr w:type="spellEnd"/>
            <w:r>
              <w:rPr>
                <w:sz w:val="24"/>
                <w:szCs w:val="24"/>
              </w:rPr>
              <w:t xml:space="preserve">, 10 мл, 48 </w:t>
            </w:r>
            <w:proofErr w:type="spellStart"/>
            <w:r>
              <w:rPr>
                <w:sz w:val="24"/>
                <w:szCs w:val="24"/>
              </w:rPr>
              <w:t>сағат</w:t>
            </w:r>
            <w:proofErr w:type="spellEnd"/>
            <w:r>
              <w:rPr>
                <w:sz w:val="24"/>
                <w:szCs w:val="24"/>
              </w:rPr>
              <w:t xml:space="preserve"> </w:t>
            </w:r>
            <w:proofErr w:type="spellStart"/>
            <w:r>
              <w:rPr>
                <w:sz w:val="24"/>
                <w:szCs w:val="24"/>
              </w:rPr>
              <w:t>аралықпен</w:t>
            </w:r>
            <w:proofErr w:type="spellEnd"/>
            <w:r>
              <w:rPr>
                <w:sz w:val="24"/>
                <w:szCs w:val="24"/>
              </w:rPr>
              <w:t xml:space="preserve"> </w:t>
            </w:r>
            <w:proofErr w:type="spellStart"/>
            <w:r>
              <w:rPr>
                <w:sz w:val="24"/>
                <w:szCs w:val="24"/>
              </w:rPr>
              <w:t>екі</w:t>
            </w:r>
            <w:proofErr w:type="spellEnd"/>
            <w:r>
              <w:rPr>
                <w:sz w:val="24"/>
                <w:szCs w:val="24"/>
              </w:rPr>
              <w:t xml:space="preserve"> </w:t>
            </w:r>
            <w:proofErr w:type="spellStart"/>
            <w:r>
              <w:rPr>
                <w:sz w:val="24"/>
                <w:szCs w:val="24"/>
              </w:rPr>
              <w:t>рет</w:t>
            </w:r>
            <w:proofErr w:type="spellEnd"/>
            <w:r>
              <w:rPr>
                <w:sz w:val="24"/>
                <w:szCs w:val="24"/>
              </w:rPr>
              <w:t>.</w:t>
            </w:r>
          </w:p>
        </w:tc>
      </w:tr>
    </w:tbl>
    <w:p w14:paraId="10A5F536" w14:textId="77777777" w:rsidR="00BF0F9A" w:rsidRDefault="00BF0F9A">
      <w:pPr>
        <w:shd w:val="clear" w:color="auto" w:fill="FFFFFF" w:themeFill="background1"/>
        <w:spacing w:after="0" w:line="240" w:lineRule="auto"/>
        <w:ind w:firstLine="709"/>
        <w:jc w:val="both"/>
        <w:rPr>
          <w:sz w:val="28"/>
          <w:szCs w:val="28"/>
        </w:rPr>
      </w:pPr>
    </w:p>
    <w:p w14:paraId="49BCC114"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Жатыр</w:t>
      </w:r>
      <w:proofErr w:type="spellEnd"/>
      <w:r>
        <w:rPr>
          <w:sz w:val="28"/>
          <w:szCs w:val="28"/>
        </w:rPr>
        <w:t xml:space="preserve"> </w:t>
      </w:r>
      <w:proofErr w:type="spellStart"/>
      <w:r>
        <w:rPr>
          <w:sz w:val="28"/>
          <w:szCs w:val="28"/>
        </w:rPr>
        <w:t>қуысынан</w:t>
      </w:r>
      <w:proofErr w:type="spellEnd"/>
      <w:r>
        <w:rPr>
          <w:sz w:val="28"/>
          <w:szCs w:val="28"/>
        </w:rPr>
        <w:t xml:space="preserve"> </w:t>
      </w:r>
      <w:proofErr w:type="spellStart"/>
      <w:r>
        <w:rPr>
          <w:sz w:val="28"/>
          <w:szCs w:val="28"/>
        </w:rPr>
        <w:t>экссудатты</w:t>
      </w:r>
      <w:proofErr w:type="spellEnd"/>
      <w:r>
        <w:rPr>
          <w:sz w:val="28"/>
          <w:szCs w:val="28"/>
        </w:rPr>
        <w:t xml:space="preserve"> </w:t>
      </w:r>
      <w:proofErr w:type="spellStart"/>
      <w:r>
        <w:rPr>
          <w:sz w:val="28"/>
          <w:szCs w:val="28"/>
        </w:rPr>
        <w:t>сыртқа</w:t>
      </w:r>
      <w:proofErr w:type="spellEnd"/>
      <w:r>
        <w:rPr>
          <w:sz w:val="28"/>
          <w:szCs w:val="28"/>
        </w:rPr>
        <w:t xml:space="preserve"> </w:t>
      </w:r>
      <w:proofErr w:type="spellStart"/>
      <w:r>
        <w:rPr>
          <w:sz w:val="28"/>
          <w:szCs w:val="28"/>
        </w:rPr>
        <w:t>шығару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жатырдың</w:t>
      </w:r>
      <w:proofErr w:type="spellEnd"/>
      <w:r>
        <w:rPr>
          <w:sz w:val="28"/>
          <w:szCs w:val="28"/>
        </w:rPr>
        <w:t xml:space="preserve"> </w:t>
      </w:r>
      <w:proofErr w:type="spellStart"/>
      <w:r>
        <w:rPr>
          <w:sz w:val="28"/>
          <w:szCs w:val="28"/>
        </w:rPr>
        <w:t>ректалды</w:t>
      </w:r>
      <w:proofErr w:type="spellEnd"/>
      <w:r>
        <w:rPr>
          <w:sz w:val="28"/>
          <w:szCs w:val="28"/>
        </w:rPr>
        <w:t xml:space="preserve"> </w:t>
      </w:r>
      <w:proofErr w:type="spellStart"/>
      <w:r>
        <w:rPr>
          <w:sz w:val="28"/>
          <w:szCs w:val="28"/>
        </w:rPr>
        <w:t>массажы</w:t>
      </w:r>
      <w:proofErr w:type="spellEnd"/>
      <w:r>
        <w:rPr>
          <w:sz w:val="28"/>
          <w:szCs w:val="28"/>
        </w:rPr>
        <w:t xml:space="preserve"> </w:t>
      </w:r>
      <w:proofErr w:type="spellStart"/>
      <w:r>
        <w:rPr>
          <w:sz w:val="28"/>
          <w:szCs w:val="28"/>
        </w:rPr>
        <w:t>алдын</w:t>
      </w:r>
      <w:proofErr w:type="spellEnd"/>
      <w:r>
        <w:rPr>
          <w:sz w:val="28"/>
          <w:szCs w:val="28"/>
        </w:rPr>
        <w:t xml:space="preserve"> ала </w:t>
      </w:r>
      <w:proofErr w:type="spellStart"/>
      <w:r>
        <w:rPr>
          <w:sz w:val="28"/>
          <w:szCs w:val="28"/>
        </w:rPr>
        <w:t>жүргізілді</w:t>
      </w:r>
      <w:proofErr w:type="spellEnd"/>
      <w:r>
        <w:rPr>
          <w:sz w:val="28"/>
          <w:szCs w:val="28"/>
        </w:rPr>
        <w:t xml:space="preserve">, </w:t>
      </w:r>
      <w:proofErr w:type="spellStart"/>
      <w:r>
        <w:rPr>
          <w:sz w:val="28"/>
          <w:szCs w:val="28"/>
        </w:rPr>
        <w:t>содан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пропранололдың</w:t>
      </w:r>
      <w:proofErr w:type="spellEnd"/>
      <w:r>
        <w:rPr>
          <w:sz w:val="28"/>
          <w:szCs w:val="28"/>
        </w:rPr>
        <w:t xml:space="preserve"> 0,5% </w:t>
      </w:r>
      <w:proofErr w:type="spellStart"/>
      <w:r>
        <w:rPr>
          <w:sz w:val="28"/>
          <w:szCs w:val="28"/>
        </w:rPr>
        <w:t>ерітіндісі</w:t>
      </w:r>
      <w:proofErr w:type="spellEnd"/>
      <w:r>
        <w:rPr>
          <w:sz w:val="28"/>
          <w:szCs w:val="28"/>
        </w:rPr>
        <w:t xml:space="preserve"> </w:t>
      </w:r>
      <w:proofErr w:type="spellStart"/>
      <w:r>
        <w:rPr>
          <w:sz w:val="28"/>
          <w:szCs w:val="28"/>
        </w:rPr>
        <w:t>бұлшықет</w:t>
      </w:r>
      <w:proofErr w:type="spellEnd"/>
      <w:r>
        <w:rPr>
          <w:sz w:val="28"/>
          <w:szCs w:val="28"/>
        </w:rPr>
        <w:t xml:space="preserve"> </w:t>
      </w:r>
      <w:proofErr w:type="spellStart"/>
      <w:r>
        <w:rPr>
          <w:sz w:val="28"/>
          <w:szCs w:val="28"/>
        </w:rPr>
        <w:t>ішіне</w:t>
      </w:r>
      <w:proofErr w:type="spellEnd"/>
      <w:r>
        <w:rPr>
          <w:sz w:val="28"/>
          <w:szCs w:val="28"/>
        </w:rPr>
        <w:t xml:space="preserve"> </w:t>
      </w:r>
      <w:proofErr w:type="spellStart"/>
      <w:r>
        <w:rPr>
          <w:sz w:val="28"/>
          <w:szCs w:val="28"/>
        </w:rPr>
        <w:t>енгізілді</w:t>
      </w:r>
      <w:proofErr w:type="spellEnd"/>
      <w:r>
        <w:rPr>
          <w:sz w:val="28"/>
          <w:szCs w:val="28"/>
        </w:rPr>
        <w:t xml:space="preserve">, </w:t>
      </w:r>
      <w:proofErr w:type="spellStart"/>
      <w:r>
        <w:rPr>
          <w:sz w:val="28"/>
          <w:szCs w:val="28"/>
        </w:rPr>
        <w:t>содан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бірінші</w:t>
      </w:r>
      <w:proofErr w:type="spellEnd"/>
      <w:r>
        <w:rPr>
          <w:sz w:val="28"/>
          <w:szCs w:val="28"/>
        </w:rPr>
        <w:t xml:space="preserve"> </w:t>
      </w:r>
      <w:proofErr w:type="spellStart"/>
      <w:r>
        <w:rPr>
          <w:sz w:val="28"/>
          <w:szCs w:val="28"/>
        </w:rPr>
        <w:t>тәжірибелік</w:t>
      </w:r>
      <w:proofErr w:type="spellEnd"/>
      <w:r>
        <w:rPr>
          <w:sz w:val="28"/>
          <w:szCs w:val="28"/>
        </w:rPr>
        <w:t xml:space="preserve"> </w:t>
      </w:r>
      <w:proofErr w:type="spellStart"/>
      <w:r>
        <w:rPr>
          <w:sz w:val="28"/>
          <w:szCs w:val="28"/>
        </w:rPr>
        <w:t>топтың</w:t>
      </w:r>
      <w:proofErr w:type="spellEnd"/>
      <w:r>
        <w:rPr>
          <w:sz w:val="28"/>
          <w:szCs w:val="28"/>
        </w:rPr>
        <w:t xml:space="preserve"> </w:t>
      </w:r>
      <w:proofErr w:type="spellStart"/>
      <w:r>
        <w:rPr>
          <w:sz w:val="28"/>
          <w:szCs w:val="28"/>
        </w:rPr>
        <w:t>сиырларына</w:t>
      </w:r>
      <w:proofErr w:type="spellEnd"/>
      <w:r>
        <w:rPr>
          <w:sz w:val="28"/>
          <w:szCs w:val="28"/>
        </w:rPr>
        <w:t xml:space="preserve"> 20% </w:t>
      </w:r>
      <w:r>
        <w:rPr>
          <w:i/>
          <w:iCs/>
          <w:sz w:val="28"/>
          <w:szCs w:val="28"/>
        </w:rPr>
        <w:t xml:space="preserve">C. </w:t>
      </w:r>
      <w:proofErr w:type="spellStart"/>
      <w:r>
        <w:rPr>
          <w:i/>
          <w:iCs/>
          <w:sz w:val="28"/>
          <w:szCs w:val="28"/>
        </w:rPr>
        <w:t>leucocladum</w:t>
      </w:r>
      <w:proofErr w:type="spellEnd"/>
      <w:r>
        <w:rPr>
          <w:sz w:val="28"/>
          <w:szCs w:val="28"/>
        </w:rPr>
        <w:t xml:space="preserve"> бар 2 суппозиторий, </w:t>
      </w:r>
      <w:proofErr w:type="spellStart"/>
      <w:r>
        <w:rPr>
          <w:sz w:val="28"/>
          <w:szCs w:val="28"/>
        </w:rPr>
        <w:t>екінші</w:t>
      </w:r>
      <w:proofErr w:type="spellEnd"/>
      <w:r>
        <w:rPr>
          <w:sz w:val="28"/>
          <w:szCs w:val="28"/>
        </w:rPr>
        <w:t xml:space="preserve"> </w:t>
      </w:r>
      <w:proofErr w:type="spellStart"/>
      <w:r>
        <w:rPr>
          <w:sz w:val="28"/>
          <w:szCs w:val="28"/>
        </w:rPr>
        <w:t>тәжірибелік</w:t>
      </w:r>
      <w:proofErr w:type="spellEnd"/>
      <w:r>
        <w:rPr>
          <w:sz w:val="28"/>
          <w:szCs w:val="28"/>
        </w:rPr>
        <w:t xml:space="preserve"> </w:t>
      </w:r>
      <w:proofErr w:type="spellStart"/>
      <w:r>
        <w:rPr>
          <w:sz w:val="28"/>
          <w:szCs w:val="28"/>
        </w:rPr>
        <w:t>топтың</w:t>
      </w:r>
      <w:proofErr w:type="spellEnd"/>
      <w:r>
        <w:rPr>
          <w:sz w:val="28"/>
          <w:szCs w:val="28"/>
        </w:rPr>
        <w:t xml:space="preserve"> </w:t>
      </w:r>
      <w:proofErr w:type="spellStart"/>
      <w:r>
        <w:rPr>
          <w:sz w:val="28"/>
          <w:szCs w:val="28"/>
        </w:rPr>
        <w:t>сиырларына</w:t>
      </w:r>
      <w:proofErr w:type="spellEnd"/>
      <w:r>
        <w:rPr>
          <w:sz w:val="28"/>
          <w:szCs w:val="28"/>
        </w:rPr>
        <w:t xml:space="preserve"> 24 </w:t>
      </w:r>
      <w:proofErr w:type="spellStart"/>
      <w:r>
        <w:rPr>
          <w:sz w:val="28"/>
          <w:szCs w:val="28"/>
        </w:rPr>
        <w:t>сағат</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рет</w:t>
      </w:r>
      <w:proofErr w:type="spellEnd"/>
      <w:r>
        <w:rPr>
          <w:sz w:val="28"/>
          <w:szCs w:val="28"/>
        </w:rPr>
        <w:t xml:space="preserve"> 40% </w:t>
      </w:r>
      <w:r>
        <w:rPr>
          <w:i/>
          <w:iCs/>
          <w:sz w:val="28"/>
          <w:szCs w:val="28"/>
        </w:rPr>
        <w:t xml:space="preserve">C. </w:t>
      </w:r>
      <w:proofErr w:type="spellStart"/>
      <w:r>
        <w:rPr>
          <w:i/>
          <w:iCs/>
          <w:sz w:val="28"/>
          <w:szCs w:val="28"/>
        </w:rPr>
        <w:t>Leucocladum</w:t>
      </w:r>
      <w:proofErr w:type="spellEnd"/>
      <w:r>
        <w:rPr>
          <w:sz w:val="28"/>
          <w:szCs w:val="28"/>
        </w:rPr>
        <w:t xml:space="preserve"> бар 2 суппозиторий </w:t>
      </w:r>
      <w:proofErr w:type="spellStart"/>
      <w:r>
        <w:rPr>
          <w:sz w:val="28"/>
          <w:szCs w:val="28"/>
        </w:rPr>
        <w:t>енгізілді</w:t>
      </w:r>
      <w:proofErr w:type="spellEnd"/>
      <w:r>
        <w:rPr>
          <w:sz w:val="28"/>
          <w:szCs w:val="28"/>
        </w:rPr>
        <w:t xml:space="preserve"> (</w:t>
      </w:r>
      <w:proofErr w:type="spellStart"/>
      <w:r>
        <w:rPr>
          <w:sz w:val="28"/>
          <w:szCs w:val="28"/>
        </w:rPr>
        <w:t>сурет</w:t>
      </w:r>
      <w:proofErr w:type="spellEnd"/>
      <w:r>
        <w:rPr>
          <w:sz w:val="28"/>
          <w:szCs w:val="28"/>
        </w:rPr>
        <w:t xml:space="preserve"> 15).</w:t>
      </w:r>
    </w:p>
    <w:p w14:paraId="6947F966" w14:textId="77777777" w:rsidR="00BF0F9A" w:rsidRDefault="00BF0F9A">
      <w:pPr>
        <w:shd w:val="clear" w:color="auto" w:fill="FFFFFF" w:themeFill="background1"/>
        <w:spacing w:after="0" w:line="240" w:lineRule="auto"/>
        <w:ind w:firstLine="709"/>
        <w:jc w:val="both"/>
        <w:rPr>
          <w:sz w:val="28"/>
          <w:szCs w:val="28"/>
        </w:rPr>
      </w:pPr>
    </w:p>
    <w:p w14:paraId="0937B5CB" w14:textId="77777777" w:rsidR="00BF0F9A" w:rsidRDefault="00000000">
      <w:pPr>
        <w:shd w:val="clear" w:color="auto" w:fill="FFFFFF" w:themeFill="background1"/>
        <w:jc w:val="center"/>
        <w:rPr>
          <w:sz w:val="28"/>
          <w:szCs w:val="28"/>
        </w:rPr>
      </w:pPr>
      <w:r>
        <w:rPr>
          <w:rFonts w:ascii="Arial" w:hAnsi="Arial" w:cs="Arial"/>
          <w:noProof/>
          <w:lang w:val="en-US" w:eastAsia="en-US"/>
        </w:rPr>
        <w:drawing>
          <wp:inline distT="0" distB="0" distL="114300" distR="114300" wp14:anchorId="65FF59D0" wp14:editId="1025650B">
            <wp:extent cx="4739640" cy="2827020"/>
            <wp:effectExtent l="0" t="0" r="3810" b="0"/>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4"/>
                    <pic:cNvPicPr>
                      <a:picLocks noChangeAspect="1"/>
                    </pic:cNvPicPr>
                  </pic:nvPicPr>
                  <pic:blipFill>
                    <a:blip r:embed="rId47" cstate="print"/>
                    <a:srcRect t="6784"/>
                    <a:stretch>
                      <a:fillRect/>
                    </a:stretch>
                  </pic:blipFill>
                  <pic:spPr>
                    <a:xfrm>
                      <a:off x="0" y="0"/>
                      <a:ext cx="4739640" cy="2827020"/>
                    </a:xfrm>
                    <a:prstGeom prst="rect">
                      <a:avLst/>
                    </a:prstGeom>
                    <a:noFill/>
                    <a:ln>
                      <a:noFill/>
                    </a:ln>
                  </pic:spPr>
                </pic:pic>
              </a:graphicData>
            </a:graphic>
          </wp:inline>
        </w:drawing>
      </w:r>
    </w:p>
    <w:p w14:paraId="3945EA43" w14:textId="77777777" w:rsidR="00BF0F9A" w:rsidRDefault="00000000">
      <w:pPr>
        <w:shd w:val="clear" w:color="auto" w:fill="FFFFFF" w:themeFill="background1"/>
        <w:ind w:firstLineChars="200" w:firstLine="560"/>
        <w:jc w:val="center"/>
        <w:rPr>
          <w:sz w:val="28"/>
          <w:szCs w:val="28"/>
        </w:rPr>
      </w:pPr>
      <w:r>
        <w:rPr>
          <w:sz w:val="28"/>
          <w:szCs w:val="28"/>
        </w:rPr>
        <w:t xml:space="preserve">Сурет 15 - </w:t>
      </w:r>
      <w:proofErr w:type="spellStart"/>
      <w:r>
        <w:rPr>
          <w:sz w:val="28"/>
          <w:szCs w:val="28"/>
        </w:rPr>
        <w:t>Емдеуден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жіті</w:t>
      </w:r>
      <w:proofErr w:type="spellEnd"/>
      <w:r>
        <w:rPr>
          <w:sz w:val="28"/>
          <w:szCs w:val="28"/>
        </w:rPr>
        <w:t xml:space="preserve"> </w:t>
      </w:r>
      <w:proofErr w:type="spellStart"/>
      <w:r>
        <w:rPr>
          <w:sz w:val="28"/>
          <w:szCs w:val="28"/>
        </w:rPr>
        <w:t>катаральды</w:t>
      </w:r>
      <w:proofErr w:type="spellEnd"/>
      <w:r>
        <w:rPr>
          <w:sz w:val="28"/>
          <w:szCs w:val="28"/>
        </w:rPr>
        <w:t xml:space="preserve"> </w:t>
      </w:r>
      <w:proofErr w:type="spellStart"/>
      <w:r>
        <w:rPr>
          <w:sz w:val="28"/>
          <w:szCs w:val="28"/>
        </w:rPr>
        <w:t>эндометритпен</w:t>
      </w:r>
      <w:proofErr w:type="spellEnd"/>
      <w:r>
        <w:rPr>
          <w:sz w:val="28"/>
          <w:szCs w:val="28"/>
        </w:rPr>
        <w:t xml:space="preserve"> </w:t>
      </w:r>
      <w:proofErr w:type="spellStart"/>
      <w:r>
        <w:rPr>
          <w:sz w:val="28"/>
          <w:szCs w:val="28"/>
        </w:rPr>
        <w:t>ауыратын</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қалпына</w:t>
      </w:r>
      <w:proofErr w:type="spellEnd"/>
      <w:r>
        <w:rPr>
          <w:sz w:val="28"/>
          <w:szCs w:val="28"/>
        </w:rPr>
        <w:t xml:space="preserve"> </w:t>
      </w:r>
      <w:proofErr w:type="spellStart"/>
      <w:r>
        <w:rPr>
          <w:sz w:val="28"/>
          <w:szCs w:val="28"/>
        </w:rPr>
        <w:t>келу</w:t>
      </w:r>
      <w:proofErr w:type="spellEnd"/>
      <w:r>
        <w:rPr>
          <w:sz w:val="28"/>
          <w:szCs w:val="28"/>
        </w:rPr>
        <w:t xml:space="preserve"> </w:t>
      </w:r>
      <w:proofErr w:type="spellStart"/>
      <w:r>
        <w:rPr>
          <w:sz w:val="28"/>
          <w:szCs w:val="28"/>
        </w:rPr>
        <w:t>динамикасы</w:t>
      </w:r>
      <w:proofErr w:type="spellEnd"/>
    </w:p>
    <w:p w14:paraId="4A38EB0D"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Деректер</w:t>
      </w:r>
      <w:proofErr w:type="spellEnd"/>
      <w:r>
        <w:rPr>
          <w:sz w:val="28"/>
          <w:szCs w:val="28"/>
        </w:rPr>
        <w:t xml:space="preserve"> </w:t>
      </w:r>
      <w:proofErr w:type="spellStart"/>
      <w:r>
        <w:rPr>
          <w:sz w:val="28"/>
          <w:szCs w:val="28"/>
        </w:rPr>
        <w:t>жедел</w:t>
      </w:r>
      <w:proofErr w:type="spellEnd"/>
      <w:r>
        <w:rPr>
          <w:sz w:val="28"/>
          <w:szCs w:val="28"/>
        </w:rPr>
        <w:t xml:space="preserve"> </w:t>
      </w:r>
      <w:proofErr w:type="spellStart"/>
      <w:r>
        <w:rPr>
          <w:sz w:val="28"/>
          <w:szCs w:val="28"/>
        </w:rPr>
        <w:t>катаральды</w:t>
      </w:r>
      <w:proofErr w:type="spellEnd"/>
      <w:r>
        <w:rPr>
          <w:sz w:val="28"/>
          <w:szCs w:val="28"/>
        </w:rPr>
        <w:t xml:space="preserve"> </w:t>
      </w:r>
      <w:proofErr w:type="spellStart"/>
      <w:r>
        <w:rPr>
          <w:sz w:val="28"/>
          <w:szCs w:val="28"/>
        </w:rPr>
        <w:t>эндометритті</w:t>
      </w:r>
      <w:proofErr w:type="spellEnd"/>
      <w:r>
        <w:rPr>
          <w:sz w:val="28"/>
          <w:szCs w:val="28"/>
        </w:rPr>
        <w:t xml:space="preserve"> 20% </w:t>
      </w:r>
      <w:r>
        <w:rPr>
          <w:i/>
          <w:iCs/>
          <w:sz w:val="28"/>
          <w:szCs w:val="28"/>
        </w:rPr>
        <w:t xml:space="preserve">C. </w:t>
      </w:r>
      <w:proofErr w:type="spellStart"/>
      <w:r>
        <w:rPr>
          <w:i/>
          <w:iCs/>
          <w:sz w:val="28"/>
          <w:szCs w:val="28"/>
        </w:rPr>
        <w:t>leucocladum</w:t>
      </w:r>
      <w:proofErr w:type="spellEnd"/>
      <w:r>
        <w:rPr>
          <w:sz w:val="28"/>
          <w:szCs w:val="28"/>
        </w:rPr>
        <w:t xml:space="preserve"> </w:t>
      </w:r>
      <w:proofErr w:type="spellStart"/>
      <w:r>
        <w:rPr>
          <w:sz w:val="28"/>
          <w:szCs w:val="28"/>
        </w:rPr>
        <w:t>фитопрепаратымен</w:t>
      </w:r>
      <w:proofErr w:type="spellEnd"/>
      <w:r>
        <w:rPr>
          <w:sz w:val="28"/>
          <w:szCs w:val="28"/>
        </w:rPr>
        <w:t xml:space="preserve"> </w:t>
      </w:r>
      <w:proofErr w:type="spellStart"/>
      <w:r>
        <w:rPr>
          <w:sz w:val="28"/>
          <w:szCs w:val="28"/>
        </w:rPr>
        <w:t>емдегенде</w:t>
      </w:r>
      <w:proofErr w:type="spellEnd"/>
      <w:r>
        <w:rPr>
          <w:sz w:val="28"/>
          <w:szCs w:val="28"/>
        </w:rPr>
        <w:t xml:space="preserve"> </w:t>
      </w:r>
      <w:proofErr w:type="spellStart"/>
      <w:r>
        <w:rPr>
          <w:sz w:val="28"/>
          <w:szCs w:val="28"/>
        </w:rPr>
        <w:t>жануарлардың</w:t>
      </w:r>
      <w:proofErr w:type="spellEnd"/>
      <w:r>
        <w:rPr>
          <w:sz w:val="28"/>
          <w:szCs w:val="28"/>
        </w:rPr>
        <w:t xml:space="preserve"> 53,3% </w:t>
      </w:r>
      <w:proofErr w:type="spellStart"/>
      <w:r>
        <w:rPr>
          <w:sz w:val="28"/>
          <w:szCs w:val="28"/>
        </w:rPr>
        <w:t>қалпына</w:t>
      </w:r>
      <w:proofErr w:type="spellEnd"/>
      <w:r>
        <w:rPr>
          <w:sz w:val="28"/>
          <w:szCs w:val="28"/>
        </w:rPr>
        <w:t xml:space="preserve"> </w:t>
      </w:r>
      <w:proofErr w:type="spellStart"/>
      <w:r>
        <w:rPr>
          <w:sz w:val="28"/>
          <w:szCs w:val="28"/>
        </w:rPr>
        <w:t>келгенін</w:t>
      </w:r>
      <w:proofErr w:type="spellEnd"/>
      <w:r>
        <w:rPr>
          <w:sz w:val="28"/>
          <w:szCs w:val="28"/>
        </w:rPr>
        <w:t xml:space="preserve"> </w:t>
      </w:r>
      <w:proofErr w:type="spellStart"/>
      <w:r>
        <w:rPr>
          <w:sz w:val="28"/>
          <w:szCs w:val="28"/>
        </w:rPr>
        <w:t>көрсетеді</w:t>
      </w:r>
      <w:proofErr w:type="spellEnd"/>
      <w:r>
        <w:rPr>
          <w:sz w:val="28"/>
          <w:szCs w:val="28"/>
        </w:rPr>
        <w:t xml:space="preserve">. 40% </w:t>
      </w:r>
      <w:r>
        <w:rPr>
          <w:i/>
          <w:iCs/>
          <w:sz w:val="28"/>
          <w:szCs w:val="28"/>
        </w:rPr>
        <w:t xml:space="preserve">C. </w:t>
      </w:r>
      <w:proofErr w:type="spellStart"/>
      <w:r>
        <w:rPr>
          <w:i/>
          <w:iCs/>
          <w:sz w:val="28"/>
          <w:szCs w:val="28"/>
        </w:rPr>
        <w:t>leucocladum</w:t>
      </w:r>
      <w:proofErr w:type="spellEnd"/>
      <w:r>
        <w:rPr>
          <w:sz w:val="28"/>
          <w:szCs w:val="28"/>
        </w:rPr>
        <w:t xml:space="preserve"> </w:t>
      </w:r>
      <w:proofErr w:type="spellStart"/>
      <w:r>
        <w:rPr>
          <w:sz w:val="28"/>
          <w:szCs w:val="28"/>
        </w:rPr>
        <w:t>суппозиторийі</w:t>
      </w:r>
      <w:proofErr w:type="spellEnd"/>
      <w:r>
        <w:rPr>
          <w:sz w:val="28"/>
          <w:szCs w:val="28"/>
        </w:rPr>
        <w:t xml:space="preserve"> </w:t>
      </w:r>
      <w:proofErr w:type="spellStart"/>
      <w:r>
        <w:rPr>
          <w:sz w:val="28"/>
          <w:szCs w:val="28"/>
        </w:rPr>
        <w:t>қолданылған</w:t>
      </w:r>
      <w:proofErr w:type="spellEnd"/>
      <w:r>
        <w:rPr>
          <w:sz w:val="28"/>
          <w:szCs w:val="28"/>
        </w:rPr>
        <w:t xml:space="preserve"> </w:t>
      </w:r>
      <w:proofErr w:type="spellStart"/>
      <w:r>
        <w:rPr>
          <w:sz w:val="28"/>
          <w:szCs w:val="28"/>
        </w:rPr>
        <w:t>екінші</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сиырларда</w:t>
      </w:r>
      <w:proofErr w:type="spellEnd"/>
      <w:r>
        <w:rPr>
          <w:sz w:val="28"/>
          <w:szCs w:val="28"/>
        </w:rPr>
        <w:t xml:space="preserve"> </w:t>
      </w:r>
      <w:proofErr w:type="spellStart"/>
      <w:r>
        <w:rPr>
          <w:sz w:val="28"/>
          <w:szCs w:val="28"/>
        </w:rPr>
        <w:t>емдік</w:t>
      </w:r>
      <w:proofErr w:type="spellEnd"/>
      <w:r>
        <w:rPr>
          <w:sz w:val="28"/>
          <w:szCs w:val="28"/>
        </w:rPr>
        <w:t xml:space="preserve"> </w:t>
      </w:r>
      <w:proofErr w:type="spellStart"/>
      <w:r>
        <w:rPr>
          <w:sz w:val="28"/>
          <w:szCs w:val="28"/>
        </w:rPr>
        <w:t>әсері</w:t>
      </w:r>
      <w:proofErr w:type="spellEnd"/>
      <w:r>
        <w:rPr>
          <w:sz w:val="28"/>
          <w:szCs w:val="28"/>
        </w:rPr>
        <w:t xml:space="preserve"> 80% </w:t>
      </w:r>
      <w:proofErr w:type="spellStart"/>
      <w:r>
        <w:rPr>
          <w:sz w:val="28"/>
          <w:szCs w:val="28"/>
        </w:rPr>
        <w:t>жетті</w:t>
      </w:r>
      <w:proofErr w:type="spellEnd"/>
      <w:r>
        <w:rPr>
          <w:sz w:val="28"/>
          <w:szCs w:val="28"/>
        </w:rPr>
        <w:t>. «</w:t>
      </w:r>
      <w:proofErr w:type="spellStart"/>
      <w:r>
        <w:rPr>
          <w:sz w:val="28"/>
          <w:szCs w:val="28"/>
        </w:rPr>
        <w:t>Биометросанит</w:t>
      </w:r>
      <w:proofErr w:type="spellEnd"/>
      <w:r>
        <w:rPr>
          <w:sz w:val="28"/>
          <w:szCs w:val="28"/>
        </w:rPr>
        <w:t xml:space="preserve">» </w:t>
      </w:r>
      <w:proofErr w:type="spellStart"/>
      <w:r>
        <w:rPr>
          <w:sz w:val="28"/>
          <w:szCs w:val="28"/>
        </w:rPr>
        <w:t>препаратын</w:t>
      </w:r>
      <w:proofErr w:type="spellEnd"/>
      <w:r>
        <w:rPr>
          <w:sz w:val="28"/>
          <w:szCs w:val="28"/>
        </w:rPr>
        <w:t xml:space="preserve"> </w:t>
      </w:r>
      <w:proofErr w:type="spellStart"/>
      <w:r>
        <w:rPr>
          <w:sz w:val="28"/>
          <w:szCs w:val="28"/>
        </w:rPr>
        <w:t>қолданған</w:t>
      </w:r>
      <w:proofErr w:type="spellEnd"/>
      <w:r>
        <w:rPr>
          <w:sz w:val="28"/>
          <w:szCs w:val="28"/>
        </w:rPr>
        <w:t xml:space="preserve"> </w:t>
      </w:r>
      <w:proofErr w:type="spellStart"/>
      <w:r>
        <w:rPr>
          <w:sz w:val="28"/>
          <w:szCs w:val="28"/>
        </w:rPr>
        <w:t>үшінші</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жануарларда</w:t>
      </w:r>
      <w:proofErr w:type="spellEnd"/>
      <w:r>
        <w:rPr>
          <w:sz w:val="28"/>
          <w:szCs w:val="28"/>
        </w:rPr>
        <w:t xml:space="preserve"> </w:t>
      </w:r>
      <w:proofErr w:type="spellStart"/>
      <w:r>
        <w:rPr>
          <w:sz w:val="28"/>
          <w:szCs w:val="28"/>
        </w:rPr>
        <w:t>қалпына</w:t>
      </w:r>
      <w:proofErr w:type="spellEnd"/>
      <w:r>
        <w:rPr>
          <w:sz w:val="28"/>
          <w:szCs w:val="28"/>
        </w:rPr>
        <w:t xml:space="preserve"> </w:t>
      </w:r>
      <w:proofErr w:type="spellStart"/>
      <w:r>
        <w:rPr>
          <w:sz w:val="28"/>
          <w:szCs w:val="28"/>
        </w:rPr>
        <w:t>келтіру</w:t>
      </w:r>
      <w:proofErr w:type="spellEnd"/>
      <w:r>
        <w:rPr>
          <w:sz w:val="28"/>
          <w:szCs w:val="28"/>
        </w:rPr>
        <w:t xml:space="preserve"> 73,3% </w:t>
      </w:r>
      <w:proofErr w:type="spellStart"/>
      <w:r>
        <w:rPr>
          <w:sz w:val="28"/>
          <w:szCs w:val="28"/>
        </w:rPr>
        <w:t>құрады</w:t>
      </w:r>
      <w:proofErr w:type="spellEnd"/>
      <w:r>
        <w:rPr>
          <w:sz w:val="28"/>
          <w:szCs w:val="28"/>
        </w:rPr>
        <w:t xml:space="preserve">. </w:t>
      </w:r>
      <w:proofErr w:type="spellStart"/>
      <w:r>
        <w:rPr>
          <w:sz w:val="28"/>
          <w:szCs w:val="28"/>
        </w:rPr>
        <w:t>Коррекцияның</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ерте</w:t>
      </w:r>
      <w:proofErr w:type="spellEnd"/>
      <w:r>
        <w:rPr>
          <w:sz w:val="28"/>
          <w:szCs w:val="28"/>
        </w:rPr>
        <w:t xml:space="preserve"> </w:t>
      </w:r>
      <w:proofErr w:type="spellStart"/>
      <w:r>
        <w:rPr>
          <w:sz w:val="28"/>
          <w:szCs w:val="28"/>
        </w:rPr>
        <w:t>кезеңдері</w:t>
      </w:r>
      <w:proofErr w:type="spellEnd"/>
      <w:r>
        <w:rPr>
          <w:sz w:val="28"/>
          <w:szCs w:val="28"/>
        </w:rPr>
        <w:t xml:space="preserve"> </w:t>
      </w:r>
      <w:proofErr w:type="spellStart"/>
      <w:r>
        <w:rPr>
          <w:sz w:val="28"/>
          <w:szCs w:val="28"/>
        </w:rPr>
        <w:t>екінші</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сиырларда</w:t>
      </w:r>
      <w:proofErr w:type="spellEnd"/>
      <w:r>
        <w:rPr>
          <w:sz w:val="28"/>
          <w:szCs w:val="28"/>
        </w:rPr>
        <w:t xml:space="preserve"> (6±0,5 </w:t>
      </w:r>
      <w:proofErr w:type="spellStart"/>
      <w:r>
        <w:rPr>
          <w:sz w:val="28"/>
          <w:szCs w:val="28"/>
        </w:rPr>
        <w:t>күн</w:t>
      </w:r>
      <w:proofErr w:type="spellEnd"/>
      <w:r>
        <w:rPr>
          <w:sz w:val="28"/>
          <w:szCs w:val="28"/>
        </w:rPr>
        <w:t xml:space="preserve">), </w:t>
      </w:r>
      <w:proofErr w:type="spellStart"/>
      <w:r>
        <w:rPr>
          <w:sz w:val="28"/>
          <w:szCs w:val="28"/>
        </w:rPr>
        <w:t>ең</w:t>
      </w:r>
      <w:proofErr w:type="spellEnd"/>
      <w:r>
        <w:rPr>
          <w:sz w:val="28"/>
          <w:szCs w:val="28"/>
        </w:rPr>
        <w:t xml:space="preserve"> </w:t>
      </w:r>
      <w:proofErr w:type="spellStart"/>
      <w:r>
        <w:rPr>
          <w:sz w:val="28"/>
          <w:szCs w:val="28"/>
        </w:rPr>
        <w:t>соңғысы</w:t>
      </w:r>
      <w:proofErr w:type="spellEnd"/>
      <w:r>
        <w:rPr>
          <w:sz w:val="28"/>
          <w:szCs w:val="28"/>
        </w:rPr>
        <w:t xml:space="preserve"> </w:t>
      </w:r>
      <w:proofErr w:type="spellStart"/>
      <w:r>
        <w:rPr>
          <w:sz w:val="28"/>
          <w:szCs w:val="28"/>
        </w:rPr>
        <w:t>бірінші</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сиырларда</w:t>
      </w:r>
      <w:proofErr w:type="spellEnd"/>
      <w:r>
        <w:rPr>
          <w:sz w:val="28"/>
          <w:szCs w:val="28"/>
        </w:rPr>
        <w:t xml:space="preserve"> </w:t>
      </w:r>
      <w:proofErr w:type="spellStart"/>
      <w:r>
        <w:rPr>
          <w:sz w:val="28"/>
          <w:szCs w:val="28"/>
        </w:rPr>
        <w:t>байқалды</w:t>
      </w:r>
      <w:proofErr w:type="spellEnd"/>
      <w:r>
        <w:rPr>
          <w:sz w:val="28"/>
          <w:szCs w:val="28"/>
        </w:rPr>
        <w:t xml:space="preserve"> [211].</w:t>
      </w:r>
    </w:p>
    <w:p w14:paraId="049E1BFB" w14:textId="77777777" w:rsidR="00BF0F9A" w:rsidRDefault="00000000">
      <w:pPr>
        <w:shd w:val="clear" w:color="auto" w:fill="FFFFFF" w:themeFill="background1"/>
        <w:spacing w:after="0" w:line="240" w:lineRule="auto"/>
        <w:ind w:firstLine="709"/>
        <w:jc w:val="both"/>
        <w:rPr>
          <w:iCs/>
          <w:sz w:val="28"/>
          <w:szCs w:val="28"/>
        </w:rPr>
      </w:pPr>
      <w:proofErr w:type="spellStart"/>
      <w:r>
        <w:rPr>
          <w:iCs/>
          <w:sz w:val="28"/>
          <w:szCs w:val="28"/>
        </w:rPr>
        <w:lastRenderedPageBreak/>
        <w:t>Осылайша</w:t>
      </w:r>
      <w:proofErr w:type="spellEnd"/>
      <w:r>
        <w:rPr>
          <w:iCs/>
          <w:sz w:val="28"/>
          <w:szCs w:val="28"/>
        </w:rPr>
        <w:t xml:space="preserve">, </w:t>
      </w:r>
      <w:r>
        <w:rPr>
          <w:i/>
          <w:sz w:val="28"/>
          <w:szCs w:val="28"/>
        </w:rPr>
        <w:t xml:space="preserve">C. </w:t>
      </w:r>
      <w:proofErr w:type="spellStart"/>
      <w:r>
        <w:rPr>
          <w:i/>
          <w:sz w:val="28"/>
          <w:szCs w:val="28"/>
        </w:rPr>
        <w:t>leucocladum</w:t>
      </w:r>
      <w:proofErr w:type="spellEnd"/>
      <w:r>
        <w:rPr>
          <w:iCs/>
          <w:sz w:val="28"/>
          <w:szCs w:val="28"/>
        </w:rPr>
        <w:t xml:space="preserve"> </w:t>
      </w:r>
      <w:proofErr w:type="spellStart"/>
      <w:r>
        <w:rPr>
          <w:iCs/>
          <w:sz w:val="28"/>
          <w:szCs w:val="28"/>
        </w:rPr>
        <w:t>суппозиторийлері</w:t>
      </w:r>
      <w:proofErr w:type="spellEnd"/>
      <w:r>
        <w:rPr>
          <w:iCs/>
          <w:sz w:val="28"/>
          <w:szCs w:val="28"/>
        </w:rPr>
        <w:t xml:space="preserve"> 20% </w:t>
      </w:r>
      <w:proofErr w:type="spellStart"/>
      <w:r>
        <w:rPr>
          <w:iCs/>
          <w:sz w:val="28"/>
          <w:szCs w:val="28"/>
        </w:rPr>
        <w:t>белсенді</w:t>
      </w:r>
      <w:proofErr w:type="spellEnd"/>
      <w:r>
        <w:rPr>
          <w:iCs/>
          <w:sz w:val="28"/>
          <w:szCs w:val="28"/>
        </w:rPr>
        <w:t xml:space="preserve"> </w:t>
      </w:r>
      <w:proofErr w:type="spellStart"/>
      <w:r>
        <w:rPr>
          <w:iCs/>
          <w:sz w:val="28"/>
          <w:szCs w:val="28"/>
        </w:rPr>
        <w:t>зат</w:t>
      </w:r>
      <w:proofErr w:type="spellEnd"/>
      <w:r>
        <w:rPr>
          <w:iCs/>
          <w:sz w:val="28"/>
          <w:szCs w:val="28"/>
        </w:rPr>
        <w:t xml:space="preserve"> </w:t>
      </w:r>
      <w:proofErr w:type="spellStart"/>
      <w:r>
        <w:rPr>
          <w:iCs/>
          <w:sz w:val="28"/>
          <w:szCs w:val="28"/>
        </w:rPr>
        <w:t>концентрациясында</w:t>
      </w:r>
      <w:proofErr w:type="spellEnd"/>
      <w:r>
        <w:rPr>
          <w:iCs/>
          <w:sz w:val="28"/>
          <w:szCs w:val="28"/>
        </w:rPr>
        <w:t xml:space="preserve"> </w:t>
      </w:r>
      <w:proofErr w:type="spellStart"/>
      <w:r>
        <w:rPr>
          <w:iCs/>
          <w:sz w:val="28"/>
          <w:szCs w:val="28"/>
        </w:rPr>
        <w:t>жақсы</w:t>
      </w:r>
      <w:proofErr w:type="spellEnd"/>
      <w:r>
        <w:rPr>
          <w:iCs/>
          <w:sz w:val="28"/>
          <w:szCs w:val="28"/>
        </w:rPr>
        <w:t xml:space="preserve"> </w:t>
      </w:r>
      <w:proofErr w:type="spellStart"/>
      <w:r>
        <w:rPr>
          <w:iCs/>
          <w:sz w:val="28"/>
          <w:szCs w:val="28"/>
        </w:rPr>
        <w:t>фармакокоррекция</w:t>
      </w:r>
      <w:proofErr w:type="spellEnd"/>
      <w:r>
        <w:rPr>
          <w:iCs/>
          <w:sz w:val="28"/>
          <w:szCs w:val="28"/>
        </w:rPr>
        <w:t xml:space="preserve"> </w:t>
      </w:r>
      <w:proofErr w:type="spellStart"/>
      <w:r>
        <w:rPr>
          <w:iCs/>
          <w:sz w:val="28"/>
          <w:szCs w:val="28"/>
        </w:rPr>
        <w:t>әсерін</w:t>
      </w:r>
      <w:proofErr w:type="spellEnd"/>
      <w:r>
        <w:rPr>
          <w:iCs/>
          <w:sz w:val="28"/>
          <w:szCs w:val="28"/>
        </w:rPr>
        <w:t xml:space="preserve"> (67,8%) </w:t>
      </w:r>
      <w:proofErr w:type="spellStart"/>
      <w:r>
        <w:rPr>
          <w:iCs/>
          <w:sz w:val="28"/>
          <w:szCs w:val="28"/>
        </w:rPr>
        <w:t>және</w:t>
      </w:r>
      <w:proofErr w:type="spellEnd"/>
      <w:r>
        <w:rPr>
          <w:iCs/>
          <w:sz w:val="28"/>
          <w:szCs w:val="28"/>
        </w:rPr>
        <w:t xml:space="preserve"> 40% </w:t>
      </w:r>
      <w:proofErr w:type="spellStart"/>
      <w:r>
        <w:rPr>
          <w:iCs/>
          <w:sz w:val="28"/>
          <w:szCs w:val="28"/>
        </w:rPr>
        <w:t>белсенді</w:t>
      </w:r>
      <w:proofErr w:type="spellEnd"/>
      <w:r>
        <w:rPr>
          <w:iCs/>
          <w:sz w:val="28"/>
          <w:szCs w:val="28"/>
        </w:rPr>
        <w:t xml:space="preserve"> </w:t>
      </w:r>
      <w:proofErr w:type="spellStart"/>
      <w:r>
        <w:rPr>
          <w:iCs/>
          <w:sz w:val="28"/>
          <w:szCs w:val="28"/>
        </w:rPr>
        <w:t>зат</w:t>
      </w:r>
      <w:proofErr w:type="spellEnd"/>
      <w:r>
        <w:rPr>
          <w:iCs/>
          <w:sz w:val="28"/>
          <w:szCs w:val="28"/>
        </w:rPr>
        <w:t xml:space="preserve"> </w:t>
      </w:r>
      <w:proofErr w:type="spellStart"/>
      <w:r>
        <w:rPr>
          <w:iCs/>
          <w:sz w:val="28"/>
          <w:szCs w:val="28"/>
        </w:rPr>
        <w:t>құрамымен</w:t>
      </w:r>
      <w:proofErr w:type="spellEnd"/>
      <w:r>
        <w:rPr>
          <w:iCs/>
          <w:sz w:val="28"/>
          <w:szCs w:val="28"/>
        </w:rPr>
        <w:t xml:space="preserve"> </w:t>
      </w:r>
      <w:proofErr w:type="spellStart"/>
      <w:r>
        <w:rPr>
          <w:iCs/>
          <w:sz w:val="28"/>
          <w:szCs w:val="28"/>
        </w:rPr>
        <w:t>жоғары</w:t>
      </w:r>
      <w:proofErr w:type="spellEnd"/>
      <w:r>
        <w:rPr>
          <w:iCs/>
          <w:sz w:val="28"/>
          <w:szCs w:val="28"/>
        </w:rPr>
        <w:t xml:space="preserve"> </w:t>
      </w:r>
      <w:proofErr w:type="spellStart"/>
      <w:r>
        <w:rPr>
          <w:iCs/>
          <w:sz w:val="28"/>
          <w:szCs w:val="28"/>
        </w:rPr>
        <w:t>терапиялық</w:t>
      </w:r>
      <w:proofErr w:type="spellEnd"/>
      <w:r>
        <w:rPr>
          <w:iCs/>
          <w:sz w:val="28"/>
          <w:szCs w:val="28"/>
        </w:rPr>
        <w:t xml:space="preserve"> </w:t>
      </w:r>
      <w:proofErr w:type="spellStart"/>
      <w:r>
        <w:rPr>
          <w:iCs/>
          <w:sz w:val="28"/>
          <w:szCs w:val="28"/>
        </w:rPr>
        <w:t>әсерді</w:t>
      </w:r>
      <w:proofErr w:type="spellEnd"/>
      <w:r>
        <w:rPr>
          <w:iCs/>
          <w:sz w:val="28"/>
          <w:szCs w:val="28"/>
        </w:rPr>
        <w:t xml:space="preserve"> (80%) </w:t>
      </w:r>
      <w:proofErr w:type="spellStart"/>
      <w:r>
        <w:rPr>
          <w:iCs/>
          <w:sz w:val="28"/>
          <w:szCs w:val="28"/>
        </w:rPr>
        <w:t>анықтайды</w:t>
      </w:r>
      <w:proofErr w:type="spellEnd"/>
      <w:r>
        <w:rPr>
          <w:iCs/>
          <w:sz w:val="28"/>
          <w:szCs w:val="28"/>
        </w:rPr>
        <w:t>.</w:t>
      </w:r>
    </w:p>
    <w:p w14:paraId="40A41FE2" w14:textId="77777777" w:rsidR="00BF0F9A" w:rsidRDefault="00000000">
      <w:pPr>
        <w:shd w:val="clear" w:color="auto" w:fill="FFFFFF" w:themeFill="background1"/>
        <w:spacing w:after="0" w:line="240" w:lineRule="auto"/>
        <w:ind w:firstLine="709"/>
        <w:jc w:val="both"/>
        <w:rPr>
          <w:sz w:val="28"/>
          <w:szCs w:val="28"/>
          <w:lang w:val="kk-KZ"/>
        </w:rPr>
      </w:pPr>
      <w:proofErr w:type="spellStart"/>
      <w:r>
        <w:rPr>
          <w:sz w:val="28"/>
          <w:szCs w:val="28"/>
        </w:rPr>
        <w:t>Осылайша</w:t>
      </w:r>
      <w:proofErr w:type="spellEnd"/>
      <w:r>
        <w:rPr>
          <w:sz w:val="28"/>
          <w:szCs w:val="28"/>
        </w:rPr>
        <w:t xml:space="preserve">, </w:t>
      </w:r>
      <w:proofErr w:type="spellStart"/>
      <w:r>
        <w:rPr>
          <w:sz w:val="28"/>
          <w:szCs w:val="28"/>
        </w:rPr>
        <w:t>біз</w:t>
      </w:r>
      <w:proofErr w:type="spellEnd"/>
      <w:r>
        <w:rPr>
          <w:sz w:val="28"/>
          <w:szCs w:val="28"/>
        </w:rPr>
        <w:t xml:space="preserve"> </w:t>
      </w:r>
      <w:proofErr w:type="spellStart"/>
      <w:r>
        <w:rPr>
          <w:sz w:val="28"/>
          <w:szCs w:val="28"/>
        </w:rPr>
        <w:t>зерттеген</w:t>
      </w:r>
      <w:proofErr w:type="spellEnd"/>
      <w:r>
        <w:rPr>
          <w:sz w:val="28"/>
          <w:szCs w:val="28"/>
        </w:rPr>
        <w:t xml:space="preserve"> </w:t>
      </w:r>
      <w:r>
        <w:rPr>
          <w:i/>
          <w:iCs/>
          <w:sz w:val="28"/>
          <w:szCs w:val="28"/>
        </w:rPr>
        <w:t xml:space="preserve">C. </w:t>
      </w:r>
      <w:proofErr w:type="spellStart"/>
      <w:r>
        <w:rPr>
          <w:i/>
          <w:iCs/>
          <w:sz w:val="28"/>
          <w:szCs w:val="28"/>
        </w:rPr>
        <w:t>leucocladum</w:t>
      </w:r>
      <w:proofErr w:type="spellEnd"/>
      <w:r>
        <w:rPr>
          <w:sz w:val="28"/>
          <w:szCs w:val="28"/>
        </w:rPr>
        <w:t xml:space="preserve"> </w:t>
      </w:r>
      <w:proofErr w:type="spellStart"/>
      <w:r>
        <w:rPr>
          <w:sz w:val="28"/>
          <w:szCs w:val="28"/>
        </w:rPr>
        <w:t>фитопрепаратының</w:t>
      </w:r>
      <w:proofErr w:type="spellEnd"/>
      <w:r>
        <w:rPr>
          <w:sz w:val="28"/>
          <w:szCs w:val="28"/>
        </w:rPr>
        <w:t xml:space="preserve"> 20% </w:t>
      </w:r>
      <w:proofErr w:type="spellStart"/>
      <w:r>
        <w:rPr>
          <w:sz w:val="28"/>
          <w:szCs w:val="28"/>
        </w:rPr>
        <w:t>белсенді</w:t>
      </w:r>
      <w:proofErr w:type="spellEnd"/>
      <w:r>
        <w:rPr>
          <w:sz w:val="28"/>
          <w:szCs w:val="28"/>
        </w:rPr>
        <w:t xml:space="preserve"> </w:t>
      </w:r>
      <w:proofErr w:type="spellStart"/>
      <w:r>
        <w:rPr>
          <w:sz w:val="28"/>
          <w:szCs w:val="28"/>
        </w:rPr>
        <w:t>зат</w:t>
      </w:r>
      <w:proofErr w:type="spellEnd"/>
      <w:r>
        <w:rPr>
          <w:sz w:val="28"/>
          <w:szCs w:val="28"/>
        </w:rPr>
        <w:t xml:space="preserve"> </w:t>
      </w:r>
      <w:proofErr w:type="spellStart"/>
      <w:r>
        <w:rPr>
          <w:sz w:val="28"/>
          <w:szCs w:val="28"/>
        </w:rPr>
        <w:t>құрамындағы</w:t>
      </w:r>
      <w:proofErr w:type="spellEnd"/>
      <w:r>
        <w:rPr>
          <w:sz w:val="28"/>
          <w:szCs w:val="28"/>
        </w:rPr>
        <w:t xml:space="preserve"> </w:t>
      </w:r>
      <w:proofErr w:type="spellStart"/>
      <w:r>
        <w:rPr>
          <w:sz w:val="28"/>
          <w:szCs w:val="28"/>
        </w:rPr>
        <w:t>нұсқасы</w:t>
      </w:r>
      <w:proofErr w:type="spellEnd"/>
      <w:r>
        <w:rPr>
          <w:sz w:val="28"/>
          <w:szCs w:val="28"/>
        </w:rPr>
        <w:t xml:space="preserve"> </w:t>
      </w:r>
      <w:proofErr w:type="spellStart"/>
      <w:r>
        <w:rPr>
          <w:sz w:val="28"/>
          <w:szCs w:val="28"/>
        </w:rPr>
        <w:t>жіті</w:t>
      </w:r>
      <w:proofErr w:type="spellEnd"/>
      <w:r>
        <w:rPr>
          <w:sz w:val="28"/>
          <w:szCs w:val="28"/>
        </w:rPr>
        <w:t xml:space="preserve"> </w:t>
      </w:r>
      <w:proofErr w:type="spellStart"/>
      <w:r>
        <w:rPr>
          <w:sz w:val="28"/>
          <w:szCs w:val="28"/>
        </w:rPr>
        <w:t>катаральды</w:t>
      </w:r>
      <w:proofErr w:type="spellEnd"/>
      <w:r>
        <w:rPr>
          <w:sz w:val="28"/>
          <w:szCs w:val="28"/>
        </w:rPr>
        <w:t xml:space="preserve"> </w:t>
      </w:r>
      <w:proofErr w:type="spellStart"/>
      <w:r>
        <w:rPr>
          <w:sz w:val="28"/>
          <w:szCs w:val="28"/>
        </w:rPr>
        <w:t>эндометритті</w:t>
      </w:r>
      <w:proofErr w:type="spellEnd"/>
      <w:r>
        <w:rPr>
          <w:sz w:val="28"/>
          <w:szCs w:val="28"/>
        </w:rPr>
        <w:t xml:space="preserve"> </w:t>
      </w:r>
      <w:proofErr w:type="spellStart"/>
      <w:r>
        <w:rPr>
          <w:sz w:val="28"/>
          <w:szCs w:val="28"/>
        </w:rPr>
        <w:t>емдеуде</w:t>
      </w:r>
      <w:proofErr w:type="spellEnd"/>
      <w:r>
        <w:rPr>
          <w:sz w:val="28"/>
          <w:szCs w:val="28"/>
        </w:rPr>
        <w:t xml:space="preserve"> </w:t>
      </w:r>
      <w:proofErr w:type="spellStart"/>
      <w:r>
        <w:rPr>
          <w:sz w:val="28"/>
          <w:szCs w:val="28"/>
        </w:rPr>
        <w:t>әлсіз</w:t>
      </w:r>
      <w:proofErr w:type="spellEnd"/>
      <w:r>
        <w:rPr>
          <w:sz w:val="28"/>
          <w:szCs w:val="28"/>
        </w:rPr>
        <w:t xml:space="preserve"> </w:t>
      </w:r>
      <w:proofErr w:type="spellStart"/>
      <w:r>
        <w:rPr>
          <w:sz w:val="28"/>
          <w:szCs w:val="28"/>
        </w:rPr>
        <w:t>терапиялық</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көрсетті</w:t>
      </w:r>
      <w:proofErr w:type="spellEnd"/>
      <w:r>
        <w:rPr>
          <w:sz w:val="28"/>
          <w:szCs w:val="28"/>
        </w:rPr>
        <w:t xml:space="preserve"> </w:t>
      </w:r>
      <w:proofErr w:type="spellStart"/>
      <w:r>
        <w:rPr>
          <w:sz w:val="28"/>
          <w:szCs w:val="28"/>
        </w:rPr>
        <w:t>және</w:t>
      </w:r>
      <w:proofErr w:type="spellEnd"/>
      <w:r>
        <w:rPr>
          <w:sz w:val="28"/>
          <w:szCs w:val="28"/>
        </w:rPr>
        <w:t xml:space="preserve"> ауру </w:t>
      </w:r>
      <w:proofErr w:type="spellStart"/>
      <w:r>
        <w:rPr>
          <w:sz w:val="28"/>
          <w:szCs w:val="28"/>
        </w:rPr>
        <w:t>жануарлардың</w:t>
      </w:r>
      <w:proofErr w:type="spellEnd"/>
      <w:r>
        <w:rPr>
          <w:sz w:val="28"/>
          <w:szCs w:val="28"/>
        </w:rPr>
        <w:t xml:space="preserve"> 53,3%-</w:t>
      </w:r>
      <w:proofErr w:type="spellStart"/>
      <w:r>
        <w:rPr>
          <w:sz w:val="28"/>
          <w:szCs w:val="28"/>
        </w:rPr>
        <w:t>ның</w:t>
      </w:r>
      <w:proofErr w:type="spellEnd"/>
      <w:r>
        <w:rPr>
          <w:sz w:val="28"/>
          <w:szCs w:val="28"/>
        </w:rPr>
        <w:t xml:space="preserve"> </w:t>
      </w:r>
      <w:proofErr w:type="spellStart"/>
      <w:r>
        <w:rPr>
          <w:sz w:val="28"/>
          <w:szCs w:val="28"/>
        </w:rPr>
        <w:t>сауығуына</w:t>
      </w:r>
      <w:proofErr w:type="spellEnd"/>
      <w:r>
        <w:rPr>
          <w:sz w:val="28"/>
          <w:szCs w:val="28"/>
        </w:rPr>
        <w:t xml:space="preserve"> </w:t>
      </w:r>
      <w:proofErr w:type="spellStart"/>
      <w:r>
        <w:rPr>
          <w:sz w:val="28"/>
          <w:szCs w:val="28"/>
        </w:rPr>
        <w:t>ықпал</w:t>
      </w:r>
      <w:proofErr w:type="spellEnd"/>
      <w:r>
        <w:rPr>
          <w:sz w:val="28"/>
          <w:szCs w:val="28"/>
        </w:rPr>
        <w:t xml:space="preserve"> </w:t>
      </w:r>
      <w:proofErr w:type="spellStart"/>
      <w:r>
        <w:rPr>
          <w:sz w:val="28"/>
          <w:szCs w:val="28"/>
        </w:rPr>
        <w:t>етті</w:t>
      </w:r>
      <w:proofErr w:type="spellEnd"/>
      <w:r>
        <w:rPr>
          <w:sz w:val="28"/>
          <w:szCs w:val="28"/>
        </w:rPr>
        <w:t xml:space="preserve">. Ал </w:t>
      </w:r>
      <w:proofErr w:type="spellStart"/>
      <w:r>
        <w:rPr>
          <w:sz w:val="28"/>
          <w:szCs w:val="28"/>
        </w:rPr>
        <w:t>белсенді</w:t>
      </w:r>
      <w:proofErr w:type="spellEnd"/>
      <w:r>
        <w:rPr>
          <w:sz w:val="28"/>
          <w:szCs w:val="28"/>
        </w:rPr>
        <w:t xml:space="preserve"> </w:t>
      </w:r>
      <w:proofErr w:type="spellStart"/>
      <w:r>
        <w:rPr>
          <w:sz w:val="28"/>
          <w:szCs w:val="28"/>
        </w:rPr>
        <w:t>заттың</w:t>
      </w:r>
      <w:proofErr w:type="spellEnd"/>
      <w:r>
        <w:rPr>
          <w:sz w:val="28"/>
          <w:szCs w:val="28"/>
        </w:rPr>
        <w:t xml:space="preserve"> 40% </w:t>
      </w:r>
      <w:proofErr w:type="spellStart"/>
      <w:r>
        <w:rPr>
          <w:sz w:val="28"/>
          <w:szCs w:val="28"/>
        </w:rPr>
        <w:t>құрамындағы</w:t>
      </w:r>
      <w:proofErr w:type="spellEnd"/>
      <w:r>
        <w:rPr>
          <w:sz w:val="28"/>
          <w:szCs w:val="28"/>
        </w:rPr>
        <w:t xml:space="preserve"> </w:t>
      </w:r>
      <w:r>
        <w:rPr>
          <w:i/>
          <w:iCs/>
          <w:sz w:val="28"/>
          <w:szCs w:val="28"/>
        </w:rPr>
        <w:t xml:space="preserve">C. </w:t>
      </w:r>
      <w:proofErr w:type="spellStart"/>
      <w:r>
        <w:rPr>
          <w:i/>
          <w:iCs/>
          <w:sz w:val="28"/>
          <w:szCs w:val="28"/>
        </w:rPr>
        <w:t>leucocladum</w:t>
      </w:r>
      <w:proofErr w:type="spellEnd"/>
      <w:r>
        <w:rPr>
          <w:i/>
          <w:iCs/>
          <w:sz w:val="28"/>
          <w:szCs w:val="28"/>
        </w:rPr>
        <w:t xml:space="preserve"> </w:t>
      </w:r>
      <w:r>
        <w:rPr>
          <w:sz w:val="28"/>
          <w:szCs w:val="28"/>
        </w:rPr>
        <w:t xml:space="preserve">фитопрепараты </w:t>
      </w:r>
      <w:proofErr w:type="spellStart"/>
      <w:r>
        <w:rPr>
          <w:sz w:val="28"/>
          <w:szCs w:val="28"/>
        </w:rPr>
        <w:t>ең</w:t>
      </w:r>
      <w:proofErr w:type="spellEnd"/>
      <w:r>
        <w:rPr>
          <w:sz w:val="28"/>
          <w:szCs w:val="28"/>
        </w:rPr>
        <w:t xml:space="preserve"> </w:t>
      </w:r>
      <w:proofErr w:type="spellStart"/>
      <w:r>
        <w:rPr>
          <w:sz w:val="28"/>
          <w:szCs w:val="28"/>
        </w:rPr>
        <w:t>жақсы</w:t>
      </w:r>
      <w:proofErr w:type="spellEnd"/>
      <w:r>
        <w:rPr>
          <w:sz w:val="28"/>
          <w:szCs w:val="28"/>
        </w:rPr>
        <w:t xml:space="preserve"> </w:t>
      </w:r>
      <w:proofErr w:type="spellStart"/>
      <w:r>
        <w:rPr>
          <w:sz w:val="28"/>
          <w:szCs w:val="28"/>
        </w:rPr>
        <w:t>емдік</w:t>
      </w:r>
      <w:proofErr w:type="spellEnd"/>
      <w:r>
        <w:rPr>
          <w:sz w:val="28"/>
          <w:szCs w:val="28"/>
        </w:rPr>
        <w:t xml:space="preserve"> </w:t>
      </w:r>
      <w:proofErr w:type="spellStart"/>
      <w:r>
        <w:rPr>
          <w:sz w:val="28"/>
          <w:szCs w:val="28"/>
        </w:rPr>
        <w:t>әсер</w:t>
      </w:r>
      <w:proofErr w:type="spellEnd"/>
      <w:r>
        <w:rPr>
          <w:sz w:val="28"/>
          <w:szCs w:val="28"/>
        </w:rPr>
        <w:t xml:space="preserve"> </w:t>
      </w:r>
      <w:proofErr w:type="spellStart"/>
      <w:r>
        <w:rPr>
          <w:sz w:val="28"/>
          <w:szCs w:val="28"/>
        </w:rPr>
        <w:t>көрсетіп</w:t>
      </w:r>
      <w:proofErr w:type="spellEnd"/>
      <w:r>
        <w:rPr>
          <w:sz w:val="28"/>
          <w:szCs w:val="28"/>
        </w:rPr>
        <w:t xml:space="preserve">, </w:t>
      </w:r>
      <w:proofErr w:type="spellStart"/>
      <w:r>
        <w:rPr>
          <w:sz w:val="28"/>
          <w:szCs w:val="28"/>
        </w:rPr>
        <w:t>жануарлардың</w:t>
      </w:r>
      <w:proofErr w:type="spellEnd"/>
      <w:r>
        <w:rPr>
          <w:sz w:val="28"/>
          <w:szCs w:val="28"/>
        </w:rPr>
        <w:t xml:space="preserve"> 80%-</w:t>
      </w:r>
      <w:proofErr w:type="spellStart"/>
      <w:r>
        <w:rPr>
          <w:sz w:val="28"/>
          <w:szCs w:val="28"/>
        </w:rPr>
        <w:t>ның</w:t>
      </w:r>
      <w:proofErr w:type="spellEnd"/>
      <w:r>
        <w:rPr>
          <w:sz w:val="28"/>
          <w:szCs w:val="28"/>
        </w:rPr>
        <w:t xml:space="preserve"> </w:t>
      </w:r>
      <w:proofErr w:type="spellStart"/>
      <w:r>
        <w:rPr>
          <w:sz w:val="28"/>
          <w:szCs w:val="28"/>
        </w:rPr>
        <w:t>клиникалық</w:t>
      </w:r>
      <w:proofErr w:type="spellEnd"/>
      <w:r>
        <w:rPr>
          <w:sz w:val="28"/>
          <w:szCs w:val="28"/>
        </w:rPr>
        <w:t xml:space="preserve"> </w:t>
      </w:r>
      <w:proofErr w:type="spellStart"/>
      <w:r>
        <w:rPr>
          <w:sz w:val="28"/>
          <w:szCs w:val="28"/>
        </w:rPr>
        <w:t>сауығуына</w:t>
      </w:r>
      <w:proofErr w:type="spellEnd"/>
      <w:r>
        <w:rPr>
          <w:sz w:val="28"/>
          <w:szCs w:val="28"/>
        </w:rPr>
        <w:t xml:space="preserve"> </w:t>
      </w:r>
      <w:proofErr w:type="spellStart"/>
      <w:r>
        <w:rPr>
          <w:sz w:val="28"/>
          <w:szCs w:val="28"/>
        </w:rPr>
        <w:t>қол</w:t>
      </w:r>
      <w:proofErr w:type="spellEnd"/>
      <w:r>
        <w:rPr>
          <w:sz w:val="28"/>
          <w:szCs w:val="28"/>
        </w:rPr>
        <w:t xml:space="preserve"> </w:t>
      </w:r>
      <w:proofErr w:type="spellStart"/>
      <w:r>
        <w:rPr>
          <w:sz w:val="28"/>
          <w:szCs w:val="28"/>
        </w:rPr>
        <w:t>жеткізді</w:t>
      </w:r>
      <w:proofErr w:type="spellEnd"/>
      <w:r>
        <w:rPr>
          <w:sz w:val="28"/>
          <w:szCs w:val="28"/>
        </w:rPr>
        <w:t xml:space="preserve"> </w:t>
      </w:r>
      <w:proofErr w:type="spellStart"/>
      <w:r>
        <w:rPr>
          <w:sz w:val="28"/>
          <w:szCs w:val="28"/>
        </w:rPr>
        <w:t>және</w:t>
      </w:r>
      <w:proofErr w:type="spellEnd"/>
      <w:r>
        <w:rPr>
          <w:sz w:val="28"/>
          <w:szCs w:val="28"/>
        </w:rPr>
        <w:t xml:space="preserve"> осы </w:t>
      </w:r>
      <w:proofErr w:type="spellStart"/>
      <w:r>
        <w:rPr>
          <w:sz w:val="28"/>
          <w:szCs w:val="28"/>
        </w:rPr>
        <w:t>шаруашылықта</w:t>
      </w:r>
      <w:proofErr w:type="spellEnd"/>
      <w:r>
        <w:rPr>
          <w:sz w:val="28"/>
          <w:szCs w:val="28"/>
        </w:rPr>
        <w:t xml:space="preserve"> </w:t>
      </w:r>
      <w:proofErr w:type="spellStart"/>
      <w:r>
        <w:rPr>
          <w:sz w:val="28"/>
          <w:szCs w:val="28"/>
        </w:rPr>
        <w:t>қабылданған</w:t>
      </w:r>
      <w:proofErr w:type="spellEnd"/>
      <w:r>
        <w:rPr>
          <w:sz w:val="28"/>
          <w:szCs w:val="28"/>
        </w:rPr>
        <w:t xml:space="preserve"> </w:t>
      </w:r>
      <w:proofErr w:type="spellStart"/>
      <w:r>
        <w:rPr>
          <w:sz w:val="28"/>
          <w:szCs w:val="28"/>
        </w:rPr>
        <w:t>емдеу</w:t>
      </w:r>
      <w:proofErr w:type="spellEnd"/>
      <w:r>
        <w:rPr>
          <w:sz w:val="28"/>
          <w:szCs w:val="28"/>
        </w:rPr>
        <w:t xml:space="preserve"> </w:t>
      </w:r>
      <w:proofErr w:type="spellStart"/>
      <w:r>
        <w:rPr>
          <w:sz w:val="28"/>
          <w:szCs w:val="28"/>
        </w:rPr>
        <w:t>әдісінен</w:t>
      </w:r>
      <w:proofErr w:type="spellEnd"/>
      <w:r>
        <w:rPr>
          <w:sz w:val="28"/>
          <w:szCs w:val="28"/>
          <w:lang w:val="kk-KZ"/>
        </w:rPr>
        <w:t xml:space="preserve"> де</w:t>
      </w:r>
      <w:r>
        <w:rPr>
          <w:sz w:val="28"/>
          <w:szCs w:val="28"/>
        </w:rPr>
        <w:t xml:space="preserve"> </w:t>
      </w:r>
      <w:proofErr w:type="spellStart"/>
      <w:r>
        <w:rPr>
          <w:sz w:val="28"/>
          <w:szCs w:val="28"/>
        </w:rPr>
        <w:t>тиімдірек</w:t>
      </w:r>
      <w:proofErr w:type="spellEnd"/>
      <w:r>
        <w:rPr>
          <w:sz w:val="28"/>
          <w:szCs w:val="28"/>
        </w:rPr>
        <w:t xml:space="preserve"> </w:t>
      </w:r>
      <w:proofErr w:type="spellStart"/>
      <w:r>
        <w:rPr>
          <w:sz w:val="28"/>
          <w:szCs w:val="28"/>
        </w:rPr>
        <w:t>болды</w:t>
      </w:r>
      <w:proofErr w:type="spellEnd"/>
      <w:r>
        <w:rPr>
          <w:sz w:val="28"/>
          <w:szCs w:val="28"/>
        </w:rPr>
        <w:t>.</w:t>
      </w:r>
      <w:r>
        <w:rPr>
          <w:sz w:val="28"/>
          <w:szCs w:val="28"/>
          <w:lang w:val="kk-KZ"/>
        </w:rPr>
        <w:t xml:space="preserve"> </w:t>
      </w:r>
    </w:p>
    <w:p w14:paraId="736807AD" w14:textId="77777777" w:rsidR="00BF0F9A" w:rsidRDefault="00000000">
      <w:pPr>
        <w:shd w:val="clear" w:color="auto" w:fill="FFFFFF" w:themeFill="background1"/>
        <w:spacing w:after="0" w:line="240" w:lineRule="auto"/>
        <w:ind w:firstLine="709"/>
        <w:jc w:val="both"/>
        <w:rPr>
          <w:sz w:val="24"/>
          <w:szCs w:val="24"/>
          <w:lang w:val="kk-KZ"/>
        </w:rPr>
      </w:pPr>
      <w:r>
        <w:rPr>
          <w:sz w:val="28"/>
          <w:szCs w:val="28"/>
          <w:lang w:val="kk-KZ"/>
        </w:rPr>
        <w:t xml:space="preserve">Жануарлардағы </w:t>
      </w:r>
      <w:r>
        <w:rPr>
          <w:i/>
          <w:iCs/>
          <w:sz w:val="28"/>
          <w:szCs w:val="28"/>
          <w:lang w:val="kk-KZ"/>
        </w:rPr>
        <w:t>C.</w:t>
      </w:r>
      <w:r>
        <w:rPr>
          <w:sz w:val="28"/>
          <w:szCs w:val="28"/>
          <w:lang w:val="kk-KZ"/>
        </w:rPr>
        <w:t xml:space="preserve"> </w:t>
      </w:r>
      <w:r>
        <w:rPr>
          <w:i/>
          <w:iCs/>
          <w:sz w:val="28"/>
          <w:szCs w:val="28"/>
          <w:lang w:val="kk-KZ"/>
        </w:rPr>
        <w:t>leucocladum</w:t>
      </w:r>
      <w:r>
        <w:rPr>
          <w:sz w:val="28"/>
          <w:szCs w:val="28"/>
          <w:lang w:val="kk-KZ"/>
        </w:rPr>
        <w:t xml:space="preserve"> фитопрепаратының емдік тиімділігін зерттеу бойынша зерттеулер жүргізу барысында динамикадағы қанның гематологиялық және биохимиялық көрсеткіштері зерттелді (20-кесте).</w:t>
      </w:r>
    </w:p>
    <w:p w14:paraId="78FB6B3C" w14:textId="77777777" w:rsidR="00BF0F9A" w:rsidRDefault="00BF0F9A">
      <w:pPr>
        <w:shd w:val="clear" w:color="auto" w:fill="FFFFFF" w:themeFill="background1"/>
        <w:spacing w:after="0" w:line="240" w:lineRule="auto"/>
        <w:ind w:firstLine="709"/>
        <w:jc w:val="both"/>
        <w:rPr>
          <w:sz w:val="28"/>
          <w:szCs w:val="28"/>
          <w:lang w:val="kk-KZ"/>
        </w:rPr>
      </w:pPr>
    </w:p>
    <w:p w14:paraId="604DD282"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Кесте 20 – Емдеуге дейін және емдеуден кейінгі сиырлардағы қанның гематологиялық көрсеткіштерінің өзгеру динамикасы</w:t>
      </w:r>
    </w:p>
    <w:tbl>
      <w:tblPr>
        <w:tblW w:w="5000" w:type="pct"/>
        <w:tblLook w:val="04A0" w:firstRow="1" w:lastRow="0" w:firstColumn="1" w:lastColumn="0" w:noHBand="0" w:noVBand="1"/>
      </w:tblPr>
      <w:tblGrid>
        <w:gridCol w:w="489"/>
        <w:gridCol w:w="1612"/>
        <w:gridCol w:w="1299"/>
        <w:gridCol w:w="955"/>
        <w:gridCol w:w="1086"/>
        <w:gridCol w:w="1058"/>
        <w:gridCol w:w="1086"/>
        <w:gridCol w:w="955"/>
        <w:gridCol w:w="1086"/>
      </w:tblGrid>
      <w:tr w:rsidR="00BF0F9A" w14:paraId="5C5D84CF" w14:textId="77777777">
        <w:trPr>
          <w:trHeight w:val="627"/>
        </w:trPr>
        <w:tc>
          <w:tcPr>
            <w:tcW w:w="224" w:type="pct"/>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2491ACDB"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p w14:paraId="03A1090E" w14:textId="77777777" w:rsidR="00BF0F9A" w:rsidRDefault="00000000">
            <w:pPr>
              <w:shd w:val="clear" w:color="auto" w:fill="FFFFFF" w:themeFill="background1"/>
              <w:spacing w:after="0" w:line="240" w:lineRule="auto"/>
              <w:contextualSpacing/>
              <w:jc w:val="center"/>
              <w:rPr>
                <w:sz w:val="24"/>
                <w:szCs w:val="24"/>
              </w:rPr>
            </w:pPr>
            <w:r>
              <w:rPr>
                <w:sz w:val="24"/>
                <w:szCs w:val="24"/>
              </w:rPr>
              <w:t>р/н</w:t>
            </w:r>
          </w:p>
        </w:tc>
        <w:tc>
          <w:tcPr>
            <w:tcW w:w="976" w:type="pct"/>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53E51A1A"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Параметрлер</w:t>
            </w:r>
            <w:proofErr w:type="spellEnd"/>
          </w:p>
        </w:tc>
        <w:tc>
          <w:tcPr>
            <w:tcW w:w="688" w:type="pct"/>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1727443E"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Референттік</w:t>
            </w:r>
            <w:proofErr w:type="spellEnd"/>
            <w:r>
              <w:rPr>
                <w:sz w:val="24"/>
                <w:szCs w:val="24"/>
              </w:rPr>
              <w:t xml:space="preserve"> </w:t>
            </w:r>
            <w:proofErr w:type="spellStart"/>
            <w:r>
              <w:rPr>
                <w:sz w:val="24"/>
                <w:szCs w:val="24"/>
              </w:rPr>
              <w:t>өлшемдер</w:t>
            </w:r>
            <w:proofErr w:type="spellEnd"/>
            <w:r>
              <w:rPr>
                <w:sz w:val="24"/>
                <w:szCs w:val="24"/>
              </w:rPr>
              <w:t xml:space="preserve"> </w:t>
            </w:r>
            <w:proofErr w:type="spellStart"/>
            <w:r>
              <w:rPr>
                <w:sz w:val="24"/>
                <w:szCs w:val="24"/>
              </w:rPr>
              <w:t>min</w:t>
            </w:r>
            <w:proofErr w:type="spellEnd"/>
            <w:r>
              <w:rPr>
                <w:sz w:val="24"/>
                <w:szCs w:val="24"/>
              </w:rPr>
              <w:t>…</w:t>
            </w:r>
            <w:proofErr w:type="spellStart"/>
            <w:r>
              <w:rPr>
                <w:sz w:val="24"/>
                <w:szCs w:val="24"/>
              </w:rPr>
              <w:t>max</w:t>
            </w:r>
            <w:proofErr w:type="spellEnd"/>
          </w:p>
        </w:tc>
        <w:tc>
          <w:tcPr>
            <w:tcW w:w="1076"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871CE79"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Бақылау</w:t>
            </w:r>
            <w:proofErr w:type="spellEnd"/>
            <w:r>
              <w:rPr>
                <w:sz w:val="24"/>
                <w:szCs w:val="24"/>
              </w:rPr>
              <w:t xml:space="preserve"> </w:t>
            </w:r>
            <w:proofErr w:type="spellStart"/>
            <w:r>
              <w:rPr>
                <w:sz w:val="24"/>
                <w:szCs w:val="24"/>
              </w:rPr>
              <w:t>тобыI</w:t>
            </w:r>
            <w:proofErr w:type="spellEnd"/>
          </w:p>
          <w:p w14:paraId="210ACA88" w14:textId="77777777" w:rsidR="00BF0F9A" w:rsidRDefault="00000000">
            <w:pPr>
              <w:shd w:val="clear" w:color="auto" w:fill="FFFFFF" w:themeFill="background1"/>
              <w:spacing w:after="0" w:line="240" w:lineRule="auto"/>
              <w:contextualSpacing/>
              <w:jc w:val="center"/>
              <w:rPr>
                <w:sz w:val="24"/>
                <w:szCs w:val="24"/>
              </w:rPr>
            </w:pPr>
            <w:r>
              <w:rPr>
                <w:sz w:val="24"/>
                <w:szCs w:val="24"/>
              </w:rPr>
              <w:t>M ± m</w:t>
            </w:r>
          </w:p>
        </w:tc>
        <w:tc>
          <w:tcPr>
            <w:tcW w:w="1061"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36087D54"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Тәжірибелік</w:t>
            </w:r>
            <w:proofErr w:type="spellEnd"/>
            <w:r>
              <w:rPr>
                <w:sz w:val="24"/>
                <w:szCs w:val="24"/>
              </w:rPr>
              <w:t xml:space="preserve"> II</w:t>
            </w:r>
          </w:p>
          <w:p w14:paraId="7EBCC2A6" w14:textId="77777777" w:rsidR="00BF0F9A" w:rsidRDefault="00000000">
            <w:pPr>
              <w:shd w:val="clear" w:color="auto" w:fill="FFFFFF" w:themeFill="background1"/>
              <w:spacing w:after="0" w:line="240" w:lineRule="auto"/>
              <w:contextualSpacing/>
              <w:jc w:val="center"/>
              <w:rPr>
                <w:sz w:val="24"/>
                <w:szCs w:val="24"/>
              </w:rPr>
            </w:pPr>
            <w:r>
              <w:rPr>
                <w:sz w:val="24"/>
                <w:szCs w:val="24"/>
              </w:rPr>
              <w:t>M ± m</w:t>
            </w:r>
          </w:p>
        </w:tc>
        <w:tc>
          <w:tcPr>
            <w:tcW w:w="975" w:type="pct"/>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2A8450EB"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Тәжірибелік</w:t>
            </w:r>
            <w:proofErr w:type="spellEnd"/>
            <w:r>
              <w:rPr>
                <w:sz w:val="24"/>
                <w:szCs w:val="24"/>
              </w:rPr>
              <w:t xml:space="preserve"> III</w:t>
            </w:r>
          </w:p>
          <w:p w14:paraId="31210F87" w14:textId="77777777" w:rsidR="00BF0F9A" w:rsidRDefault="00000000">
            <w:pPr>
              <w:shd w:val="clear" w:color="auto" w:fill="FFFFFF" w:themeFill="background1"/>
              <w:spacing w:after="0" w:line="240" w:lineRule="auto"/>
              <w:contextualSpacing/>
              <w:jc w:val="center"/>
              <w:rPr>
                <w:sz w:val="24"/>
                <w:szCs w:val="24"/>
              </w:rPr>
            </w:pPr>
            <w:r>
              <w:rPr>
                <w:sz w:val="24"/>
                <w:szCs w:val="24"/>
              </w:rPr>
              <w:t>M ± m</w:t>
            </w:r>
          </w:p>
        </w:tc>
      </w:tr>
      <w:tr w:rsidR="00BF0F9A" w14:paraId="7BF24B47" w14:textId="77777777">
        <w:trPr>
          <w:trHeight w:val="580"/>
        </w:trPr>
        <w:tc>
          <w:tcPr>
            <w:tcW w:w="224" w:type="pct"/>
            <w:vMerge/>
            <w:tcBorders>
              <w:top w:val="single" w:sz="2" w:space="0" w:color="000000"/>
              <w:left w:val="single" w:sz="2" w:space="0" w:color="000000"/>
              <w:bottom w:val="single" w:sz="2" w:space="0" w:color="000000"/>
              <w:right w:val="single" w:sz="2" w:space="0" w:color="000000"/>
            </w:tcBorders>
            <w:shd w:val="clear" w:color="auto" w:fill="auto"/>
            <w:vAlign w:val="center"/>
          </w:tcPr>
          <w:p w14:paraId="0ABCE014" w14:textId="77777777" w:rsidR="00BF0F9A" w:rsidRDefault="00BF0F9A">
            <w:pPr>
              <w:shd w:val="clear" w:color="auto" w:fill="FFFFFF" w:themeFill="background1"/>
              <w:spacing w:after="0" w:line="240" w:lineRule="auto"/>
              <w:contextualSpacing/>
              <w:jc w:val="center"/>
            </w:pPr>
          </w:p>
        </w:tc>
        <w:tc>
          <w:tcPr>
            <w:tcW w:w="976" w:type="pct"/>
            <w:vMerge/>
            <w:tcBorders>
              <w:top w:val="single" w:sz="2" w:space="0" w:color="000000"/>
              <w:left w:val="single" w:sz="2" w:space="0" w:color="000000"/>
              <w:bottom w:val="single" w:sz="2" w:space="0" w:color="000000"/>
              <w:right w:val="single" w:sz="2" w:space="0" w:color="000000"/>
            </w:tcBorders>
            <w:shd w:val="clear" w:color="auto" w:fill="auto"/>
            <w:vAlign w:val="center"/>
          </w:tcPr>
          <w:p w14:paraId="0AED21CE" w14:textId="77777777" w:rsidR="00BF0F9A" w:rsidRDefault="00BF0F9A">
            <w:pPr>
              <w:shd w:val="clear" w:color="auto" w:fill="FFFFFF" w:themeFill="background1"/>
              <w:spacing w:after="0" w:line="240" w:lineRule="auto"/>
              <w:contextualSpacing/>
              <w:jc w:val="center"/>
            </w:pPr>
          </w:p>
        </w:tc>
        <w:tc>
          <w:tcPr>
            <w:tcW w:w="688" w:type="pct"/>
            <w:vMerge/>
            <w:tcBorders>
              <w:top w:val="single" w:sz="2" w:space="0" w:color="000000"/>
              <w:left w:val="single" w:sz="2" w:space="0" w:color="000000"/>
              <w:bottom w:val="single" w:sz="2" w:space="0" w:color="000000"/>
              <w:right w:val="single" w:sz="2" w:space="0" w:color="000000"/>
            </w:tcBorders>
            <w:shd w:val="clear" w:color="auto" w:fill="auto"/>
            <w:vAlign w:val="center"/>
          </w:tcPr>
          <w:p w14:paraId="46369AB3" w14:textId="77777777" w:rsidR="00BF0F9A" w:rsidRDefault="00BF0F9A">
            <w:pPr>
              <w:shd w:val="clear" w:color="auto" w:fill="FFFFFF" w:themeFill="background1"/>
              <w:spacing w:after="0" w:line="240" w:lineRule="auto"/>
              <w:contextualSpacing/>
              <w:jc w:val="center"/>
              <w:rPr>
                <w:sz w:val="24"/>
                <w:szCs w:val="24"/>
              </w:rPr>
            </w:pP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7D9AE14"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Емдеуге</w:t>
            </w:r>
            <w:proofErr w:type="spellEnd"/>
            <w:r>
              <w:rPr>
                <w:sz w:val="24"/>
                <w:szCs w:val="24"/>
              </w:rPr>
              <w:t xml:space="preserve"> </w:t>
            </w:r>
            <w:proofErr w:type="spellStart"/>
            <w:r>
              <w:rPr>
                <w:sz w:val="24"/>
                <w:szCs w:val="24"/>
              </w:rPr>
              <w:t>дейін</w:t>
            </w:r>
            <w:proofErr w:type="spellEnd"/>
          </w:p>
        </w:tc>
        <w:tc>
          <w:tcPr>
            <w:tcW w:w="57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4F80211"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Емдеуден</w:t>
            </w:r>
            <w:proofErr w:type="spellEnd"/>
            <w:r>
              <w:rPr>
                <w:sz w:val="24"/>
                <w:szCs w:val="24"/>
              </w:rPr>
              <w:t xml:space="preserve"> </w:t>
            </w:r>
            <w:proofErr w:type="spellStart"/>
            <w:r>
              <w:rPr>
                <w:sz w:val="24"/>
                <w:szCs w:val="24"/>
              </w:rPr>
              <w:t>кейін</w:t>
            </w:r>
            <w:proofErr w:type="spellEnd"/>
          </w:p>
        </w:tc>
        <w:tc>
          <w:tcPr>
            <w:tcW w:w="55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97426FC"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Емдеуге</w:t>
            </w:r>
            <w:proofErr w:type="spellEnd"/>
            <w:r>
              <w:rPr>
                <w:sz w:val="24"/>
                <w:szCs w:val="24"/>
              </w:rPr>
              <w:t xml:space="preserve"> </w:t>
            </w:r>
            <w:proofErr w:type="spellStart"/>
            <w:r>
              <w:rPr>
                <w:sz w:val="24"/>
                <w:szCs w:val="24"/>
              </w:rPr>
              <w:t>дейін</w:t>
            </w:r>
            <w:proofErr w:type="spellEnd"/>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8085F18"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Емдеуден</w:t>
            </w:r>
            <w:proofErr w:type="spellEnd"/>
            <w:r>
              <w:rPr>
                <w:sz w:val="24"/>
                <w:szCs w:val="24"/>
              </w:rPr>
              <w:t xml:space="preserve"> </w:t>
            </w:r>
            <w:proofErr w:type="spellStart"/>
            <w:r>
              <w:rPr>
                <w:sz w:val="24"/>
                <w:szCs w:val="24"/>
              </w:rPr>
              <w:t>кейін</w:t>
            </w:r>
            <w:proofErr w:type="spellEnd"/>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4351BD9"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Емдеуге</w:t>
            </w:r>
            <w:proofErr w:type="spellEnd"/>
            <w:r>
              <w:rPr>
                <w:sz w:val="24"/>
                <w:szCs w:val="24"/>
              </w:rPr>
              <w:t xml:space="preserve"> </w:t>
            </w:r>
            <w:proofErr w:type="spellStart"/>
            <w:r>
              <w:rPr>
                <w:sz w:val="24"/>
                <w:szCs w:val="24"/>
              </w:rPr>
              <w:t>дейін</w:t>
            </w:r>
            <w:proofErr w:type="spellEnd"/>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47A1E8A" w14:textId="77777777" w:rsidR="00BF0F9A" w:rsidRDefault="00000000">
            <w:pPr>
              <w:shd w:val="clear" w:color="auto" w:fill="FFFFFF" w:themeFill="background1"/>
              <w:spacing w:after="0" w:line="240" w:lineRule="auto"/>
              <w:contextualSpacing/>
              <w:jc w:val="center"/>
              <w:rPr>
                <w:sz w:val="24"/>
                <w:szCs w:val="24"/>
              </w:rPr>
            </w:pPr>
            <w:proofErr w:type="spellStart"/>
            <w:r>
              <w:rPr>
                <w:sz w:val="24"/>
                <w:szCs w:val="24"/>
              </w:rPr>
              <w:t>Емдеуден</w:t>
            </w:r>
            <w:proofErr w:type="spellEnd"/>
            <w:r>
              <w:rPr>
                <w:sz w:val="24"/>
                <w:szCs w:val="24"/>
              </w:rPr>
              <w:t xml:space="preserve"> </w:t>
            </w:r>
            <w:proofErr w:type="spellStart"/>
            <w:r>
              <w:rPr>
                <w:sz w:val="24"/>
                <w:szCs w:val="24"/>
              </w:rPr>
              <w:t>кейін</w:t>
            </w:r>
            <w:proofErr w:type="spellEnd"/>
          </w:p>
        </w:tc>
      </w:tr>
      <w:tr w:rsidR="00BF0F9A" w14:paraId="44ED6460" w14:textId="77777777">
        <w:trPr>
          <w:trHeight w:val="580"/>
        </w:trPr>
        <w:tc>
          <w:tcPr>
            <w:tcW w:w="22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93ED702" w14:textId="77777777" w:rsidR="00BF0F9A" w:rsidRDefault="00000000">
            <w:pPr>
              <w:shd w:val="clear" w:color="auto" w:fill="FFFFFF" w:themeFill="background1"/>
              <w:spacing w:after="0" w:line="240" w:lineRule="auto"/>
              <w:contextualSpacing/>
              <w:jc w:val="center"/>
              <w:rPr>
                <w:sz w:val="24"/>
                <w:szCs w:val="24"/>
              </w:rPr>
            </w:pPr>
            <w:r>
              <w:rPr>
                <w:sz w:val="24"/>
                <w:szCs w:val="24"/>
              </w:rPr>
              <w:t>1</w:t>
            </w:r>
          </w:p>
        </w:tc>
        <w:tc>
          <w:tcPr>
            <w:tcW w:w="976"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ACB3714" w14:textId="77777777" w:rsidR="00BF0F9A" w:rsidRDefault="00000000">
            <w:pPr>
              <w:shd w:val="clear" w:color="auto" w:fill="FFFFFF" w:themeFill="background1"/>
              <w:spacing w:after="0" w:line="240" w:lineRule="auto"/>
              <w:contextualSpacing/>
              <w:rPr>
                <w:sz w:val="24"/>
                <w:szCs w:val="24"/>
              </w:rPr>
            </w:pPr>
            <w:r>
              <w:rPr>
                <w:sz w:val="24"/>
                <w:szCs w:val="24"/>
              </w:rPr>
              <w:t>Гемоглобин, г/л</w:t>
            </w:r>
          </w:p>
        </w:tc>
        <w:tc>
          <w:tcPr>
            <w:tcW w:w="6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10CBB75" w14:textId="77777777" w:rsidR="00BF0F9A" w:rsidRDefault="00000000">
            <w:pPr>
              <w:shd w:val="clear" w:color="auto" w:fill="FFFFFF" w:themeFill="background1"/>
              <w:spacing w:after="0" w:line="240" w:lineRule="auto"/>
              <w:contextualSpacing/>
              <w:jc w:val="center"/>
              <w:rPr>
                <w:sz w:val="24"/>
                <w:szCs w:val="24"/>
              </w:rPr>
            </w:pPr>
            <w:r>
              <w:rPr>
                <w:sz w:val="24"/>
                <w:szCs w:val="24"/>
              </w:rPr>
              <w:t>80-150</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0802C07" w14:textId="77777777" w:rsidR="00BF0F9A" w:rsidRDefault="00000000">
            <w:pPr>
              <w:shd w:val="clear" w:color="auto" w:fill="FFFFFF" w:themeFill="background1"/>
              <w:spacing w:after="0" w:line="240" w:lineRule="auto"/>
              <w:contextualSpacing/>
              <w:jc w:val="center"/>
              <w:rPr>
                <w:sz w:val="24"/>
                <w:szCs w:val="24"/>
              </w:rPr>
            </w:pPr>
            <w:r>
              <w:rPr>
                <w:sz w:val="24"/>
                <w:szCs w:val="24"/>
              </w:rPr>
              <w:t>86,3± 0,32</w:t>
            </w:r>
          </w:p>
        </w:tc>
        <w:tc>
          <w:tcPr>
            <w:tcW w:w="57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025EF0C" w14:textId="77777777" w:rsidR="00BF0F9A" w:rsidRDefault="00000000">
            <w:pPr>
              <w:shd w:val="clear" w:color="auto" w:fill="FFFFFF" w:themeFill="background1"/>
              <w:spacing w:after="0" w:line="240" w:lineRule="auto"/>
              <w:contextualSpacing/>
              <w:jc w:val="center"/>
              <w:rPr>
                <w:sz w:val="24"/>
                <w:szCs w:val="24"/>
              </w:rPr>
            </w:pPr>
            <w:r>
              <w:rPr>
                <w:sz w:val="24"/>
                <w:szCs w:val="24"/>
              </w:rPr>
              <w:t>107,8± 0,95*</w:t>
            </w:r>
          </w:p>
        </w:tc>
        <w:tc>
          <w:tcPr>
            <w:tcW w:w="55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A5070E2" w14:textId="77777777" w:rsidR="00BF0F9A" w:rsidRDefault="00000000">
            <w:pPr>
              <w:shd w:val="clear" w:color="auto" w:fill="FFFFFF" w:themeFill="background1"/>
              <w:spacing w:after="0" w:line="240" w:lineRule="auto"/>
              <w:contextualSpacing/>
              <w:jc w:val="center"/>
              <w:rPr>
                <w:sz w:val="24"/>
                <w:szCs w:val="24"/>
              </w:rPr>
            </w:pPr>
            <w:r>
              <w:rPr>
                <w:sz w:val="24"/>
                <w:szCs w:val="24"/>
              </w:rPr>
              <w:t>86,9± 0,48</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B07598E" w14:textId="77777777" w:rsidR="00BF0F9A" w:rsidRDefault="00000000">
            <w:pPr>
              <w:shd w:val="clear" w:color="auto" w:fill="FFFFFF" w:themeFill="background1"/>
              <w:spacing w:after="0" w:line="240" w:lineRule="auto"/>
              <w:contextualSpacing/>
              <w:jc w:val="center"/>
              <w:rPr>
                <w:sz w:val="24"/>
                <w:szCs w:val="24"/>
              </w:rPr>
            </w:pPr>
            <w:r>
              <w:rPr>
                <w:sz w:val="24"/>
                <w:szCs w:val="24"/>
              </w:rPr>
              <w:t>116,4± 0,129</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403730E" w14:textId="77777777" w:rsidR="00BF0F9A" w:rsidRDefault="00000000">
            <w:pPr>
              <w:shd w:val="clear" w:color="auto" w:fill="FFFFFF" w:themeFill="background1"/>
              <w:spacing w:after="0" w:line="240" w:lineRule="auto"/>
              <w:contextualSpacing/>
              <w:jc w:val="center"/>
              <w:rPr>
                <w:sz w:val="24"/>
                <w:szCs w:val="24"/>
              </w:rPr>
            </w:pPr>
            <w:r>
              <w:rPr>
                <w:sz w:val="24"/>
                <w:szCs w:val="24"/>
              </w:rPr>
              <w:t>87,4± 0,96</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361AB17" w14:textId="77777777" w:rsidR="00BF0F9A" w:rsidRDefault="00000000">
            <w:pPr>
              <w:shd w:val="clear" w:color="auto" w:fill="FFFFFF" w:themeFill="background1"/>
              <w:spacing w:after="0" w:line="240" w:lineRule="auto"/>
              <w:contextualSpacing/>
              <w:jc w:val="center"/>
              <w:rPr>
                <w:sz w:val="24"/>
                <w:szCs w:val="24"/>
              </w:rPr>
            </w:pPr>
            <w:r>
              <w:rPr>
                <w:sz w:val="24"/>
                <w:szCs w:val="24"/>
              </w:rPr>
              <w:t>121,1± 0,23*</w:t>
            </w:r>
          </w:p>
        </w:tc>
      </w:tr>
      <w:tr w:rsidR="00BF0F9A" w14:paraId="6E48D4F0" w14:textId="77777777">
        <w:tc>
          <w:tcPr>
            <w:tcW w:w="22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2309A9A" w14:textId="77777777" w:rsidR="00BF0F9A" w:rsidRDefault="00000000">
            <w:pPr>
              <w:shd w:val="clear" w:color="auto" w:fill="FFFFFF" w:themeFill="background1"/>
              <w:spacing w:after="0" w:line="240" w:lineRule="auto"/>
              <w:contextualSpacing/>
              <w:jc w:val="center"/>
              <w:rPr>
                <w:sz w:val="24"/>
                <w:szCs w:val="24"/>
              </w:rPr>
            </w:pPr>
            <w:r>
              <w:rPr>
                <w:sz w:val="24"/>
                <w:szCs w:val="24"/>
              </w:rPr>
              <w:t>2</w:t>
            </w:r>
          </w:p>
        </w:tc>
        <w:tc>
          <w:tcPr>
            <w:tcW w:w="976"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DA7FD14"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Эритроциттер</w:t>
            </w:r>
            <w:proofErr w:type="spellEnd"/>
            <w:r>
              <w:rPr>
                <w:sz w:val="24"/>
                <w:szCs w:val="24"/>
              </w:rPr>
              <w:t>, 10</w:t>
            </w:r>
            <w:r>
              <w:rPr>
                <w:sz w:val="24"/>
                <w:szCs w:val="24"/>
                <w:vertAlign w:val="superscript"/>
              </w:rPr>
              <w:t>6</w:t>
            </w:r>
            <w:r>
              <w:rPr>
                <w:sz w:val="24"/>
                <w:szCs w:val="24"/>
              </w:rPr>
              <w:t>/</w:t>
            </w:r>
            <w:proofErr w:type="spellStart"/>
            <w:r>
              <w:rPr>
                <w:sz w:val="24"/>
                <w:szCs w:val="24"/>
              </w:rPr>
              <w:t>μl</w:t>
            </w:r>
            <w:proofErr w:type="spellEnd"/>
          </w:p>
        </w:tc>
        <w:tc>
          <w:tcPr>
            <w:tcW w:w="6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0A4E120" w14:textId="77777777" w:rsidR="00BF0F9A" w:rsidRDefault="00000000">
            <w:pPr>
              <w:shd w:val="clear" w:color="auto" w:fill="FFFFFF" w:themeFill="background1"/>
              <w:spacing w:after="0" w:line="240" w:lineRule="auto"/>
              <w:contextualSpacing/>
              <w:jc w:val="center"/>
              <w:rPr>
                <w:sz w:val="24"/>
                <w:szCs w:val="24"/>
              </w:rPr>
            </w:pPr>
            <w:r>
              <w:rPr>
                <w:sz w:val="24"/>
                <w:szCs w:val="24"/>
              </w:rPr>
              <w:t>5-10</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05D6204" w14:textId="77777777" w:rsidR="00BF0F9A" w:rsidRDefault="00000000">
            <w:pPr>
              <w:shd w:val="clear" w:color="auto" w:fill="FFFFFF" w:themeFill="background1"/>
              <w:spacing w:after="0" w:line="240" w:lineRule="auto"/>
              <w:contextualSpacing/>
              <w:jc w:val="center"/>
              <w:rPr>
                <w:sz w:val="24"/>
                <w:szCs w:val="24"/>
              </w:rPr>
            </w:pPr>
            <w:r>
              <w:rPr>
                <w:sz w:val="24"/>
                <w:szCs w:val="24"/>
              </w:rPr>
              <w:t>4,41± 1,2</w:t>
            </w:r>
          </w:p>
        </w:tc>
        <w:tc>
          <w:tcPr>
            <w:tcW w:w="57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98601AD" w14:textId="77777777" w:rsidR="00BF0F9A" w:rsidRDefault="00000000">
            <w:pPr>
              <w:shd w:val="clear" w:color="auto" w:fill="FFFFFF" w:themeFill="background1"/>
              <w:spacing w:after="0" w:line="240" w:lineRule="auto"/>
              <w:contextualSpacing/>
              <w:jc w:val="center"/>
              <w:rPr>
                <w:sz w:val="24"/>
                <w:szCs w:val="24"/>
              </w:rPr>
            </w:pPr>
            <w:r>
              <w:rPr>
                <w:sz w:val="24"/>
                <w:szCs w:val="24"/>
              </w:rPr>
              <w:t>4,2± 0,78*</w:t>
            </w:r>
          </w:p>
        </w:tc>
        <w:tc>
          <w:tcPr>
            <w:tcW w:w="55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4FB3BF8" w14:textId="77777777" w:rsidR="00BF0F9A" w:rsidRDefault="00000000">
            <w:pPr>
              <w:shd w:val="clear" w:color="auto" w:fill="FFFFFF" w:themeFill="background1"/>
              <w:spacing w:after="0" w:line="240" w:lineRule="auto"/>
              <w:contextualSpacing/>
              <w:jc w:val="center"/>
              <w:rPr>
                <w:sz w:val="24"/>
                <w:szCs w:val="24"/>
              </w:rPr>
            </w:pPr>
            <w:r>
              <w:rPr>
                <w:sz w:val="24"/>
                <w:szCs w:val="24"/>
              </w:rPr>
              <w:t>4,1± 0,57</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5383EB5" w14:textId="77777777" w:rsidR="00BF0F9A" w:rsidRDefault="00000000">
            <w:pPr>
              <w:shd w:val="clear" w:color="auto" w:fill="FFFFFF" w:themeFill="background1"/>
              <w:spacing w:after="0" w:line="240" w:lineRule="auto"/>
              <w:contextualSpacing/>
              <w:jc w:val="center"/>
              <w:rPr>
                <w:sz w:val="24"/>
                <w:szCs w:val="24"/>
              </w:rPr>
            </w:pPr>
            <w:r>
              <w:rPr>
                <w:sz w:val="24"/>
                <w:szCs w:val="24"/>
              </w:rPr>
              <w:t>4,79± 0,08*</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9CA86A3" w14:textId="77777777" w:rsidR="00BF0F9A" w:rsidRDefault="00000000">
            <w:pPr>
              <w:shd w:val="clear" w:color="auto" w:fill="FFFFFF" w:themeFill="background1"/>
              <w:spacing w:after="0" w:line="240" w:lineRule="auto"/>
              <w:contextualSpacing/>
              <w:jc w:val="center"/>
              <w:rPr>
                <w:sz w:val="24"/>
                <w:szCs w:val="24"/>
              </w:rPr>
            </w:pPr>
            <w:r>
              <w:rPr>
                <w:sz w:val="24"/>
                <w:szCs w:val="24"/>
              </w:rPr>
              <w:t>4,34± 0,05</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99BEFBB" w14:textId="77777777" w:rsidR="00BF0F9A" w:rsidRDefault="00000000">
            <w:pPr>
              <w:shd w:val="clear" w:color="auto" w:fill="FFFFFF" w:themeFill="background1"/>
              <w:spacing w:after="0" w:line="240" w:lineRule="auto"/>
              <w:contextualSpacing/>
              <w:jc w:val="center"/>
              <w:rPr>
                <w:sz w:val="24"/>
                <w:szCs w:val="24"/>
              </w:rPr>
            </w:pPr>
            <w:r>
              <w:rPr>
                <w:sz w:val="24"/>
                <w:szCs w:val="24"/>
              </w:rPr>
              <w:t>5,03± 0,119</w:t>
            </w:r>
          </w:p>
        </w:tc>
      </w:tr>
      <w:tr w:rsidR="00BF0F9A" w14:paraId="2B193149" w14:textId="77777777">
        <w:trPr>
          <w:trHeight w:val="564"/>
        </w:trPr>
        <w:tc>
          <w:tcPr>
            <w:tcW w:w="22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B1DECB3" w14:textId="77777777" w:rsidR="00BF0F9A" w:rsidRDefault="00000000">
            <w:pPr>
              <w:shd w:val="clear" w:color="auto" w:fill="FFFFFF" w:themeFill="background1"/>
              <w:spacing w:after="0" w:line="240" w:lineRule="auto"/>
              <w:contextualSpacing/>
              <w:jc w:val="center"/>
              <w:rPr>
                <w:sz w:val="24"/>
                <w:szCs w:val="24"/>
              </w:rPr>
            </w:pPr>
            <w:r>
              <w:rPr>
                <w:sz w:val="24"/>
                <w:szCs w:val="24"/>
              </w:rPr>
              <w:t>3</w:t>
            </w:r>
          </w:p>
        </w:tc>
        <w:tc>
          <w:tcPr>
            <w:tcW w:w="976"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60E966C"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Лейкоциттер</w:t>
            </w:r>
            <w:proofErr w:type="spellEnd"/>
            <w:r>
              <w:rPr>
                <w:sz w:val="24"/>
                <w:szCs w:val="24"/>
              </w:rPr>
              <w:t>, 10</w:t>
            </w:r>
            <w:r>
              <w:rPr>
                <w:sz w:val="24"/>
                <w:szCs w:val="24"/>
                <w:vertAlign w:val="superscript"/>
              </w:rPr>
              <w:t>3</w:t>
            </w:r>
            <w:r>
              <w:rPr>
                <w:sz w:val="24"/>
                <w:szCs w:val="24"/>
              </w:rPr>
              <w:t>/</w:t>
            </w:r>
            <w:proofErr w:type="spellStart"/>
            <w:r>
              <w:rPr>
                <w:sz w:val="24"/>
                <w:szCs w:val="24"/>
              </w:rPr>
              <w:t>μl</w:t>
            </w:r>
            <w:proofErr w:type="spellEnd"/>
          </w:p>
        </w:tc>
        <w:tc>
          <w:tcPr>
            <w:tcW w:w="6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8AD8FC4" w14:textId="77777777" w:rsidR="00BF0F9A" w:rsidRDefault="00000000">
            <w:pPr>
              <w:shd w:val="clear" w:color="auto" w:fill="FFFFFF" w:themeFill="background1"/>
              <w:spacing w:after="0" w:line="240" w:lineRule="auto"/>
              <w:contextualSpacing/>
              <w:jc w:val="center"/>
              <w:rPr>
                <w:sz w:val="24"/>
                <w:szCs w:val="24"/>
              </w:rPr>
            </w:pPr>
            <w:r>
              <w:rPr>
                <w:sz w:val="24"/>
                <w:szCs w:val="24"/>
              </w:rPr>
              <w:t>4-12</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5712692" w14:textId="77777777" w:rsidR="00BF0F9A" w:rsidRDefault="00000000">
            <w:pPr>
              <w:shd w:val="clear" w:color="auto" w:fill="FFFFFF" w:themeFill="background1"/>
              <w:spacing w:after="0" w:line="240" w:lineRule="auto"/>
              <w:contextualSpacing/>
              <w:jc w:val="center"/>
              <w:rPr>
                <w:sz w:val="24"/>
                <w:szCs w:val="24"/>
              </w:rPr>
            </w:pPr>
            <w:r>
              <w:rPr>
                <w:sz w:val="24"/>
                <w:szCs w:val="24"/>
              </w:rPr>
              <w:t>14,18± 0,5</w:t>
            </w:r>
          </w:p>
        </w:tc>
        <w:tc>
          <w:tcPr>
            <w:tcW w:w="57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0E19D1D" w14:textId="77777777" w:rsidR="00BF0F9A" w:rsidRDefault="00000000">
            <w:pPr>
              <w:shd w:val="clear" w:color="auto" w:fill="FFFFFF" w:themeFill="background1"/>
              <w:spacing w:after="0" w:line="240" w:lineRule="auto"/>
              <w:contextualSpacing/>
              <w:jc w:val="center"/>
              <w:rPr>
                <w:sz w:val="24"/>
                <w:szCs w:val="24"/>
              </w:rPr>
            </w:pPr>
            <w:r>
              <w:rPr>
                <w:sz w:val="24"/>
                <w:szCs w:val="24"/>
              </w:rPr>
              <w:t>11,3± 1,3*</w:t>
            </w:r>
          </w:p>
        </w:tc>
        <w:tc>
          <w:tcPr>
            <w:tcW w:w="55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A550E91" w14:textId="77777777" w:rsidR="00BF0F9A" w:rsidRDefault="00000000">
            <w:pPr>
              <w:shd w:val="clear" w:color="auto" w:fill="FFFFFF" w:themeFill="background1"/>
              <w:spacing w:after="0" w:line="240" w:lineRule="auto"/>
              <w:contextualSpacing/>
              <w:jc w:val="center"/>
              <w:rPr>
                <w:sz w:val="24"/>
                <w:szCs w:val="24"/>
              </w:rPr>
            </w:pPr>
            <w:r>
              <w:rPr>
                <w:sz w:val="24"/>
                <w:szCs w:val="24"/>
              </w:rPr>
              <w:t>13,89±1,7</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C1CB0E2" w14:textId="77777777" w:rsidR="00BF0F9A" w:rsidRDefault="00000000">
            <w:pPr>
              <w:shd w:val="clear" w:color="auto" w:fill="FFFFFF" w:themeFill="background1"/>
              <w:spacing w:after="0" w:line="240" w:lineRule="auto"/>
              <w:contextualSpacing/>
              <w:jc w:val="center"/>
              <w:rPr>
                <w:sz w:val="24"/>
                <w:szCs w:val="24"/>
              </w:rPr>
            </w:pPr>
            <w:r>
              <w:rPr>
                <w:sz w:val="24"/>
                <w:szCs w:val="24"/>
              </w:rPr>
              <w:t>9,34± 0,68*</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3BAB0A2" w14:textId="77777777" w:rsidR="00BF0F9A" w:rsidRDefault="00000000">
            <w:pPr>
              <w:shd w:val="clear" w:color="auto" w:fill="FFFFFF" w:themeFill="background1"/>
              <w:spacing w:after="0" w:line="240" w:lineRule="auto"/>
              <w:contextualSpacing/>
              <w:jc w:val="center"/>
              <w:rPr>
                <w:sz w:val="24"/>
                <w:szCs w:val="24"/>
              </w:rPr>
            </w:pPr>
            <w:r>
              <w:rPr>
                <w:sz w:val="24"/>
                <w:szCs w:val="24"/>
              </w:rPr>
              <w:t>13,82± 0,98</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C170B4C" w14:textId="77777777" w:rsidR="00BF0F9A" w:rsidRDefault="00000000">
            <w:pPr>
              <w:shd w:val="clear" w:color="auto" w:fill="FFFFFF" w:themeFill="background1"/>
              <w:spacing w:after="0" w:line="240" w:lineRule="auto"/>
              <w:contextualSpacing/>
              <w:jc w:val="center"/>
              <w:rPr>
                <w:sz w:val="24"/>
                <w:szCs w:val="24"/>
              </w:rPr>
            </w:pPr>
            <w:r>
              <w:rPr>
                <w:sz w:val="24"/>
                <w:szCs w:val="24"/>
              </w:rPr>
              <w:t>8,9± 0,6*</w:t>
            </w:r>
          </w:p>
        </w:tc>
      </w:tr>
      <w:tr w:rsidR="00BF0F9A" w14:paraId="4FA0193B" w14:textId="77777777">
        <w:trPr>
          <w:trHeight w:val="440"/>
        </w:trPr>
        <w:tc>
          <w:tcPr>
            <w:tcW w:w="22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0848CB9" w14:textId="77777777" w:rsidR="00BF0F9A" w:rsidRDefault="00000000">
            <w:pPr>
              <w:shd w:val="clear" w:color="auto" w:fill="FFFFFF" w:themeFill="background1"/>
              <w:spacing w:after="0" w:line="240" w:lineRule="auto"/>
              <w:contextualSpacing/>
              <w:jc w:val="center"/>
              <w:rPr>
                <w:sz w:val="24"/>
                <w:szCs w:val="24"/>
              </w:rPr>
            </w:pPr>
            <w:r>
              <w:rPr>
                <w:sz w:val="24"/>
                <w:szCs w:val="24"/>
              </w:rPr>
              <w:t>4</w:t>
            </w:r>
          </w:p>
        </w:tc>
        <w:tc>
          <w:tcPr>
            <w:tcW w:w="976"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8174874"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Лимфоциттер</w:t>
            </w:r>
            <w:proofErr w:type="spellEnd"/>
            <w:r>
              <w:rPr>
                <w:sz w:val="24"/>
                <w:szCs w:val="24"/>
              </w:rPr>
              <w:t>%</w:t>
            </w:r>
          </w:p>
        </w:tc>
        <w:tc>
          <w:tcPr>
            <w:tcW w:w="6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04393A3" w14:textId="77777777" w:rsidR="00BF0F9A" w:rsidRDefault="00000000">
            <w:pPr>
              <w:shd w:val="clear" w:color="auto" w:fill="FFFFFF" w:themeFill="background1"/>
              <w:spacing w:after="0" w:line="240" w:lineRule="auto"/>
              <w:contextualSpacing/>
              <w:jc w:val="center"/>
              <w:rPr>
                <w:sz w:val="24"/>
                <w:szCs w:val="24"/>
              </w:rPr>
            </w:pPr>
            <w:r>
              <w:rPr>
                <w:sz w:val="24"/>
                <w:szCs w:val="24"/>
              </w:rPr>
              <w:t>45-75</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B839F38" w14:textId="77777777" w:rsidR="00BF0F9A" w:rsidRDefault="00000000">
            <w:pPr>
              <w:shd w:val="clear" w:color="auto" w:fill="FFFFFF" w:themeFill="background1"/>
              <w:spacing w:after="0" w:line="240" w:lineRule="auto"/>
              <w:contextualSpacing/>
              <w:jc w:val="center"/>
              <w:rPr>
                <w:sz w:val="24"/>
                <w:szCs w:val="24"/>
              </w:rPr>
            </w:pPr>
            <w:r>
              <w:rPr>
                <w:sz w:val="24"/>
                <w:szCs w:val="24"/>
              </w:rPr>
              <w:t>62,0± 0,96</w:t>
            </w:r>
          </w:p>
        </w:tc>
        <w:tc>
          <w:tcPr>
            <w:tcW w:w="57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37FFA5D" w14:textId="77777777" w:rsidR="00BF0F9A" w:rsidRDefault="00000000">
            <w:pPr>
              <w:shd w:val="clear" w:color="auto" w:fill="FFFFFF" w:themeFill="background1"/>
              <w:spacing w:after="0" w:line="240" w:lineRule="auto"/>
              <w:contextualSpacing/>
              <w:jc w:val="center"/>
              <w:rPr>
                <w:sz w:val="24"/>
                <w:szCs w:val="24"/>
              </w:rPr>
            </w:pPr>
            <w:r>
              <w:rPr>
                <w:sz w:val="24"/>
                <w:szCs w:val="24"/>
              </w:rPr>
              <w:t>59,6± 1,33*</w:t>
            </w:r>
          </w:p>
        </w:tc>
        <w:tc>
          <w:tcPr>
            <w:tcW w:w="55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FB4A585" w14:textId="77777777" w:rsidR="00BF0F9A" w:rsidRDefault="00000000">
            <w:pPr>
              <w:shd w:val="clear" w:color="auto" w:fill="FFFFFF" w:themeFill="background1"/>
              <w:spacing w:after="0" w:line="240" w:lineRule="auto"/>
              <w:contextualSpacing/>
              <w:jc w:val="center"/>
              <w:rPr>
                <w:sz w:val="24"/>
                <w:szCs w:val="24"/>
              </w:rPr>
            </w:pPr>
            <w:r>
              <w:rPr>
                <w:sz w:val="24"/>
                <w:szCs w:val="24"/>
              </w:rPr>
              <w:t>65,6± 1,46</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03E89CE" w14:textId="77777777" w:rsidR="00BF0F9A" w:rsidRDefault="00000000">
            <w:pPr>
              <w:shd w:val="clear" w:color="auto" w:fill="FFFFFF" w:themeFill="background1"/>
              <w:spacing w:after="0" w:line="240" w:lineRule="auto"/>
              <w:contextualSpacing/>
              <w:jc w:val="center"/>
              <w:rPr>
                <w:sz w:val="24"/>
                <w:szCs w:val="24"/>
              </w:rPr>
            </w:pPr>
            <w:r>
              <w:rPr>
                <w:sz w:val="24"/>
                <w:szCs w:val="24"/>
              </w:rPr>
              <w:t>57,5± 0,56*</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A3956F1" w14:textId="77777777" w:rsidR="00BF0F9A" w:rsidRDefault="00000000">
            <w:pPr>
              <w:shd w:val="clear" w:color="auto" w:fill="FFFFFF" w:themeFill="background1"/>
              <w:spacing w:after="0" w:line="240" w:lineRule="auto"/>
              <w:contextualSpacing/>
              <w:jc w:val="center"/>
              <w:rPr>
                <w:sz w:val="24"/>
                <w:szCs w:val="24"/>
              </w:rPr>
            </w:pPr>
            <w:r>
              <w:rPr>
                <w:sz w:val="24"/>
                <w:szCs w:val="24"/>
              </w:rPr>
              <w:t>61,9± 0,76</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4C90A62" w14:textId="77777777" w:rsidR="00BF0F9A" w:rsidRDefault="00000000">
            <w:pPr>
              <w:shd w:val="clear" w:color="auto" w:fill="FFFFFF" w:themeFill="background1"/>
              <w:spacing w:after="0" w:line="240" w:lineRule="auto"/>
              <w:contextualSpacing/>
              <w:jc w:val="center"/>
              <w:rPr>
                <w:sz w:val="24"/>
                <w:szCs w:val="24"/>
              </w:rPr>
            </w:pPr>
            <w:r>
              <w:rPr>
                <w:sz w:val="24"/>
                <w:szCs w:val="24"/>
              </w:rPr>
              <w:t>57,6± 0,89*</w:t>
            </w:r>
          </w:p>
        </w:tc>
      </w:tr>
      <w:tr w:rsidR="00BF0F9A" w14:paraId="0832C2E1" w14:textId="77777777">
        <w:trPr>
          <w:trHeight w:val="300"/>
        </w:trPr>
        <w:tc>
          <w:tcPr>
            <w:tcW w:w="22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BF4DF26" w14:textId="77777777" w:rsidR="00BF0F9A" w:rsidRDefault="00000000">
            <w:pPr>
              <w:shd w:val="clear" w:color="auto" w:fill="FFFFFF" w:themeFill="background1"/>
              <w:spacing w:after="0" w:line="240" w:lineRule="auto"/>
              <w:contextualSpacing/>
              <w:jc w:val="center"/>
              <w:rPr>
                <w:sz w:val="24"/>
                <w:szCs w:val="24"/>
              </w:rPr>
            </w:pPr>
            <w:r>
              <w:rPr>
                <w:sz w:val="24"/>
                <w:szCs w:val="24"/>
              </w:rPr>
              <w:t>5</w:t>
            </w:r>
          </w:p>
        </w:tc>
        <w:tc>
          <w:tcPr>
            <w:tcW w:w="976"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C21922B"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Моноциттер</w:t>
            </w:r>
            <w:proofErr w:type="spellEnd"/>
            <w:r>
              <w:rPr>
                <w:sz w:val="24"/>
                <w:szCs w:val="24"/>
              </w:rPr>
              <w:t>, %</w:t>
            </w:r>
          </w:p>
        </w:tc>
        <w:tc>
          <w:tcPr>
            <w:tcW w:w="6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EF13B88" w14:textId="77777777" w:rsidR="00BF0F9A" w:rsidRDefault="00000000">
            <w:pPr>
              <w:shd w:val="clear" w:color="auto" w:fill="FFFFFF" w:themeFill="background1"/>
              <w:spacing w:after="0" w:line="240" w:lineRule="auto"/>
              <w:contextualSpacing/>
              <w:jc w:val="center"/>
              <w:rPr>
                <w:sz w:val="24"/>
                <w:szCs w:val="24"/>
              </w:rPr>
            </w:pPr>
            <w:r>
              <w:rPr>
                <w:sz w:val="24"/>
                <w:szCs w:val="24"/>
              </w:rPr>
              <w:t>2-7</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785CE4A" w14:textId="77777777" w:rsidR="00BF0F9A" w:rsidRDefault="00000000">
            <w:pPr>
              <w:shd w:val="clear" w:color="auto" w:fill="FFFFFF" w:themeFill="background1"/>
              <w:spacing w:after="0" w:line="240" w:lineRule="auto"/>
              <w:contextualSpacing/>
              <w:jc w:val="center"/>
              <w:rPr>
                <w:sz w:val="24"/>
                <w:szCs w:val="24"/>
              </w:rPr>
            </w:pPr>
            <w:r>
              <w:rPr>
                <w:sz w:val="24"/>
                <w:szCs w:val="24"/>
              </w:rPr>
              <w:t>6,0± 0,34</w:t>
            </w:r>
          </w:p>
        </w:tc>
        <w:tc>
          <w:tcPr>
            <w:tcW w:w="57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347A65B" w14:textId="77777777" w:rsidR="00BF0F9A" w:rsidRDefault="00000000">
            <w:pPr>
              <w:shd w:val="clear" w:color="auto" w:fill="FFFFFF" w:themeFill="background1"/>
              <w:spacing w:after="0" w:line="240" w:lineRule="auto"/>
              <w:contextualSpacing/>
              <w:jc w:val="center"/>
              <w:rPr>
                <w:sz w:val="24"/>
                <w:szCs w:val="24"/>
              </w:rPr>
            </w:pPr>
            <w:r>
              <w:rPr>
                <w:sz w:val="24"/>
                <w:szCs w:val="24"/>
              </w:rPr>
              <w:t>2,2± 0,82*</w:t>
            </w:r>
          </w:p>
        </w:tc>
        <w:tc>
          <w:tcPr>
            <w:tcW w:w="55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EC5B0BF" w14:textId="77777777" w:rsidR="00BF0F9A" w:rsidRDefault="00000000">
            <w:pPr>
              <w:shd w:val="clear" w:color="auto" w:fill="FFFFFF" w:themeFill="background1"/>
              <w:spacing w:after="0" w:line="240" w:lineRule="auto"/>
              <w:contextualSpacing/>
              <w:jc w:val="center"/>
              <w:rPr>
                <w:sz w:val="24"/>
                <w:szCs w:val="24"/>
              </w:rPr>
            </w:pPr>
            <w:r>
              <w:rPr>
                <w:sz w:val="24"/>
                <w:szCs w:val="24"/>
              </w:rPr>
              <w:t>6,4± 0,26</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11A785C" w14:textId="77777777" w:rsidR="00BF0F9A" w:rsidRDefault="00000000">
            <w:pPr>
              <w:shd w:val="clear" w:color="auto" w:fill="FFFFFF" w:themeFill="background1"/>
              <w:spacing w:after="0" w:line="240" w:lineRule="auto"/>
              <w:contextualSpacing/>
              <w:jc w:val="center"/>
              <w:rPr>
                <w:sz w:val="24"/>
                <w:szCs w:val="24"/>
              </w:rPr>
            </w:pPr>
            <w:r>
              <w:rPr>
                <w:sz w:val="24"/>
                <w:szCs w:val="24"/>
              </w:rPr>
              <w:t>2,8± 0,38*</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F884D9E" w14:textId="77777777" w:rsidR="00BF0F9A" w:rsidRDefault="00000000">
            <w:pPr>
              <w:shd w:val="clear" w:color="auto" w:fill="FFFFFF" w:themeFill="background1"/>
              <w:spacing w:after="0" w:line="240" w:lineRule="auto"/>
              <w:contextualSpacing/>
              <w:jc w:val="center"/>
              <w:rPr>
                <w:sz w:val="24"/>
                <w:szCs w:val="24"/>
              </w:rPr>
            </w:pPr>
            <w:r>
              <w:rPr>
                <w:sz w:val="24"/>
                <w:szCs w:val="24"/>
              </w:rPr>
              <w:t>5,9±</w:t>
            </w:r>
          </w:p>
          <w:p w14:paraId="3B168B54" w14:textId="77777777" w:rsidR="00BF0F9A" w:rsidRDefault="00000000">
            <w:pPr>
              <w:shd w:val="clear" w:color="auto" w:fill="FFFFFF" w:themeFill="background1"/>
              <w:spacing w:after="0" w:line="240" w:lineRule="auto"/>
              <w:contextualSpacing/>
              <w:jc w:val="center"/>
              <w:rPr>
                <w:sz w:val="24"/>
                <w:szCs w:val="24"/>
              </w:rPr>
            </w:pPr>
            <w:r>
              <w:rPr>
                <w:sz w:val="24"/>
                <w:szCs w:val="24"/>
              </w:rPr>
              <w:t>0,09</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AEBE2B1" w14:textId="77777777" w:rsidR="00BF0F9A" w:rsidRDefault="00000000">
            <w:pPr>
              <w:shd w:val="clear" w:color="auto" w:fill="FFFFFF" w:themeFill="background1"/>
              <w:spacing w:after="0" w:line="240" w:lineRule="auto"/>
              <w:contextualSpacing/>
              <w:jc w:val="center"/>
              <w:rPr>
                <w:sz w:val="24"/>
                <w:szCs w:val="24"/>
              </w:rPr>
            </w:pPr>
            <w:r>
              <w:rPr>
                <w:sz w:val="24"/>
                <w:szCs w:val="24"/>
              </w:rPr>
              <w:t>2,4±</w:t>
            </w:r>
          </w:p>
          <w:p w14:paraId="76647D95" w14:textId="77777777" w:rsidR="00BF0F9A" w:rsidRDefault="00000000">
            <w:pPr>
              <w:shd w:val="clear" w:color="auto" w:fill="FFFFFF" w:themeFill="background1"/>
              <w:spacing w:after="0" w:line="240" w:lineRule="auto"/>
              <w:contextualSpacing/>
              <w:jc w:val="center"/>
              <w:rPr>
                <w:sz w:val="24"/>
                <w:szCs w:val="24"/>
              </w:rPr>
            </w:pPr>
            <w:r>
              <w:rPr>
                <w:sz w:val="24"/>
                <w:szCs w:val="24"/>
              </w:rPr>
              <w:t>0,023*</w:t>
            </w:r>
          </w:p>
        </w:tc>
      </w:tr>
      <w:tr w:rsidR="00BF0F9A" w14:paraId="066FBD65" w14:textId="77777777">
        <w:trPr>
          <w:trHeight w:val="300"/>
        </w:trPr>
        <w:tc>
          <w:tcPr>
            <w:tcW w:w="22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E6AEE0F" w14:textId="77777777" w:rsidR="00BF0F9A" w:rsidRDefault="00000000">
            <w:pPr>
              <w:shd w:val="clear" w:color="auto" w:fill="FFFFFF" w:themeFill="background1"/>
              <w:spacing w:after="0" w:line="240" w:lineRule="auto"/>
              <w:contextualSpacing/>
              <w:jc w:val="center"/>
              <w:rPr>
                <w:sz w:val="24"/>
                <w:szCs w:val="24"/>
              </w:rPr>
            </w:pPr>
            <w:r>
              <w:rPr>
                <w:sz w:val="24"/>
                <w:szCs w:val="24"/>
              </w:rPr>
              <w:t>6</w:t>
            </w:r>
          </w:p>
        </w:tc>
        <w:tc>
          <w:tcPr>
            <w:tcW w:w="976"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73B7165" w14:textId="77777777" w:rsidR="00BF0F9A" w:rsidRDefault="00000000">
            <w:pPr>
              <w:shd w:val="clear" w:color="auto" w:fill="FFFFFF" w:themeFill="background1"/>
              <w:spacing w:after="0" w:line="240" w:lineRule="auto"/>
              <w:contextualSpacing/>
              <w:rPr>
                <w:sz w:val="24"/>
                <w:szCs w:val="24"/>
              </w:rPr>
            </w:pPr>
            <w:proofErr w:type="spellStart"/>
            <w:r>
              <w:rPr>
                <w:sz w:val="24"/>
                <w:szCs w:val="24"/>
              </w:rPr>
              <w:t>Гранулоциттер</w:t>
            </w:r>
            <w:proofErr w:type="spellEnd"/>
            <w:r>
              <w:rPr>
                <w:sz w:val="24"/>
                <w:szCs w:val="24"/>
              </w:rPr>
              <w:t>, %</w:t>
            </w:r>
          </w:p>
        </w:tc>
        <w:tc>
          <w:tcPr>
            <w:tcW w:w="6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E79EF29" w14:textId="77777777" w:rsidR="00BF0F9A" w:rsidRDefault="00000000">
            <w:pPr>
              <w:shd w:val="clear" w:color="auto" w:fill="FFFFFF" w:themeFill="background1"/>
              <w:spacing w:after="0" w:line="240" w:lineRule="auto"/>
              <w:contextualSpacing/>
              <w:jc w:val="center"/>
              <w:rPr>
                <w:sz w:val="24"/>
                <w:szCs w:val="24"/>
              </w:rPr>
            </w:pPr>
            <w:r>
              <w:rPr>
                <w:sz w:val="24"/>
                <w:szCs w:val="24"/>
              </w:rPr>
              <w:t>26-51</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6D8A599" w14:textId="77777777" w:rsidR="00BF0F9A" w:rsidRDefault="00000000">
            <w:pPr>
              <w:shd w:val="clear" w:color="auto" w:fill="FFFFFF" w:themeFill="background1"/>
              <w:spacing w:after="0" w:line="240" w:lineRule="auto"/>
              <w:contextualSpacing/>
              <w:jc w:val="center"/>
              <w:rPr>
                <w:sz w:val="24"/>
                <w:szCs w:val="24"/>
              </w:rPr>
            </w:pPr>
            <w:r>
              <w:rPr>
                <w:sz w:val="24"/>
                <w:szCs w:val="24"/>
              </w:rPr>
              <w:t>37,0±</w:t>
            </w:r>
          </w:p>
          <w:p w14:paraId="7055D724" w14:textId="77777777" w:rsidR="00BF0F9A" w:rsidRDefault="00000000">
            <w:pPr>
              <w:shd w:val="clear" w:color="auto" w:fill="FFFFFF" w:themeFill="background1"/>
              <w:spacing w:after="0" w:line="240" w:lineRule="auto"/>
              <w:contextualSpacing/>
              <w:jc w:val="center"/>
              <w:rPr>
                <w:sz w:val="24"/>
                <w:szCs w:val="24"/>
              </w:rPr>
            </w:pPr>
            <w:r>
              <w:rPr>
                <w:sz w:val="24"/>
                <w:szCs w:val="24"/>
              </w:rPr>
              <w:t>0,8</w:t>
            </w:r>
          </w:p>
        </w:tc>
        <w:tc>
          <w:tcPr>
            <w:tcW w:w="57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82B63F6" w14:textId="77777777" w:rsidR="00BF0F9A" w:rsidRDefault="00000000">
            <w:pPr>
              <w:shd w:val="clear" w:color="auto" w:fill="FFFFFF" w:themeFill="background1"/>
              <w:spacing w:after="0" w:line="240" w:lineRule="auto"/>
              <w:contextualSpacing/>
              <w:jc w:val="center"/>
              <w:rPr>
                <w:sz w:val="24"/>
                <w:szCs w:val="24"/>
              </w:rPr>
            </w:pPr>
            <w:r>
              <w:rPr>
                <w:sz w:val="24"/>
                <w:szCs w:val="24"/>
              </w:rPr>
              <w:t>39,2±</w:t>
            </w:r>
          </w:p>
          <w:p w14:paraId="23A68CCA" w14:textId="77777777" w:rsidR="00BF0F9A" w:rsidRDefault="00000000">
            <w:pPr>
              <w:shd w:val="clear" w:color="auto" w:fill="FFFFFF" w:themeFill="background1"/>
              <w:spacing w:after="0" w:line="240" w:lineRule="auto"/>
              <w:contextualSpacing/>
              <w:jc w:val="center"/>
              <w:rPr>
                <w:sz w:val="24"/>
                <w:szCs w:val="24"/>
              </w:rPr>
            </w:pPr>
            <w:r>
              <w:rPr>
                <w:sz w:val="24"/>
                <w:szCs w:val="24"/>
              </w:rPr>
              <w:t>0,29*</w:t>
            </w:r>
          </w:p>
        </w:tc>
        <w:tc>
          <w:tcPr>
            <w:tcW w:w="55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4773F29B" w14:textId="77777777" w:rsidR="00BF0F9A" w:rsidRDefault="00000000">
            <w:pPr>
              <w:shd w:val="clear" w:color="auto" w:fill="FFFFFF" w:themeFill="background1"/>
              <w:spacing w:after="0" w:line="240" w:lineRule="auto"/>
              <w:contextualSpacing/>
              <w:jc w:val="center"/>
              <w:rPr>
                <w:sz w:val="24"/>
                <w:szCs w:val="24"/>
              </w:rPr>
            </w:pPr>
            <w:r>
              <w:rPr>
                <w:sz w:val="24"/>
                <w:szCs w:val="24"/>
              </w:rPr>
              <w:t>38,12±</w:t>
            </w:r>
          </w:p>
          <w:p w14:paraId="462EFA40" w14:textId="77777777" w:rsidR="00BF0F9A" w:rsidRDefault="00000000">
            <w:pPr>
              <w:shd w:val="clear" w:color="auto" w:fill="FFFFFF" w:themeFill="background1"/>
              <w:spacing w:after="0" w:line="240" w:lineRule="auto"/>
              <w:contextualSpacing/>
              <w:jc w:val="center"/>
              <w:rPr>
                <w:sz w:val="24"/>
                <w:szCs w:val="24"/>
              </w:rPr>
            </w:pPr>
            <w:r>
              <w:rPr>
                <w:sz w:val="24"/>
                <w:szCs w:val="24"/>
              </w:rPr>
              <w:t>1,2</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3435034" w14:textId="77777777" w:rsidR="00BF0F9A" w:rsidRDefault="00000000">
            <w:pPr>
              <w:shd w:val="clear" w:color="auto" w:fill="FFFFFF" w:themeFill="background1"/>
              <w:spacing w:after="0" w:line="240" w:lineRule="auto"/>
              <w:contextualSpacing/>
              <w:jc w:val="center"/>
              <w:rPr>
                <w:sz w:val="24"/>
                <w:szCs w:val="24"/>
              </w:rPr>
            </w:pPr>
            <w:r>
              <w:rPr>
                <w:sz w:val="24"/>
                <w:szCs w:val="24"/>
              </w:rPr>
              <w:t>40,0± 0,18*</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868A466" w14:textId="77777777" w:rsidR="00BF0F9A" w:rsidRDefault="00000000">
            <w:pPr>
              <w:shd w:val="clear" w:color="auto" w:fill="FFFFFF" w:themeFill="background1"/>
              <w:spacing w:after="0" w:line="240" w:lineRule="auto"/>
              <w:contextualSpacing/>
              <w:jc w:val="center"/>
              <w:rPr>
                <w:sz w:val="24"/>
                <w:szCs w:val="24"/>
              </w:rPr>
            </w:pPr>
            <w:r>
              <w:rPr>
                <w:sz w:val="24"/>
                <w:szCs w:val="24"/>
              </w:rPr>
              <w:t>36,6±</w:t>
            </w:r>
          </w:p>
          <w:p w14:paraId="017797CD" w14:textId="77777777" w:rsidR="00BF0F9A" w:rsidRDefault="00000000">
            <w:pPr>
              <w:shd w:val="clear" w:color="auto" w:fill="FFFFFF" w:themeFill="background1"/>
              <w:spacing w:after="0" w:line="240" w:lineRule="auto"/>
              <w:contextualSpacing/>
              <w:jc w:val="center"/>
              <w:rPr>
                <w:sz w:val="24"/>
                <w:szCs w:val="24"/>
              </w:rPr>
            </w:pPr>
            <w:r>
              <w:rPr>
                <w:sz w:val="24"/>
                <w:szCs w:val="24"/>
              </w:rPr>
              <w:t>0,76</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4075688" w14:textId="77777777" w:rsidR="00BF0F9A" w:rsidRDefault="00000000">
            <w:pPr>
              <w:shd w:val="clear" w:color="auto" w:fill="FFFFFF" w:themeFill="background1"/>
              <w:spacing w:after="0" w:line="240" w:lineRule="auto"/>
              <w:contextualSpacing/>
              <w:jc w:val="center"/>
              <w:rPr>
                <w:sz w:val="24"/>
                <w:szCs w:val="24"/>
              </w:rPr>
            </w:pPr>
            <w:r>
              <w:rPr>
                <w:sz w:val="24"/>
                <w:szCs w:val="24"/>
              </w:rPr>
              <w:t>41,0±</w:t>
            </w:r>
          </w:p>
          <w:p w14:paraId="088F8F0E" w14:textId="77777777" w:rsidR="00BF0F9A" w:rsidRDefault="00000000">
            <w:pPr>
              <w:shd w:val="clear" w:color="auto" w:fill="FFFFFF" w:themeFill="background1"/>
              <w:spacing w:after="0" w:line="240" w:lineRule="auto"/>
              <w:contextualSpacing/>
              <w:jc w:val="center"/>
              <w:rPr>
                <w:sz w:val="24"/>
                <w:szCs w:val="24"/>
              </w:rPr>
            </w:pPr>
            <w:r>
              <w:rPr>
                <w:sz w:val="24"/>
                <w:szCs w:val="24"/>
              </w:rPr>
              <w:t>0,1*</w:t>
            </w:r>
          </w:p>
        </w:tc>
      </w:tr>
      <w:tr w:rsidR="00BF0F9A" w14:paraId="3E43E19D" w14:textId="77777777">
        <w:trPr>
          <w:trHeight w:val="240"/>
        </w:trPr>
        <w:tc>
          <w:tcPr>
            <w:tcW w:w="224"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7C16CBD" w14:textId="77777777" w:rsidR="00BF0F9A" w:rsidRDefault="00000000">
            <w:pPr>
              <w:shd w:val="clear" w:color="auto" w:fill="FFFFFF" w:themeFill="background1"/>
              <w:spacing w:after="0" w:line="240" w:lineRule="auto"/>
              <w:contextualSpacing/>
              <w:jc w:val="center"/>
              <w:rPr>
                <w:sz w:val="24"/>
                <w:szCs w:val="24"/>
              </w:rPr>
            </w:pPr>
            <w:r>
              <w:rPr>
                <w:sz w:val="24"/>
                <w:szCs w:val="24"/>
              </w:rPr>
              <w:t>7</w:t>
            </w:r>
          </w:p>
        </w:tc>
        <w:tc>
          <w:tcPr>
            <w:tcW w:w="976" w:type="pct"/>
            <w:tcBorders>
              <w:top w:val="single" w:sz="2" w:space="0" w:color="000000"/>
              <w:left w:val="single" w:sz="2" w:space="0" w:color="000000"/>
              <w:bottom w:val="single" w:sz="2" w:space="0" w:color="000000"/>
              <w:right w:val="single" w:sz="2" w:space="0" w:color="000000"/>
            </w:tcBorders>
            <w:shd w:val="clear" w:color="auto" w:fill="auto"/>
            <w:vAlign w:val="center"/>
          </w:tcPr>
          <w:p w14:paraId="2275461C" w14:textId="77777777" w:rsidR="00BF0F9A" w:rsidRDefault="00000000">
            <w:pPr>
              <w:shd w:val="clear" w:color="auto" w:fill="FFFFFF" w:themeFill="background1"/>
              <w:spacing w:after="0" w:line="240" w:lineRule="auto"/>
              <w:contextualSpacing/>
              <w:rPr>
                <w:sz w:val="24"/>
                <w:szCs w:val="24"/>
              </w:rPr>
            </w:pPr>
            <w:r>
              <w:rPr>
                <w:sz w:val="24"/>
                <w:szCs w:val="24"/>
              </w:rPr>
              <w:t>ЭШЖ (СОЭ), мм/ч</w:t>
            </w:r>
          </w:p>
        </w:tc>
        <w:tc>
          <w:tcPr>
            <w:tcW w:w="6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80F6389" w14:textId="77777777" w:rsidR="00BF0F9A" w:rsidRDefault="00000000">
            <w:pPr>
              <w:shd w:val="clear" w:color="auto" w:fill="FFFFFF" w:themeFill="background1"/>
              <w:spacing w:after="0" w:line="240" w:lineRule="auto"/>
              <w:contextualSpacing/>
              <w:jc w:val="center"/>
              <w:rPr>
                <w:sz w:val="24"/>
                <w:szCs w:val="24"/>
              </w:rPr>
            </w:pPr>
            <w:r>
              <w:rPr>
                <w:sz w:val="24"/>
                <w:szCs w:val="24"/>
              </w:rPr>
              <w:t>0,5-1,5</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516A3D8F" w14:textId="77777777" w:rsidR="00BF0F9A" w:rsidRDefault="00000000">
            <w:pPr>
              <w:shd w:val="clear" w:color="auto" w:fill="FFFFFF" w:themeFill="background1"/>
              <w:spacing w:after="0" w:line="240" w:lineRule="auto"/>
              <w:contextualSpacing/>
              <w:jc w:val="center"/>
              <w:rPr>
                <w:sz w:val="24"/>
                <w:szCs w:val="24"/>
              </w:rPr>
            </w:pPr>
            <w:r>
              <w:rPr>
                <w:sz w:val="24"/>
                <w:szCs w:val="24"/>
              </w:rPr>
              <w:t>6±0,03</w:t>
            </w:r>
          </w:p>
        </w:tc>
        <w:tc>
          <w:tcPr>
            <w:tcW w:w="57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73C87907" w14:textId="77777777" w:rsidR="00BF0F9A" w:rsidRDefault="00000000">
            <w:pPr>
              <w:shd w:val="clear" w:color="auto" w:fill="FFFFFF" w:themeFill="background1"/>
              <w:spacing w:after="0" w:line="240" w:lineRule="auto"/>
              <w:contextualSpacing/>
              <w:jc w:val="center"/>
              <w:rPr>
                <w:sz w:val="24"/>
                <w:szCs w:val="24"/>
              </w:rPr>
            </w:pPr>
            <w:r>
              <w:rPr>
                <w:sz w:val="24"/>
                <w:szCs w:val="24"/>
              </w:rPr>
              <w:t>3±0,04</w:t>
            </w:r>
          </w:p>
        </w:tc>
        <w:tc>
          <w:tcPr>
            <w:tcW w:w="55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6CD7F8D4" w14:textId="77777777" w:rsidR="00BF0F9A" w:rsidRDefault="00000000">
            <w:pPr>
              <w:shd w:val="clear" w:color="auto" w:fill="FFFFFF" w:themeFill="background1"/>
              <w:spacing w:after="0" w:line="240" w:lineRule="auto"/>
              <w:contextualSpacing/>
              <w:jc w:val="center"/>
              <w:rPr>
                <w:sz w:val="24"/>
                <w:szCs w:val="24"/>
              </w:rPr>
            </w:pPr>
            <w:r>
              <w:rPr>
                <w:sz w:val="24"/>
                <w:szCs w:val="24"/>
              </w:rPr>
              <w:t>7±0,032</w:t>
            </w:r>
          </w:p>
        </w:tc>
        <w:tc>
          <w:tcPr>
            <w:tcW w:w="503" w:type="pct"/>
            <w:tcBorders>
              <w:top w:val="single" w:sz="2" w:space="0" w:color="000000"/>
              <w:left w:val="single" w:sz="2" w:space="0" w:color="000000"/>
              <w:bottom w:val="single" w:sz="2" w:space="0" w:color="000000"/>
              <w:right w:val="single" w:sz="2" w:space="0" w:color="000000"/>
            </w:tcBorders>
            <w:shd w:val="clear" w:color="auto" w:fill="auto"/>
            <w:vAlign w:val="center"/>
          </w:tcPr>
          <w:p w14:paraId="3471BD73" w14:textId="77777777" w:rsidR="00BF0F9A" w:rsidRDefault="00000000">
            <w:pPr>
              <w:shd w:val="clear" w:color="auto" w:fill="FFFFFF" w:themeFill="background1"/>
              <w:spacing w:after="0" w:line="240" w:lineRule="auto"/>
              <w:contextualSpacing/>
              <w:jc w:val="center"/>
              <w:rPr>
                <w:sz w:val="24"/>
                <w:szCs w:val="24"/>
              </w:rPr>
            </w:pPr>
            <w:r>
              <w:rPr>
                <w:sz w:val="24"/>
                <w:szCs w:val="24"/>
              </w:rPr>
              <w:t>2±0,06</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0A7DB5EE" w14:textId="77777777" w:rsidR="00BF0F9A" w:rsidRDefault="00000000">
            <w:pPr>
              <w:shd w:val="clear" w:color="auto" w:fill="FFFFFF" w:themeFill="background1"/>
              <w:spacing w:after="0" w:line="240" w:lineRule="auto"/>
              <w:contextualSpacing/>
              <w:jc w:val="center"/>
              <w:rPr>
                <w:sz w:val="24"/>
                <w:szCs w:val="24"/>
              </w:rPr>
            </w:pPr>
            <w:r>
              <w:rPr>
                <w:sz w:val="24"/>
                <w:szCs w:val="24"/>
              </w:rPr>
              <w:t>6±0,03</w:t>
            </w:r>
          </w:p>
        </w:tc>
        <w:tc>
          <w:tcPr>
            <w:tcW w:w="488" w:type="pct"/>
            <w:tcBorders>
              <w:top w:val="single" w:sz="2" w:space="0" w:color="000000"/>
              <w:left w:val="single" w:sz="2" w:space="0" w:color="000000"/>
              <w:bottom w:val="single" w:sz="2" w:space="0" w:color="000000"/>
              <w:right w:val="single" w:sz="2" w:space="0" w:color="000000"/>
            </w:tcBorders>
            <w:shd w:val="clear" w:color="auto" w:fill="auto"/>
            <w:vAlign w:val="center"/>
          </w:tcPr>
          <w:p w14:paraId="13B91413" w14:textId="77777777" w:rsidR="00BF0F9A" w:rsidRDefault="00000000">
            <w:pPr>
              <w:shd w:val="clear" w:color="auto" w:fill="FFFFFF" w:themeFill="background1"/>
              <w:spacing w:after="0" w:line="240" w:lineRule="auto"/>
              <w:contextualSpacing/>
              <w:jc w:val="center"/>
              <w:rPr>
                <w:sz w:val="24"/>
                <w:szCs w:val="24"/>
              </w:rPr>
            </w:pPr>
            <w:r>
              <w:rPr>
                <w:sz w:val="24"/>
                <w:szCs w:val="24"/>
              </w:rPr>
              <w:t>1,5±0,0</w:t>
            </w:r>
          </w:p>
        </w:tc>
      </w:tr>
    </w:tbl>
    <w:p w14:paraId="4D330D2A" w14:textId="77777777" w:rsidR="00BF0F9A" w:rsidRDefault="00000000">
      <w:pPr>
        <w:shd w:val="clear" w:color="auto" w:fill="FFFFFF" w:themeFill="background1"/>
        <w:ind w:firstLineChars="295" w:firstLine="708"/>
        <w:jc w:val="both"/>
        <w:rPr>
          <w:sz w:val="24"/>
          <w:szCs w:val="24"/>
        </w:rPr>
      </w:pPr>
      <w:proofErr w:type="spellStart"/>
      <w:r>
        <w:rPr>
          <w:sz w:val="24"/>
          <w:szCs w:val="24"/>
        </w:rPr>
        <w:t>Ескерту</w:t>
      </w:r>
      <w:proofErr w:type="spellEnd"/>
      <w:r>
        <w:rPr>
          <w:sz w:val="24"/>
          <w:szCs w:val="24"/>
        </w:rPr>
        <w:t xml:space="preserve"> *- Р≤ 0,001</w:t>
      </w:r>
    </w:p>
    <w:p w14:paraId="3A8CE8E3"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Қан</w:t>
      </w:r>
      <w:proofErr w:type="spellEnd"/>
      <w:r>
        <w:rPr>
          <w:sz w:val="28"/>
          <w:szCs w:val="28"/>
        </w:rPr>
        <w:t xml:space="preserve"> </w:t>
      </w:r>
      <w:proofErr w:type="spellStart"/>
      <w:r>
        <w:rPr>
          <w:sz w:val="28"/>
          <w:szCs w:val="28"/>
        </w:rPr>
        <w:t>зерттеулерінің</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нәтижелері</w:t>
      </w:r>
      <w:proofErr w:type="spellEnd"/>
      <w:r>
        <w:rPr>
          <w:sz w:val="28"/>
          <w:szCs w:val="28"/>
        </w:rPr>
        <w:t xml:space="preserve"> </w:t>
      </w:r>
      <w:proofErr w:type="spellStart"/>
      <w:r>
        <w:rPr>
          <w:sz w:val="28"/>
          <w:szCs w:val="28"/>
        </w:rPr>
        <w:t>жіті</w:t>
      </w:r>
      <w:proofErr w:type="spellEnd"/>
      <w:r>
        <w:rPr>
          <w:sz w:val="28"/>
          <w:szCs w:val="28"/>
        </w:rPr>
        <w:t xml:space="preserve"> </w:t>
      </w:r>
      <w:proofErr w:type="spellStart"/>
      <w:r>
        <w:rPr>
          <w:sz w:val="28"/>
          <w:szCs w:val="28"/>
        </w:rPr>
        <w:t>эндометритпен</w:t>
      </w:r>
      <w:proofErr w:type="spellEnd"/>
      <w:r>
        <w:rPr>
          <w:sz w:val="28"/>
          <w:szCs w:val="28"/>
        </w:rPr>
        <w:t xml:space="preserve"> </w:t>
      </w:r>
      <w:proofErr w:type="spellStart"/>
      <w:r>
        <w:rPr>
          <w:sz w:val="28"/>
          <w:szCs w:val="28"/>
        </w:rPr>
        <w:t>ауыратын</w:t>
      </w:r>
      <w:proofErr w:type="spellEnd"/>
      <w:r>
        <w:rPr>
          <w:sz w:val="28"/>
          <w:szCs w:val="28"/>
        </w:rPr>
        <w:t xml:space="preserve"> </w:t>
      </w:r>
      <w:proofErr w:type="spellStart"/>
      <w:r>
        <w:rPr>
          <w:sz w:val="28"/>
          <w:szCs w:val="28"/>
        </w:rPr>
        <w:t>сиырларда</w:t>
      </w:r>
      <w:proofErr w:type="spellEnd"/>
      <w:r>
        <w:rPr>
          <w:sz w:val="28"/>
          <w:szCs w:val="28"/>
        </w:rPr>
        <w:t xml:space="preserve"> </w:t>
      </w:r>
      <w:proofErr w:type="spellStart"/>
      <w:r>
        <w:rPr>
          <w:sz w:val="28"/>
          <w:szCs w:val="28"/>
        </w:rPr>
        <w:t>эритроциттердің</w:t>
      </w:r>
      <w:proofErr w:type="spellEnd"/>
      <w:r>
        <w:rPr>
          <w:sz w:val="28"/>
          <w:szCs w:val="28"/>
        </w:rPr>
        <w:t xml:space="preserve"> </w:t>
      </w:r>
      <w:proofErr w:type="spellStart"/>
      <w:r>
        <w:rPr>
          <w:sz w:val="28"/>
          <w:szCs w:val="28"/>
        </w:rPr>
        <w:t>шөгу</w:t>
      </w:r>
      <w:proofErr w:type="spellEnd"/>
      <w:r>
        <w:rPr>
          <w:sz w:val="28"/>
          <w:szCs w:val="28"/>
        </w:rPr>
        <w:t xml:space="preserve"> </w:t>
      </w:r>
      <w:proofErr w:type="spellStart"/>
      <w:r>
        <w:rPr>
          <w:sz w:val="28"/>
          <w:szCs w:val="28"/>
        </w:rPr>
        <w:t>жылдамдығының</w:t>
      </w:r>
      <w:proofErr w:type="spellEnd"/>
      <w:r>
        <w:rPr>
          <w:sz w:val="28"/>
          <w:szCs w:val="28"/>
        </w:rPr>
        <w:t xml:space="preserve"> </w:t>
      </w:r>
      <w:proofErr w:type="spellStart"/>
      <w:r>
        <w:rPr>
          <w:sz w:val="28"/>
          <w:szCs w:val="28"/>
        </w:rPr>
        <w:t>артқанын</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лейкоциттер</w:t>
      </w:r>
      <w:proofErr w:type="spellEnd"/>
      <w:r>
        <w:rPr>
          <w:sz w:val="28"/>
          <w:szCs w:val="28"/>
        </w:rPr>
        <w:t xml:space="preserve"> </w:t>
      </w:r>
      <w:proofErr w:type="spellStart"/>
      <w:r>
        <w:rPr>
          <w:sz w:val="28"/>
          <w:szCs w:val="28"/>
        </w:rPr>
        <w:t>құрамының</w:t>
      </w:r>
      <w:proofErr w:type="spellEnd"/>
      <w:r>
        <w:rPr>
          <w:sz w:val="28"/>
          <w:szCs w:val="28"/>
        </w:rPr>
        <w:t xml:space="preserve"> </w:t>
      </w:r>
      <w:proofErr w:type="spellStart"/>
      <w:r>
        <w:rPr>
          <w:sz w:val="28"/>
          <w:szCs w:val="28"/>
        </w:rPr>
        <w:t>артқанын</w:t>
      </w:r>
      <w:proofErr w:type="spellEnd"/>
      <w:r>
        <w:rPr>
          <w:sz w:val="28"/>
          <w:szCs w:val="28"/>
        </w:rPr>
        <w:t xml:space="preserve"> </w:t>
      </w:r>
      <w:proofErr w:type="spellStart"/>
      <w:r>
        <w:rPr>
          <w:sz w:val="28"/>
          <w:szCs w:val="28"/>
        </w:rPr>
        <w:t>көрсетті</w:t>
      </w:r>
      <w:proofErr w:type="spellEnd"/>
      <w:r>
        <w:rPr>
          <w:sz w:val="28"/>
          <w:szCs w:val="28"/>
        </w:rPr>
        <w:t xml:space="preserve">. </w:t>
      </w:r>
      <w:proofErr w:type="spellStart"/>
      <w:r>
        <w:rPr>
          <w:sz w:val="28"/>
          <w:szCs w:val="28"/>
        </w:rPr>
        <w:t>Бақылау</w:t>
      </w:r>
      <w:proofErr w:type="spellEnd"/>
      <w:r>
        <w:rPr>
          <w:sz w:val="28"/>
          <w:szCs w:val="28"/>
        </w:rPr>
        <w:t xml:space="preserve"> </w:t>
      </w:r>
      <w:proofErr w:type="spellStart"/>
      <w:r>
        <w:rPr>
          <w:sz w:val="28"/>
          <w:szCs w:val="28"/>
        </w:rPr>
        <w:t>тобындағы</w:t>
      </w:r>
      <w:proofErr w:type="spellEnd"/>
      <w:r>
        <w:rPr>
          <w:sz w:val="28"/>
          <w:szCs w:val="28"/>
        </w:rPr>
        <w:t xml:space="preserve"> </w:t>
      </w:r>
      <w:proofErr w:type="spellStart"/>
      <w:r>
        <w:rPr>
          <w:sz w:val="28"/>
          <w:szCs w:val="28"/>
        </w:rPr>
        <w:t>жануарларды</w:t>
      </w:r>
      <w:proofErr w:type="spellEnd"/>
      <w:r>
        <w:rPr>
          <w:sz w:val="28"/>
          <w:szCs w:val="28"/>
        </w:rPr>
        <w:t xml:space="preserve"> </w:t>
      </w:r>
      <w:proofErr w:type="spellStart"/>
      <w:r>
        <w:rPr>
          <w:sz w:val="28"/>
          <w:szCs w:val="28"/>
        </w:rPr>
        <w:t>емдегеннен</w:t>
      </w:r>
      <w:proofErr w:type="spellEnd"/>
      <w:r>
        <w:rPr>
          <w:sz w:val="28"/>
          <w:szCs w:val="28"/>
        </w:rPr>
        <w:t xml:space="preserve"> </w:t>
      </w:r>
      <w:proofErr w:type="spellStart"/>
      <w:r>
        <w:rPr>
          <w:sz w:val="28"/>
          <w:szCs w:val="28"/>
        </w:rPr>
        <w:t>кейiн</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өзгерiстер</w:t>
      </w:r>
      <w:proofErr w:type="spellEnd"/>
      <w:r>
        <w:rPr>
          <w:sz w:val="28"/>
          <w:szCs w:val="28"/>
        </w:rPr>
        <w:t xml:space="preserve"> </w:t>
      </w:r>
      <w:proofErr w:type="spellStart"/>
      <w:r>
        <w:rPr>
          <w:sz w:val="28"/>
          <w:szCs w:val="28"/>
        </w:rPr>
        <w:t>екiншi</w:t>
      </w:r>
      <w:proofErr w:type="spellEnd"/>
      <w:r>
        <w:rPr>
          <w:sz w:val="28"/>
          <w:szCs w:val="28"/>
        </w:rPr>
        <w:t xml:space="preserve"> </w:t>
      </w:r>
      <w:proofErr w:type="spellStart"/>
      <w:r>
        <w:rPr>
          <w:sz w:val="28"/>
          <w:szCs w:val="28"/>
        </w:rPr>
        <w:t>тәжiрибе</w:t>
      </w:r>
      <w:proofErr w:type="spellEnd"/>
      <w:r>
        <w:rPr>
          <w:sz w:val="28"/>
          <w:szCs w:val="28"/>
        </w:rPr>
        <w:t xml:space="preserve"> </w:t>
      </w:r>
      <w:proofErr w:type="spellStart"/>
      <w:r>
        <w:rPr>
          <w:sz w:val="28"/>
          <w:szCs w:val="28"/>
        </w:rPr>
        <w:t>тобындағы</w:t>
      </w:r>
      <w:proofErr w:type="spellEnd"/>
      <w:r>
        <w:rPr>
          <w:sz w:val="28"/>
          <w:szCs w:val="28"/>
        </w:rPr>
        <w:t xml:space="preserve"> </w:t>
      </w:r>
      <w:proofErr w:type="spellStart"/>
      <w:r>
        <w:rPr>
          <w:sz w:val="28"/>
          <w:szCs w:val="28"/>
        </w:rPr>
        <w:t>жануарлардағы</w:t>
      </w:r>
      <w:proofErr w:type="spellEnd"/>
      <w:r>
        <w:rPr>
          <w:sz w:val="28"/>
          <w:szCs w:val="28"/>
        </w:rPr>
        <w:t xml:space="preserve"> </w:t>
      </w:r>
      <w:proofErr w:type="spellStart"/>
      <w:r>
        <w:rPr>
          <w:sz w:val="28"/>
          <w:szCs w:val="28"/>
        </w:rPr>
        <w:t>көрсеткiштермен</w:t>
      </w:r>
      <w:proofErr w:type="spellEnd"/>
      <w:r>
        <w:rPr>
          <w:sz w:val="28"/>
          <w:szCs w:val="28"/>
        </w:rPr>
        <w:t xml:space="preserve"> </w:t>
      </w:r>
      <w:proofErr w:type="spellStart"/>
      <w:r>
        <w:rPr>
          <w:sz w:val="28"/>
          <w:szCs w:val="28"/>
        </w:rPr>
        <w:t>салыстырғанда</w:t>
      </w:r>
      <w:proofErr w:type="spellEnd"/>
      <w:r>
        <w:rPr>
          <w:sz w:val="28"/>
          <w:szCs w:val="28"/>
        </w:rPr>
        <w:t xml:space="preserve"> аз </w:t>
      </w:r>
      <w:proofErr w:type="spellStart"/>
      <w:r>
        <w:rPr>
          <w:sz w:val="28"/>
          <w:szCs w:val="28"/>
        </w:rPr>
        <w:t>көрiнiс</w:t>
      </w:r>
      <w:proofErr w:type="spellEnd"/>
      <w:r>
        <w:rPr>
          <w:sz w:val="28"/>
          <w:szCs w:val="28"/>
        </w:rPr>
        <w:t xml:space="preserve"> </w:t>
      </w:r>
      <w:proofErr w:type="spellStart"/>
      <w:r>
        <w:rPr>
          <w:sz w:val="28"/>
          <w:szCs w:val="28"/>
        </w:rPr>
        <w:t>тапқан</w:t>
      </w:r>
      <w:proofErr w:type="spellEnd"/>
      <w:r>
        <w:rPr>
          <w:sz w:val="28"/>
          <w:szCs w:val="28"/>
        </w:rPr>
        <w:t xml:space="preserve">. </w:t>
      </w:r>
    </w:p>
    <w:p w14:paraId="4ACF2421"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Осылайша</w:t>
      </w:r>
      <w:proofErr w:type="spellEnd"/>
      <w:r>
        <w:rPr>
          <w:sz w:val="28"/>
          <w:szCs w:val="28"/>
        </w:rPr>
        <w:t xml:space="preserve">, </w:t>
      </w:r>
      <w:proofErr w:type="spellStart"/>
      <w:r>
        <w:rPr>
          <w:sz w:val="28"/>
          <w:szCs w:val="28"/>
        </w:rPr>
        <w:t>бірінші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екінші</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тәжірибелік</w:t>
      </w:r>
      <w:proofErr w:type="spellEnd"/>
      <w:r>
        <w:rPr>
          <w:sz w:val="28"/>
          <w:szCs w:val="28"/>
        </w:rPr>
        <w:t xml:space="preserve"> </w:t>
      </w:r>
      <w:proofErr w:type="spellStart"/>
      <w:r>
        <w:rPr>
          <w:sz w:val="28"/>
          <w:szCs w:val="28"/>
        </w:rPr>
        <w:t>жануарлардың</w:t>
      </w:r>
      <w:proofErr w:type="spellEnd"/>
      <w:r>
        <w:rPr>
          <w:sz w:val="28"/>
          <w:szCs w:val="28"/>
        </w:rPr>
        <w:t xml:space="preserve"> </w:t>
      </w:r>
      <w:proofErr w:type="spellStart"/>
      <w:r>
        <w:rPr>
          <w:sz w:val="28"/>
          <w:szCs w:val="28"/>
        </w:rPr>
        <w:t>қанындағы</w:t>
      </w:r>
      <w:proofErr w:type="spellEnd"/>
      <w:r>
        <w:rPr>
          <w:sz w:val="28"/>
          <w:szCs w:val="28"/>
        </w:rPr>
        <w:t xml:space="preserve"> гемоглобин </w:t>
      </w:r>
      <w:proofErr w:type="spellStart"/>
      <w:r>
        <w:rPr>
          <w:sz w:val="28"/>
          <w:szCs w:val="28"/>
        </w:rPr>
        <w:t>мөлшері</w:t>
      </w:r>
      <w:proofErr w:type="spellEnd"/>
      <w:r>
        <w:rPr>
          <w:sz w:val="28"/>
          <w:szCs w:val="28"/>
        </w:rPr>
        <w:t xml:space="preserve"> </w:t>
      </w:r>
      <w:proofErr w:type="spellStart"/>
      <w:r>
        <w:rPr>
          <w:sz w:val="28"/>
          <w:szCs w:val="28"/>
        </w:rPr>
        <w:t>емдеуден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тиісінше</w:t>
      </w:r>
      <w:proofErr w:type="spellEnd"/>
      <w:r>
        <w:rPr>
          <w:sz w:val="28"/>
          <w:szCs w:val="28"/>
        </w:rPr>
        <w:t xml:space="preserve"> 25,34% </w:t>
      </w:r>
      <w:proofErr w:type="spellStart"/>
      <w:r>
        <w:rPr>
          <w:sz w:val="28"/>
          <w:szCs w:val="28"/>
        </w:rPr>
        <w:t>және</w:t>
      </w:r>
      <w:proofErr w:type="spellEnd"/>
      <w:r>
        <w:rPr>
          <w:sz w:val="28"/>
          <w:szCs w:val="28"/>
        </w:rPr>
        <w:t xml:space="preserve"> 27,83%-</w:t>
      </w:r>
      <w:proofErr w:type="spellStart"/>
      <w:r>
        <w:rPr>
          <w:sz w:val="28"/>
          <w:szCs w:val="28"/>
        </w:rPr>
        <w:t>ға</w:t>
      </w:r>
      <w:proofErr w:type="spellEnd"/>
      <w:r>
        <w:rPr>
          <w:sz w:val="28"/>
          <w:szCs w:val="28"/>
        </w:rPr>
        <w:t xml:space="preserve"> </w:t>
      </w:r>
      <w:proofErr w:type="spellStart"/>
      <w:r>
        <w:rPr>
          <w:sz w:val="28"/>
          <w:szCs w:val="28"/>
        </w:rPr>
        <w:t>артты</w:t>
      </w:r>
      <w:proofErr w:type="spellEnd"/>
      <w:r>
        <w:rPr>
          <w:sz w:val="28"/>
          <w:szCs w:val="28"/>
        </w:rPr>
        <w:t xml:space="preserve">, ал </w:t>
      </w:r>
      <w:proofErr w:type="spellStart"/>
      <w:r>
        <w:rPr>
          <w:sz w:val="28"/>
          <w:szCs w:val="28"/>
        </w:rPr>
        <w:t>бақылау</w:t>
      </w:r>
      <w:proofErr w:type="spellEnd"/>
      <w:r>
        <w:rPr>
          <w:sz w:val="28"/>
          <w:szCs w:val="28"/>
        </w:rPr>
        <w:t xml:space="preserve"> </w:t>
      </w:r>
      <w:proofErr w:type="spellStart"/>
      <w:r>
        <w:rPr>
          <w:sz w:val="28"/>
          <w:szCs w:val="28"/>
        </w:rPr>
        <w:t>тобындағы</w:t>
      </w:r>
      <w:proofErr w:type="spellEnd"/>
      <w:r>
        <w:rPr>
          <w:sz w:val="28"/>
          <w:szCs w:val="28"/>
        </w:rPr>
        <w:t xml:space="preserve"> </w:t>
      </w:r>
      <w:proofErr w:type="spellStart"/>
      <w:r>
        <w:rPr>
          <w:sz w:val="28"/>
          <w:szCs w:val="28"/>
        </w:rPr>
        <w:t>жануарларда</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көрсеткіш</w:t>
      </w:r>
      <w:proofErr w:type="spellEnd"/>
      <w:r>
        <w:rPr>
          <w:sz w:val="28"/>
          <w:szCs w:val="28"/>
        </w:rPr>
        <w:t xml:space="preserve"> 19,9%-</w:t>
      </w:r>
      <w:proofErr w:type="spellStart"/>
      <w:r>
        <w:rPr>
          <w:sz w:val="28"/>
          <w:szCs w:val="28"/>
        </w:rPr>
        <w:t>ды</w:t>
      </w:r>
      <w:proofErr w:type="spellEnd"/>
      <w:r>
        <w:rPr>
          <w:sz w:val="28"/>
          <w:szCs w:val="28"/>
        </w:rPr>
        <w:t xml:space="preserve"> </w:t>
      </w:r>
      <w:proofErr w:type="spellStart"/>
      <w:r>
        <w:rPr>
          <w:sz w:val="28"/>
          <w:szCs w:val="28"/>
        </w:rPr>
        <w:t>құрады</w:t>
      </w:r>
      <w:proofErr w:type="spellEnd"/>
      <w:r>
        <w:rPr>
          <w:sz w:val="28"/>
          <w:szCs w:val="28"/>
        </w:rPr>
        <w:t>.</w:t>
      </w:r>
    </w:p>
    <w:p w14:paraId="07A9F3C3"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lastRenderedPageBreak/>
        <w:t>Барлық</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жануарлардың</w:t>
      </w:r>
      <w:proofErr w:type="spellEnd"/>
      <w:r>
        <w:rPr>
          <w:sz w:val="28"/>
          <w:szCs w:val="28"/>
        </w:rPr>
        <w:t xml:space="preserve"> </w:t>
      </w:r>
      <w:proofErr w:type="spellStart"/>
      <w:r>
        <w:rPr>
          <w:sz w:val="28"/>
          <w:szCs w:val="28"/>
        </w:rPr>
        <w:t>қанындағы</w:t>
      </w:r>
      <w:proofErr w:type="spellEnd"/>
      <w:r>
        <w:rPr>
          <w:sz w:val="28"/>
          <w:szCs w:val="28"/>
        </w:rPr>
        <w:t xml:space="preserve"> </w:t>
      </w:r>
      <w:proofErr w:type="spellStart"/>
      <w:r>
        <w:rPr>
          <w:sz w:val="28"/>
          <w:szCs w:val="28"/>
        </w:rPr>
        <w:t>лейкоциттер</w:t>
      </w:r>
      <w:proofErr w:type="spellEnd"/>
      <w:r>
        <w:rPr>
          <w:sz w:val="28"/>
          <w:szCs w:val="28"/>
        </w:rPr>
        <w:t xml:space="preserve"> </w:t>
      </w:r>
      <w:proofErr w:type="spellStart"/>
      <w:r>
        <w:rPr>
          <w:sz w:val="28"/>
          <w:szCs w:val="28"/>
        </w:rPr>
        <w:t>мөлшері</w:t>
      </w:r>
      <w:proofErr w:type="spellEnd"/>
      <w:r>
        <w:rPr>
          <w:sz w:val="28"/>
          <w:szCs w:val="28"/>
        </w:rPr>
        <w:t xml:space="preserve"> </w:t>
      </w:r>
      <w:proofErr w:type="spellStart"/>
      <w:r>
        <w:rPr>
          <w:sz w:val="28"/>
          <w:szCs w:val="28"/>
        </w:rPr>
        <w:t>ағзадағы</w:t>
      </w:r>
      <w:proofErr w:type="spellEnd"/>
      <w:r>
        <w:rPr>
          <w:sz w:val="28"/>
          <w:szCs w:val="28"/>
        </w:rPr>
        <w:t xml:space="preserve"> </w:t>
      </w:r>
      <w:proofErr w:type="spellStart"/>
      <w:r>
        <w:rPr>
          <w:sz w:val="28"/>
          <w:szCs w:val="28"/>
        </w:rPr>
        <w:t>қабыну</w:t>
      </w:r>
      <w:proofErr w:type="spellEnd"/>
      <w:r>
        <w:rPr>
          <w:sz w:val="28"/>
          <w:szCs w:val="28"/>
        </w:rPr>
        <w:t xml:space="preserve"> </w:t>
      </w:r>
      <w:proofErr w:type="spellStart"/>
      <w:r>
        <w:rPr>
          <w:sz w:val="28"/>
          <w:szCs w:val="28"/>
        </w:rPr>
        <w:t>процесінің</w:t>
      </w:r>
      <w:proofErr w:type="spellEnd"/>
      <w:r>
        <w:rPr>
          <w:sz w:val="28"/>
          <w:szCs w:val="28"/>
        </w:rPr>
        <w:t xml:space="preserve"> </w:t>
      </w:r>
      <w:proofErr w:type="spellStart"/>
      <w:r>
        <w:rPr>
          <w:sz w:val="28"/>
          <w:szCs w:val="28"/>
        </w:rPr>
        <w:t>болуына</w:t>
      </w:r>
      <w:proofErr w:type="spellEnd"/>
      <w:r>
        <w:rPr>
          <w:sz w:val="28"/>
          <w:szCs w:val="28"/>
        </w:rPr>
        <w:t xml:space="preserve"> </w:t>
      </w:r>
      <w:proofErr w:type="spellStart"/>
      <w:r>
        <w:rPr>
          <w:sz w:val="28"/>
          <w:szCs w:val="28"/>
        </w:rPr>
        <w:t>байланысты</w:t>
      </w:r>
      <w:proofErr w:type="spellEnd"/>
      <w:r>
        <w:rPr>
          <w:sz w:val="28"/>
          <w:szCs w:val="28"/>
        </w:rPr>
        <w:t xml:space="preserve"> </w:t>
      </w:r>
      <w:proofErr w:type="spellStart"/>
      <w:r>
        <w:rPr>
          <w:sz w:val="28"/>
          <w:szCs w:val="28"/>
        </w:rPr>
        <w:t>нормативті</w:t>
      </w:r>
      <w:proofErr w:type="spellEnd"/>
      <w:r>
        <w:rPr>
          <w:sz w:val="28"/>
          <w:szCs w:val="28"/>
        </w:rPr>
        <w:t xml:space="preserve"> </w:t>
      </w:r>
      <w:proofErr w:type="spellStart"/>
      <w:r>
        <w:rPr>
          <w:sz w:val="28"/>
          <w:szCs w:val="28"/>
        </w:rPr>
        <w:t>көрсеткіштерден</w:t>
      </w:r>
      <w:proofErr w:type="spellEnd"/>
      <w:r>
        <w:rPr>
          <w:sz w:val="28"/>
          <w:szCs w:val="28"/>
        </w:rPr>
        <w:t xml:space="preserve"> </w:t>
      </w:r>
      <w:proofErr w:type="spellStart"/>
      <w:r>
        <w:rPr>
          <w:sz w:val="28"/>
          <w:szCs w:val="28"/>
        </w:rPr>
        <w:t>сәл</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болды</w:t>
      </w:r>
      <w:proofErr w:type="spellEnd"/>
      <w:r>
        <w:rPr>
          <w:sz w:val="28"/>
          <w:szCs w:val="28"/>
        </w:rPr>
        <w:t xml:space="preserve">. </w:t>
      </w:r>
      <w:proofErr w:type="spellStart"/>
      <w:r>
        <w:rPr>
          <w:sz w:val="28"/>
          <w:szCs w:val="28"/>
        </w:rPr>
        <w:t>Алайда</w:t>
      </w:r>
      <w:proofErr w:type="spellEnd"/>
      <w:r>
        <w:rPr>
          <w:sz w:val="28"/>
          <w:szCs w:val="28"/>
        </w:rPr>
        <w:t xml:space="preserve"> </w:t>
      </w:r>
      <w:proofErr w:type="spellStart"/>
      <w:r>
        <w:rPr>
          <w:sz w:val="28"/>
          <w:szCs w:val="28"/>
        </w:rPr>
        <w:t>емдеуден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ақ</w:t>
      </w:r>
      <w:proofErr w:type="spellEnd"/>
      <w:r>
        <w:rPr>
          <w:sz w:val="28"/>
          <w:szCs w:val="28"/>
        </w:rPr>
        <w:t xml:space="preserve"> </w:t>
      </w:r>
      <w:proofErr w:type="spellStart"/>
      <w:r>
        <w:rPr>
          <w:sz w:val="28"/>
          <w:szCs w:val="28"/>
        </w:rPr>
        <w:t>қан</w:t>
      </w:r>
      <w:proofErr w:type="spellEnd"/>
      <w:r>
        <w:rPr>
          <w:sz w:val="28"/>
          <w:szCs w:val="28"/>
        </w:rPr>
        <w:t xml:space="preserve"> </w:t>
      </w:r>
      <w:proofErr w:type="spellStart"/>
      <w:r>
        <w:rPr>
          <w:sz w:val="28"/>
          <w:szCs w:val="28"/>
        </w:rPr>
        <w:t>жасушаларының</w:t>
      </w:r>
      <w:proofErr w:type="spellEnd"/>
      <w:r>
        <w:rPr>
          <w:sz w:val="28"/>
          <w:szCs w:val="28"/>
        </w:rPr>
        <w:t xml:space="preserve"> </w:t>
      </w:r>
      <w:proofErr w:type="spellStart"/>
      <w:r>
        <w:rPr>
          <w:sz w:val="28"/>
          <w:szCs w:val="28"/>
        </w:rPr>
        <w:t>деңгейі</w:t>
      </w:r>
      <w:proofErr w:type="spellEnd"/>
      <w:r>
        <w:rPr>
          <w:sz w:val="28"/>
          <w:szCs w:val="28"/>
        </w:rPr>
        <w:t xml:space="preserve"> </w:t>
      </w:r>
      <w:proofErr w:type="spellStart"/>
      <w:r>
        <w:rPr>
          <w:sz w:val="28"/>
          <w:szCs w:val="28"/>
        </w:rPr>
        <w:t>физиологиялық</w:t>
      </w:r>
      <w:proofErr w:type="spellEnd"/>
      <w:r>
        <w:rPr>
          <w:sz w:val="28"/>
          <w:szCs w:val="28"/>
        </w:rPr>
        <w:t xml:space="preserve"> </w:t>
      </w:r>
      <w:proofErr w:type="spellStart"/>
      <w:r>
        <w:rPr>
          <w:sz w:val="28"/>
          <w:szCs w:val="28"/>
        </w:rPr>
        <w:t>параметрлерге</w:t>
      </w:r>
      <w:proofErr w:type="spellEnd"/>
      <w:r>
        <w:rPr>
          <w:sz w:val="28"/>
          <w:szCs w:val="28"/>
        </w:rPr>
        <w:t xml:space="preserve"> </w:t>
      </w:r>
      <w:proofErr w:type="spellStart"/>
      <w:r>
        <w:rPr>
          <w:sz w:val="28"/>
          <w:szCs w:val="28"/>
        </w:rPr>
        <w:t>жетіп</w:t>
      </w:r>
      <w:proofErr w:type="spellEnd"/>
      <w:r>
        <w:rPr>
          <w:sz w:val="28"/>
          <w:szCs w:val="28"/>
        </w:rPr>
        <w:t xml:space="preserve">, </w:t>
      </w:r>
      <w:proofErr w:type="spellStart"/>
      <w:r>
        <w:rPr>
          <w:sz w:val="28"/>
          <w:szCs w:val="28"/>
        </w:rPr>
        <w:t>екінші</w:t>
      </w:r>
      <w:proofErr w:type="spellEnd"/>
      <w:r>
        <w:rPr>
          <w:sz w:val="28"/>
          <w:szCs w:val="28"/>
        </w:rPr>
        <w:t xml:space="preserve"> </w:t>
      </w:r>
      <w:proofErr w:type="spellStart"/>
      <w:r>
        <w:rPr>
          <w:sz w:val="28"/>
          <w:szCs w:val="28"/>
        </w:rPr>
        <w:t>топта</w:t>
      </w:r>
      <w:proofErr w:type="spellEnd"/>
      <w:r>
        <w:rPr>
          <w:sz w:val="28"/>
          <w:szCs w:val="28"/>
        </w:rPr>
        <w:t xml:space="preserve"> 32,75%-</w:t>
      </w:r>
      <w:proofErr w:type="spellStart"/>
      <w:r>
        <w:rPr>
          <w:sz w:val="28"/>
          <w:szCs w:val="28"/>
        </w:rPr>
        <w:t>ға</w:t>
      </w:r>
      <w:proofErr w:type="spellEnd"/>
      <w:r>
        <w:rPr>
          <w:sz w:val="28"/>
          <w:szCs w:val="28"/>
        </w:rPr>
        <w:t xml:space="preserve">, </w:t>
      </w:r>
      <w:proofErr w:type="spellStart"/>
      <w:r>
        <w:rPr>
          <w:sz w:val="28"/>
          <w:szCs w:val="28"/>
        </w:rPr>
        <w:t>үшінші</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сиырларда</w:t>
      </w:r>
      <w:proofErr w:type="spellEnd"/>
      <w:r>
        <w:rPr>
          <w:sz w:val="28"/>
          <w:szCs w:val="28"/>
        </w:rPr>
        <w:t xml:space="preserve"> 35,6%-</w:t>
      </w:r>
      <w:proofErr w:type="spellStart"/>
      <w:r>
        <w:rPr>
          <w:sz w:val="28"/>
          <w:szCs w:val="28"/>
        </w:rPr>
        <w:t>ға</w:t>
      </w:r>
      <w:proofErr w:type="spellEnd"/>
      <w:r>
        <w:rPr>
          <w:sz w:val="28"/>
          <w:szCs w:val="28"/>
        </w:rPr>
        <w:t xml:space="preserve"> </w:t>
      </w:r>
      <w:proofErr w:type="spellStart"/>
      <w:r>
        <w:rPr>
          <w:sz w:val="28"/>
          <w:szCs w:val="28"/>
        </w:rPr>
        <w:t>төмендеді</w:t>
      </w:r>
      <w:proofErr w:type="spellEnd"/>
      <w:r>
        <w:rPr>
          <w:sz w:val="28"/>
          <w:szCs w:val="28"/>
        </w:rPr>
        <w:t xml:space="preserve">. </w:t>
      </w:r>
      <w:proofErr w:type="spellStart"/>
      <w:r>
        <w:rPr>
          <w:sz w:val="28"/>
          <w:szCs w:val="28"/>
        </w:rPr>
        <w:t>Лейкоциттер</w:t>
      </w:r>
      <w:proofErr w:type="spellEnd"/>
      <w:r>
        <w:rPr>
          <w:sz w:val="28"/>
          <w:szCs w:val="28"/>
        </w:rPr>
        <w:t xml:space="preserve"> </w:t>
      </w:r>
      <w:proofErr w:type="spellStart"/>
      <w:r>
        <w:rPr>
          <w:sz w:val="28"/>
          <w:szCs w:val="28"/>
        </w:rPr>
        <w:t>мөлшерінің</w:t>
      </w:r>
      <w:proofErr w:type="spellEnd"/>
      <w:r>
        <w:rPr>
          <w:sz w:val="28"/>
          <w:szCs w:val="28"/>
        </w:rPr>
        <w:t xml:space="preserve"> </w:t>
      </w:r>
      <w:proofErr w:type="spellStart"/>
      <w:r>
        <w:rPr>
          <w:sz w:val="28"/>
          <w:szCs w:val="28"/>
        </w:rPr>
        <w:t>төмендеу</w:t>
      </w:r>
      <w:proofErr w:type="spellEnd"/>
      <w:r>
        <w:rPr>
          <w:sz w:val="28"/>
          <w:szCs w:val="28"/>
        </w:rPr>
        <w:t xml:space="preserve"> </w:t>
      </w:r>
      <w:proofErr w:type="spellStart"/>
      <w:r>
        <w:rPr>
          <w:sz w:val="28"/>
          <w:szCs w:val="28"/>
        </w:rPr>
        <w:t>үрдісі</w:t>
      </w:r>
      <w:proofErr w:type="spellEnd"/>
      <w:r>
        <w:rPr>
          <w:sz w:val="28"/>
          <w:szCs w:val="28"/>
        </w:rPr>
        <w:t xml:space="preserve"> </w:t>
      </w:r>
      <w:proofErr w:type="spellStart"/>
      <w:r>
        <w:rPr>
          <w:sz w:val="28"/>
          <w:szCs w:val="28"/>
        </w:rPr>
        <w:t>бақылау</w:t>
      </w:r>
      <w:proofErr w:type="spellEnd"/>
      <w:r>
        <w:rPr>
          <w:sz w:val="28"/>
          <w:szCs w:val="28"/>
        </w:rPr>
        <w:t xml:space="preserve"> </w:t>
      </w:r>
      <w:proofErr w:type="spellStart"/>
      <w:r>
        <w:rPr>
          <w:sz w:val="28"/>
          <w:szCs w:val="28"/>
        </w:rPr>
        <w:t>тобындағы</w:t>
      </w:r>
      <w:proofErr w:type="spellEnd"/>
      <w:r>
        <w:rPr>
          <w:sz w:val="28"/>
          <w:szCs w:val="28"/>
        </w:rPr>
        <w:t xml:space="preserve"> </w:t>
      </w:r>
      <w:proofErr w:type="spellStart"/>
      <w:r>
        <w:rPr>
          <w:sz w:val="28"/>
          <w:szCs w:val="28"/>
        </w:rPr>
        <w:t>жануарларда</w:t>
      </w:r>
      <w:proofErr w:type="spellEnd"/>
      <w:r>
        <w:rPr>
          <w:sz w:val="28"/>
          <w:szCs w:val="28"/>
        </w:rPr>
        <w:t xml:space="preserve"> да </w:t>
      </w:r>
      <w:proofErr w:type="spellStart"/>
      <w:r>
        <w:rPr>
          <w:sz w:val="28"/>
          <w:szCs w:val="28"/>
        </w:rPr>
        <w:t>байқалып</w:t>
      </w:r>
      <w:proofErr w:type="spellEnd"/>
      <w:r>
        <w:rPr>
          <w:sz w:val="28"/>
          <w:szCs w:val="28"/>
        </w:rPr>
        <w:t>, 13,25%-</w:t>
      </w:r>
      <w:proofErr w:type="spellStart"/>
      <w:r>
        <w:rPr>
          <w:sz w:val="28"/>
          <w:szCs w:val="28"/>
        </w:rPr>
        <w:t>ды</w:t>
      </w:r>
      <w:proofErr w:type="spellEnd"/>
      <w:r>
        <w:rPr>
          <w:sz w:val="28"/>
          <w:szCs w:val="28"/>
        </w:rPr>
        <w:t xml:space="preserve"> </w:t>
      </w:r>
      <w:proofErr w:type="spellStart"/>
      <w:r>
        <w:rPr>
          <w:sz w:val="28"/>
          <w:szCs w:val="28"/>
        </w:rPr>
        <w:t>құрады</w:t>
      </w:r>
      <w:proofErr w:type="spellEnd"/>
      <w:r>
        <w:rPr>
          <w:sz w:val="28"/>
          <w:szCs w:val="28"/>
        </w:rPr>
        <w:t>.</w:t>
      </w:r>
    </w:p>
    <w:p w14:paraId="1DF9374A" w14:textId="77777777" w:rsidR="00BF0F9A" w:rsidRDefault="00000000">
      <w:pPr>
        <w:shd w:val="clear" w:color="auto" w:fill="FFFFFF" w:themeFill="background1"/>
        <w:spacing w:after="0" w:line="240" w:lineRule="auto"/>
        <w:ind w:firstLine="709"/>
        <w:jc w:val="both"/>
        <w:rPr>
          <w:sz w:val="24"/>
          <w:szCs w:val="24"/>
        </w:rPr>
      </w:pPr>
      <w:proofErr w:type="spellStart"/>
      <w:r>
        <w:rPr>
          <w:sz w:val="28"/>
          <w:szCs w:val="28"/>
        </w:rPr>
        <w:t>Сондай-ақ</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топтарда</w:t>
      </w:r>
      <w:proofErr w:type="spellEnd"/>
      <w:r>
        <w:rPr>
          <w:sz w:val="28"/>
          <w:szCs w:val="28"/>
        </w:rPr>
        <w:t xml:space="preserve"> ЭШЖ (</w:t>
      </w:r>
      <w:proofErr w:type="spellStart"/>
      <w:r>
        <w:rPr>
          <w:sz w:val="28"/>
          <w:szCs w:val="28"/>
        </w:rPr>
        <w:t>эритроциттердің</w:t>
      </w:r>
      <w:proofErr w:type="spellEnd"/>
      <w:r>
        <w:rPr>
          <w:sz w:val="28"/>
          <w:szCs w:val="28"/>
        </w:rPr>
        <w:t xml:space="preserve"> </w:t>
      </w:r>
      <w:proofErr w:type="spellStart"/>
      <w:r>
        <w:rPr>
          <w:sz w:val="28"/>
          <w:szCs w:val="28"/>
        </w:rPr>
        <w:t>шөгу</w:t>
      </w:r>
      <w:proofErr w:type="spellEnd"/>
      <w:r>
        <w:rPr>
          <w:sz w:val="28"/>
          <w:szCs w:val="28"/>
        </w:rPr>
        <w:t xml:space="preserve"> </w:t>
      </w:r>
      <w:proofErr w:type="spellStart"/>
      <w:r>
        <w:rPr>
          <w:sz w:val="28"/>
          <w:szCs w:val="28"/>
        </w:rPr>
        <w:t>жылдамдығы</w:t>
      </w:r>
      <w:proofErr w:type="spellEnd"/>
      <w:r>
        <w:rPr>
          <w:sz w:val="28"/>
          <w:szCs w:val="28"/>
        </w:rPr>
        <w:t xml:space="preserve">) </w:t>
      </w:r>
      <w:proofErr w:type="spellStart"/>
      <w:r>
        <w:rPr>
          <w:sz w:val="28"/>
          <w:szCs w:val="28"/>
        </w:rPr>
        <w:t>айтарлықтай</w:t>
      </w:r>
      <w:proofErr w:type="spellEnd"/>
      <w:r>
        <w:rPr>
          <w:sz w:val="28"/>
          <w:szCs w:val="28"/>
        </w:rPr>
        <w:t xml:space="preserve"> </w:t>
      </w:r>
      <w:proofErr w:type="spellStart"/>
      <w:r>
        <w:rPr>
          <w:sz w:val="28"/>
          <w:szCs w:val="28"/>
        </w:rPr>
        <w:t>төмендегені</w:t>
      </w:r>
      <w:proofErr w:type="spellEnd"/>
      <w:r>
        <w:rPr>
          <w:sz w:val="28"/>
          <w:szCs w:val="28"/>
        </w:rPr>
        <w:t xml:space="preserve"> </w:t>
      </w:r>
      <w:proofErr w:type="spellStart"/>
      <w:r>
        <w:rPr>
          <w:sz w:val="28"/>
          <w:szCs w:val="28"/>
        </w:rPr>
        <w:t>байқалды</w:t>
      </w:r>
      <w:proofErr w:type="spellEnd"/>
      <w:r>
        <w:rPr>
          <w:sz w:val="28"/>
          <w:szCs w:val="28"/>
        </w:rPr>
        <w:t xml:space="preserve">, </w:t>
      </w:r>
      <w:proofErr w:type="spellStart"/>
      <w:r>
        <w:rPr>
          <w:sz w:val="28"/>
          <w:szCs w:val="28"/>
        </w:rPr>
        <w:t>бірақ</w:t>
      </w:r>
      <w:proofErr w:type="spellEnd"/>
      <w:r>
        <w:rPr>
          <w:sz w:val="28"/>
          <w:szCs w:val="28"/>
        </w:rPr>
        <w:t xml:space="preserve"> </w:t>
      </w:r>
      <w:proofErr w:type="spellStart"/>
      <w:r>
        <w:rPr>
          <w:sz w:val="28"/>
          <w:szCs w:val="28"/>
        </w:rPr>
        <w:t>нормативті</w:t>
      </w:r>
      <w:proofErr w:type="spellEnd"/>
      <w:r>
        <w:rPr>
          <w:sz w:val="28"/>
          <w:szCs w:val="28"/>
        </w:rPr>
        <w:t xml:space="preserve"> </w:t>
      </w:r>
      <w:proofErr w:type="spellStart"/>
      <w:r>
        <w:rPr>
          <w:sz w:val="28"/>
          <w:szCs w:val="28"/>
        </w:rPr>
        <w:t>мәндерге</w:t>
      </w:r>
      <w:proofErr w:type="spellEnd"/>
      <w:r>
        <w:rPr>
          <w:sz w:val="28"/>
          <w:szCs w:val="28"/>
        </w:rPr>
        <w:t xml:space="preserve"> </w:t>
      </w:r>
      <w:proofErr w:type="spellStart"/>
      <w:r>
        <w:rPr>
          <w:sz w:val="28"/>
          <w:szCs w:val="28"/>
        </w:rPr>
        <w:t>жету</w:t>
      </w:r>
      <w:proofErr w:type="spellEnd"/>
      <w:r>
        <w:rPr>
          <w:sz w:val="28"/>
          <w:szCs w:val="28"/>
        </w:rPr>
        <w:t xml:space="preserve"> тек </w:t>
      </w:r>
      <w:proofErr w:type="spellStart"/>
      <w:r>
        <w:rPr>
          <w:sz w:val="28"/>
          <w:szCs w:val="28"/>
        </w:rPr>
        <w:t>үшінші</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қанында</w:t>
      </w:r>
      <w:proofErr w:type="spellEnd"/>
      <w:r>
        <w:rPr>
          <w:sz w:val="28"/>
          <w:szCs w:val="28"/>
        </w:rPr>
        <w:t xml:space="preserve"> </w:t>
      </w:r>
      <w:proofErr w:type="spellStart"/>
      <w:r>
        <w:rPr>
          <w:sz w:val="28"/>
          <w:szCs w:val="28"/>
        </w:rPr>
        <w:t>тіркелді</w:t>
      </w:r>
      <w:proofErr w:type="spellEnd"/>
      <w:r>
        <w:rPr>
          <w:sz w:val="28"/>
          <w:szCs w:val="28"/>
        </w:rPr>
        <w:t>. </w:t>
      </w:r>
    </w:p>
    <w:p w14:paraId="7CCAD53D"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Алынған</w:t>
      </w:r>
      <w:proofErr w:type="spellEnd"/>
      <w:r>
        <w:rPr>
          <w:sz w:val="28"/>
          <w:szCs w:val="28"/>
        </w:rPr>
        <w:t xml:space="preserve"> </w:t>
      </w:r>
      <w:proofErr w:type="spellStart"/>
      <w:r>
        <w:rPr>
          <w:sz w:val="28"/>
          <w:szCs w:val="28"/>
        </w:rPr>
        <w:t>қанның</w:t>
      </w:r>
      <w:proofErr w:type="spellEnd"/>
      <w:r>
        <w:rPr>
          <w:sz w:val="28"/>
          <w:szCs w:val="28"/>
        </w:rPr>
        <w:t xml:space="preserve"> </w:t>
      </w:r>
      <w:proofErr w:type="spellStart"/>
      <w:r>
        <w:rPr>
          <w:sz w:val="28"/>
          <w:szCs w:val="28"/>
        </w:rPr>
        <w:t>биохимиялық</w:t>
      </w:r>
      <w:proofErr w:type="spellEnd"/>
      <w:r>
        <w:rPr>
          <w:sz w:val="28"/>
          <w:szCs w:val="28"/>
        </w:rPr>
        <w:t xml:space="preserve"> </w:t>
      </w:r>
      <w:proofErr w:type="spellStart"/>
      <w:r>
        <w:rPr>
          <w:sz w:val="28"/>
          <w:szCs w:val="28"/>
        </w:rPr>
        <w:t>талдау</w:t>
      </w:r>
      <w:proofErr w:type="spellEnd"/>
      <w:r>
        <w:rPr>
          <w:sz w:val="28"/>
          <w:szCs w:val="28"/>
        </w:rPr>
        <w:t xml:space="preserve"> </w:t>
      </w:r>
      <w:proofErr w:type="spellStart"/>
      <w:r>
        <w:rPr>
          <w:sz w:val="28"/>
          <w:szCs w:val="28"/>
        </w:rPr>
        <w:t>нәтижелері</w:t>
      </w:r>
      <w:proofErr w:type="spellEnd"/>
      <w:r>
        <w:rPr>
          <w:sz w:val="28"/>
          <w:szCs w:val="28"/>
        </w:rPr>
        <w:t xml:space="preserve"> </w:t>
      </w:r>
      <w:proofErr w:type="spellStart"/>
      <w:r>
        <w:rPr>
          <w:sz w:val="28"/>
          <w:szCs w:val="28"/>
        </w:rPr>
        <w:t>эндометритпен</w:t>
      </w:r>
      <w:proofErr w:type="spellEnd"/>
      <w:r>
        <w:rPr>
          <w:sz w:val="28"/>
          <w:szCs w:val="28"/>
        </w:rPr>
        <w:t xml:space="preserve"> </w:t>
      </w:r>
      <w:proofErr w:type="spellStart"/>
      <w:r>
        <w:rPr>
          <w:sz w:val="28"/>
          <w:szCs w:val="28"/>
        </w:rPr>
        <w:t>ауырған</w:t>
      </w:r>
      <w:proofErr w:type="spellEnd"/>
      <w:r>
        <w:rPr>
          <w:sz w:val="28"/>
          <w:szCs w:val="28"/>
        </w:rPr>
        <w:t xml:space="preserve"> </w:t>
      </w:r>
      <w:proofErr w:type="spellStart"/>
      <w:r>
        <w:rPr>
          <w:sz w:val="28"/>
          <w:szCs w:val="28"/>
        </w:rPr>
        <w:t>сиырларда</w:t>
      </w:r>
      <w:proofErr w:type="spellEnd"/>
      <w:r>
        <w:rPr>
          <w:sz w:val="28"/>
          <w:szCs w:val="28"/>
        </w:rPr>
        <w:t xml:space="preserve"> глюкоза, </w:t>
      </w:r>
      <w:proofErr w:type="spellStart"/>
      <w:r>
        <w:rPr>
          <w:sz w:val="28"/>
          <w:szCs w:val="28"/>
        </w:rPr>
        <w:t>жалпы</w:t>
      </w:r>
      <w:proofErr w:type="spellEnd"/>
      <w:r>
        <w:rPr>
          <w:sz w:val="28"/>
          <w:szCs w:val="28"/>
        </w:rPr>
        <w:t xml:space="preserve"> </w:t>
      </w:r>
      <w:proofErr w:type="spellStart"/>
      <w:r>
        <w:rPr>
          <w:sz w:val="28"/>
          <w:szCs w:val="28"/>
        </w:rPr>
        <w:t>ақуыз</w:t>
      </w:r>
      <w:proofErr w:type="spellEnd"/>
      <w:r>
        <w:rPr>
          <w:sz w:val="28"/>
          <w:szCs w:val="28"/>
        </w:rPr>
        <w:t xml:space="preserve">, кальций </w:t>
      </w:r>
      <w:proofErr w:type="spellStart"/>
      <w:r>
        <w:rPr>
          <w:sz w:val="28"/>
          <w:szCs w:val="28"/>
        </w:rPr>
        <w:t>және</w:t>
      </w:r>
      <w:proofErr w:type="spellEnd"/>
      <w:r>
        <w:rPr>
          <w:sz w:val="28"/>
          <w:szCs w:val="28"/>
        </w:rPr>
        <w:t xml:space="preserve"> фосфор </w:t>
      </w:r>
      <w:proofErr w:type="spellStart"/>
      <w:r>
        <w:rPr>
          <w:sz w:val="28"/>
          <w:szCs w:val="28"/>
        </w:rPr>
        <w:t>мөлшерінің</w:t>
      </w:r>
      <w:proofErr w:type="spellEnd"/>
      <w:r>
        <w:rPr>
          <w:sz w:val="28"/>
          <w:szCs w:val="28"/>
        </w:rPr>
        <w:t xml:space="preserve"> </w:t>
      </w:r>
      <w:proofErr w:type="spellStart"/>
      <w:r>
        <w:rPr>
          <w:sz w:val="28"/>
          <w:szCs w:val="28"/>
        </w:rPr>
        <w:t>төмендегенін</w:t>
      </w:r>
      <w:proofErr w:type="spellEnd"/>
      <w:r>
        <w:rPr>
          <w:sz w:val="28"/>
          <w:szCs w:val="28"/>
        </w:rPr>
        <w:t xml:space="preserve"> </w:t>
      </w:r>
      <w:proofErr w:type="spellStart"/>
      <w:r>
        <w:rPr>
          <w:sz w:val="28"/>
          <w:szCs w:val="28"/>
        </w:rPr>
        <w:t>көрсетті</w:t>
      </w:r>
      <w:proofErr w:type="spellEnd"/>
      <w:r>
        <w:rPr>
          <w:sz w:val="28"/>
          <w:szCs w:val="28"/>
        </w:rPr>
        <w:t xml:space="preserve"> (21-кесте).</w:t>
      </w:r>
    </w:p>
    <w:p w14:paraId="0C6390AE"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Емдеуден кейін қанның биохимиялық компоненттерін зерттеу нәтижелері көпшілік көрсеткіштердің референттік мәндер шегінде артуын көрсетті. Жалпы ақуыз 20-кестеде көрсетілгендей, тәжірибелік жануарларда қанның жалпы ақуызының мөлшері айтарлықтай өскені байқалды, ал бақылау тобында бұл көрсеткіш 1,5%-ға аздап төмендеді. Емдеуден кейін тәжірибелік топтағы сиырларда жалпы ақуыздың деңгейі нормативтік шектерде 12,47...14,5%-ға артты (Р≤0,05).</w:t>
      </w:r>
    </w:p>
    <w:p w14:paraId="62B21F14" w14:textId="77777777" w:rsidR="00BF0F9A" w:rsidRDefault="00BF0F9A">
      <w:pPr>
        <w:shd w:val="clear" w:color="auto" w:fill="FFFFFF" w:themeFill="background1"/>
        <w:spacing w:after="0" w:line="240" w:lineRule="auto"/>
        <w:jc w:val="both"/>
        <w:rPr>
          <w:sz w:val="28"/>
          <w:szCs w:val="28"/>
          <w:lang w:val="kk-KZ"/>
        </w:rPr>
      </w:pPr>
    </w:p>
    <w:p w14:paraId="665F211F" w14:textId="77777777" w:rsidR="00BF0F9A" w:rsidRDefault="00000000">
      <w:pPr>
        <w:shd w:val="clear" w:color="auto" w:fill="FFFFFF" w:themeFill="background1"/>
        <w:spacing w:after="0" w:line="240" w:lineRule="auto"/>
        <w:jc w:val="both"/>
        <w:rPr>
          <w:sz w:val="28"/>
          <w:szCs w:val="28"/>
          <w:lang w:val="kk-KZ"/>
        </w:rPr>
      </w:pPr>
      <w:r>
        <w:rPr>
          <w:sz w:val="28"/>
          <w:szCs w:val="28"/>
          <w:lang w:val="kk-KZ"/>
        </w:rPr>
        <w:t xml:space="preserve">Кесте 21 – Емдеуге дейін және емдеуден кейінгі сиырлардағы қанның биохимиялық талдау көрсеткіштерінің өзгеру динамикасы </w:t>
      </w:r>
    </w:p>
    <w:tbl>
      <w:tblPr>
        <w:tblW w:w="0" w:type="auto"/>
        <w:tblLook w:val="04A0" w:firstRow="1" w:lastRow="0" w:firstColumn="1" w:lastColumn="0" w:noHBand="0" w:noVBand="1"/>
      </w:tblPr>
      <w:tblGrid>
        <w:gridCol w:w="414"/>
        <w:gridCol w:w="1373"/>
        <w:gridCol w:w="1088"/>
        <w:gridCol w:w="1031"/>
        <w:gridCol w:w="1144"/>
        <w:gridCol w:w="1031"/>
        <w:gridCol w:w="1144"/>
        <w:gridCol w:w="1144"/>
        <w:gridCol w:w="1257"/>
      </w:tblGrid>
      <w:tr w:rsidR="00BF0F9A" w14:paraId="71984422" w14:textId="77777777">
        <w:trPr>
          <w:trHeight w:val="480"/>
        </w:trPr>
        <w:tc>
          <w:tcPr>
            <w:tcW w:w="0" w:type="auto"/>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6A86A0D0"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 р/н</w:t>
            </w:r>
          </w:p>
        </w:tc>
        <w:tc>
          <w:tcPr>
            <w:tcW w:w="0" w:type="auto"/>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49D443BF" w14:textId="77777777" w:rsidR="00BF0F9A" w:rsidRDefault="00000000">
            <w:pPr>
              <w:shd w:val="clear" w:color="auto" w:fill="FFFFFF" w:themeFill="background1"/>
              <w:spacing w:after="0" w:line="240" w:lineRule="auto"/>
              <w:ind w:left="-105" w:right="-51"/>
              <w:contextualSpacing/>
              <w:jc w:val="center"/>
              <w:rPr>
                <w:sz w:val="24"/>
                <w:szCs w:val="24"/>
                <w:lang w:val="en-US"/>
              </w:rPr>
            </w:pPr>
            <w:proofErr w:type="spellStart"/>
            <w:r>
              <w:rPr>
                <w:sz w:val="24"/>
                <w:szCs w:val="24"/>
              </w:rPr>
              <w:t>Параметрлер</w:t>
            </w:r>
            <w:proofErr w:type="spellEnd"/>
          </w:p>
        </w:tc>
        <w:tc>
          <w:tcPr>
            <w:tcW w:w="0" w:type="auto"/>
            <w:vMerge w:val="restart"/>
            <w:tcBorders>
              <w:top w:val="single" w:sz="2" w:space="0" w:color="000000"/>
              <w:left w:val="single" w:sz="2" w:space="0" w:color="000000"/>
              <w:bottom w:val="single" w:sz="2" w:space="0" w:color="000000"/>
              <w:right w:val="single" w:sz="2" w:space="0" w:color="000000"/>
            </w:tcBorders>
            <w:shd w:val="clear" w:color="auto" w:fill="auto"/>
            <w:vAlign w:val="center"/>
          </w:tcPr>
          <w:p w14:paraId="6F37DDB6" w14:textId="77777777" w:rsidR="00BF0F9A" w:rsidRDefault="00000000">
            <w:pPr>
              <w:shd w:val="clear" w:color="auto" w:fill="FFFFFF" w:themeFill="background1"/>
              <w:spacing w:after="0" w:line="240" w:lineRule="auto"/>
              <w:ind w:left="-105" w:right="-51"/>
              <w:contextualSpacing/>
              <w:jc w:val="center"/>
              <w:rPr>
                <w:sz w:val="24"/>
                <w:szCs w:val="24"/>
                <w:lang w:val="en-US"/>
              </w:rPr>
            </w:pPr>
            <w:proofErr w:type="spellStart"/>
            <w:r>
              <w:rPr>
                <w:sz w:val="24"/>
                <w:szCs w:val="24"/>
              </w:rPr>
              <w:t>Референ</w:t>
            </w:r>
            <w:proofErr w:type="spellEnd"/>
          </w:p>
          <w:p w14:paraId="4D417B77" w14:textId="77777777" w:rsidR="00BF0F9A" w:rsidRDefault="00000000">
            <w:pPr>
              <w:shd w:val="clear" w:color="auto" w:fill="FFFFFF" w:themeFill="background1"/>
              <w:spacing w:after="0" w:line="240" w:lineRule="auto"/>
              <w:ind w:left="-105" w:right="-51"/>
              <w:contextualSpacing/>
              <w:jc w:val="center"/>
              <w:rPr>
                <w:sz w:val="24"/>
                <w:szCs w:val="24"/>
                <w:lang w:val="en-US"/>
              </w:rPr>
            </w:pPr>
            <w:proofErr w:type="spellStart"/>
            <w:r>
              <w:rPr>
                <w:sz w:val="24"/>
                <w:szCs w:val="24"/>
              </w:rPr>
              <w:t>Ттік</w:t>
            </w:r>
            <w:proofErr w:type="spellEnd"/>
            <w:r>
              <w:rPr>
                <w:sz w:val="24"/>
                <w:szCs w:val="24"/>
                <w:lang w:val="en-US"/>
              </w:rPr>
              <w:t xml:space="preserve"> </w:t>
            </w:r>
            <w:proofErr w:type="spellStart"/>
            <w:r>
              <w:rPr>
                <w:sz w:val="24"/>
                <w:szCs w:val="24"/>
              </w:rPr>
              <w:t>өлшемдер</w:t>
            </w:r>
            <w:proofErr w:type="spellEnd"/>
            <w:r>
              <w:rPr>
                <w:sz w:val="24"/>
                <w:szCs w:val="24"/>
                <w:lang w:val="en-US"/>
              </w:rPr>
              <w:t xml:space="preserve"> min…max</w:t>
            </w:r>
          </w:p>
        </w:tc>
        <w:tc>
          <w:tcPr>
            <w:tcW w:w="0" w:type="auto"/>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642A50E1"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Бақылау</w:t>
            </w:r>
            <w:proofErr w:type="spellEnd"/>
            <w:r>
              <w:rPr>
                <w:sz w:val="24"/>
                <w:szCs w:val="24"/>
              </w:rPr>
              <w:t xml:space="preserve"> </w:t>
            </w:r>
            <w:proofErr w:type="spellStart"/>
            <w:r>
              <w:rPr>
                <w:sz w:val="24"/>
                <w:szCs w:val="24"/>
              </w:rPr>
              <w:t>тобы</w:t>
            </w:r>
            <w:proofErr w:type="spellEnd"/>
            <w:r>
              <w:rPr>
                <w:sz w:val="24"/>
                <w:szCs w:val="24"/>
              </w:rPr>
              <w:t xml:space="preserve"> I (n-15)</w:t>
            </w:r>
          </w:p>
        </w:tc>
        <w:tc>
          <w:tcPr>
            <w:tcW w:w="0" w:type="auto"/>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466DC0F9"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Тәжірибелік</w:t>
            </w:r>
            <w:proofErr w:type="spellEnd"/>
            <w:r>
              <w:rPr>
                <w:sz w:val="24"/>
                <w:szCs w:val="24"/>
              </w:rPr>
              <w:t xml:space="preserve"> </w:t>
            </w:r>
            <w:proofErr w:type="spellStart"/>
            <w:r>
              <w:rPr>
                <w:sz w:val="24"/>
                <w:szCs w:val="24"/>
              </w:rPr>
              <w:t>тобы</w:t>
            </w:r>
            <w:proofErr w:type="spellEnd"/>
            <w:r>
              <w:rPr>
                <w:sz w:val="24"/>
                <w:szCs w:val="24"/>
              </w:rPr>
              <w:t xml:space="preserve"> II</w:t>
            </w:r>
          </w:p>
          <w:p w14:paraId="7B90E63F"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(n-15)</w:t>
            </w:r>
          </w:p>
        </w:tc>
        <w:tc>
          <w:tcPr>
            <w:tcW w:w="0" w:type="auto"/>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0DDFE45"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Тәжірибелік</w:t>
            </w:r>
            <w:proofErr w:type="spellEnd"/>
            <w:r>
              <w:rPr>
                <w:sz w:val="24"/>
                <w:szCs w:val="24"/>
              </w:rPr>
              <w:t xml:space="preserve"> </w:t>
            </w:r>
            <w:proofErr w:type="spellStart"/>
            <w:r>
              <w:rPr>
                <w:sz w:val="24"/>
                <w:szCs w:val="24"/>
              </w:rPr>
              <w:t>тобы</w:t>
            </w:r>
            <w:proofErr w:type="spellEnd"/>
            <w:r>
              <w:rPr>
                <w:sz w:val="24"/>
                <w:szCs w:val="24"/>
              </w:rPr>
              <w:t xml:space="preserve"> III</w:t>
            </w:r>
          </w:p>
          <w:p w14:paraId="5F704873"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(n-15)</w:t>
            </w:r>
          </w:p>
        </w:tc>
      </w:tr>
      <w:tr w:rsidR="00BF0F9A" w14:paraId="6FE546B1" w14:textId="77777777">
        <w:trPr>
          <w:trHeight w:val="185"/>
        </w:trPr>
        <w:tc>
          <w:tcPr>
            <w:tcW w:w="0" w:type="auto"/>
            <w:vMerge/>
            <w:tcBorders>
              <w:top w:val="single" w:sz="2" w:space="0" w:color="000000"/>
              <w:left w:val="single" w:sz="2" w:space="0" w:color="000000"/>
              <w:bottom w:val="single" w:sz="2" w:space="0" w:color="000000"/>
              <w:right w:val="single" w:sz="2" w:space="0" w:color="000000"/>
            </w:tcBorders>
            <w:shd w:val="clear" w:color="auto" w:fill="auto"/>
            <w:vAlign w:val="center"/>
          </w:tcPr>
          <w:p w14:paraId="797AC848" w14:textId="77777777" w:rsidR="00BF0F9A" w:rsidRDefault="00BF0F9A">
            <w:pPr>
              <w:shd w:val="clear" w:color="auto" w:fill="FFFFFF" w:themeFill="background1"/>
              <w:spacing w:after="0" w:line="240" w:lineRule="auto"/>
              <w:ind w:left="-105" w:right="-51"/>
              <w:contextualSpacing/>
              <w:jc w:val="center"/>
              <w:rPr>
                <w:sz w:val="24"/>
                <w:szCs w:val="24"/>
              </w:rPr>
            </w:pPr>
          </w:p>
        </w:tc>
        <w:tc>
          <w:tcPr>
            <w:tcW w:w="0" w:type="auto"/>
            <w:vMerge/>
            <w:tcBorders>
              <w:top w:val="single" w:sz="2" w:space="0" w:color="000000"/>
              <w:left w:val="single" w:sz="2" w:space="0" w:color="000000"/>
              <w:bottom w:val="single" w:sz="2" w:space="0" w:color="000000"/>
              <w:right w:val="single" w:sz="2" w:space="0" w:color="000000"/>
            </w:tcBorders>
            <w:shd w:val="clear" w:color="auto" w:fill="auto"/>
            <w:vAlign w:val="center"/>
          </w:tcPr>
          <w:p w14:paraId="76625CC7" w14:textId="77777777" w:rsidR="00BF0F9A" w:rsidRDefault="00BF0F9A">
            <w:pPr>
              <w:shd w:val="clear" w:color="auto" w:fill="FFFFFF" w:themeFill="background1"/>
              <w:spacing w:after="0" w:line="240" w:lineRule="auto"/>
              <w:ind w:left="-105" w:right="-51"/>
              <w:contextualSpacing/>
              <w:jc w:val="center"/>
              <w:rPr>
                <w:sz w:val="24"/>
                <w:szCs w:val="24"/>
              </w:rPr>
            </w:pPr>
          </w:p>
        </w:tc>
        <w:tc>
          <w:tcPr>
            <w:tcW w:w="0" w:type="auto"/>
            <w:vMerge/>
            <w:tcBorders>
              <w:top w:val="single" w:sz="2" w:space="0" w:color="000000"/>
              <w:left w:val="single" w:sz="2" w:space="0" w:color="000000"/>
              <w:bottom w:val="single" w:sz="2" w:space="0" w:color="000000"/>
              <w:right w:val="single" w:sz="2" w:space="0" w:color="000000"/>
            </w:tcBorders>
            <w:shd w:val="clear" w:color="auto" w:fill="auto"/>
            <w:vAlign w:val="center"/>
          </w:tcPr>
          <w:p w14:paraId="368E2A6A" w14:textId="77777777" w:rsidR="00BF0F9A" w:rsidRDefault="00BF0F9A">
            <w:pPr>
              <w:shd w:val="clear" w:color="auto" w:fill="FFFFFF" w:themeFill="background1"/>
              <w:spacing w:after="0" w:line="240" w:lineRule="auto"/>
              <w:ind w:left="-105" w:right="-51"/>
              <w:contextualSpacing/>
              <w:jc w:val="center"/>
              <w:rPr>
                <w:sz w:val="24"/>
                <w:szCs w:val="24"/>
              </w:rPr>
            </w:pPr>
          </w:p>
        </w:tc>
        <w:tc>
          <w:tcPr>
            <w:tcW w:w="0" w:type="auto"/>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06FE028C"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(M ± m)</w:t>
            </w:r>
          </w:p>
        </w:tc>
        <w:tc>
          <w:tcPr>
            <w:tcW w:w="0" w:type="auto"/>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59B466C3"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(M ± m)</w:t>
            </w:r>
          </w:p>
        </w:tc>
        <w:tc>
          <w:tcPr>
            <w:tcW w:w="0" w:type="auto"/>
            <w:gridSpan w:val="2"/>
            <w:tcBorders>
              <w:top w:val="single" w:sz="2" w:space="0" w:color="000000"/>
              <w:left w:val="single" w:sz="2" w:space="0" w:color="000000"/>
              <w:bottom w:val="single" w:sz="2" w:space="0" w:color="000000"/>
              <w:right w:val="single" w:sz="2" w:space="0" w:color="000000"/>
            </w:tcBorders>
            <w:shd w:val="clear" w:color="auto" w:fill="auto"/>
            <w:vAlign w:val="center"/>
          </w:tcPr>
          <w:p w14:paraId="78D71FA0"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(M ± m)</w:t>
            </w:r>
          </w:p>
        </w:tc>
      </w:tr>
      <w:tr w:rsidR="00BF0F9A" w14:paraId="0D2F89DC" w14:textId="77777777">
        <w:trPr>
          <w:trHeight w:val="501"/>
        </w:trPr>
        <w:tc>
          <w:tcPr>
            <w:tcW w:w="0" w:type="auto"/>
            <w:vMerge/>
            <w:tcBorders>
              <w:top w:val="single" w:sz="2" w:space="0" w:color="000000"/>
              <w:left w:val="single" w:sz="2" w:space="0" w:color="000000"/>
              <w:bottom w:val="single" w:sz="2" w:space="0" w:color="000000"/>
              <w:right w:val="single" w:sz="2" w:space="0" w:color="000000"/>
            </w:tcBorders>
            <w:shd w:val="clear" w:color="auto" w:fill="auto"/>
            <w:vAlign w:val="center"/>
          </w:tcPr>
          <w:p w14:paraId="49D5E105" w14:textId="77777777" w:rsidR="00BF0F9A" w:rsidRDefault="00BF0F9A">
            <w:pPr>
              <w:shd w:val="clear" w:color="auto" w:fill="FFFFFF" w:themeFill="background1"/>
              <w:spacing w:after="0" w:line="240" w:lineRule="auto"/>
              <w:ind w:left="-105" w:right="-51"/>
              <w:contextualSpacing/>
              <w:jc w:val="center"/>
              <w:rPr>
                <w:sz w:val="24"/>
                <w:szCs w:val="24"/>
              </w:rPr>
            </w:pPr>
          </w:p>
        </w:tc>
        <w:tc>
          <w:tcPr>
            <w:tcW w:w="0" w:type="auto"/>
            <w:vMerge/>
            <w:tcBorders>
              <w:top w:val="single" w:sz="2" w:space="0" w:color="000000"/>
              <w:left w:val="single" w:sz="2" w:space="0" w:color="000000"/>
              <w:bottom w:val="single" w:sz="2" w:space="0" w:color="000000"/>
              <w:right w:val="single" w:sz="2" w:space="0" w:color="000000"/>
            </w:tcBorders>
            <w:shd w:val="clear" w:color="auto" w:fill="auto"/>
            <w:vAlign w:val="center"/>
          </w:tcPr>
          <w:p w14:paraId="2D266C3C" w14:textId="77777777" w:rsidR="00BF0F9A" w:rsidRDefault="00BF0F9A">
            <w:pPr>
              <w:shd w:val="clear" w:color="auto" w:fill="FFFFFF" w:themeFill="background1"/>
              <w:spacing w:after="0" w:line="240" w:lineRule="auto"/>
              <w:ind w:left="-105" w:right="-51"/>
              <w:contextualSpacing/>
              <w:jc w:val="center"/>
              <w:rPr>
                <w:sz w:val="24"/>
                <w:szCs w:val="24"/>
              </w:rPr>
            </w:pPr>
          </w:p>
        </w:tc>
        <w:tc>
          <w:tcPr>
            <w:tcW w:w="0" w:type="auto"/>
            <w:vMerge/>
            <w:tcBorders>
              <w:top w:val="single" w:sz="2" w:space="0" w:color="000000"/>
              <w:left w:val="single" w:sz="2" w:space="0" w:color="000000"/>
              <w:bottom w:val="single" w:sz="2" w:space="0" w:color="000000"/>
              <w:right w:val="single" w:sz="2" w:space="0" w:color="000000"/>
            </w:tcBorders>
            <w:shd w:val="clear" w:color="auto" w:fill="auto"/>
            <w:vAlign w:val="center"/>
          </w:tcPr>
          <w:p w14:paraId="36131775" w14:textId="77777777" w:rsidR="00BF0F9A" w:rsidRDefault="00BF0F9A">
            <w:pPr>
              <w:shd w:val="clear" w:color="auto" w:fill="FFFFFF" w:themeFill="background1"/>
              <w:spacing w:after="0" w:line="240" w:lineRule="auto"/>
              <w:ind w:left="-105" w:right="-51"/>
              <w:contextualSpacing/>
              <w:jc w:val="center"/>
              <w:rPr>
                <w:sz w:val="24"/>
                <w:szCs w:val="24"/>
              </w:rPr>
            </w:pP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577BF4B"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Емдеуге</w:t>
            </w:r>
            <w:proofErr w:type="spellEnd"/>
            <w:r>
              <w:rPr>
                <w:sz w:val="24"/>
                <w:szCs w:val="24"/>
              </w:rPr>
              <w:t xml:space="preserve"> </w:t>
            </w:r>
            <w:proofErr w:type="spellStart"/>
            <w:r>
              <w:rPr>
                <w:sz w:val="24"/>
                <w:szCs w:val="24"/>
              </w:rPr>
              <w:t>дейін</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DF26748"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Емдеуден</w:t>
            </w:r>
            <w:proofErr w:type="spellEnd"/>
            <w:r>
              <w:rPr>
                <w:sz w:val="24"/>
                <w:szCs w:val="24"/>
              </w:rPr>
              <w:t xml:space="preserve"> </w:t>
            </w:r>
            <w:proofErr w:type="spellStart"/>
            <w:r>
              <w:rPr>
                <w:sz w:val="24"/>
                <w:szCs w:val="24"/>
              </w:rPr>
              <w:t>кейін</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4770F020"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Емдеуге</w:t>
            </w:r>
            <w:proofErr w:type="spellEnd"/>
            <w:r>
              <w:rPr>
                <w:sz w:val="24"/>
                <w:szCs w:val="24"/>
              </w:rPr>
              <w:t xml:space="preserve"> </w:t>
            </w:r>
            <w:proofErr w:type="spellStart"/>
            <w:r>
              <w:rPr>
                <w:sz w:val="24"/>
                <w:szCs w:val="24"/>
              </w:rPr>
              <w:t>дейін</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52B8D397"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Емдеуден</w:t>
            </w:r>
            <w:proofErr w:type="spellEnd"/>
            <w:r>
              <w:rPr>
                <w:sz w:val="24"/>
                <w:szCs w:val="24"/>
              </w:rPr>
              <w:t xml:space="preserve"> </w:t>
            </w:r>
            <w:proofErr w:type="spellStart"/>
            <w:r>
              <w:rPr>
                <w:sz w:val="24"/>
                <w:szCs w:val="24"/>
              </w:rPr>
              <w:t>кейін</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79A2B23"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Емдеуге</w:t>
            </w:r>
            <w:proofErr w:type="spellEnd"/>
            <w:r>
              <w:rPr>
                <w:sz w:val="24"/>
                <w:szCs w:val="24"/>
              </w:rPr>
              <w:t xml:space="preserve"> </w:t>
            </w:r>
            <w:proofErr w:type="spellStart"/>
            <w:r>
              <w:rPr>
                <w:sz w:val="24"/>
                <w:szCs w:val="24"/>
              </w:rPr>
              <w:t>дейін</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075AB0B" w14:textId="77777777" w:rsidR="00BF0F9A" w:rsidRDefault="00000000">
            <w:pPr>
              <w:shd w:val="clear" w:color="auto" w:fill="FFFFFF" w:themeFill="background1"/>
              <w:spacing w:after="0" w:line="240" w:lineRule="auto"/>
              <w:ind w:left="-105" w:right="-51"/>
              <w:contextualSpacing/>
              <w:jc w:val="center"/>
              <w:rPr>
                <w:sz w:val="24"/>
                <w:szCs w:val="24"/>
              </w:rPr>
            </w:pPr>
            <w:proofErr w:type="spellStart"/>
            <w:r>
              <w:rPr>
                <w:sz w:val="24"/>
                <w:szCs w:val="24"/>
              </w:rPr>
              <w:t>Емдеуден</w:t>
            </w:r>
            <w:proofErr w:type="spellEnd"/>
            <w:r>
              <w:rPr>
                <w:sz w:val="24"/>
                <w:szCs w:val="24"/>
              </w:rPr>
              <w:t xml:space="preserve"> </w:t>
            </w:r>
            <w:proofErr w:type="spellStart"/>
            <w:r>
              <w:rPr>
                <w:sz w:val="24"/>
                <w:szCs w:val="24"/>
              </w:rPr>
              <w:t>кейін</w:t>
            </w:r>
            <w:proofErr w:type="spellEnd"/>
          </w:p>
        </w:tc>
      </w:tr>
      <w:tr w:rsidR="00BF0F9A" w14:paraId="27FBA5F8" w14:textId="77777777">
        <w:trPr>
          <w:trHeight w:val="520"/>
        </w:trPr>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73C86D9F"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6B226F82" w14:textId="77777777" w:rsidR="00BF0F9A" w:rsidRDefault="00000000">
            <w:pPr>
              <w:shd w:val="clear" w:color="auto" w:fill="FFFFFF" w:themeFill="background1"/>
              <w:spacing w:after="0" w:line="240" w:lineRule="auto"/>
              <w:ind w:left="-105" w:right="-51"/>
              <w:contextualSpacing/>
              <w:rPr>
                <w:sz w:val="24"/>
                <w:szCs w:val="24"/>
              </w:rPr>
            </w:pPr>
            <w:r>
              <w:rPr>
                <w:sz w:val="24"/>
                <w:szCs w:val="24"/>
              </w:rPr>
              <w:t>Общий белок, г/л</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31CCD15"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60-120</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2F4660A"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79,5±0,63</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4FB4515"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78,3±0,43*</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695F9FE"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74,4±0,19</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42A44410"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85,0±0,53*</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32D3FBE5"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71,05±0,56</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973511E"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83,15±0,74*</w:t>
            </w:r>
          </w:p>
        </w:tc>
      </w:tr>
      <w:tr w:rsidR="00BF0F9A" w14:paraId="4EFDD5F1" w14:textId="77777777">
        <w:trPr>
          <w:trHeight w:val="600"/>
        </w:trPr>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7C1AEC2A"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FE2F5A1" w14:textId="77777777" w:rsidR="00BF0F9A" w:rsidRDefault="00000000">
            <w:pPr>
              <w:shd w:val="clear" w:color="auto" w:fill="FFFFFF" w:themeFill="background1"/>
              <w:spacing w:after="0" w:line="240" w:lineRule="auto"/>
              <w:ind w:left="-105" w:right="-51"/>
              <w:contextualSpacing/>
              <w:rPr>
                <w:sz w:val="24"/>
                <w:szCs w:val="24"/>
              </w:rPr>
            </w:pPr>
            <w:r>
              <w:rPr>
                <w:sz w:val="24"/>
                <w:szCs w:val="24"/>
              </w:rPr>
              <w:t>Глюкоза</w:t>
            </w:r>
          </w:p>
          <w:p w14:paraId="30F5EA65" w14:textId="77777777" w:rsidR="00BF0F9A" w:rsidRDefault="00000000">
            <w:pPr>
              <w:shd w:val="clear" w:color="auto" w:fill="FFFFFF" w:themeFill="background1"/>
              <w:spacing w:after="0" w:line="240" w:lineRule="auto"/>
              <w:ind w:left="-105" w:right="-51"/>
              <w:contextualSpacing/>
              <w:rPr>
                <w:sz w:val="24"/>
                <w:szCs w:val="24"/>
              </w:rPr>
            </w:pPr>
            <w:r>
              <w:rPr>
                <w:sz w:val="24"/>
                <w:szCs w:val="24"/>
              </w:rPr>
              <w:t>ммоль/л</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652DF46A"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2,53-2,97</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F066A8A"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1,6±0,4</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431F66B"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2,2±0,52*</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BC728E2"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1,55±0,04</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27840EB"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2,46±0,15*</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A5F308B"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1,48±0,87</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20D60EAD"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2,55±0,23*</w:t>
            </w:r>
          </w:p>
        </w:tc>
      </w:tr>
      <w:tr w:rsidR="00BF0F9A" w14:paraId="68999808" w14:textId="77777777">
        <w:trPr>
          <w:trHeight w:val="460"/>
        </w:trPr>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7B05693F"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3</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9A388E8" w14:textId="77777777" w:rsidR="00BF0F9A" w:rsidRDefault="00000000">
            <w:pPr>
              <w:shd w:val="clear" w:color="auto" w:fill="FFFFFF" w:themeFill="background1"/>
              <w:spacing w:after="0" w:line="240" w:lineRule="auto"/>
              <w:ind w:left="-105" w:right="-51"/>
              <w:contextualSpacing/>
              <w:rPr>
                <w:sz w:val="24"/>
                <w:szCs w:val="24"/>
              </w:rPr>
            </w:pPr>
            <w:r>
              <w:rPr>
                <w:sz w:val="24"/>
                <w:szCs w:val="24"/>
              </w:rPr>
              <w:t>Кальций</w:t>
            </w:r>
          </w:p>
          <w:p w14:paraId="31C7D8DD" w14:textId="77777777" w:rsidR="00BF0F9A" w:rsidRDefault="00000000">
            <w:pPr>
              <w:shd w:val="clear" w:color="auto" w:fill="FFFFFF" w:themeFill="background1"/>
              <w:spacing w:after="0" w:line="240" w:lineRule="auto"/>
              <w:ind w:left="-105" w:right="-51"/>
              <w:contextualSpacing/>
              <w:rPr>
                <w:sz w:val="24"/>
                <w:szCs w:val="24"/>
              </w:rPr>
            </w:pPr>
            <w:r>
              <w:rPr>
                <w:sz w:val="24"/>
                <w:szCs w:val="24"/>
              </w:rPr>
              <w:t>ммоль/л</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5AD7730C"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1,62-3,37</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6656842"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1,65±0,22</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4B5D57BC"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2,40±0,01</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56FBA422"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1,83±0,7</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ED48838"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2,26±0,24*</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A7A73FC"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1,7±0,11</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6C04166"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2,8±0,48*</w:t>
            </w:r>
          </w:p>
        </w:tc>
      </w:tr>
      <w:tr w:rsidR="00BF0F9A" w14:paraId="55A095BE" w14:textId="77777777">
        <w:trPr>
          <w:trHeight w:val="460"/>
        </w:trPr>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676A4AAA"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4</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73BF3AD7" w14:textId="77777777" w:rsidR="00BF0F9A" w:rsidRDefault="00000000">
            <w:pPr>
              <w:shd w:val="clear" w:color="auto" w:fill="FFFFFF" w:themeFill="background1"/>
              <w:spacing w:after="0" w:line="240" w:lineRule="auto"/>
              <w:ind w:left="-105" w:right="-51"/>
              <w:contextualSpacing/>
              <w:rPr>
                <w:sz w:val="24"/>
                <w:szCs w:val="24"/>
              </w:rPr>
            </w:pPr>
            <w:r>
              <w:rPr>
                <w:sz w:val="24"/>
                <w:szCs w:val="24"/>
              </w:rPr>
              <w:t>Фосфор, ммоль/л</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A413734"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0,81-2,72</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2EF8B5A"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0,93±0,37</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3AC1BDC8"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1,86±0,14*</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359A8371"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1,03±0,03</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3B1521B"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1,57±0,74*</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44A7974C"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0,76±0,13</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6C640F01"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1,77±0,32*</w:t>
            </w:r>
          </w:p>
        </w:tc>
      </w:tr>
      <w:tr w:rsidR="00BF0F9A" w14:paraId="73242EFE" w14:textId="77777777">
        <w:trPr>
          <w:trHeight w:val="460"/>
        </w:trPr>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C9D87F2"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5</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275144D" w14:textId="77777777" w:rsidR="00BF0F9A" w:rsidRDefault="00000000">
            <w:pPr>
              <w:shd w:val="clear" w:color="auto" w:fill="FFFFFF" w:themeFill="background1"/>
              <w:spacing w:after="0" w:line="240" w:lineRule="auto"/>
              <w:ind w:left="-105" w:right="-51"/>
              <w:contextualSpacing/>
              <w:rPr>
                <w:sz w:val="24"/>
                <w:szCs w:val="24"/>
              </w:rPr>
            </w:pPr>
            <w:r>
              <w:rPr>
                <w:sz w:val="24"/>
                <w:szCs w:val="24"/>
              </w:rPr>
              <w:t xml:space="preserve">AЛT, </w:t>
            </w:r>
            <w:proofErr w:type="spellStart"/>
            <w:r>
              <w:rPr>
                <w:sz w:val="24"/>
                <w:szCs w:val="24"/>
              </w:rPr>
              <w:t>мккат</w:t>
            </w:r>
            <w:proofErr w:type="spellEnd"/>
            <w:r>
              <w:rPr>
                <w:sz w:val="24"/>
                <w:szCs w:val="24"/>
              </w:rPr>
              <w:t>/л</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30988918"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6,9-35</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66D01D42"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28,4±0,96</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58FF4803"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27,1±0,98*</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547A8F87"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31,1±2,65</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7CE11238"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26,2±1,77*</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6184E8ED"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34,9±1,11</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42E8AC3B"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21,1±0,45*</w:t>
            </w:r>
          </w:p>
        </w:tc>
      </w:tr>
      <w:tr w:rsidR="00BF0F9A" w14:paraId="43AF6186" w14:textId="77777777">
        <w:trPr>
          <w:trHeight w:val="320"/>
        </w:trPr>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4E2BC520"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6</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0364A66" w14:textId="77777777" w:rsidR="00BF0F9A" w:rsidRDefault="00000000">
            <w:pPr>
              <w:shd w:val="clear" w:color="auto" w:fill="FFFFFF" w:themeFill="background1"/>
              <w:spacing w:after="0" w:line="240" w:lineRule="auto"/>
              <w:ind w:left="-105" w:right="-51"/>
              <w:contextualSpacing/>
              <w:rPr>
                <w:sz w:val="24"/>
                <w:szCs w:val="24"/>
              </w:rPr>
            </w:pPr>
            <w:proofErr w:type="spellStart"/>
            <w:r>
              <w:rPr>
                <w:sz w:val="24"/>
                <w:szCs w:val="24"/>
              </w:rPr>
              <w:t>AСT,мккат</w:t>
            </w:r>
            <w:proofErr w:type="spellEnd"/>
            <w:r>
              <w:rPr>
                <w:sz w:val="24"/>
                <w:szCs w:val="24"/>
              </w:rPr>
              <w:t>/л</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3DD0E281"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45-110</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18E323A"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96,60±0,7</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1729A840"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93,2±1,23*</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3428562C"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99,6±2,51</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0A7EB54C"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92,0±2,05*</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39FDD9E2"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104,45±0,8</w:t>
            </w:r>
          </w:p>
        </w:tc>
        <w:tc>
          <w:tcPr>
            <w:tcW w:w="0" w:type="auto"/>
            <w:tcBorders>
              <w:top w:val="single" w:sz="2" w:space="0" w:color="000000"/>
              <w:left w:val="single" w:sz="2" w:space="0" w:color="000000"/>
              <w:bottom w:val="single" w:sz="2" w:space="0" w:color="000000"/>
              <w:right w:val="single" w:sz="2" w:space="0" w:color="000000"/>
            </w:tcBorders>
            <w:shd w:val="clear" w:color="auto" w:fill="auto"/>
            <w:vAlign w:val="center"/>
          </w:tcPr>
          <w:p w14:paraId="5A9C928F" w14:textId="77777777" w:rsidR="00BF0F9A" w:rsidRDefault="00000000">
            <w:pPr>
              <w:shd w:val="clear" w:color="auto" w:fill="FFFFFF" w:themeFill="background1"/>
              <w:spacing w:after="0" w:line="240" w:lineRule="auto"/>
              <w:ind w:left="-105" w:right="-51"/>
              <w:contextualSpacing/>
              <w:jc w:val="center"/>
              <w:rPr>
                <w:sz w:val="24"/>
                <w:szCs w:val="24"/>
              </w:rPr>
            </w:pPr>
            <w:r>
              <w:rPr>
                <w:sz w:val="24"/>
                <w:szCs w:val="24"/>
              </w:rPr>
              <w:t>84,15±0,63</w:t>
            </w:r>
          </w:p>
        </w:tc>
      </w:tr>
    </w:tbl>
    <w:p w14:paraId="3A3D28E6" w14:textId="77777777" w:rsidR="00BF0F9A" w:rsidRDefault="00000000">
      <w:pPr>
        <w:shd w:val="clear" w:color="auto" w:fill="FFFFFF" w:themeFill="background1"/>
        <w:ind w:firstLine="700"/>
        <w:jc w:val="both"/>
        <w:rPr>
          <w:sz w:val="24"/>
          <w:szCs w:val="24"/>
          <w:lang w:val="kk-KZ"/>
        </w:rPr>
      </w:pPr>
      <w:proofErr w:type="spellStart"/>
      <w:r>
        <w:t>Ескерту</w:t>
      </w:r>
      <w:proofErr w:type="spellEnd"/>
      <w:r>
        <w:t xml:space="preserve"> : *- Р≤ 0,05</w:t>
      </w:r>
    </w:p>
    <w:p w14:paraId="5756C383" w14:textId="77777777" w:rsidR="00BF0F9A" w:rsidRDefault="00000000">
      <w:pPr>
        <w:shd w:val="clear" w:color="auto" w:fill="FFFFFF" w:themeFill="background1"/>
        <w:spacing w:after="0" w:line="240" w:lineRule="auto"/>
        <w:ind w:firstLine="700"/>
        <w:jc w:val="both"/>
        <w:rPr>
          <w:sz w:val="28"/>
          <w:szCs w:val="28"/>
          <w:lang w:val="kk-KZ"/>
        </w:rPr>
      </w:pPr>
      <w:r>
        <w:rPr>
          <w:sz w:val="28"/>
          <w:szCs w:val="28"/>
          <w:lang w:val="kk-KZ"/>
        </w:rPr>
        <w:t xml:space="preserve">Ферменттердің каталитикалық белсенділігі (АСТ және АЛТ) Емдеу кезеңінде тәжірибелік және бақылау топтардағы жануарлардың қанындағы АСТ және АЛТ ферменттерінің белсенділігі физиологиялық параметрлер шегінде қалды, бірақ емдеуден кейін белсенділіктің аздап төмендеуі байқалды. </w:t>
      </w:r>
    </w:p>
    <w:p w14:paraId="36976F21" w14:textId="77777777" w:rsidR="00BF0F9A" w:rsidRDefault="00000000">
      <w:pPr>
        <w:shd w:val="clear" w:color="auto" w:fill="FFFFFF" w:themeFill="background1"/>
        <w:spacing w:after="0" w:line="240" w:lineRule="auto"/>
        <w:ind w:left="700"/>
        <w:jc w:val="both"/>
        <w:rPr>
          <w:sz w:val="28"/>
          <w:szCs w:val="28"/>
          <w:lang w:val="kk-KZ"/>
        </w:rPr>
      </w:pPr>
      <w:r>
        <w:rPr>
          <w:sz w:val="28"/>
          <w:szCs w:val="28"/>
          <w:lang w:val="kk-KZ"/>
        </w:rPr>
        <w:t>АЛТ ферментінің белсенділігі:</w:t>
      </w:r>
    </w:p>
    <w:p w14:paraId="6A8F0619" w14:textId="77777777" w:rsidR="00BF0F9A" w:rsidRDefault="00000000">
      <w:pPr>
        <w:pStyle w:val="aff"/>
        <w:numPr>
          <w:ilvl w:val="0"/>
          <w:numId w:val="2"/>
        </w:numPr>
        <w:shd w:val="clear" w:color="auto" w:fill="FFFFFF" w:themeFill="background1"/>
        <w:spacing w:after="0" w:line="240" w:lineRule="auto"/>
        <w:ind w:left="993"/>
        <w:jc w:val="both"/>
        <w:rPr>
          <w:sz w:val="28"/>
          <w:szCs w:val="28"/>
          <w:lang w:val="kk-KZ"/>
        </w:rPr>
      </w:pPr>
      <w:r>
        <w:rPr>
          <w:sz w:val="28"/>
          <w:szCs w:val="28"/>
          <w:lang w:val="kk-KZ"/>
        </w:rPr>
        <w:lastRenderedPageBreak/>
        <w:t>Бірінші топта 15,75%-ға,</w:t>
      </w:r>
    </w:p>
    <w:p w14:paraId="0BE9E75E" w14:textId="77777777" w:rsidR="00BF0F9A" w:rsidRDefault="00000000">
      <w:pPr>
        <w:pStyle w:val="aff"/>
        <w:numPr>
          <w:ilvl w:val="0"/>
          <w:numId w:val="2"/>
        </w:numPr>
        <w:shd w:val="clear" w:color="auto" w:fill="FFFFFF" w:themeFill="background1"/>
        <w:spacing w:after="0" w:line="240" w:lineRule="auto"/>
        <w:ind w:left="993"/>
        <w:jc w:val="both"/>
        <w:rPr>
          <w:sz w:val="28"/>
          <w:szCs w:val="28"/>
          <w:lang w:val="kk-KZ"/>
        </w:rPr>
      </w:pPr>
      <w:r>
        <w:rPr>
          <w:sz w:val="28"/>
          <w:szCs w:val="28"/>
          <w:lang w:val="kk-KZ"/>
        </w:rPr>
        <w:t>Екінші топта 39,54%-ға төмендеді (Р≤0,05),</w:t>
      </w:r>
    </w:p>
    <w:p w14:paraId="275DC569" w14:textId="77777777" w:rsidR="00BF0F9A" w:rsidRDefault="00000000">
      <w:pPr>
        <w:pStyle w:val="aff"/>
        <w:numPr>
          <w:ilvl w:val="0"/>
          <w:numId w:val="2"/>
        </w:numPr>
        <w:shd w:val="clear" w:color="auto" w:fill="FFFFFF" w:themeFill="background1"/>
        <w:spacing w:after="0" w:line="240" w:lineRule="auto"/>
        <w:ind w:left="993"/>
        <w:jc w:val="both"/>
        <w:rPr>
          <w:sz w:val="28"/>
          <w:szCs w:val="28"/>
          <w:lang w:val="kk-KZ"/>
        </w:rPr>
      </w:pPr>
      <w:r>
        <w:rPr>
          <w:sz w:val="28"/>
          <w:szCs w:val="28"/>
          <w:lang w:val="kk-KZ"/>
        </w:rPr>
        <w:t xml:space="preserve">Бақылау тобында бұл көрсеткіш 4,6%-ды құрады. </w:t>
      </w:r>
    </w:p>
    <w:p w14:paraId="536B12D4" w14:textId="77777777" w:rsidR="00BF0F9A" w:rsidRDefault="00000000">
      <w:pPr>
        <w:pStyle w:val="aff"/>
        <w:numPr>
          <w:ilvl w:val="0"/>
          <w:numId w:val="2"/>
        </w:numPr>
        <w:shd w:val="clear" w:color="auto" w:fill="FFFFFF" w:themeFill="background1"/>
        <w:spacing w:after="0" w:line="240" w:lineRule="auto"/>
        <w:ind w:left="993"/>
        <w:jc w:val="both"/>
        <w:rPr>
          <w:sz w:val="28"/>
          <w:szCs w:val="28"/>
          <w:lang w:val="kk-KZ"/>
        </w:rPr>
      </w:pPr>
      <w:r>
        <w:rPr>
          <w:sz w:val="28"/>
          <w:szCs w:val="28"/>
          <w:lang w:val="kk-KZ"/>
        </w:rPr>
        <w:t xml:space="preserve">АСТ белсенділігі: </w:t>
      </w:r>
    </w:p>
    <w:p w14:paraId="4DBE2602" w14:textId="77777777" w:rsidR="00BF0F9A" w:rsidRDefault="00000000">
      <w:pPr>
        <w:pStyle w:val="aff"/>
        <w:numPr>
          <w:ilvl w:val="0"/>
          <w:numId w:val="2"/>
        </w:numPr>
        <w:shd w:val="clear" w:color="auto" w:fill="FFFFFF" w:themeFill="background1"/>
        <w:spacing w:after="0" w:line="240" w:lineRule="auto"/>
        <w:ind w:left="993"/>
        <w:jc w:val="both"/>
        <w:rPr>
          <w:sz w:val="28"/>
          <w:szCs w:val="28"/>
          <w:lang w:val="kk-KZ"/>
        </w:rPr>
      </w:pPr>
      <w:r>
        <w:rPr>
          <w:sz w:val="28"/>
          <w:szCs w:val="28"/>
          <w:lang w:val="kk-KZ"/>
        </w:rPr>
        <w:t>Бақылау тобында 3,51%-ға,</w:t>
      </w:r>
    </w:p>
    <w:p w14:paraId="12C4F026" w14:textId="77777777" w:rsidR="00BF0F9A" w:rsidRDefault="00000000">
      <w:pPr>
        <w:pStyle w:val="aff"/>
        <w:numPr>
          <w:ilvl w:val="0"/>
          <w:numId w:val="2"/>
        </w:numPr>
        <w:shd w:val="clear" w:color="auto" w:fill="FFFFFF" w:themeFill="background1"/>
        <w:spacing w:after="0" w:line="240" w:lineRule="auto"/>
        <w:ind w:left="993"/>
        <w:jc w:val="both"/>
        <w:rPr>
          <w:sz w:val="28"/>
          <w:szCs w:val="28"/>
          <w:lang w:val="kk-KZ"/>
        </w:rPr>
      </w:pPr>
      <w:r>
        <w:rPr>
          <w:sz w:val="28"/>
          <w:szCs w:val="28"/>
          <w:lang w:val="kk-KZ"/>
        </w:rPr>
        <w:t>Бірінші топта 7,63%-ға,</w:t>
      </w:r>
    </w:p>
    <w:p w14:paraId="283D97FB" w14:textId="77777777" w:rsidR="00BF0F9A" w:rsidRDefault="00000000">
      <w:pPr>
        <w:pStyle w:val="aff"/>
        <w:numPr>
          <w:ilvl w:val="0"/>
          <w:numId w:val="2"/>
        </w:numPr>
        <w:shd w:val="clear" w:color="auto" w:fill="FFFFFF" w:themeFill="background1"/>
        <w:spacing w:after="0" w:line="240" w:lineRule="auto"/>
        <w:ind w:left="993"/>
        <w:jc w:val="both"/>
        <w:rPr>
          <w:sz w:val="28"/>
          <w:szCs w:val="28"/>
          <w:lang w:val="kk-KZ"/>
        </w:rPr>
      </w:pPr>
      <w:r>
        <w:rPr>
          <w:sz w:val="28"/>
          <w:szCs w:val="28"/>
          <w:lang w:val="kk-KZ"/>
        </w:rPr>
        <w:t>Екінші топта 19,43%-ға артты.</w:t>
      </w:r>
    </w:p>
    <w:p w14:paraId="5DFC382C"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Төлдегеннен кейін барлық топтағы жануарлардың қанындағы глюкоза мөлшері физиологиялық шектерден едәуір төмен болды. Бақылау тобында глюкоза деңгейі минималды рұқсат етілген мәндерден 36,75%-ға төмен болды, бірінші топта 42,6%-ға, екінші топта 41,5%-ға төмен болды. </w:t>
      </w:r>
    </w:p>
    <w:p w14:paraId="3003CE78"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Емдеуден кейін глюкоза деңгейі барлық топта физиологиялық параметрлерге дейін көтерілді: Бірінші топта 37,0%-ға, Екінші топта 41,96%-ға, Бақылау тобында 27,3%-ға артты. Катаральды эндометритпен ауырған сиырлардың қанындағы кальций мен фосфордың мөлшері минималды рұқсат етілген деңгейде болды, бірақ емдеуден кейін бұл көрсеткіштердің физиологиялық шектерге дейін артқаны байқалды. </w:t>
      </w:r>
    </w:p>
    <w:p w14:paraId="1D14AD4F"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Кальций: бірінші топта 19,02%-ға, екінші топта 39,2%-ға, Бақылау тобында 31,25%-ға артты. Фосфор бірінші топта 34,4%-ға, екінші топта 57,06%-ға, бақылау тобында 50%-ға артты.</w:t>
      </w:r>
      <w:r>
        <w:rPr>
          <w:sz w:val="24"/>
          <w:szCs w:val="24"/>
          <w:lang w:val="kk-KZ"/>
        </w:rPr>
        <w:t xml:space="preserve"> </w:t>
      </w:r>
      <w:r>
        <w:rPr>
          <w:sz w:val="28"/>
          <w:szCs w:val="28"/>
          <w:lang w:val="kk-KZ"/>
        </w:rPr>
        <w:t xml:space="preserve">Берілген мәліметтерден көрініп тұрғандай, </w:t>
      </w:r>
      <w:r>
        <w:rPr>
          <w:i/>
          <w:iCs/>
          <w:sz w:val="28"/>
          <w:szCs w:val="28"/>
          <w:lang w:val="kk-KZ"/>
        </w:rPr>
        <w:t>C. leucocladum</w:t>
      </w:r>
      <w:r>
        <w:rPr>
          <w:sz w:val="28"/>
          <w:szCs w:val="28"/>
          <w:lang w:val="kk-KZ"/>
        </w:rPr>
        <w:t xml:space="preserve"> фитопрепаратының 40% белсенді зат құрамындағы нұсқасы қан глюкозасының метаболизміне, фосфор-кальций алмасуының компоненттеріне және АСТ пен АЛТ ферменттерінің каталитикалық белсенділігіне ең үлкен әсерін тигізді.</w:t>
      </w:r>
    </w:p>
    <w:p w14:paraId="3D496FC3" w14:textId="77777777" w:rsidR="00BF0F9A" w:rsidRDefault="00BF0F9A">
      <w:pPr>
        <w:shd w:val="clear" w:color="auto" w:fill="FFFFFF" w:themeFill="background1"/>
        <w:tabs>
          <w:tab w:val="left" w:pos="8680"/>
        </w:tabs>
        <w:spacing w:after="0" w:line="240" w:lineRule="auto"/>
        <w:ind w:left="709" w:hanging="709"/>
        <w:jc w:val="both"/>
        <w:rPr>
          <w:b/>
          <w:bCs/>
          <w:iCs/>
          <w:sz w:val="28"/>
          <w:szCs w:val="28"/>
          <w:lang w:val="kk-KZ"/>
        </w:rPr>
      </w:pPr>
    </w:p>
    <w:p w14:paraId="4551714B" w14:textId="77777777" w:rsidR="00BF0F9A" w:rsidRDefault="00000000">
      <w:pPr>
        <w:shd w:val="clear" w:color="auto" w:fill="FFFFFF" w:themeFill="background1"/>
        <w:tabs>
          <w:tab w:val="left" w:pos="8680"/>
        </w:tabs>
        <w:spacing w:after="0" w:line="240" w:lineRule="auto"/>
        <w:ind w:firstLine="709"/>
        <w:jc w:val="both"/>
        <w:rPr>
          <w:b/>
          <w:bCs/>
          <w:iCs/>
          <w:sz w:val="28"/>
          <w:szCs w:val="28"/>
          <w:lang w:val="kk-KZ"/>
        </w:rPr>
      </w:pPr>
      <w:r>
        <w:rPr>
          <w:b/>
          <w:bCs/>
          <w:iCs/>
          <w:sz w:val="28"/>
          <w:szCs w:val="28"/>
          <w:lang w:val="kk-KZ"/>
        </w:rPr>
        <w:t>3.5</w:t>
      </w:r>
      <w:r>
        <w:rPr>
          <w:b/>
          <w:bCs/>
          <w:i/>
          <w:iCs/>
          <w:sz w:val="28"/>
          <w:szCs w:val="28"/>
          <w:lang w:val="kk-KZ"/>
        </w:rPr>
        <w:t xml:space="preserve"> </w:t>
      </w:r>
      <w:r>
        <w:rPr>
          <w:b/>
          <w:bCs/>
          <w:iCs/>
          <w:sz w:val="28"/>
          <w:szCs w:val="28"/>
          <w:lang w:val="kk-KZ"/>
        </w:rPr>
        <w:t xml:space="preserve">Сиырлардағы созылмалы эндометритті кешенді емдеуде </w:t>
      </w:r>
      <w:r>
        <w:rPr>
          <w:b/>
          <w:bCs/>
          <w:i/>
          <w:sz w:val="28"/>
          <w:szCs w:val="28"/>
          <w:lang w:val="kk-KZ"/>
        </w:rPr>
        <w:t xml:space="preserve">C. leucocladum </w:t>
      </w:r>
      <w:r>
        <w:rPr>
          <w:b/>
          <w:bCs/>
          <w:iCs/>
          <w:sz w:val="28"/>
          <w:szCs w:val="28"/>
          <w:lang w:val="kk-KZ"/>
        </w:rPr>
        <w:t>B</w:t>
      </w:r>
      <w:r>
        <w:rPr>
          <w:b/>
          <w:bCs/>
          <w:i/>
          <w:sz w:val="28"/>
          <w:szCs w:val="28"/>
          <w:lang w:val="kk-KZ"/>
        </w:rPr>
        <w:t>.</w:t>
      </w:r>
      <w:r>
        <w:rPr>
          <w:b/>
          <w:bCs/>
          <w:iCs/>
          <w:sz w:val="28"/>
          <w:szCs w:val="28"/>
          <w:lang w:val="kk-KZ"/>
        </w:rPr>
        <w:t xml:space="preserve"> экстрактысын қолданудың тиімділігі</w:t>
      </w:r>
    </w:p>
    <w:p w14:paraId="607421D6"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Жіті катаральды эндометритке шалдыққан сиырларға фармакокоррекция және емдеу жүргізілгеннен кейін, бірінші топтағы жануарлардың 46,7%-ында (7 бас) сауығу үрдісі ұзаққа созылып, созылмалы эндометритке ауысқан. Бұл жағдай бақылау тобындағы жануарларда да байқалып,  көрсеткіш 26,7% (4 бас) құраған, ал екінші тәжірибелік топтағы сиырларда бұл көрсеткіш 20% (3 бас) болды. Клиникалық тексеру барысында осы сиырларда жатырдан әлсін-әлсін шырыш бөлінуі анықталды. Бөлінген экссудаттың сипаты іріңді-катаральды эндометритке тән болып, жыныс қуысынан бөлінген шырыш қою, күңгірт, және ірің жолақтары бар болды (16-сурет). </w:t>
      </w:r>
    </w:p>
    <w:p w14:paraId="6242F58B" w14:textId="77777777" w:rsidR="00BF0F9A" w:rsidRDefault="00BF0F9A">
      <w:pPr>
        <w:shd w:val="clear" w:color="auto" w:fill="FFFFFF" w:themeFill="background1"/>
        <w:spacing w:after="0" w:line="240" w:lineRule="auto"/>
        <w:ind w:firstLine="709"/>
        <w:jc w:val="both"/>
        <w:rPr>
          <w:sz w:val="28"/>
          <w:szCs w:val="28"/>
          <w:lang w:val="kk-KZ"/>
        </w:rPr>
      </w:pPr>
    </w:p>
    <w:p w14:paraId="3DD2B76E" w14:textId="77777777" w:rsidR="00BF0F9A" w:rsidRDefault="00000000">
      <w:pPr>
        <w:shd w:val="clear" w:color="auto" w:fill="FFFFFF" w:themeFill="background1"/>
        <w:spacing w:after="0" w:line="240" w:lineRule="auto"/>
        <w:ind w:left="709" w:hanging="709"/>
        <w:jc w:val="center"/>
        <w:rPr>
          <w:sz w:val="28"/>
          <w:szCs w:val="28"/>
        </w:rPr>
      </w:pPr>
      <w:r>
        <w:rPr>
          <w:noProof/>
          <w:sz w:val="28"/>
          <w:szCs w:val="28"/>
          <w:lang w:val="en-US" w:eastAsia="en-US"/>
        </w:rPr>
        <w:lastRenderedPageBreak/>
        <w:drawing>
          <wp:inline distT="0" distB="0" distL="114300" distR="114300" wp14:anchorId="05A220BB" wp14:editId="37CE4F38">
            <wp:extent cx="2267585" cy="2280920"/>
            <wp:effectExtent l="0" t="0" r="0" b="508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
                    <pic:cNvPicPr>
                      <a:picLocks noChangeAspect="1"/>
                    </pic:cNvPicPr>
                  </pic:nvPicPr>
                  <pic:blipFill>
                    <a:blip r:embed="rId48" cstate="print"/>
                    <a:stretch>
                      <a:fillRect/>
                    </a:stretch>
                  </pic:blipFill>
                  <pic:spPr>
                    <a:xfrm>
                      <a:off x="0" y="0"/>
                      <a:ext cx="2268000" cy="2281457"/>
                    </a:xfrm>
                    <a:prstGeom prst="rect">
                      <a:avLst/>
                    </a:prstGeom>
                    <a:noFill/>
                    <a:ln>
                      <a:noFill/>
                    </a:ln>
                  </pic:spPr>
                </pic:pic>
              </a:graphicData>
            </a:graphic>
          </wp:inline>
        </w:drawing>
      </w:r>
      <w:r>
        <w:rPr>
          <w:sz w:val="28"/>
          <w:szCs w:val="28"/>
        </w:rPr>
        <w:t xml:space="preserve">    </w:t>
      </w:r>
      <w:r>
        <w:rPr>
          <w:noProof/>
          <w:sz w:val="28"/>
          <w:szCs w:val="28"/>
          <w:lang w:val="en-US" w:eastAsia="en-US"/>
        </w:rPr>
        <w:drawing>
          <wp:inline distT="0" distB="0" distL="114300" distR="114300" wp14:anchorId="00C1F469" wp14:editId="2BCA0430">
            <wp:extent cx="2303780" cy="2303780"/>
            <wp:effectExtent l="0" t="0" r="1270" b="127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2"/>
                    <pic:cNvPicPr>
                      <a:picLocks noChangeAspect="1"/>
                    </pic:cNvPicPr>
                  </pic:nvPicPr>
                  <pic:blipFill>
                    <a:blip r:embed="rId49" cstate="print"/>
                    <a:srcRect l="2299"/>
                    <a:stretch>
                      <a:fillRect/>
                    </a:stretch>
                  </pic:blipFill>
                  <pic:spPr>
                    <a:xfrm>
                      <a:off x="0" y="0"/>
                      <a:ext cx="2304000" cy="2304000"/>
                    </a:xfrm>
                    <a:prstGeom prst="rect">
                      <a:avLst/>
                    </a:prstGeom>
                    <a:noFill/>
                    <a:ln>
                      <a:noFill/>
                    </a:ln>
                  </pic:spPr>
                </pic:pic>
              </a:graphicData>
            </a:graphic>
          </wp:inline>
        </w:drawing>
      </w:r>
    </w:p>
    <w:tbl>
      <w:tblPr>
        <w:tblW w:w="0" w:type="auto"/>
        <w:jc w:val="center"/>
        <w:tblLook w:val="04A0" w:firstRow="1" w:lastRow="0" w:firstColumn="1" w:lastColumn="0" w:noHBand="0" w:noVBand="1"/>
      </w:tblPr>
      <w:tblGrid>
        <w:gridCol w:w="4380"/>
        <w:gridCol w:w="4539"/>
      </w:tblGrid>
      <w:tr w:rsidR="00BF0F9A" w14:paraId="1459AE2E" w14:textId="77777777">
        <w:trPr>
          <w:jc w:val="center"/>
        </w:trPr>
        <w:tc>
          <w:tcPr>
            <w:tcW w:w="4380" w:type="dxa"/>
            <w:shd w:val="clear" w:color="auto" w:fill="auto"/>
          </w:tcPr>
          <w:p w14:paraId="57D3B9F2" w14:textId="77777777" w:rsidR="00BF0F9A" w:rsidRDefault="00000000">
            <w:pPr>
              <w:shd w:val="clear" w:color="auto" w:fill="FFFFFF" w:themeFill="background1"/>
              <w:spacing w:after="0" w:line="240" w:lineRule="auto"/>
              <w:contextualSpacing/>
              <w:jc w:val="center"/>
              <w:rPr>
                <w:sz w:val="28"/>
                <w:szCs w:val="28"/>
              </w:rPr>
            </w:pPr>
            <w:r>
              <w:rPr>
                <w:sz w:val="28"/>
                <w:szCs w:val="28"/>
              </w:rPr>
              <w:t>А</w:t>
            </w:r>
          </w:p>
        </w:tc>
        <w:tc>
          <w:tcPr>
            <w:tcW w:w="4539" w:type="dxa"/>
            <w:shd w:val="clear" w:color="auto" w:fill="auto"/>
          </w:tcPr>
          <w:p w14:paraId="70916196" w14:textId="77777777" w:rsidR="00BF0F9A" w:rsidRDefault="00000000">
            <w:pPr>
              <w:shd w:val="clear" w:color="auto" w:fill="FFFFFF" w:themeFill="background1"/>
              <w:spacing w:after="0" w:line="240" w:lineRule="auto"/>
              <w:contextualSpacing/>
              <w:jc w:val="center"/>
              <w:rPr>
                <w:sz w:val="28"/>
                <w:szCs w:val="28"/>
              </w:rPr>
            </w:pPr>
            <w:r>
              <w:rPr>
                <w:sz w:val="28"/>
                <w:szCs w:val="28"/>
              </w:rPr>
              <w:t>Б</w:t>
            </w:r>
          </w:p>
        </w:tc>
      </w:tr>
      <w:tr w:rsidR="00BF0F9A" w14:paraId="704B1853" w14:textId="77777777">
        <w:trPr>
          <w:trHeight w:val="240"/>
          <w:jc w:val="center"/>
        </w:trPr>
        <w:tc>
          <w:tcPr>
            <w:tcW w:w="4380" w:type="dxa"/>
            <w:shd w:val="clear" w:color="auto" w:fill="auto"/>
          </w:tcPr>
          <w:p w14:paraId="4F7BE9C2" w14:textId="77777777" w:rsidR="00BF0F9A" w:rsidRDefault="00000000">
            <w:pPr>
              <w:shd w:val="clear" w:color="auto" w:fill="FFFFFF" w:themeFill="background1"/>
              <w:spacing w:after="0" w:line="240" w:lineRule="auto"/>
              <w:contextualSpacing/>
              <w:jc w:val="center"/>
              <w:rPr>
                <w:sz w:val="28"/>
                <w:szCs w:val="28"/>
              </w:rPr>
            </w:pPr>
            <w:r>
              <w:rPr>
                <w:sz w:val="28"/>
                <w:szCs w:val="28"/>
              </w:rPr>
              <w:t xml:space="preserve">А - </w:t>
            </w:r>
            <w:proofErr w:type="spellStart"/>
            <w:r>
              <w:rPr>
                <w:sz w:val="28"/>
                <w:szCs w:val="28"/>
              </w:rPr>
              <w:t>Созылмалы</w:t>
            </w:r>
            <w:proofErr w:type="spellEnd"/>
            <w:r>
              <w:rPr>
                <w:sz w:val="28"/>
                <w:szCs w:val="28"/>
              </w:rPr>
              <w:t xml:space="preserve"> </w:t>
            </w:r>
            <w:proofErr w:type="spellStart"/>
            <w:r>
              <w:rPr>
                <w:sz w:val="28"/>
                <w:szCs w:val="28"/>
              </w:rPr>
              <w:t>эндометриттің</w:t>
            </w:r>
            <w:proofErr w:type="spellEnd"/>
            <w:r>
              <w:rPr>
                <w:sz w:val="28"/>
                <w:szCs w:val="28"/>
              </w:rPr>
              <w:t xml:space="preserve"> </w:t>
            </w:r>
            <w:proofErr w:type="spellStart"/>
            <w:r>
              <w:rPr>
                <w:sz w:val="28"/>
                <w:szCs w:val="28"/>
              </w:rPr>
              <w:t>клиникалық</w:t>
            </w:r>
            <w:proofErr w:type="spellEnd"/>
            <w:r>
              <w:rPr>
                <w:sz w:val="28"/>
                <w:szCs w:val="28"/>
              </w:rPr>
              <w:t xml:space="preserve"> </w:t>
            </w:r>
            <w:proofErr w:type="spellStart"/>
            <w:r>
              <w:rPr>
                <w:sz w:val="28"/>
                <w:szCs w:val="28"/>
              </w:rPr>
              <w:t>көрінісі</w:t>
            </w:r>
            <w:proofErr w:type="spellEnd"/>
          </w:p>
        </w:tc>
        <w:tc>
          <w:tcPr>
            <w:tcW w:w="4539" w:type="dxa"/>
            <w:shd w:val="clear" w:color="auto" w:fill="auto"/>
          </w:tcPr>
          <w:p w14:paraId="5FC3A984" w14:textId="77777777" w:rsidR="00BF0F9A" w:rsidRDefault="00000000">
            <w:pPr>
              <w:shd w:val="clear" w:color="auto" w:fill="FFFFFF" w:themeFill="background1"/>
              <w:spacing w:after="0" w:line="240" w:lineRule="auto"/>
              <w:contextualSpacing/>
              <w:jc w:val="center"/>
              <w:rPr>
                <w:sz w:val="28"/>
                <w:szCs w:val="28"/>
              </w:rPr>
            </w:pPr>
            <w:r>
              <w:rPr>
                <w:sz w:val="28"/>
                <w:szCs w:val="28"/>
              </w:rPr>
              <w:t xml:space="preserve">Б- </w:t>
            </w:r>
            <w:proofErr w:type="spellStart"/>
            <w:r>
              <w:rPr>
                <w:sz w:val="28"/>
                <w:szCs w:val="28"/>
              </w:rPr>
              <w:t>Жатырға</w:t>
            </w:r>
            <w:proofErr w:type="spellEnd"/>
            <w:r>
              <w:rPr>
                <w:sz w:val="28"/>
                <w:szCs w:val="28"/>
              </w:rPr>
              <w:t xml:space="preserve"> </w:t>
            </w:r>
            <w:proofErr w:type="spellStart"/>
            <w:r>
              <w:rPr>
                <w:sz w:val="28"/>
                <w:szCs w:val="28"/>
              </w:rPr>
              <w:t>тікелей</w:t>
            </w:r>
            <w:proofErr w:type="spellEnd"/>
            <w:r>
              <w:rPr>
                <w:sz w:val="28"/>
                <w:szCs w:val="28"/>
              </w:rPr>
              <w:t xml:space="preserve"> массаж </w:t>
            </w:r>
            <w:proofErr w:type="spellStart"/>
            <w:r>
              <w:rPr>
                <w:sz w:val="28"/>
                <w:szCs w:val="28"/>
              </w:rPr>
              <w:t>жасау</w:t>
            </w:r>
            <w:proofErr w:type="spellEnd"/>
            <w:r>
              <w:rPr>
                <w:sz w:val="28"/>
                <w:szCs w:val="28"/>
              </w:rPr>
              <w:t xml:space="preserve"> </w:t>
            </w:r>
            <w:proofErr w:type="spellStart"/>
            <w:r>
              <w:rPr>
                <w:sz w:val="28"/>
                <w:szCs w:val="28"/>
              </w:rPr>
              <w:t>кезінде</w:t>
            </w:r>
            <w:proofErr w:type="spellEnd"/>
            <w:r>
              <w:rPr>
                <w:sz w:val="28"/>
                <w:szCs w:val="28"/>
              </w:rPr>
              <w:t xml:space="preserve"> </w:t>
            </w:r>
            <w:proofErr w:type="spellStart"/>
            <w:r>
              <w:rPr>
                <w:sz w:val="28"/>
                <w:szCs w:val="28"/>
              </w:rPr>
              <w:t>іріңді</w:t>
            </w:r>
            <w:proofErr w:type="spellEnd"/>
            <w:r>
              <w:rPr>
                <w:sz w:val="28"/>
                <w:szCs w:val="28"/>
              </w:rPr>
              <w:t xml:space="preserve"> </w:t>
            </w:r>
            <w:proofErr w:type="spellStart"/>
            <w:r>
              <w:rPr>
                <w:sz w:val="28"/>
                <w:szCs w:val="28"/>
              </w:rPr>
              <w:t>экссудаттың</w:t>
            </w:r>
            <w:proofErr w:type="spellEnd"/>
            <w:r>
              <w:rPr>
                <w:sz w:val="28"/>
                <w:szCs w:val="28"/>
              </w:rPr>
              <w:t xml:space="preserve"> </w:t>
            </w:r>
            <w:proofErr w:type="spellStart"/>
            <w:r>
              <w:rPr>
                <w:sz w:val="28"/>
                <w:szCs w:val="28"/>
              </w:rPr>
              <w:t>бөлінуі</w:t>
            </w:r>
            <w:proofErr w:type="spellEnd"/>
          </w:p>
        </w:tc>
      </w:tr>
    </w:tbl>
    <w:p w14:paraId="0BF10D29" w14:textId="77777777" w:rsidR="00BF0F9A" w:rsidRDefault="00BF0F9A">
      <w:pPr>
        <w:shd w:val="clear" w:color="auto" w:fill="FFFFFF" w:themeFill="background1"/>
        <w:spacing w:after="0" w:line="240" w:lineRule="auto"/>
        <w:jc w:val="center"/>
        <w:rPr>
          <w:sz w:val="12"/>
          <w:szCs w:val="12"/>
        </w:rPr>
      </w:pPr>
    </w:p>
    <w:p w14:paraId="39928BAD" w14:textId="77777777" w:rsidR="00BF0F9A" w:rsidRDefault="00000000">
      <w:pPr>
        <w:shd w:val="clear" w:color="auto" w:fill="FFFFFF" w:themeFill="background1"/>
        <w:spacing w:after="0" w:line="240" w:lineRule="auto"/>
        <w:jc w:val="center"/>
        <w:rPr>
          <w:sz w:val="28"/>
          <w:szCs w:val="28"/>
        </w:rPr>
      </w:pPr>
      <w:r>
        <w:rPr>
          <w:sz w:val="28"/>
          <w:szCs w:val="28"/>
        </w:rPr>
        <w:t xml:space="preserve">Сурет 16 - </w:t>
      </w:r>
      <w:proofErr w:type="spellStart"/>
      <w:r>
        <w:rPr>
          <w:sz w:val="28"/>
          <w:szCs w:val="28"/>
        </w:rPr>
        <w:t>Созылмалы</w:t>
      </w:r>
      <w:proofErr w:type="spellEnd"/>
      <w:r>
        <w:rPr>
          <w:sz w:val="28"/>
          <w:szCs w:val="28"/>
        </w:rPr>
        <w:t xml:space="preserve"> </w:t>
      </w:r>
      <w:proofErr w:type="spellStart"/>
      <w:r>
        <w:rPr>
          <w:sz w:val="28"/>
          <w:szCs w:val="28"/>
        </w:rPr>
        <w:t>эндометриттің</w:t>
      </w:r>
      <w:proofErr w:type="spellEnd"/>
      <w:r>
        <w:rPr>
          <w:sz w:val="28"/>
          <w:szCs w:val="28"/>
        </w:rPr>
        <w:t xml:space="preserve"> </w:t>
      </w:r>
      <w:proofErr w:type="spellStart"/>
      <w:r>
        <w:rPr>
          <w:sz w:val="28"/>
          <w:szCs w:val="28"/>
        </w:rPr>
        <w:t>клиникалық</w:t>
      </w:r>
      <w:proofErr w:type="spellEnd"/>
      <w:r>
        <w:rPr>
          <w:sz w:val="28"/>
          <w:szCs w:val="28"/>
        </w:rPr>
        <w:t xml:space="preserve"> </w:t>
      </w:r>
      <w:proofErr w:type="spellStart"/>
      <w:r>
        <w:rPr>
          <w:sz w:val="28"/>
          <w:szCs w:val="28"/>
        </w:rPr>
        <w:t>көрінісі</w:t>
      </w:r>
      <w:proofErr w:type="spellEnd"/>
    </w:p>
    <w:p w14:paraId="46054503" w14:textId="77777777" w:rsidR="00BF0F9A" w:rsidRDefault="00BF0F9A">
      <w:pPr>
        <w:shd w:val="clear" w:color="auto" w:fill="FFFFFF" w:themeFill="background1"/>
        <w:autoSpaceDE w:val="0"/>
        <w:autoSpaceDN w:val="0"/>
        <w:adjustRightInd w:val="0"/>
        <w:spacing w:after="0" w:line="240" w:lineRule="auto"/>
        <w:ind w:firstLine="709"/>
        <w:jc w:val="both"/>
        <w:rPr>
          <w:sz w:val="28"/>
          <w:szCs w:val="28"/>
        </w:rPr>
      </w:pPr>
    </w:p>
    <w:p w14:paraId="533563C6" w14:textId="77777777" w:rsidR="00BF0F9A" w:rsidRDefault="00000000">
      <w:pPr>
        <w:shd w:val="clear" w:color="auto" w:fill="FFFFFF" w:themeFill="background1"/>
        <w:autoSpaceDE w:val="0"/>
        <w:autoSpaceDN w:val="0"/>
        <w:adjustRightInd w:val="0"/>
        <w:spacing w:after="0" w:line="240" w:lineRule="auto"/>
        <w:ind w:firstLine="709"/>
        <w:jc w:val="both"/>
        <w:rPr>
          <w:sz w:val="28"/>
          <w:szCs w:val="28"/>
          <w:lang w:val="kk-KZ"/>
        </w:rPr>
      </w:pPr>
      <w:r>
        <w:rPr>
          <w:sz w:val="28"/>
          <w:szCs w:val="28"/>
          <w:lang w:val="kk-KZ"/>
        </w:rPr>
        <w:t>Қынаптық тексеру нәтижесінде жануарлардың жатыр мойнының жолы ашық екені анықталып, одан шырыш бөлінген, ол қынаптың төменгі қабырғасында жиналған. Қынаптың және жатыр мойнының қынаптық бөлігінің шырышты қабығы ісініп, гиперемияланған күйде болған. Бұл жануарлардың барлығы кейіннен цефалоспорин қатарындағы антибиотиктерді қолдана отырып кешенді емдеуден өтті.</w:t>
      </w:r>
    </w:p>
    <w:p w14:paraId="42417B0C" w14:textId="77777777" w:rsidR="00BF0F9A" w:rsidRDefault="00000000">
      <w:pPr>
        <w:shd w:val="clear" w:color="auto" w:fill="FFFFFF" w:themeFill="background1"/>
        <w:autoSpaceDE w:val="0"/>
        <w:autoSpaceDN w:val="0"/>
        <w:adjustRightInd w:val="0"/>
        <w:spacing w:after="0" w:line="240" w:lineRule="auto"/>
        <w:ind w:firstLine="709"/>
        <w:jc w:val="both"/>
        <w:rPr>
          <w:sz w:val="28"/>
          <w:szCs w:val="28"/>
          <w:lang w:val="kk-KZ"/>
        </w:rPr>
      </w:pPr>
      <w:r>
        <w:rPr>
          <w:sz w:val="28"/>
          <w:szCs w:val="28"/>
          <w:lang w:val="kk-KZ"/>
        </w:rPr>
        <w:t xml:space="preserve">Аурудың созылмалы ағымы анықталған жануарларды 7 бастан 2 топқа бөлдік. Бірінші топ жануарларды 40% </w:t>
      </w:r>
      <w:r>
        <w:rPr>
          <w:i/>
          <w:iCs/>
          <w:sz w:val="28"/>
          <w:szCs w:val="28"/>
          <w:lang w:val="kk-KZ"/>
        </w:rPr>
        <w:t>C. leucocladum B</w:t>
      </w:r>
      <w:r>
        <w:rPr>
          <w:sz w:val="28"/>
          <w:szCs w:val="28"/>
          <w:lang w:val="kk-KZ"/>
        </w:rPr>
        <w:t>. сұйық сығындысымен және Цефтил антибиотигімен, екінші топ жануарларды Цефтил антибиотигімен емделді (17-сурет).</w:t>
      </w:r>
    </w:p>
    <w:p w14:paraId="651A4636" w14:textId="77777777" w:rsidR="00BF0F9A" w:rsidRDefault="00BF0F9A">
      <w:pPr>
        <w:shd w:val="clear" w:color="auto" w:fill="FFFFFF" w:themeFill="background1"/>
        <w:autoSpaceDE w:val="0"/>
        <w:autoSpaceDN w:val="0"/>
        <w:adjustRightInd w:val="0"/>
        <w:spacing w:after="0" w:line="240" w:lineRule="auto"/>
        <w:ind w:firstLine="709"/>
        <w:jc w:val="both"/>
        <w:rPr>
          <w:bCs/>
          <w:iCs/>
          <w:color w:val="70AD47" w:themeColor="accent6"/>
          <w:sz w:val="24"/>
          <w:szCs w:val="28"/>
          <w:lang w:val="kk-KZ"/>
        </w:rPr>
      </w:pPr>
    </w:p>
    <w:p w14:paraId="3C047111" w14:textId="77777777" w:rsidR="00BF0F9A" w:rsidRDefault="00000000">
      <w:pPr>
        <w:shd w:val="clear" w:color="auto" w:fill="FFFFFF" w:themeFill="background1"/>
        <w:autoSpaceDE w:val="0"/>
        <w:autoSpaceDN w:val="0"/>
        <w:adjustRightInd w:val="0"/>
        <w:ind w:firstLineChars="200" w:firstLine="560"/>
        <w:jc w:val="center"/>
        <w:rPr>
          <w:bCs/>
          <w:iCs/>
          <w:sz w:val="28"/>
          <w:szCs w:val="28"/>
        </w:rPr>
      </w:pPr>
      <w:r>
        <w:rPr>
          <w:noProof/>
          <w:sz w:val="28"/>
          <w:szCs w:val="28"/>
          <w:lang w:val="en-US" w:eastAsia="en-US"/>
        </w:rPr>
        <w:drawing>
          <wp:inline distT="0" distB="0" distL="114300" distR="114300" wp14:anchorId="000F6715" wp14:editId="69F22DBC">
            <wp:extent cx="4247515" cy="2741930"/>
            <wp:effectExtent l="0" t="0" r="635" b="127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1"/>
                    <pic:cNvPicPr>
                      <a:picLocks noChangeAspect="1"/>
                    </pic:cNvPicPr>
                  </pic:nvPicPr>
                  <pic:blipFill>
                    <a:blip r:embed="rId50" cstate="print"/>
                    <a:srcRect t="9284" b="7825"/>
                    <a:stretch>
                      <a:fillRect/>
                    </a:stretch>
                  </pic:blipFill>
                  <pic:spPr>
                    <a:xfrm>
                      <a:off x="0" y="0"/>
                      <a:ext cx="4248000" cy="2742527"/>
                    </a:xfrm>
                    <a:prstGeom prst="rect">
                      <a:avLst/>
                    </a:prstGeom>
                    <a:noFill/>
                    <a:ln>
                      <a:noFill/>
                    </a:ln>
                  </pic:spPr>
                </pic:pic>
              </a:graphicData>
            </a:graphic>
          </wp:inline>
        </w:drawing>
      </w:r>
    </w:p>
    <w:p w14:paraId="11725ECA" w14:textId="77777777" w:rsidR="00BF0F9A" w:rsidRDefault="00000000">
      <w:pPr>
        <w:pStyle w:val="Standard"/>
        <w:widowControl/>
        <w:shd w:val="clear" w:color="auto" w:fill="FFFFFF" w:themeFill="background1"/>
        <w:ind w:firstLine="709"/>
        <w:jc w:val="center"/>
        <w:rPr>
          <w:color w:val="auto"/>
          <w:sz w:val="28"/>
          <w:szCs w:val="28"/>
        </w:rPr>
      </w:pPr>
      <w:r>
        <w:rPr>
          <w:color w:val="auto"/>
          <w:sz w:val="28"/>
          <w:szCs w:val="28"/>
          <w:lang w:val="kk-KZ"/>
        </w:rPr>
        <w:t xml:space="preserve">Сурет </w:t>
      </w:r>
      <w:r>
        <w:rPr>
          <w:color w:val="auto"/>
          <w:sz w:val="28"/>
          <w:szCs w:val="28"/>
        </w:rPr>
        <w:t xml:space="preserve">17 - Шприц-дозатор </w:t>
      </w:r>
      <w:proofErr w:type="spellStart"/>
      <w:r>
        <w:rPr>
          <w:color w:val="auto"/>
          <w:sz w:val="28"/>
          <w:szCs w:val="28"/>
        </w:rPr>
        <w:t>көмегімен</w:t>
      </w:r>
      <w:proofErr w:type="spellEnd"/>
      <w:r>
        <w:rPr>
          <w:color w:val="auto"/>
          <w:sz w:val="28"/>
          <w:szCs w:val="28"/>
        </w:rPr>
        <w:t xml:space="preserve"> </w:t>
      </w:r>
      <w:proofErr w:type="spellStart"/>
      <w:r>
        <w:rPr>
          <w:i/>
          <w:iCs/>
          <w:color w:val="auto"/>
          <w:sz w:val="28"/>
          <w:szCs w:val="28"/>
        </w:rPr>
        <w:t>Calligonum</w:t>
      </w:r>
      <w:proofErr w:type="spellEnd"/>
      <w:r>
        <w:rPr>
          <w:i/>
          <w:iCs/>
          <w:color w:val="auto"/>
          <w:sz w:val="28"/>
          <w:szCs w:val="28"/>
        </w:rPr>
        <w:t xml:space="preserve"> </w:t>
      </w:r>
      <w:proofErr w:type="spellStart"/>
      <w:r>
        <w:rPr>
          <w:i/>
          <w:iCs/>
          <w:color w:val="auto"/>
          <w:sz w:val="28"/>
          <w:szCs w:val="28"/>
        </w:rPr>
        <w:t>leucocladum</w:t>
      </w:r>
      <w:proofErr w:type="spellEnd"/>
      <w:r>
        <w:rPr>
          <w:color w:val="auto"/>
          <w:sz w:val="28"/>
          <w:szCs w:val="28"/>
        </w:rPr>
        <w:t xml:space="preserve"> </w:t>
      </w:r>
      <w:r>
        <w:rPr>
          <w:color w:val="auto"/>
          <w:sz w:val="28"/>
          <w:szCs w:val="28"/>
          <w:lang w:val="kk-KZ"/>
        </w:rPr>
        <w:t>экстракты</w:t>
      </w:r>
      <w:r>
        <w:rPr>
          <w:color w:val="auto"/>
          <w:sz w:val="28"/>
          <w:szCs w:val="28"/>
        </w:rPr>
        <w:t xml:space="preserve"> бар </w:t>
      </w:r>
      <w:proofErr w:type="spellStart"/>
      <w:r>
        <w:rPr>
          <w:color w:val="auto"/>
          <w:sz w:val="28"/>
          <w:szCs w:val="28"/>
        </w:rPr>
        <w:t>цефтил</w:t>
      </w:r>
      <w:proofErr w:type="spellEnd"/>
      <w:r>
        <w:rPr>
          <w:color w:val="auto"/>
          <w:sz w:val="28"/>
          <w:szCs w:val="28"/>
        </w:rPr>
        <w:t xml:space="preserve"> </w:t>
      </w:r>
      <w:proofErr w:type="spellStart"/>
      <w:r>
        <w:rPr>
          <w:color w:val="auto"/>
          <w:sz w:val="28"/>
          <w:szCs w:val="28"/>
        </w:rPr>
        <w:t>антибиотигін</w:t>
      </w:r>
      <w:proofErr w:type="spellEnd"/>
      <w:r>
        <w:rPr>
          <w:color w:val="auto"/>
          <w:sz w:val="28"/>
          <w:szCs w:val="28"/>
        </w:rPr>
        <w:t xml:space="preserve"> </w:t>
      </w:r>
      <w:proofErr w:type="spellStart"/>
      <w:r>
        <w:rPr>
          <w:color w:val="auto"/>
          <w:sz w:val="28"/>
          <w:szCs w:val="28"/>
        </w:rPr>
        <w:t>жатырішілік</w:t>
      </w:r>
      <w:proofErr w:type="spellEnd"/>
      <w:r>
        <w:rPr>
          <w:color w:val="auto"/>
          <w:sz w:val="28"/>
          <w:szCs w:val="28"/>
        </w:rPr>
        <w:t xml:space="preserve"> </w:t>
      </w:r>
      <w:proofErr w:type="spellStart"/>
      <w:r>
        <w:rPr>
          <w:color w:val="auto"/>
          <w:sz w:val="28"/>
          <w:szCs w:val="28"/>
        </w:rPr>
        <w:t>енгізу</w:t>
      </w:r>
      <w:proofErr w:type="spellEnd"/>
    </w:p>
    <w:p w14:paraId="6BAB150A" w14:textId="77777777" w:rsidR="00BF0F9A" w:rsidRDefault="00BF0F9A">
      <w:pPr>
        <w:shd w:val="clear" w:color="auto" w:fill="FFFFFF" w:themeFill="background1"/>
        <w:spacing w:after="0" w:line="240" w:lineRule="auto"/>
        <w:ind w:firstLine="709"/>
        <w:jc w:val="both"/>
        <w:rPr>
          <w:sz w:val="24"/>
          <w:szCs w:val="28"/>
        </w:rPr>
      </w:pPr>
    </w:p>
    <w:p w14:paraId="1D53208A"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Екі</w:t>
      </w:r>
      <w:proofErr w:type="spellEnd"/>
      <w:r>
        <w:rPr>
          <w:sz w:val="28"/>
          <w:szCs w:val="28"/>
        </w:rPr>
        <w:t xml:space="preserve"> </w:t>
      </w:r>
      <w:proofErr w:type="spellStart"/>
      <w:r>
        <w:rPr>
          <w:sz w:val="28"/>
          <w:szCs w:val="28"/>
        </w:rPr>
        <w:t>топтағы</w:t>
      </w:r>
      <w:proofErr w:type="spellEnd"/>
      <w:r>
        <w:rPr>
          <w:sz w:val="28"/>
          <w:szCs w:val="28"/>
        </w:rPr>
        <w:t xml:space="preserve"> </w:t>
      </w:r>
      <w:proofErr w:type="spellStart"/>
      <w:r>
        <w:rPr>
          <w:sz w:val="28"/>
          <w:szCs w:val="28"/>
        </w:rPr>
        <w:t>жануарларға</w:t>
      </w:r>
      <w:proofErr w:type="spellEnd"/>
      <w:r>
        <w:rPr>
          <w:sz w:val="28"/>
          <w:szCs w:val="28"/>
        </w:rPr>
        <w:t xml:space="preserve"> да </w:t>
      </w:r>
      <w:proofErr w:type="spellStart"/>
      <w:r>
        <w:rPr>
          <w:sz w:val="28"/>
          <w:szCs w:val="28"/>
        </w:rPr>
        <w:t>жатыр</w:t>
      </w:r>
      <w:proofErr w:type="spellEnd"/>
      <w:r>
        <w:rPr>
          <w:sz w:val="28"/>
          <w:szCs w:val="28"/>
        </w:rPr>
        <w:t xml:space="preserve"> </w:t>
      </w:r>
      <w:proofErr w:type="spellStart"/>
      <w:r>
        <w:rPr>
          <w:sz w:val="28"/>
          <w:szCs w:val="28"/>
        </w:rPr>
        <w:t>ішіне</w:t>
      </w:r>
      <w:proofErr w:type="spellEnd"/>
      <w:r>
        <w:rPr>
          <w:sz w:val="28"/>
          <w:szCs w:val="28"/>
        </w:rPr>
        <w:t xml:space="preserve"> </w:t>
      </w:r>
      <w:proofErr w:type="spellStart"/>
      <w:r>
        <w:rPr>
          <w:sz w:val="28"/>
          <w:szCs w:val="28"/>
        </w:rPr>
        <w:t>Тетравит</w:t>
      </w:r>
      <w:proofErr w:type="spellEnd"/>
      <w:r>
        <w:rPr>
          <w:sz w:val="28"/>
          <w:szCs w:val="28"/>
        </w:rPr>
        <w:t xml:space="preserve"> </w:t>
      </w:r>
      <w:proofErr w:type="spellStart"/>
      <w:r>
        <w:rPr>
          <w:sz w:val="28"/>
          <w:szCs w:val="28"/>
        </w:rPr>
        <w:t>препаратының</w:t>
      </w:r>
      <w:proofErr w:type="spellEnd"/>
      <w:r>
        <w:rPr>
          <w:sz w:val="28"/>
          <w:szCs w:val="28"/>
        </w:rPr>
        <w:t xml:space="preserve"> </w:t>
      </w:r>
      <w:proofErr w:type="spellStart"/>
      <w:r>
        <w:rPr>
          <w:sz w:val="28"/>
          <w:szCs w:val="28"/>
        </w:rPr>
        <w:t>майлы</w:t>
      </w:r>
      <w:proofErr w:type="spellEnd"/>
      <w:r>
        <w:rPr>
          <w:sz w:val="28"/>
          <w:szCs w:val="28"/>
        </w:rPr>
        <w:t xml:space="preserve"> </w:t>
      </w:r>
      <w:proofErr w:type="spellStart"/>
      <w:r>
        <w:rPr>
          <w:sz w:val="28"/>
          <w:szCs w:val="28"/>
        </w:rPr>
        <w:t>ерітіндісі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рет</w:t>
      </w:r>
      <w:proofErr w:type="spellEnd"/>
      <w:r>
        <w:rPr>
          <w:sz w:val="28"/>
          <w:szCs w:val="28"/>
        </w:rPr>
        <w:t xml:space="preserve"> 9 мл </w:t>
      </w:r>
      <w:proofErr w:type="spellStart"/>
      <w:r>
        <w:rPr>
          <w:sz w:val="28"/>
          <w:szCs w:val="28"/>
        </w:rPr>
        <w:t>мөлшерінде</w:t>
      </w:r>
      <w:proofErr w:type="spellEnd"/>
      <w:r>
        <w:rPr>
          <w:sz w:val="28"/>
          <w:szCs w:val="28"/>
        </w:rPr>
        <w:t xml:space="preserve"> </w:t>
      </w:r>
      <w:proofErr w:type="spellStart"/>
      <w:r>
        <w:rPr>
          <w:sz w:val="28"/>
          <w:szCs w:val="28"/>
        </w:rPr>
        <w:t>енгізілді</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препараттар</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мезгілде</w:t>
      </w:r>
      <w:proofErr w:type="spellEnd"/>
      <w:r>
        <w:rPr>
          <w:sz w:val="28"/>
          <w:szCs w:val="28"/>
        </w:rPr>
        <w:t xml:space="preserve">, </w:t>
      </w:r>
      <w:proofErr w:type="spellStart"/>
      <w:r>
        <w:rPr>
          <w:sz w:val="28"/>
          <w:szCs w:val="28"/>
        </w:rPr>
        <w:t>алдын</w:t>
      </w:r>
      <w:proofErr w:type="spellEnd"/>
      <w:r>
        <w:rPr>
          <w:sz w:val="28"/>
          <w:szCs w:val="28"/>
        </w:rPr>
        <w:t xml:space="preserve"> ала </w:t>
      </w:r>
      <w:proofErr w:type="spellStart"/>
      <w:r>
        <w:rPr>
          <w:sz w:val="28"/>
          <w:szCs w:val="28"/>
        </w:rPr>
        <w:t>дайындалған</w:t>
      </w:r>
      <w:proofErr w:type="spellEnd"/>
      <w:r>
        <w:rPr>
          <w:sz w:val="28"/>
          <w:szCs w:val="28"/>
        </w:rPr>
        <w:t xml:space="preserve"> </w:t>
      </w:r>
      <w:proofErr w:type="spellStart"/>
      <w:r>
        <w:rPr>
          <w:sz w:val="28"/>
          <w:szCs w:val="28"/>
        </w:rPr>
        <w:t>қоспа</w:t>
      </w:r>
      <w:proofErr w:type="spellEnd"/>
      <w:r>
        <w:rPr>
          <w:sz w:val="28"/>
          <w:szCs w:val="28"/>
        </w:rPr>
        <w:t xml:space="preserve"> </w:t>
      </w:r>
      <w:proofErr w:type="spellStart"/>
      <w:r>
        <w:rPr>
          <w:sz w:val="28"/>
          <w:szCs w:val="28"/>
        </w:rPr>
        <w:t>түрінде</w:t>
      </w:r>
      <w:proofErr w:type="spellEnd"/>
      <w:r>
        <w:rPr>
          <w:sz w:val="28"/>
          <w:szCs w:val="28"/>
        </w:rPr>
        <w:t xml:space="preserve"> шприц-</w:t>
      </w:r>
      <w:proofErr w:type="spellStart"/>
      <w:r>
        <w:rPr>
          <w:sz w:val="28"/>
          <w:szCs w:val="28"/>
        </w:rPr>
        <w:t>дозатордың</w:t>
      </w:r>
      <w:proofErr w:type="spellEnd"/>
      <w:r>
        <w:rPr>
          <w:sz w:val="28"/>
          <w:szCs w:val="28"/>
        </w:rPr>
        <w:t xml:space="preserve"> </w:t>
      </w:r>
      <w:proofErr w:type="spellStart"/>
      <w:r>
        <w:rPr>
          <w:sz w:val="28"/>
          <w:szCs w:val="28"/>
        </w:rPr>
        <w:t>көмегімен</w:t>
      </w:r>
      <w:proofErr w:type="spellEnd"/>
      <w:r>
        <w:rPr>
          <w:sz w:val="28"/>
          <w:szCs w:val="28"/>
        </w:rPr>
        <w:t xml:space="preserve"> </w:t>
      </w:r>
      <w:proofErr w:type="spellStart"/>
      <w:r>
        <w:rPr>
          <w:sz w:val="28"/>
          <w:szCs w:val="28"/>
        </w:rPr>
        <w:t>жатыр</w:t>
      </w:r>
      <w:proofErr w:type="spellEnd"/>
      <w:r>
        <w:rPr>
          <w:sz w:val="28"/>
          <w:szCs w:val="28"/>
        </w:rPr>
        <w:t xml:space="preserve"> </w:t>
      </w:r>
      <w:proofErr w:type="spellStart"/>
      <w:r>
        <w:rPr>
          <w:sz w:val="28"/>
          <w:szCs w:val="28"/>
        </w:rPr>
        <w:t>қуысына</w:t>
      </w:r>
      <w:proofErr w:type="spellEnd"/>
      <w:r>
        <w:rPr>
          <w:sz w:val="28"/>
          <w:szCs w:val="28"/>
        </w:rPr>
        <w:t xml:space="preserve"> </w:t>
      </w:r>
      <w:proofErr w:type="spellStart"/>
      <w:r>
        <w:rPr>
          <w:sz w:val="28"/>
          <w:szCs w:val="28"/>
        </w:rPr>
        <w:t>енгізілді</w:t>
      </w:r>
      <w:proofErr w:type="spellEnd"/>
      <w:r>
        <w:rPr>
          <w:sz w:val="28"/>
          <w:szCs w:val="28"/>
        </w:rPr>
        <w:t xml:space="preserve">. </w:t>
      </w:r>
      <w:proofErr w:type="spellStart"/>
      <w:r>
        <w:rPr>
          <w:sz w:val="28"/>
          <w:szCs w:val="28"/>
        </w:rPr>
        <w:t>Препараттарды</w:t>
      </w:r>
      <w:proofErr w:type="spellEnd"/>
      <w:r>
        <w:rPr>
          <w:sz w:val="28"/>
          <w:szCs w:val="28"/>
        </w:rPr>
        <w:t xml:space="preserve"> </w:t>
      </w:r>
      <w:proofErr w:type="spellStart"/>
      <w:r>
        <w:rPr>
          <w:sz w:val="28"/>
          <w:szCs w:val="28"/>
        </w:rPr>
        <w:t>енгізу</w:t>
      </w:r>
      <w:proofErr w:type="spellEnd"/>
      <w:r>
        <w:rPr>
          <w:sz w:val="28"/>
          <w:szCs w:val="28"/>
        </w:rPr>
        <w:t xml:space="preserve"> 48 </w:t>
      </w:r>
      <w:proofErr w:type="spellStart"/>
      <w:r>
        <w:rPr>
          <w:sz w:val="28"/>
          <w:szCs w:val="28"/>
        </w:rPr>
        <w:t>сағаттық</w:t>
      </w:r>
      <w:proofErr w:type="spellEnd"/>
      <w:r>
        <w:rPr>
          <w:sz w:val="28"/>
          <w:szCs w:val="28"/>
        </w:rPr>
        <w:t xml:space="preserve"> </w:t>
      </w:r>
      <w:proofErr w:type="spellStart"/>
      <w:r>
        <w:rPr>
          <w:sz w:val="28"/>
          <w:szCs w:val="28"/>
        </w:rPr>
        <w:t>аралықпен</w:t>
      </w:r>
      <w:proofErr w:type="spellEnd"/>
      <w:r>
        <w:rPr>
          <w:sz w:val="28"/>
          <w:szCs w:val="28"/>
        </w:rPr>
        <w:t xml:space="preserve">, </w:t>
      </w:r>
      <w:proofErr w:type="spellStart"/>
      <w:r>
        <w:rPr>
          <w:sz w:val="28"/>
          <w:szCs w:val="28"/>
        </w:rPr>
        <w:t>екі</w:t>
      </w:r>
      <w:proofErr w:type="spellEnd"/>
      <w:r>
        <w:rPr>
          <w:sz w:val="28"/>
          <w:szCs w:val="28"/>
        </w:rPr>
        <w:t xml:space="preserve"> </w:t>
      </w:r>
      <w:proofErr w:type="spellStart"/>
      <w:r>
        <w:rPr>
          <w:sz w:val="28"/>
          <w:szCs w:val="28"/>
        </w:rPr>
        <w:t>рет</w:t>
      </w:r>
      <w:proofErr w:type="spellEnd"/>
      <w:r>
        <w:rPr>
          <w:sz w:val="28"/>
          <w:szCs w:val="28"/>
        </w:rPr>
        <w:t xml:space="preserve"> </w:t>
      </w:r>
      <w:proofErr w:type="spellStart"/>
      <w:r>
        <w:rPr>
          <w:sz w:val="28"/>
          <w:szCs w:val="28"/>
        </w:rPr>
        <w:t>жүргізілді</w:t>
      </w:r>
      <w:proofErr w:type="spellEnd"/>
      <w:r>
        <w:rPr>
          <w:sz w:val="28"/>
          <w:szCs w:val="28"/>
        </w:rPr>
        <w:t xml:space="preserve">. </w:t>
      </w:r>
      <w:proofErr w:type="spellStart"/>
      <w:r>
        <w:rPr>
          <w:sz w:val="28"/>
          <w:szCs w:val="28"/>
        </w:rPr>
        <w:t>Препаратты</w:t>
      </w:r>
      <w:proofErr w:type="spellEnd"/>
      <w:r>
        <w:rPr>
          <w:sz w:val="28"/>
          <w:szCs w:val="28"/>
        </w:rPr>
        <w:t xml:space="preserve"> </w:t>
      </w:r>
      <w:proofErr w:type="spellStart"/>
      <w:r>
        <w:rPr>
          <w:sz w:val="28"/>
          <w:szCs w:val="28"/>
        </w:rPr>
        <w:t>енгізудің</w:t>
      </w:r>
      <w:proofErr w:type="spellEnd"/>
      <w:r>
        <w:rPr>
          <w:sz w:val="28"/>
          <w:szCs w:val="28"/>
        </w:rPr>
        <w:t xml:space="preserve"> </w:t>
      </w:r>
      <w:proofErr w:type="spellStart"/>
      <w:r>
        <w:rPr>
          <w:sz w:val="28"/>
          <w:szCs w:val="28"/>
        </w:rPr>
        <w:t>алдында</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жатырына</w:t>
      </w:r>
      <w:proofErr w:type="spellEnd"/>
      <w:r>
        <w:rPr>
          <w:sz w:val="28"/>
          <w:szCs w:val="28"/>
        </w:rPr>
        <w:t xml:space="preserve"> 5-6 минут </w:t>
      </w:r>
      <w:proofErr w:type="spellStart"/>
      <w:r>
        <w:rPr>
          <w:sz w:val="28"/>
          <w:szCs w:val="28"/>
        </w:rPr>
        <w:t>бойы</w:t>
      </w:r>
      <w:proofErr w:type="spellEnd"/>
      <w:r>
        <w:rPr>
          <w:sz w:val="28"/>
          <w:szCs w:val="28"/>
        </w:rPr>
        <w:t xml:space="preserve"> </w:t>
      </w:r>
      <w:proofErr w:type="spellStart"/>
      <w:r>
        <w:rPr>
          <w:sz w:val="28"/>
          <w:szCs w:val="28"/>
        </w:rPr>
        <w:t>трансректалды</w:t>
      </w:r>
      <w:proofErr w:type="spellEnd"/>
      <w:r>
        <w:rPr>
          <w:sz w:val="28"/>
          <w:szCs w:val="28"/>
        </w:rPr>
        <w:t xml:space="preserve"> массаж </w:t>
      </w:r>
      <w:proofErr w:type="spellStart"/>
      <w:r>
        <w:rPr>
          <w:sz w:val="28"/>
          <w:szCs w:val="28"/>
        </w:rPr>
        <w:t>жасалды</w:t>
      </w:r>
      <w:proofErr w:type="spellEnd"/>
      <w:r>
        <w:rPr>
          <w:sz w:val="28"/>
          <w:szCs w:val="28"/>
        </w:rPr>
        <w:t xml:space="preserve">. </w:t>
      </w:r>
      <w:proofErr w:type="spellStart"/>
      <w:r>
        <w:rPr>
          <w:sz w:val="28"/>
          <w:szCs w:val="28"/>
        </w:rPr>
        <w:t>Жатырдың</w:t>
      </w:r>
      <w:proofErr w:type="spellEnd"/>
      <w:r>
        <w:rPr>
          <w:sz w:val="28"/>
          <w:szCs w:val="28"/>
        </w:rPr>
        <w:t xml:space="preserve"> </w:t>
      </w:r>
      <w:proofErr w:type="spellStart"/>
      <w:r>
        <w:rPr>
          <w:sz w:val="28"/>
          <w:szCs w:val="28"/>
        </w:rPr>
        <w:t>массажы</w:t>
      </w:r>
      <w:proofErr w:type="spellEnd"/>
      <w:r>
        <w:rPr>
          <w:sz w:val="28"/>
          <w:szCs w:val="28"/>
        </w:rPr>
        <w:t xml:space="preserve"> </w:t>
      </w:r>
      <w:proofErr w:type="spellStart"/>
      <w:r>
        <w:rPr>
          <w:sz w:val="28"/>
          <w:szCs w:val="28"/>
        </w:rPr>
        <w:t>емдеу</w:t>
      </w:r>
      <w:proofErr w:type="spellEnd"/>
      <w:r>
        <w:rPr>
          <w:sz w:val="28"/>
          <w:szCs w:val="28"/>
        </w:rPr>
        <w:t xml:space="preserve"> </w:t>
      </w:r>
      <w:proofErr w:type="spellStart"/>
      <w:r>
        <w:rPr>
          <w:sz w:val="28"/>
          <w:szCs w:val="28"/>
        </w:rPr>
        <w:t>күндерінің</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кезеңінде</w:t>
      </w:r>
      <w:proofErr w:type="spellEnd"/>
      <w:r>
        <w:rPr>
          <w:sz w:val="28"/>
          <w:szCs w:val="28"/>
        </w:rPr>
        <w:t xml:space="preserve"> </w:t>
      </w:r>
      <w:proofErr w:type="spellStart"/>
      <w:r>
        <w:rPr>
          <w:sz w:val="28"/>
          <w:szCs w:val="28"/>
        </w:rPr>
        <w:t>күнделікті</w:t>
      </w:r>
      <w:proofErr w:type="spellEnd"/>
      <w:r>
        <w:rPr>
          <w:sz w:val="28"/>
          <w:szCs w:val="28"/>
        </w:rPr>
        <w:t xml:space="preserve"> </w:t>
      </w:r>
      <w:proofErr w:type="spellStart"/>
      <w:r>
        <w:rPr>
          <w:sz w:val="28"/>
          <w:szCs w:val="28"/>
        </w:rPr>
        <w:t>орындалды</w:t>
      </w:r>
      <w:proofErr w:type="spellEnd"/>
      <w:r>
        <w:rPr>
          <w:sz w:val="28"/>
          <w:szCs w:val="28"/>
        </w:rPr>
        <w:t xml:space="preserve"> (22-кесте).</w:t>
      </w:r>
    </w:p>
    <w:p w14:paraId="19140402" w14:textId="77777777" w:rsidR="00BF0F9A" w:rsidRDefault="00000000">
      <w:pPr>
        <w:shd w:val="clear" w:color="auto" w:fill="FFFFFF" w:themeFill="background1"/>
        <w:autoSpaceDE w:val="0"/>
        <w:autoSpaceDN w:val="0"/>
        <w:adjustRightInd w:val="0"/>
        <w:spacing w:after="0" w:line="240" w:lineRule="auto"/>
        <w:ind w:firstLine="709"/>
        <w:jc w:val="both"/>
        <w:rPr>
          <w:sz w:val="28"/>
          <w:szCs w:val="28"/>
          <w:lang w:val="kk-KZ"/>
        </w:rPr>
      </w:pPr>
      <w:r>
        <w:rPr>
          <w:sz w:val="28"/>
          <w:szCs w:val="28"/>
          <w:lang w:val="kk-KZ"/>
        </w:rPr>
        <w:t>Созылмалы эндометритті емдеу нәтижелері 23-кестеде келтірілген.</w:t>
      </w:r>
    </w:p>
    <w:p w14:paraId="2FEA8B35" w14:textId="77777777" w:rsidR="00BF0F9A" w:rsidRDefault="00000000">
      <w:pPr>
        <w:shd w:val="clear" w:color="auto" w:fill="FFFFFF" w:themeFill="background1"/>
        <w:spacing w:after="0" w:line="240" w:lineRule="auto"/>
        <w:ind w:firstLineChars="252" w:firstLine="706"/>
        <w:jc w:val="both"/>
        <w:rPr>
          <w:sz w:val="28"/>
          <w:szCs w:val="28"/>
          <w:lang w:val="kk-KZ"/>
        </w:rPr>
      </w:pPr>
      <w:r>
        <w:rPr>
          <w:sz w:val="28"/>
          <w:szCs w:val="28"/>
          <w:lang w:val="kk-KZ"/>
        </w:rPr>
        <w:t>Кестеде көрсетілгендей, тәжірибелік топтағы сиырларда емдеудің 100% терапиялық тиімділігі байқалды. Емдеу аяқталғаннан кейінгі күндері жатыр тонусының біртіндеп қалпына келуі байқалып, жыныс мүшелерінен бөлінген заттар мөлдір және шырышты сипатқа ие болды.</w:t>
      </w:r>
    </w:p>
    <w:p w14:paraId="53EB38DC" w14:textId="77777777" w:rsidR="00BF0F9A" w:rsidRDefault="00BF0F9A">
      <w:pPr>
        <w:shd w:val="clear" w:color="auto" w:fill="FFFFFF" w:themeFill="background1"/>
        <w:spacing w:after="0" w:line="240" w:lineRule="auto"/>
        <w:ind w:firstLine="709"/>
        <w:jc w:val="both"/>
        <w:rPr>
          <w:sz w:val="28"/>
          <w:szCs w:val="28"/>
          <w:lang w:val="kk-KZ"/>
        </w:rPr>
      </w:pPr>
    </w:p>
    <w:p w14:paraId="01F12A24" w14:textId="77777777" w:rsidR="00BF0F9A" w:rsidRDefault="00000000">
      <w:pPr>
        <w:shd w:val="clear" w:color="auto" w:fill="FFFFFF" w:themeFill="background1"/>
        <w:autoSpaceDE w:val="0"/>
        <w:autoSpaceDN w:val="0"/>
        <w:adjustRightInd w:val="0"/>
        <w:spacing w:after="0" w:line="240" w:lineRule="auto"/>
        <w:rPr>
          <w:bCs/>
          <w:sz w:val="28"/>
          <w:szCs w:val="28"/>
          <w:lang w:val="kk-KZ"/>
        </w:rPr>
      </w:pPr>
      <w:r>
        <w:rPr>
          <w:sz w:val="28"/>
          <w:szCs w:val="28"/>
          <w:lang w:val="kk-KZ"/>
        </w:rPr>
        <w:t xml:space="preserve">Кесте 22 – </w:t>
      </w:r>
      <w:r>
        <w:rPr>
          <w:bCs/>
          <w:sz w:val="28"/>
          <w:szCs w:val="28"/>
          <w:lang w:val="kk-KZ"/>
        </w:rPr>
        <w:t>Сиырлардағы созылмалы эндометритті емдеудің сызба кестесі</w:t>
      </w:r>
    </w:p>
    <w:tbl>
      <w:tblPr>
        <w:tblW w:w="9356" w:type="dxa"/>
        <w:tblInd w:w="100" w:type="dxa"/>
        <w:tblLayout w:type="fixed"/>
        <w:tblCellMar>
          <w:left w:w="0" w:type="dxa"/>
          <w:right w:w="0" w:type="dxa"/>
        </w:tblCellMar>
        <w:tblLook w:val="04A0" w:firstRow="1" w:lastRow="0" w:firstColumn="1" w:lastColumn="0" w:noHBand="0" w:noVBand="1"/>
      </w:tblPr>
      <w:tblGrid>
        <w:gridCol w:w="484"/>
        <w:gridCol w:w="1166"/>
        <w:gridCol w:w="3170"/>
        <w:gridCol w:w="3575"/>
        <w:gridCol w:w="961"/>
      </w:tblGrid>
      <w:tr w:rsidR="00BF0F9A" w14:paraId="40897B4F" w14:textId="77777777">
        <w:trPr>
          <w:trHeight w:val="600"/>
        </w:trPr>
        <w:tc>
          <w:tcPr>
            <w:tcW w:w="484"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BEA4EDE" w14:textId="77777777" w:rsidR="00BF0F9A" w:rsidRDefault="00000000">
            <w:pPr>
              <w:shd w:val="clear" w:color="auto" w:fill="FFFFFF" w:themeFill="background1"/>
              <w:spacing w:after="0" w:line="240" w:lineRule="auto"/>
              <w:contextualSpacing/>
              <w:jc w:val="center"/>
              <w:rPr>
                <w:sz w:val="24"/>
                <w:szCs w:val="24"/>
              </w:rPr>
            </w:pPr>
            <w:r>
              <w:rPr>
                <w:sz w:val="24"/>
                <w:szCs w:val="24"/>
              </w:rPr>
              <w:t>№</w:t>
            </w:r>
          </w:p>
        </w:tc>
        <w:tc>
          <w:tcPr>
            <w:tcW w:w="1166"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06E05F70" w14:textId="77777777" w:rsidR="00BF0F9A" w:rsidRDefault="00000000">
            <w:pPr>
              <w:shd w:val="clear" w:color="auto" w:fill="FFFFFF" w:themeFill="background1"/>
              <w:spacing w:after="0" w:line="240" w:lineRule="auto"/>
              <w:contextualSpacing/>
              <w:jc w:val="center"/>
              <w:rPr>
                <w:kern w:val="24"/>
                <w:sz w:val="24"/>
                <w:szCs w:val="24"/>
                <w:lang w:val="kk-KZ"/>
              </w:rPr>
            </w:pPr>
            <w:r>
              <w:rPr>
                <w:kern w:val="24"/>
                <w:sz w:val="24"/>
                <w:szCs w:val="24"/>
                <w:lang w:val="kk-KZ"/>
              </w:rPr>
              <w:t>Топтар</w:t>
            </w:r>
          </w:p>
        </w:tc>
        <w:tc>
          <w:tcPr>
            <w:tcW w:w="3170"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68BA0C6C" w14:textId="77777777" w:rsidR="00BF0F9A" w:rsidRDefault="00000000">
            <w:pPr>
              <w:shd w:val="clear" w:color="auto" w:fill="FFFFFF" w:themeFill="background1"/>
              <w:spacing w:after="0" w:line="240" w:lineRule="auto"/>
              <w:contextualSpacing/>
              <w:jc w:val="center"/>
              <w:rPr>
                <w:kern w:val="24"/>
                <w:sz w:val="24"/>
                <w:szCs w:val="24"/>
                <w:lang w:val="kk-KZ"/>
              </w:rPr>
            </w:pPr>
            <w:r>
              <w:rPr>
                <w:kern w:val="24"/>
                <w:sz w:val="24"/>
                <w:szCs w:val="24"/>
              </w:rPr>
              <w:t>Препарат</w:t>
            </w:r>
            <w:r>
              <w:rPr>
                <w:kern w:val="24"/>
                <w:sz w:val="24"/>
                <w:szCs w:val="24"/>
                <w:lang w:val="kk-KZ"/>
              </w:rPr>
              <w:t>тар</w:t>
            </w:r>
          </w:p>
        </w:tc>
        <w:tc>
          <w:tcPr>
            <w:tcW w:w="3575"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447B890A" w14:textId="77777777" w:rsidR="00BF0F9A" w:rsidRDefault="00000000">
            <w:pPr>
              <w:shd w:val="clear" w:color="auto" w:fill="FFFFFF" w:themeFill="background1"/>
              <w:spacing w:after="0" w:line="240" w:lineRule="auto"/>
              <w:contextualSpacing/>
              <w:jc w:val="center"/>
              <w:rPr>
                <w:sz w:val="24"/>
                <w:szCs w:val="24"/>
                <w:lang w:val="kk-KZ"/>
              </w:rPr>
            </w:pPr>
            <w:r>
              <w:rPr>
                <w:sz w:val="24"/>
                <w:szCs w:val="24"/>
                <w:lang w:val="kk-KZ"/>
              </w:rPr>
              <w:t>Қолдану жолдары мен әдісі, дозасы</w:t>
            </w:r>
          </w:p>
        </w:tc>
        <w:tc>
          <w:tcPr>
            <w:tcW w:w="961" w:type="dxa"/>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52451D7F" w14:textId="77777777" w:rsidR="00BF0F9A" w:rsidRDefault="00000000">
            <w:pPr>
              <w:shd w:val="clear" w:color="auto" w:fill="FFFFFF" w:themeFill="background1"/>
              <w:spacing w:after="0" w:line="240" w:lineRule="auto"/>
              <w:contextualSpacing/>
              <w:jc w:val="center"/>
              <w:rPr>
                <w:sz w:val="24"/>
                <w:szCs w:val="24"/>
                <w:lang w:val="kk-KZ"/>
              </w:rPr>
            </w:pPr>
            <w:r>
              <w:rPr>
                <w:kern w:val="24"/>
                <w:sz w:val="24"/>
                <w:szCs w:val="24"/>
                <w:lang w:val="kk-KZ"/>
              </w:rPr>
              <w:t>Емдеу күні</w:t>
            </w:r>
          </w:p>
        </w:tc>
      </w:tr>
      <w:tr w:rsidR="00BF0F9A" w14:paraId="3F038C89" w14:textId="77777777">
        <w:trPr>
          <w:trHeight w:val="294"/>
        </w:trPr>
        <w:tc>
          <w:tcPr>
            <w:tcW w:w="484" w:type="dxa"/>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54C6E4C" w14:textId="77777777" w:rsidR="00BF0F9A" w:rsidRDefault="00000000">
            <w:pPr>
              <w:shd w:val="clear" w:color="auto" w:fill="FFFFFF" w:themeFill="background1"/>
              <w:spacing w:after="0" w:line="240" w:lineRule="auto"/>
              <w:contextualSpacing/>
              <w:jc w:val="center"/>
              <w:rPr>
                <w:kern w:val="24"/>
                <w:sz w:val="24"/>
                <w:szCs w:val="24"/>
              </w:rPr>
            </w:pPr>
            <w:r>
              <w:rPr>
                <w:kern w:val="24"/>
                <w:sz w:val="24"/>
                <w:szCs w:val="24"/>
              </w:rPr>
              <w:t>1</w:t>
            </w:r>
          </w:p>
        </w:tc>
        <w:tc>
          <w:tcPr>
            <w:tcW w:w="1166" w:type="dxa"/>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0304955" w14:textId="77777777" w:rsidR="00BF0F9A" w:rsidRDefault="00000000">
            <w:pPr>
              <w:shd w:val="clear" w:color="auto" w:fill="FFFFFF" w:themeFill="background1"/>
              <w:spacing w:after="0" w:line="240" w:lineRule="auto"/>
              <w:contextualSpacing/>
              <w:jc w:val="center"/>
              <w:rPr>
                <w:rFonts w:ascii="Arial" w:hAnsi="Arial" w:cs="Arial"/>
                <w:sz w:val="24"/>
                <w:szCs w:val="24"/>
              </w:rPr>
            </w:pPr>
            <w:r>
              <w:rPr>
                <w:kern w:val="24"/>
                <w:sz w:val="24"/>
                <w:szCs w:val="24"/>
              </w:rPr>
              <w:t>1-</w:t>
            </w:r>
            <w:r>
              <w:rPr>
                <w:kern w:val="24"/>
                <w:sz w:val="24"/>
                <w:szCs w:val="24"/>
                <w:lang w:val="kk-KZ"/>
              </w:rPr>
              <w:t>Тәжірибелік топ</w:t>
            </w:r>
            <w:r>
              <w:rPr>
                <w:kern w:val="24"/>
                <w:sz w:val="24"/>
                <w:szCs w:val="24"/>
              </w:rPr>
              <w:t xml:space="preserve"> (n=7)</w:t>
            </w:r>
          </w:p>
        </w:tc>
        <w:tc>
          <w:tcPr>
            <w:tcW w:w="3170" w:type="dxa"/>
            <w:tcBorders>
              <w:top w:val="single" w:sz="8" w:space="0" w:color="000000"/>
              <w:left w:val="single" w:sz="8" w:space="0" w:color="000000"/>
              <w:bottom w:val="single" w:sz="2" w:space="0" w:color="auto"/>
              <w:right w:val="single" w:sz="8" w:space="0" w:color="000000"/>
            </w:tcBorders>
            <w:shd w:val="clear" w:color="auto" w:fill="auto"/>
            <w:tcMar>
              <w:left w:w="100" w:type="dxa"/>
              <w:right w:w="100" w:type="dxa"/>
            </w:tcMar>
            <w:vAlign w:val="center"/>
          </w:tcPr>
          <w:p w14:paraId="2779EEC3" w14:textId="77777777" w:rsidR="00BF0F9A" w:rsidRDefault="00000000">
            <w:pPr>
              <w:shd w:val="clear" w:color="auto" w:fill="FFFFFF" w:themeFill="background1"/>
              <w:spacing w:after="0" w:line="240" w:lineRule="auto"/>
              <w:contextualSpacing/>
              <w:jc w:val="center"/>
              <w:rPr>
                <w:sz w:val="24"/>
                <w:szCs w:val="24"/>
                <w:lang w:val="en-US"/>
              </w:rPr>
            </w:pPr>
            <w:r>
              <w:rPr>
                <w:kern w:val="24"/>
                <w:sz w:val="24"/>
                <w:szCs w:val="24"/>
                <w:lang w:val="en-US"/>
              </w:rPr>
              <w:t xml:space="preserve">1.Extractum </w:t>
            </w:r>
            <w:proofErr w:type="spellStart"/>
            <w:r>
              <w:rPr>
                <w:bCs/>
                <w:i/>
                <w:iCs/>
                <w:sz w:val="24"/>
                <w:szCs w:val="24"/>
                <w:lang w:val="en-US"/>
              </w:rPr>
              <w:t>Calligonum</w:t>
            </w:r>
            <w:proofErr w:type="spellEnd"/>
            <w:r>
              <w:rPr>
                <w:bCs/>
                <w:sz w:val="24"/>
                <w:szCs w:val="24"/>
                <w:lang w:val="en-US"/>
              </w:rPr>
              <w:t xml:space="preserve"> </w:t>
            </w:r>
            <w:proofErr w:type="spellStart"/>
            <w:r>
              <w:rPr>
                <w:bCs/>
                <w:i/>
                <w:iCs/>
                <w:sz w:val="24"/>
                <w:szCs w:val="24"/>
                <w:lang w:val="en-US"/>
              </w:rPr>
              <w:t>leucocladum</w:t>
            </w:r>
            <w:proofErr w:type="spellEnd"/>
            <w:r>
              <w:rPr>
                <w:bCs/>
                <w:sz w:val="24"/>
                <w:szCs w:val="24"/>
                <w:lang w:val="en-US"/>
              </w:rPr>
              <w:t xml:space="preserve"> B</w:t>
            </w:r>
            <w:r>
              <w:rPr>
                <w:bCs/>
                <w:i/>
                <w:iCs/>
                <w:sz w:val="24"/>
                <w:szCs w:val="24"/>
                <w:lang w:val="en-US"/>
              </w:rPr>
              <w:t>.</w:t>
            </w:r>
            <w:r>
              <w:rPr>
                <w:bCs/>
                <w:iCs/>
                <w:sz w:val="28"/>
                <w:szCs w:val="28"/>
                <w:lang w:val="en-US"/>
              </w:rPr>
              <w:t xml:space="preserve"> </w:t>
            </w:r>
            <w:proofErr w:type="spellStart"/>
            <w:r>
              <w:rPr>
                <w:bCs/>
                <w:iCs/>
                <w:sz w:val="24"/>
                <w:szCs w:val="24"/>
                <w:lang w:val="en-US"/>
              </w:rPr>
              <w:t>f</w:t>
            </w:r>
            <w:r>
              <w:rPr>
                <w:bCs/>
                <w:i/>
                <w:sz w:val="24"/>
                <w:szCs w:val="24"/>
                <w:lang w:val="en-US"/>
              </w:rPr>
              <w:t>luidum</w:t>
            </w:r>
            <w:proofErr w:type="spellEnd"/>
            <w:r>
              <w:rPr>
                <w:bCs/>
                <w:iCs/>
                <w:sz w:val="24"/>
                <w:szCs w:val="24"/>
                <w:lang w:val="en-US"/>
              </w:rPr>
              <w:t>,</w:t>
            </w:r>
            <w:r>
              <w:rPr>
                <w:kern w:val="24"/>
                <w:sz w:val="24"/>
                <w:szCs w:val="24"/>
                <w:lang w:val="en-US"/>
              </w:rPr>
              <w:t xml:space="preserve"> 40%</w:t>
            </w:r>
          </w:p>
        </w:tc>
        <w:tc>
          <w:tcPr>
            <w:tcW w:w="3575" w:type="dxa"/>
            <w:tcBorders>
              <w:top w:val="single" w:sz="8" w:space="0" w:color="000000"/>
              <w:left w:val="single" w:sz="8" w:space="0" w:color="000000"/>
              <w:bottom w:val="single" w:sz="2" w:space="0" w:color="auto"/>
              <w:right w:val="single" w:sz="8" w:space="0" w:color="000000"/>
            </w:tcBorders>
            <w:shd w:val="clear" w:color="auto" w:fill="auto"/>
            <w:tcMar>
              <w:left w:w="100" w:type="dxa"/>
              <w:right w:w="100" w:type="dxa"/>
            </w:tcMar>
            <w:vAlign w:val="center"/>
          </w:tcPr>
          <w:p w14:paraId="0BC9811D" w14:textId="77777777" w:rsidR="00BF0F9A" w:rsidRDefault="00000000">
            <w:pPr>
              <w:shd w:val="clear" w:color="auto" w:fill="FFFFFF" w:themeFill="background1"/>
              <w:spacing w:after="0" w:line="240" w:lineRule="auto"/>
              <w:contextualSpacing/>
              <w:jc w:val="center"/>
              <w:rPr>
                <w:kern w:val="24"/>
                <w:sz w:val="24"/>
                <w:szCs w:val="24"/>
                <w:lang w:val="kk-KZ"/>
              </w:rPr>
            </w:pPr>
            <w:proofErr w:type="spellStart"/>
            <w:r>
              <w:rPr>
                <w:kern w:val="24"/>
                <w:sz w:val="24"/>
                <w:szCs w:val="24"/>
              </w:rPr>
              <w:t>Жатырішілік</w:t>
            </w:r>
            <w:proofErr w:type="spellEnd"/>
            <w:r>
              <w:rPr>
                <w:kern w:val="24"/>
                <w:sz w:val="24"/>
                <w:szCs w:val="24"/>
                <w:lang w:val="en-US"/>
              </w:rPr>
              <w:t xml:space="preserve">, </w:t>
            </w:r>
            <w:r>
              <w:rPr>
                <w:kern w:val="24"/>
                <w:sz w:val="24"/>
                <w:szCs w:val="24"/>
                <w:lang w:val="kk-KZ"/>
              </w:rPr>
              <w:t>12</w:t>
            </w:r>
            <w:r>
              <w:rPr>
                <w:kern w:val="24"/>
                <w:sz w:val="24"/>
                <w:szCs w:val="24"/>
                <w:lang w:val="en-US"/>
              </w:rPr>
              <w:t xml:space="preserve"> </w:t>
            </w:r>
            <w:r>
              <w:rPr>
                <w:kern w:val="24"/>
                <w:sz w:val="24"/>
                <w:szCs w:val="24"/>
              </w:rPr>
              <w:t>мл</w:t>
            </w:r>
            <w:r>
              <w:rPr>
                <w:kern w:val="24"/>
                <w:sz w:val="24"/>
                <w:szCs w:val="24"/>
                <w:lang w:val="en-US"/>
              </w:rPr>
              <w:t xml:space="preserve">, 48 </w:t>
            </w:r>
            <w:proofErr w:type="spellStart"/>
            <w:r>
              <w:rPr>
                <w:kern w:val="24"/>
                <w:sz w:val="24"/>
                <w:szCs w:val="24"/>
              </w:rPr>
              <w:t>сағат</w:t>
            </w:r>
            <w:proofErr w:type="spellEnd"/>
            <w:r>
              <w:rPr>
                <w:kern w:val="24"/>
                <w:sz w:val="24"/>
                <w:szCs w:val="24"/>
                <w:lang w:val="en-US"/>
              </w:rPr>
              <w:t xml:space="preserve"> </w:t>
            </w:r>
            <w:proofErr w:type="spellStart"/>
            <w:r>
              <w:rPr>
                <w:kern w:val="24"/>
                <w:sz w:val="24"/>
                <w:szCs w:val="24"/>
              </w:rPr>
              <w:t>аралықпен</w:t>
            </w:r>
            <w:proofErr w:type="spellEnd"/>
            <w:r>
              <w:rPr>
                <w:kern w:val="24"/>
                <w:sz w:val="24"/>
                <w:szCs w:val="24"/>
                <w:lang w:val="en-US"/>
              </w:rPr>
              <w:t xml:space="preserve"> </w:t>
            </w:r>
            <w:proofErr w:type="spellStart"/>
            <w:r>
              <w:rPr>
                <w:kern w:val="24"/>
                <w:sz w:val="24"/>
                <w:szCs w:val="24"/>
              </w:rPr>
              <w:t>бір</w:t>
            </w:r>
            <w:proofErr w:type="spellEnd"/>
            <w:r>
              <w:rPr>
                <w:kern w:val="24"/>
                <w:sz w:val="24"/>
                <w:szCs w:val="24"/>
                <w:lang w:val="en-US"/>
              </w:rPr>
              <w:t xml:space="preserve"> </w:t>
            </w:r>
            <w:proofErr w:type="spellStart"/>
            <w:r>
              <w:rPr>
                <w:kern w:val="24"/>
                <w:sz w:val="24"/>
                <w:szCs w:val="24"/>
              </w:rPr>
              <w:t>рет</w:t>
            </w:r>
            <w:proofErr w:type="spellEnd"/>
          </w:p>
        </w:tc>
        <w:tc>
          <w:tcPr>
            <w:tcW w:w="961" w:type="dxa"/>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4C6AF9F2"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4</w:t>
            </w:r>
          </w:p>
        </w:tc>
      </w:tr>
      <w:tr w:rsidR="00BF0F9A" w14:paraId="4B3A4A2A" w14:textId="77777777">
        <w:trPr>
          <w:trHeight w:val="300"/>
        </w:trPr>
        <w:tc>
          <w:tcPr>
            <w:tcW w:w="484"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06333286" w14:textId="77777777" w:rsidR="00BF0F9A" w:rsidRDefault="00BF0F9A">
            <w:pPr>
              <w:shd w:val="clear" w:color="auto" w:fill="FFFFFF" w:themeFill="background1"/>
              <w:spacing w:after="0" w:line="240" w:lineRule="auto"/>
              <w:contextualSpacing/>
              <w:jc w:val="center"/>
            </w:pPr>
          </w:p>
        </w:tc>
        <w:tc>
          <w:tcPr>
            <w:tcW w:w="1166"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525EE7B" w14:textId="77777777" w:rsidR="00BF0F9A" w:rsidRDefault="00BF0F9A">
            <w:pPr>
              <w:shd w:val="clear" w:color="auto" w:fill="FFFFFF" w:themeFill="background1"/>
              <w:spacing w:after="0" w:line="240" w:lineRule="auto"/>
              <w:contextualSpacing/>
              <w:jc w:val="center"/>
            </w:pPr>
          </w:p>
        </w:tc>
        <w:tc>
          <w:tcPr>
            <w:tcW w:w="3170" w:type="dxa"/>
            <w:tcBorders>
              <w:top w:val="single" w:sz="2" w:space="0" w:color="auto"/>
              <w:left w:val="single" w:sz="8" w:space="0" w:color="000000"/>
              <w:bottom w:val="single" w:sz="2" w:space="0" w:color="auto"/>
              <w:right w:val="single" w:sz="8" w:space="0" w:color="000000"/>
            </w:tcBorders>
            <w:shd w:val="clear" w:color="auto" w:fill="auto"/>
            <w:tcMar>
              <w:left w:w="100" w:type="dxa"/>
              <w:right w:w="100" w:type="dxa"/>
            </w:tcMar>
            <w:vAlign w:val="center"/>
          </w:tcPr>
          <w:p w14:paraId="4B3AE08A" w14:textId="77777777" w:rsidR="00BF0F9A" w:rsidRDefault="00000000">
            <w:pPr>
              <w:shd w:val="clear" w:color="auto" w:fill="FFFFFF" w:themeFill="background1"/>
              <w:spacing w:after="0" w:line="240" w:lineRule="auto"/>
              <w:contextualSpacing/>
              <w:jc w:val="center"/>
              <w:rPr>
                <w:kern w:val="24"/>
                <w:sz w:val="24"/>
                <w:szCs w:val="24"/>
              </w:rPr>
            </w:pPr>
            <w:r>
              <w:rPr>
                <w:kern w:val="24"/>
                <w:sz w:val="24"/>
                <w:szCs w:val="24"/>
              </w:rPr>
              <w:t xml:space="preserve">2. </w:t>
            </w:r>
            <w:proofErr w:type="spellStart"/>
            <w:r>
              <w:rPr>
                <w:kern w:val="24"/>
                <w:sz w:val="24"/>
                <w:szCs w:val="24"/>
              </w:rPr>
              <w:t>Цефтил</w:t>
            </w:r>
            <w:proofErr w:type="spellEnd"/>
            <w:r>
              <w:rPr>
                <w:kern w:val="24"/>
                <w:sz w:val="24"/>
                <w:szCs w:val="24"/>
              </w:rPr>
              <w:t>, суспензия</w:t>
            </w:r>
          </w:p>
        </w:tc>
        <w:tc>
          <w:tcPr>
            <w:tcW w:w="3575" w:type="dxa"/>
            <w:tcBorders>
              <w:top w:val="single" w:sz="2" w:space="0" w:color="auto"/>
              <w:left w:val="single" w:sz="8" w:space="0" w:color="000000"/>
              <w:bottom w:val="single" w:sz="2" w:space="0" w:color="auto"/>
              <w:right w:val="single" w:sz="8" w:space="0" w:color="000000"/>
            </w:tcBorders>
            <w:shd w:val="clear" w:color="auto" w:fill="auto"/>
            <w:tcMar>
              <w:left w:w="100" w:type="dxa"/>
              <w:right w:w="100" w:type="dxa"/>
            </w:tcMar>
            <w:vAlign w:val="center"/>
          </w:tcPr>
          <w:p w14:paraId="2CC4F1B7" w14:textId="77777777" w:rsidR="00BF0F9A" w:rsidRDefault="00000000">
            <w:pPr>
              <w:shd w:val="clear" w:color="auto" w:fill="FFFFFF" w:themeFill="background1"/>
              <w:spacing w:after="0" w:line="240" w:lineRule="auto"/>
              <w:contextualSpacing/>
              <w:jc w:val="center"/>
              <w:rPr>
                <w:kern w:val="24"/>
                <w:sz w:val="24"/>
                <w:szCs w:val="24"/>
                <w:lang w:val="kk-KZ"/>
              </w:rPr>
            </w:pPr>
            <w:proofErr w:type="spellStart"/>
            <w:r>
              <w:rPr>
                <w:kern w:val="24"/>
                <w:sz w:val="24"/>
                <w:szCs w:val="24"/>
              </w:rPr>
              <w:t>Жатырішілік</w:t>
            </w:r>
            <w:proofErr w:type="spellEnd"/>
            <w:r>
              <w:rPr>
                <w:kern w:val="24"/>
                <w:sz w:val="24"/>
                <w:szCs w:val="24"/>
              </w:rPr>
              <w:t xml:space="preserve">, </w:t>
            </w:r>
            <w:r>
              <w:rPr>
                <w:kern w:val="24"/>
                <w:sz w:val="24"/>
                <w:szCs w:val="24"/>
                <w:lang w:val="kk-KZ"/>
              </w:rPr>
              <w:t>8</w:t>
            </w:r>
            <w:r>
              <w:rPr>
                <w:kern w:val="24"/>
                <w:sz w:val="24"/>
                <w:szCs w:val="24"/>
              </w:rPr>
              <w:t xml:space="preserve"> мл, 48 </w:t>
            </w:r>
            <w:proofErr w:type="spellStart"/>
            <w:r>
              <w:rPr>
                <w:kern w:val="24"/>
                <w:sz w:val="24"/>
                <w:szCs w:val="24"/>
              </w:rPr>
              <w:t>сағат</w:t>
            </w:r>
            <w:proofErr w:type="spellEnd"/>
            <w:r>
              <w:rPr>
                <w:kern w:val="24"/>
                <w:sz w:val="24"/>
                <w:szCs w:val="24"/>
              </w:rPr>
              <w:t xml:space="preserve"> </w:t>
            </w:r>
            <w:proofErr w:type="spellStart"/>
            <w:r>
              <w:rPr>
                <w:kern w:val="24"/>
                <w:sz w:val="24"/>
                <w:szCs w:val="24"/>
              </w:rPr>
              <w:t>аралықпен</w:t>
            </w:r>
            <w:proofErr w:type="spellEnd"/>
            <w:r>
              <w:rPr>
                <w:kern w:val="24"/>
                <w:sz w:val="24"/>
                <w:szCs w:val="24"/>
              </w:rPr>
              <w:t xml:space="preserve"> </w:t>
            </w:r>
            <w:proofErr w:type="spellStart"/>
            <w:r>
              <w:rPr>
                <w:kern w:val="24"/>
                <w:sz w:val="24"/>
                <w:szCs w:val="24"/>
              </w:rPr>
              <w:t>бір</w:t>
            </w:r>
            <w:proofErr w:type="spellEnd"/>
            <w:r>
              <w:rPr>
                <w:kern w:val="24"/>
                <w:sz w:val="24"/>
                <w:szCs w:val="24"/>
              </w:rPr>
              <w:t xml:space="preserve"> </w:t>
            </w:r>
            <w:proofErr w:type="spellStart"/>
            <w:r>
              <w:rPr>
                <w:kern w:val="24"/>
                <w:sz w:val="24"/>
                <w:szCs w:val="24"/>
              </w:rPr>
              <w:t>рет</w:t>
            </w:r>
            <w:proofErr w:type="spellEnd"/>
          </w:p>
        </w:tc>
        <w:tc>
          <w:tcPr>
            <w:tcW w:w="961"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A79BC52" w14:textId="77777777" w:rsidR="00BF0F9A" w:rsidRDefault="00BF0F9A">
            <w:pPr>
              <w:shd w:val="clear" w:color="auto" w:fill="FFFFFF" w:themeFill="background1"/>
              <w:spacing w:after="0" w:line="240" w:lineRule="auto"/>
              <w:contextualSpacing/>
              <w:jc w:val="center"/>
            </w:pPr>
          </w:p>
        </w:tc>
      </w:tr>
      <w:tr w:rsidR="00BF0F9A" w:rsidRPr="000D14DC" w14:paraId="655871E3" w14:textId="77777777">
        <w:trPr>
          <w:trHeight w:val="540"/>
        </w:trPr>
        <w:tc>
          <w:tcPr>
            <w:tcW w:w="484"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63C05D3" w14:textId="77777777" w:rsidR="00BF0F9A" w:rsidRDefault="00BF0F9A">
            <w:pPr>
              <w:shd w:val="clear" w:color="auto" w:fill="FFFFFF" w:themeFill="background1"/>
              <w:spacing w:after="0" w:line="240" w:lineRule="auto"/>
              <w:contextualSpacing/>
              <w:jc w:val="center"/>
            </w:pPr>
          </w:p>
        </w:tc>
        <w:tc>
          <w:tcPr>
            <w:tcW w:w="1166"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7B83DF5" w14:textId="77777777" w:rsidR="00BF0F9A" w:rsidRDefault="00BF0F9A">
            <w:pPr>
              <w:shd w:val="clear" w:color="auto" w:fill="FFFFFF" w:themeFill="background1"/>
              <w:spacing w:after="0" w:line="240" w:lineRule="auto"/>
              <w:contextualSpacing/>
              <w:jc w:val="center"/>
            </w:pPr>
          </w:p>
        </w:tc>
        <w:tc>
          <w:tcPr>
            <w:tcW w:w="3170" w:type="dxa"/>
            <w:tcBorders>
              <w:top w:val="single" w:sz="2" w:space="0" w:color="auto"/>
              <w:left w:val="single" w:sz="8" w:space="0" w:color="000000"/>
              <w:bottom w:val="single" w:sz="8" w:space="0" w:color="000000"/>
              <w:right w:val="single" w:sz="8" w:space="0" w:color="000000"/>
            </w:tcBorders>
            <w:shd w:val="clear" w:color="auto" w:fill="auto"/>
            <w:tcMar>
              <w:left w:w="100" w:type="dxa"/>
              <w:right w:w="100" w:type="dxa"/>
            </w:tcMar>
            <w:vAlign w:val="center"/>
          </w:tcPr>
          <w:p w14:paraId="122D8C5D" w14:textId="77777777" w:rsidR="00BF0F9A" w:rsidRDefault="00000000">
            <w:pPr>
              <w:shd w:val="clear" w:color="auto" w:fill="FFFFFF" w:themeFill="background1"/>
              <w:spacing w:after="0" w:line="240" w:lineRule="auto"/>
              <w:contextualSpacing/>
              <w:jc w:val="center"/>
              <w:rPr>
                <w:kern w:val="24"/>
                <w:sz w:val="24"/>
                <w:szCs w:val="24"/>
                <w:lang w:val="kk-KZ"/>
              </w:rPr>
            </w:pPr>
            <w:r>
              <w:rPr>
                <w:kern w:val="24"/>
                <w:sz w:val="24"/>
                <w:szCs w:val="24"/>
              </w:rPr>
              <w:t xml:space="preserve">3.Тетравит, </w:t>
            </w:r>
            <w:r>
              <w:rPr>
                <w:kern w:val="24"/>
                <w:sz w:val="24"/>
                <w:szCs w:val="24"/>
                <w:lang w:val="kk-KZ"/>
              </w:rPr>
              <w:t>майлы ерітінді</w:t>
            </w:r>
          </w:p>
        </w:tc>
        <w:tc>
          <w:tcPr>
            <w:tcW w:w="3575" w:type="dxa"/>
            <w:tcBorders>
              <w:top w:val="single" w:sz="2" w:space="0" w:color="auto"/>
              <w:left w:val="single" w:sz="8" w:space="0" w:color="000000"/>
              <w:bottom w:val="single" w:sz="8" w:space="0" w:color="000000"/>
              <w:right w:val="single" w:sz="8" w:space="0" w:color="000000"/>
            </w:tcBorders>
            <w:shd w:val="clear" w:color="auto" w:fill="auto"/>
            <w:tcMar>
              <w:left w:w="100" w:type="dxa"/>
              <w:right w:w="100" w:type="dxa"/>
            </w:tcMar>
            <w:vAlign w:val="center"/>
          </w:tcPr>
          <w:p w14:paraId="786E93A3" w14:textId="77777777" w:rsidR="00BF0F9A" w:rsidRDefault="00000000">
            <w:pPr>
              <w:shd w:val="clear" w:color="auto" w:fill="FFFFFF" w:themeFill="background1"/>
              <w:spacing w:after="0" w:line="240" w:lineRule="auto"/>
              <w:contextualSpacing/>
              <w:jc w:val="center"/>
              <w:rPr>
                <w:kern w:val="24"/>
                <w:sz w:val="24"/>
                <w:szCs w:val="24"/>
                <w:lang w:val="kk-KZ"/>
              </w:rPr>
            </w:pPr>
            <w:r>
              <w:rPr>
                <w:kern w:val="24"/>
                <w:sz w:val="24"/>
                <w:szCs w:val="24"/>
                <w:lang w:val="kk-KZ"/>
              </w:rPr>
              <w:t>Жатырішілік 9 мл, 48 сағат аралықпен бір рет</w:t>
            </w:r>
          </w:p>
        </w:tc>
        <w:tc>
          <w:tcPr>
            <w:tcW w:w="961"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4522DBD6" w14:textId="77777777" w:rsidR="00BF0F9A" w:rsidRDefault="00BF0F9A">
            <w:pPr>
              <w:shd w:val="clear" w:color="auto" w:fill="FFFFFF" w:themeFill="background1"/>
              <w:spacing w:after="0" w:line="240" w:lineRule="auto"/>
              <w:contextualSpacing/>
              <w:jc w:val="center"/>
              <w:rPr>
                <w:lang w:val="kk-KZ"/>
              </w:rPr>
            </w:pPr>
          </w:p>
        </w:tc>
      </w:tr>
      <w:tr w:rsidR="00BF0F9A" w14:paraId="1B14DEC1" w14:textId="77777777">
        <w:trPr>
          <w:trHeight w:val="546"/>
        </w:trPr>
        <w:tc>
          <w:tcPr>
            <w:tcW w:w="484" w:type="dxa"/>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0D1606CE" w14:textId="77777777" w:rsidR="00BF0F9A" w:rsidRDefault="00000000">
            <w:pPr>
              <w:shd w:val="clear" w:color="auto" w:fill="FFFFFF" w:themeFill="background1"/>
              <w:spacing w:after="0" w:line="240" w:lineRule="auto"/>
              <w:contextualSpacing/>
              <w:jc w:val="center"/>
              <w:rPr>
                <w:sz w:val="24"/>
                <w:szCs w:val="24"/>
              </w:rPr>
            </w:pPr>
            <w:r>
              <w:rPr>
                <w:sz w:val="24"/>
                <w:szCs w:val="24"/>
              </w:rPr>
              <w:t>2</w:t>
            </w:r>
          </w:p>
        </w:tc>
        <w:tc>
          <w:tcPr>
            <w:tcW w:w="1166" w:type="dxa"/>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210FD18C" w14:textId="77777777" w:rsidR="00BF0F9A" w:rsidRDefault="00000000">
            <w:pPr>
              <w:shd w:val="clear" w:color="auto" w:fill="FFFFFF" w:themeFill="background1"/>
              <w:spacing w:after="0" w:line="240" w:lineRule="auto"/>
              <w:contextualSpacing/>
              <w:jc w:val="center"/>
              <w:rPr>
                <w:rFonts w:ascii="Arial" w:hAnsi="Arial" w:cs="Arial"/>
                <w:sz w:val="24"/>
                <w:szCs w:val="24"/>
              </w:rPr>
            </w:pPr>
            <w:r>
              <w:rPr>
                <w:kern w:val="24"/>
                <w:sz w:val="24"/>
                <w:szCs w:val="24"/>
              </w:rPr>
              <w:t xml:space="preserve">2- </w:t>
            </w:r>
            <w:r>
              <w:rPr>
                <w:kern w:val="24"/>
                <w:sz w:val="24"/>
                <w:szCs w:val="24"/>
                <w:lang w:val="kk-KZ"/>
              </w:rPr>
              <w:t>Бақылау тобы</w:t>
            </w:r>
            <w:r>
              <w:rPr>
                <w:kern w:val="24"/>
                <w:sz w:val="24"/>
                <w:szCs w:val="24"/>
              </w:rPr>
              <w:t xml:space="preserve"> (n=7)</w:t>
            </w:r>
          </w:p>
        </w:tc>
        <w:tc>
          <w:tcPr>
            <w:tcW w:w="3170" w:type="dxa"/>
            <w:tcBorders>
              <w:top w:val="single" w:sz="8" w:space="0" w:color="000000"/>
              <w:left w:val="single" w:sz="8" w:space="0" w:color="000000"/>
              <w:bottom w:val="single" w:sz="2" w:space="0" w:color="auto"/>
              <w:right w:val="single" w:sz="8" w:space="0" w:color="000000"/>
            </w:tcBorders>
            <w:shd w:val="clear" w:color="auto" w:fill="auto"/>
            <w:tcMar>
              <w:left w:w="100" w:type="dxa"/>
              <w:right w:w="100" w:type="dxa"/>
            </w:tcMar>
            <w:vAlign w:val="center"/>
          </w:tcPr>
          <w:p w14:paraId="76E6B0FD" w14:textId="77777777" w:rsidR="00BF0F9A" w:rsidRDefault="00000000">
            <w:pPr>
              <w:shd w:val="clear" w:color="auto" w:fill="FFFFFF" w:themeFill="background1"/>
              <w:spacing w:after="0" w:line="240" w:lineRule="auto"/>
              <w:contextualSpacing/>
              <w:jc w:val="center"/>
              <w:rPr>
                <w:sz w:val="24"/>
                <w:szCs w:val="24"/>
                <w:lang w:val="kk-KZ"/>
              </w:rPr>
            </w:pPr>
            <w:r>
              <w:rPr>
                <w:kern w:val="24"/>
                <w:sz w:val="24"/>
                <w:szCs w:val="24"/>
              </w:rPr>
              <w:t>1.Цефтивет, суспензия</w:t>
            </w:r>
            <w:r>
              <w:rPr>
                <w:kern w:val="24"/>
                <w:sz w:val="24"/>
                <w:szCs w:val="24"/>
                <w:lang w:val="kk-KZ"/>
              </w:rPr>
              <w:t>сы</w:t>
            </w:r>
          </w:p>
        </w:tc>
        <w:tc>
          <w:tcPr>
            <w:tcW w:w="3575" w:type="dxa"/>
            <w:tcBorders>
              <w:top w:val="single" w:sz="8" w:space="0" w:color="000000"/>
              <w:left w:val="single" w:sz="8" w:space="0" w:color="000000"/>
              <w:bottom w:val="single" w:sz="2" w:space="0" w:color="auto"/>
              <w:right w:val="single" w:sz="8" w:space="0" w:color="000000"/>
            </w:tcBorders>
            <w:shd w:val="clear" w:color="auto" w:fill="auto"/>
            <w:tcMar>
              <w:left w:w="100" w:type="dxa"/>
              <w:right w:w="100" w:type="dxa"/>
            </w:tcMar>
            <w:vAlign w:val="center"/>
          </w:tcPr>
          <w:p w14:paraId="0B20BE8B" w14:textId="77777777" w:rsidR="00BF0F9A" w:rsidRDefault="00000000">
            <w:pPr>
              <w:shd w:val="clear" w:color="auto" w:fill="FFFFFF" w:themeFill="background1"/>
              <w:spacing w:after="0" w:line="240" w:lineRule="auto"/>
              <w:contextualSpacing/>
              <w:jc w:val="center"/>
              <w:rPr>
                <w:kern w:val="24"/>
                <w:sz w:val="24"/>
                <w:szCs w:val="24"/>
                <w:lang w:val="kk-KZ"/>
              </w:rPr>
            </w:pPr>
            <w:r>
              <w:rPr>
                <w:kern w:val="24"/>
                <w:sz w:val="24"/>
                <w:szCs w:val="24"/>
                <w:lang w:val="kk-KZ"/>
              </w:rPr>
              <w:t>Жатырішілік, 20 мл, 48 сағат аралықпен бір рет</w:t>
            </w:r>
          </w:p>
        </w:tc>
        <w:tc>
          <w:tcPr>
            <w:tcW w:w="961" w:type="dxa"/>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023A8BE1" w14:textId="77777777" w:rsidR="00BF0F9A" w:rsidRDefault="00000000">
            <w:pPr>
              <w:shd w:val="clear" w:color="auto" w:fill="FFFFFF" w:themeFill="background1"/>
              <w:spacing w:after="0" w:line="240" w:lineRule="auto"/>
              <w:contextualSpacing/>
              <w:jc w:val="center"/>
              <w:rPr>
                <w:sz w:val="24"/>
                <w:szCs w:val="24"/>
              </w:rPr>
            </w:pPr>
            <w:r>
              <w:rPr>
                <w:kern w:val="24"/>
                <w:sz w:val="24"/>
                <w:szCs w:val="24"/>
              </w:rPr>
              <w:t>4</w:t>
            </w:r>
          </w:p>
        </w:tc>
      </w:tr>
      <w:tr w:rsidR="00BF0F9A" w:rsidRPr="000D14DC" w14:paraId="11C5DA33" w14:textId="77777777">
        <w:trPr>
          <w:trHeight w:val="500"/>
        </w:trPr>
        <w:tc>
          <w:tcPr>
            <w:tcW w:w="484"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0AB24572" w14:textId="77777777" w:rsidR="00BF0F9A" w:rsidRDefault="00BF0F9A">
            <w:pPr>
              <w:shd w:val="clear" w:color="auto" w:fill="FFFFFF" w:themeFill="background1"/>
              <w:spacing w:after="0" w:line="240" w:lineRule="auto"/>
              <w:contextualSpacing/>
              <w:jc w:val="center"/>
            </w:pPr>
          </w:p>
        </w:tc>
        <w:tc>
          <w:tcPr>
            <w:tcW w:w="1166"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41EDAC9" w14:textId="77777777" w:rsidR="00BF0F9A" w:rsidRDefault="00BF0F9A">
            <w:pPr>
              <w:shd w:val="clear" w:color="auto" w:fill="FFFFFF" w:themeFill="background1"/>
              <w:spacing w:after="0" w:line="240" w:lineRule="auto"/>
              <w:contextualSpacing/>
              <w:jc w:val="center"/>
            </w:pPr>
          </w:p>
        </w:tc>
        <w:tc>
          <w:tcPr>
            <w:tcW w:w="3170" w:type="dxa"/>
            <w:tcBorders>
              <w:top w:val="single" w:sz="2" w:space="0" w:color="auto"/>
              <w:left w:val="single" w:sz="8" w:space="0" w:color="000000"/>
              <w:bottom w:val="single" w:sz="8" w:space="0" w:color="000000"/>
              <w:right w:val="single" w:sz="8" w:space="0" w:color="000000"/>
            </w:tcBorders>
            <w:shd w:val="clear" w:color="auto" w:fill="auto"/>
            <w:tcMar>
              <w:left w:w="100" w:type="dxa"/>
              <w:right w:w="100" w:type="dxa"/>
            </w:tcMar>
            <w:vAlign w:val="center"/>
          </w:tcPr>
          <w:p w14:paraId="5EBC4FF2" w14:textId="77777777" w:rsidR="00BF0F9A" w:rsidRDefault="00000000">
            <w:pPr>
              <w:shd w:val="clear" w:color="auto" w:fill="FFFFFF" w:themeFill="background1"/>
              <w:spacing w:after="0" w:line="240" w:lineRule="auto"/>
              <w:contextualSpacing/>
              <w:jc w:val="center"/>
              <w:rPr>
                <w:kern w:val="24"/>
                <w:sz w:val="24"/>
                <w:szCs w:val="24"/>
                <w:lang w:val="kk-KZ"/>
              </w:rPr>
            </w:pPr>
            <w:r>
              <w:rPr>
                <w:kern w:val="24"/>
                <w:sz w:val="24"/>
                <w:szCs w:val="24"/>
              </w:rPr>
              <w:t xml:space="preserve">2. </w:t>
            </w:r>
            <w:proofErr w:type="spellStart"/>
            <w:r>
              <w:rPr>
                <w:kern w:val="24"/>
                <w:sz w:val="24"/>
                <w:szCs w:val="24"/>
              </w:rPr>
              <w:t>Тетравит</w:t>
            </w:r>
            <w:proofErr w:type="spellEnd"/>
            <w:r>
              <w:rPr>
                <w:kern w:val="24"/>
                <w:sz w:val="24"/>
                <w:szCs w:val="24"/>
              </w:rPr>
              <w:t xml:space="preserve">, </w:t>
            </w:r>
            <w:r>
              <w:rPr>
                <w:kern w:val="24"/>
                <w:sz w:val="24"/>
                <w:szCs w:val="24"/>
                <w:lang w:val="kk-KZ"/>
              </w:rPr>
              <w:t>майлы ерітінді</w:t>
            </w:r>
          </w:p>
        </w:tc>
        <w:tc>
          <w:tcPr>
            <w:tcW w:w="3575" w:type="dxa"/>
            <w:tcBorders>
              <w:top w:val="single" w:sz="2" w:space="0" w:color="auto"/>
              <w:left w:val="single" w:sz="8" w:space="0" w:color="000000"/>
              <w:bottom w:val="single" w:sz="8" w:space="0" w:color="000000"/>
              <w:right w:val="single" w:sz="8" w:space="0" w:color="000000"/>
            </w:tcBorders>
            <w:shd w:val="clear" w:color="auto" w:fill="auto"/>
            <w:tcMar>
              <w:left w:w="100" w:type="dxa"/>
              <w:right w:w="100" w:type="dxa"/>
            </w:tcMar>
            <w:vAlign w:val="center"/>
          </w:tcPr>
          <w:p w14:paraId="7953EBB9" w14:textId="77777777" w:rsidR="00BF0F9A" w:rsidRDefault="00000000">
            <w:pPr>
              <w:shd w:val="clear" w:color="auto" w:fill="FFFFFF" w:themeFill="background1"/>
              <w:spacing w:after="0" w:line="240" w:lineRule="auto"/>
              <w:contextualSpacing/>
              <w:jc w:val="center"/>
              <w:rPr>
                <w:kern w:val="24"/>
                <w:sz w:val="24"/>
                <w:szCs w:val="24"/>
                <w:lang w:val="kk-KZ"/>
              </w:rPr>
            </w:pPr>
            <w:r>
              <w:rPr>
                <w:kern w:val="24"/>
                <w:sz w:val="24"/>
                <w:szCs w:val="24"/>
                <w:lang w:val="kk-KZ"/>
              </w:rPr>
              <w:t>Жатырішілік 9 мл, 48 сағат аралықпен бір рет.</w:t>
            </w:r>
          </w:p>
        </w:tc>
        <w:tc>
          <w:tcPr>
            <w:tcW w:w="961" w:type="dxa"/>
            <w:vMerge/>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23871F3B" w14:textId="77777777" w:rsidR="00BF0F9A" w:rsidRDefault="00BF0F9A">
            <w:pPr>
              <w:shd w:val="clear" w:color="auto" w:fill="FFFFFF" w:themeFill="background1"/>
              <w:spacing w:after="0" w:line="240" w:lineRule="auto"/>
              <w:contextualSpacing/>
              <w:jc w:val="center"/>
              <w:rPr>
                <w:lang w:val="kk-KZ"/>
              </w:rPr>
            </w:pPr>
          </w:p>
        </w:tc>
      </w:tr>
    </w:tbl>
    <w:p w14:paraId="6E50A01B" w14:textId="77777777" w:rsidR="00BF0F9A" w:rsidRDefault="00BF0F9A">
      <w:pPr>
        <w:shd w:val="clear" w:color="auto" w:fill="FFFFFF" w:themeFill="background1"/>
        <w:autoSpaceDE w:val="0"/>
        <w:autoSpaceDN w:val="0"/>
        <w:adjustRightInd w:val="0"/>
        <w:spacing w:after="0" w:line="240" w:lineRule="auto"/>
        <w:ind w:firstLine="709"/>
        <w:jc w:val="both"/>
        <w:rPr>
          <w:sz w:val="28"/>
          <w:szCs w:val="28"/>
          <w:lang w:val="kk-KZ"/>
        </w:rPr>
      </w:pPr>
    </w:p>
    <w:p w14:paraId="261B13E3" w14:textId="77777777" w:rsidR="00BF0F9A" w:rsidRDefault="00000000">
      <w:pPr>
        <w:shd w:val="clear" w:color="auto" w:fill="FFFFFF" w:themeFill="background1"/>
        <w:autoSpaceDE w:val="0"/>
        <w:autoSpaceDN w:val="0"/>
        <w:adjustRightInd w:val="0"/>
        <w:spacing w:after="0" w:line="240" w:lineRule="auto"/>
        <w:jc w:val="both"/>
        <w:rPr>
          <w:bCs/>
          <w:iCs/>
          <w:sz w:val="28"/>
          <w:szCs w:val="28"/>
          <w:lang w:val="kk-KZ"/>
        </w:rPr>
      </w:pPr>
      <w:r>
        <w:rPr>
          <w:sz w:val="28"/>
          <w:szCs w:val="28"/>
          <w:lang w:val="kk-KZ"/>
        </w:rPr>
        <w:t xml:space="preserve">Кесте 23 - </w:t>
      </w:r>
      <w:r>
        <w:rPr>
          <w:i/>
          <w:iCs/>
          <w:sz w:val="28"/>
          <w:szCs w:val="28"/>
          <w:lang w:val="kk-KZ"/>
        </w:rPr>
        <w:t xml:space="preserve">C. leucocladum </w:t>
      </w:r>
      <w:r>
        <w:rPr>
          <w:sz w:val="28"/>
          <w:szCs w:val="28"/>
          <w:lang w:val="kk-KZ"/>
        </w:rPr>
        <w:t>B экстрактының 40% концентрациясын қолдану арқылы сиырларда төлдегеннен кейінгі созылмалы эндометритті емдеудің тиімділігі</w:t>
      </w:r>
    </w:p>
    <w:tbl>
      <w:tblPr>
        <w:tblW w:w="0" w:type="auto"/>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711"/>
        <w:gridCol w:w="1701"/>
        <w:gridCol w:w="1134"/>
        <w:gridCol w:w="850"/>
        <w:gridCol w:w="962"/>
        <w:gridCol w:w="1267"/>
        <w:gridCol w:w="1001"/>
      </w:tblGrid>
      <w:tr w:rsidR="00BF0F9A" w14:paraId="36DB78B2" w14:textId="77777777">
        <w:tc>
          <w:tcPr>
            <w:tcW w:w="27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D6AA7A"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lang w:val="kk-KZ"/>
              </w:rPr>
            </w:pPr>
            <w:r>
              <w:rPr>
                <w:kern w:val="24"/>
                <w:sz w:val="24"/>
                <w:szCs w:val="24"/>
                <w:lang w:val="kk-KZ"/>
              </w:rPr>
              <w:t>Топтар</w:t>
            </w: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570150"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proofErr w:type="spellStart"/>
            <w:r>
              <w:rPr>
                <w:sz w:val="24"/>
                <w:szCs w:val="24"/>
              </w:rPr>
              <w:t>Препаратты</w:t>
            </w:r>
            <w:proofErr w:type="spellEnd"/>
            <w:r>
              <w:rPr>
                <w:sz w:val="24"/>
                <w:szCs w:val="24"/>
              </w:rPr>
              <w:t xml:space="preserve"> </w:t>
            </w:r>
            <w:proofErr w:type="spellStart"/>
            <w:r>
              <w:rPr>
                <w:sz w:val="24"/>
                <w:szCs w:val="24"/>
              </w:rPr>
              <w:t>енгізу</w:t>
            </w:r>
            <w:proofErr w:type="spellEnd"/>
            <w:r>
              <w:rPr>
                <w:sz w:val="24"/>
                <w:szCs w:val="24"/>
              </w:rPr>
              <w:t xml:space="preserve"> интервалы час</w:t>
            </w:r>
          </w:p>
        </w:tc>
        <w:tc>
          <w:tcPr>
            <w:tcW w:w="113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1D9F843"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lang w:val="kk-KZ"/>
              </w:rPr>
            </w:pPr>
            <w:r>
              <w:rPr>
                <w:sz w:val="24"/>
                <w:szCs w:val="24"/>
                <w:lang w:val="kk-KZ"/>
              </w:rPr>
              <w:t>Мал бас саны</w:t>
            </w:r>
          </w:p>
        </w:tc>
        <w:tc>
          <w:tcPr>
            <w:tcW w:w="8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15DD89" w14:textId="77777777" w:rsidR="00BF0F9A" w:rsidRDefault="00000000">
            <w:pPr>
              <w:shd w:val="clear" w:color="auto" w:fill="FFFFFF" w:themeFill="background1"/>
              <w:autoSpaceDE w:val="0"/>
              <w:autoSpaceDN w:val="0"/>
              <w:adjustRightInd w:val="0"/>
              <w:spacing w:after="0" w:line="240" w:lineRule="auto"/>
              <w:ind w:right="-109"/>
              <w:contextualSpacing/>
              <w:jc w:val="center"/>
              <w:rPr>
                <w:sz w:val="24"/>
                <w:szCs w:val="24"/>
              </w:rPr>
            </w:pPr>
            <w:r>
              <w:rPr>
                <w:sz w:val="24"/>
                <w:szCs w:val="24"/>
              </w:rPr>
              <w:t>СД/50,</w:t>
            </w:r>
          </w:p>
          <w:p w14:paraId="3BE0A2C7" w14:textId="77777777" w:rsidR="00BF0F9A" w:rsidRDefault="00000000">
            <w:pPr>
              <w:shd w:val="clear" w:color="auto" w:fill="FFFFFF" w:themeFill="background1"/>
              <w:autoSpaceDE w:val="0"/>
              <w:autoSpaceDN w:val="0"/>
              <w:adjustRightInd w:val="0"/>
              <w:spacing w:after="0" w:line="240" w:lineRule="auto"/>
              <w:ind w:right="-109"/>
              <w:contextualSpacing/>
              <w:jc w:val="center"/>
              <w:rPr>
                <w:b/>
                <w:bCs/>
                <w:sz w:val="24"/>
                <w:szCs w:val="24"/>
              </w:rPr>
            </w:pPr>
            <w:r>
              <w:rPr>
                <w:sz w:val="24"/>
                <w:szCs w:val="24"/>
              </w:rPr>
              <w:t>мл</w:t>
            </w:r>
          </w:p>
        </w:tc>
        <w:tc>
          <w:tcPr>
            <w:tcW w:w="96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3D17ADB"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lang w:val="kk-KZ"/>
              </w:rPr>
            </w:pPr>
            <w:r>
              <w:rPr>
                <w:sz w:val="24"/>
                <w:szCs w:val="24"/>
                <w:lang w:val="kk-KZ"/>
              </w:rPr>
              <w:t>Емдеу күні</w:t>
            </w:r>
          </w:p>
        </w:tc>
        <w:tc>
          <w:tcPr>
            <w:tcW w:w="126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662FB87"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proofErr w:type="spellStart"/>
            <w:r>
              <w:rPr>
                <w:sz w:val="24"/>
                <w:szCs w:val="24"/>
              </w:rPr>
              <w:t>Сауыққан</w:t>
            </w:r>
            <w:proofErr w:type="spellEnd"/>
            <w:r>
              <w:rPr>
                <w:sz w:val="24"/>
                <w:szCs w:val="24"/>
              </w:rPr>
              <w:t xml:space="preserve"> мал саны</w:t>
            </w:r>
          </w:p>
        </w:tc>
        <w:tc>
          <w:tcPr>
            <w:tcW w:w="10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E5826F6" w14:textId="77777777" w:rsidR="00BF0F9A" w:rsidRDefault="00000000">
            <w:pPr>
              <w:shd w:val="clear" w:color="auto" w:fill="FFFFFF" w:themeFill="background1"/>
              <w:autoSpaceDE w:val="0"/>
              <w:autoSpaceDN w:val="0"/>
              <w:adjustRightInd w:val="0"/>
              <w:spacing w:after="0" w:line="240" w:lineRule="auto"/>
              <w:contextualSpacing/>
              <w:jc w:val="center"/>
              <w:rPr>
                <w:b/>
                <w:bCs/>
                <w:sz w:val="24"/>
                <w:szCs w:val="24"/>
                <w:lang w:val="kk-KZ"/>
              </w:rPr>
            </w:pPr>
            <w:r>
              <w:rPr>
                <w:sz w:val="24"/>
                <w:szCs w:val="24"/>
                <w:lang w:val="kk-KZ"/>
              </w:rPr>
              <w:t>Сауығу</w:t>
            </w:r>
            <w:r>
              <w:rPr>
                <w:sz w:val="24"/>
                <w:szCs w:val="24"/>
              </w:rPr>
              <w:t>%</w:t>
            </w:r>
          </w:p>
        </w:tc>
      </w:tr>
      <w:tr w:rsidR="00BF0F9A" w14:paraId="207676D0" w14:textId="77777777">
        <w:tc>
          <w:tcPr>
            <w:tcW w:w="27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CB20987"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lang w:val="kk-KZ"/>
              </w:rPr>
            </w:pPr>
            <w:r>
              <w:rPr>
                <w:sz w:val="24"/>
                <w:szCs w:val="24"/>
              </w:rPr>
              <w:t>1-</w:t>
            </w:r>
            <w:r>
              <w:rPr>
                <w:sz w:val="24"/>
                <w:szCs w:val="24"/>
                <w:lang w:val="kk-KZ"/>
              </w:rPr>
              <w:t>топ</w:t>
            </w:r>
            <w:r>
              <w:rPr>
                <w:sz w:val="24"/>
                <w:szCs w:val="24"/>
              </w:rPr>
              <w:t xml:space="preserve">- </w:t>
            </w:r>
            <w:r>
              <w:rPr>
                <w:sz w:val="24"/>
                <w:szCs w:val="24"/>
                <w:lang w:val="kk-KZ"/>
              </w:rPr>
              <w:t>тәжірибелік</w:t>
            </w:r>
          </w:p>
          <w:p w14:paraId="752430BE"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lang w:val="kk-KZ"/>
              </w:rPr>
            </w:pPr>
            <w:r>
              <w:rPr>
                <w:kern w:val="24"/>
                <w:sz w:val="24"/>
                <w:szCs w:val="24"/>
                <w:lang w:val="kk-KZ"/>
              </w:rPr>
              <w:t xml:space="preserve">Extractum </w:t>
            </w:r>
            <w:r>
              <w:rPr>
                <w:bCs/>
                <w:i/>
                <w:iCs/>
                <w:sz w:val="24"/>
                <w:szCs w:val="24"/>
                <w:lang w:val="kk-KZ"/>
              </w:rPr>
              <w:t>Calligonum</w:t>
            </w:r>
            <w:r>
              <w:rPr>
                <w:bCs/>
                <w:sz w:val="24"/>
                <w:szCs w:val="24"/>
                <w:lang w:val="kk-KZ"/>
              </w:rPr>
              <w:t xml:space="preserve"> </w:t>
            </w:r>
            <w:r>
              <w:rPr>
                <w:bCs/>
                <w:i/>
                <w:iCs/>
                <w:sz w:val="24"/>
                <w:szCs w:val="24"/>
                <w:lang w:val="kk-KZ"/>
              </w:rPr>
              <w:t>leucocladum</w:t>
            </w:r>
            <w:r>
              <w:rPr>
                <w:bCs/>
                <w:sz w:val="24"/>
                <w:szCs w:val="24"/>
                <w:lang w:val="kk-KZ"/>
              </w:rPr>
              <w:t xml:space="preserve"> B.</w:t>
            </w:r>
            <w:r>
              <w:rPr>
                <w:bCs/>
                <w:iCs/>
                <w:sz w:val="28"/>
                <w:szCs w:val="28"/>
                <w:lang w:val="kk-KZ"/>
              </w:rPr>
              <w:t xml:space="preserve"> </w:t>
            </w:r>
            <w:r>
              <w:rPr>
                <w:bCs/>
                <w:iCs/>
                <w:sz w:val="24"/>
                <w:szCs w:val="24"/>
                <w:lang w:val="kk-KZ"/>
              </w:rPr>
              <w:t>fluidum</w:t>
            </w:r>
            <w:r>
              <w:rPr>
                <w:kern w:val="24"/>
                <w:sz w:val="24"/>
                <w:szCs w:val="24"/>
                <w:lang w:val="kk-KZ"/>
              </w:rPr>
              <w:t xml:space="preserve"> 40% цефтил препаратымен (6:4 арақатынасында)</w:t>
            </w: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86EEBC7"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48</w:t>
            </w:r>
          </w:p>
        </w:tc>
        <w:tc>
          <w:tcPr>
            <w:tcW w:w="113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57E36C"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7</w:t>
            </w:r>
          </w:p>
        </w:tc>
        <w:tc>
          <w:tcPr>
            <w:tcW w:w="8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0BC6D91"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20</w:t>
            </w:r>
          </w:p>
        </w:tc>
        <w:tc>
          <w:tcPr>
            <w:tcW w:w="96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7C42A84"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4±0,5</w:t>
            </w:r>
          </w:p>
        </w:tc>
        <w:tc>
          <w:tcPr>
            <w:tcW w:w="126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B9FF7CC"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7</w:t>
            </w:r>
          </w:p>
        </w:tc>
        <w:tc>
          <w:tcPr>
            <w:tcW w:w="10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2F2320B"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100</w:t>
            </w:r>
          </w:p>
        </w:tc>
      </w:tr>
      <w:tr w:rsidR="00BF0F9A" w14:paraId="0A74B1AA" w14:textId="77777777">
        <w:tc>
          <w:tcPr>
            <w:tcW w:w="27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BB8C07C"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 xml:space="preserve">2 </w:t>
            </w:r>
            <w:r>
              <w:rPr>
                <w:sz w:val="24"/>
                <w:szCs w:val="24"/>
                <w:lang w:val="kk-KZ"/>
              </w:rPr>
              <w:t>топ</w:t>
            </w:r>
            <w:r>
              <w:rPr>
                <w:sz w:val="24"/>
                <w:szCs w:val="24"/>
              </w:rPr>
              <w:t xml:space="preserve">- </w:t>
            </w:r>
            <w:r>
              <w:rPr>
                <w:sz w:val="24"/>
                <w:szCs w:val="24"/>
                <w:lang w:val="kk-KZ"/>
              </w:rPr>
              <w:t xml:space="preserve">бақылау тобы </w:t>
            </w:r>
            <w:proofErr w:type="spellStart"/>
            <w:r>
              <w:rPr>
                <w:kern w:val="24"/>
                <w:sz w:val="24"/>
                <w:szCs w:val="24"/>
              </w:rPr>
              <w:t>Цефтил</w:t>
            </w:r>
            <w:proofErr w:type="spellEnd"/>
            <w:r>
              <w:rPr>
                <w:kern w:val="24"/>
                <w:sz w:val="24"/>
                <w:szCs w:val="24"/>
              </w:rPr>
              <w:t>, мл</w:t>
            </w:r>
          </w:p>
        </w:tc>
        <w:tc>
          <w:tcPr>
            <w:tcW w:w="17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9BD4B5B"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48</w:t>
            </w:r>
          </w:p>
        </w:tc>
        <w:tc>
          <w:tcPr>
            <w:tcW w:w="113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E00DB11"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7</w:t>
            </w:r>
          </w:p>
        </w:tc>
        <w:tc>
          <w:tcPr>
            <w:tcW w:w="8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1E10281"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lang w:val="kk-KZ"/>
              </w:rPr>
            </w:pPr>
            <w:r>
              <w:rPr>
                <w:sz w:val="24"/>
                <w:szCs w:val="24"/>
                <w:lang w:val="kk-KZ"/>
              </w:rPr>
              <w:t>30</w:t>
            </w:r>
          </w:p>
        </w:tc>
        <w:tc>
          <w:tcPr>
            <w:tcW w:w="962"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029D4EC"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4±0,5</w:t>
            </w:r>
          </w:p>
        </w:tc>
        <w:tc>
          <w:tcPr>
            <w:tcW w:w="126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FDA3533"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6</w:t>
            </w:r>
          </w:p>
        </w:tc>
        <w:tc>
          <w:tcPr>
            <w:tcW w:w="100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137F310" w14:textId="77777777" w:rsidR="00BF0F9A" w:rsidRDefault="00000000">
            <w:pPr>
              <w:shd w:val="clear" w:color="auto" w:fill="FFFFFF" w:themeFill="background1"/>
              <w:autoSpaceDE w:val="0"/>
              <w:autoSpaceDN w:val="0"/>
              <w:adjustRightInd w:val="0"/>
              <w:spacing w:after="0" w:line="240" w:lineRule="auto"/>
              <w:contextualSpacing/>
              <w:jc w:val="center"/>
              <w:rPr>
                <w:sz w:val="24"/>
                <w:szCs w:val="24"/>
              </w:rPr>
            </w:pPr>
            <w:r>
              <w:rPr>
                <w:sz w:val="24"/>
                <w:szCs w:val="24"/>
              </w:rPr>
              <w:t>90</w:t>
            </w:r>
          </w:p>
        </w:tc>
      </w:tr>
    </w:tbl>
    <w:p w14:paraId="39D07C2F" w14:textId="77777777" w:rsidR="00BF0F9A" w:rsidRDefault="00BF0F9A">
      <w:pPr>
        <w:shd w:val="clear" w:color="auto" w:fill="FFFFFF" w:themeFill="background1"/>
        <w:spacing w:after="0" w:line="240" w:lineRule="auto"/>
        <w:ind w:firstLineChars="200" w:firstLine="560"/>
        <w:jc w:val="both"/>
        <w:rPr>
          <w:sz w:val="28"/>
          <w:szCs w:val="28"/>
        </w:rPr>
      </w:pPr>
    </w:p>
    <w:p w14:paraId="0E38DE1C" w14:textId="77777777" w:rsidR="00BF0F9A" w:rsidRDefault="00000000">
      <w:pPr>
        <w:shd w:val="clear" w:color="auto" w:fill="FFFFFF" w:themeFill="background1"/>
        <w:spacing w:after="0" w:line="240" w:lineRule="auto"/>
        <w:ind w:firstLineChars="252" w:firstLine="706"/>
        <w:jc w:val="both"/>
        <w:rPr>
          <w:sz w:val="28"/>
          <w:szCs w:val="28"/>
        </w:rPr>
      </w:pPr>
      <w:proofErr w:type="spellStart"/>
      <w:r>
        <w:rPr>
          <w:sz w:val="28"/>
          <w:szCs w:val="28"/>
        </w:rPr>
        <w:t>Аналық</w:t>
      </w:r>
      <w:proofErr w:type="spellEnd"/>
      <w:r>
        <w:rPr>
          <w:sz w:val="28"/>
          <w:szCs w:val="28"/>
        </w:rPr>
        <w:t xml:space="preserve"> </w:t>
      </w:r>
      <w:r>
        <w:rPr>
          <w:sz w:val="28"/>
          <w:szCs w:val="28"/>
          <w:lang w:val="kk-KZ"/>
        </w:rPr>
        <w:t>жыныс бездердің</w:t>
      </w:r>
      <w:r>
        <w:rPr>
          <w:sz w:val="28"/>
          <w:szCs w:val="28"/>
        </w:rPr>
        <w:t xml:space="preserve"> </w:t>
      </w:r>
      <w:proofErr w:type="spellStart"/>
      <w:r>
        <w:rPr>
          <w:sz w:val="28"/>
          <w:szCs w:val="28"/>
        </w:rPr>
        <w:t>белсенділігінің</w:t>
      </w:r>
      <w:proofErr w:type="spellEnd"/>
      <w:r>
        <w:rPr>
          <w:sz w:val="28"/>
          <w:szCs w:val="28"/>
        </w:rPr>
        <w:t xml:space="preserve"> </w:t>
      </w:r>
      <w:proofErr w:type="spellStart"/>
      <w:r>
        <w:rPr>
          <w:sz w:val="28"/>
          <w:szCs w:val="28"/>
        </w:rPr>
        <w:t>артуы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репродуктивті</w:t>
      </w:r>
      <w:proofErr w:type="spellEnd"/>
      <w:r>
        <w:rPr>
          <w:sz w:val="28"/>
          <w:szCs w:val="28"/>
        </w:rPr>
        <w:t xml:space="preserve"> </w:t>
      </w:r>
      <w:proofErr w:type="spellStart"/>
      <w:r>
        <w:rPr>
          <w:sz w:val="28"/>
          <w:szCs w:val="28"/>
        </w:rPr>
        <w:t>функцияның</w:t>
      </w:r>
      <w:proofErr w:type="spellEnd"/>
      <w:r>
        <w:rPr>
          <w:sz w:val="28"/>
          <w:szCs w:val="28"/>
        </w:rPr>
        <w:t xml:space="preserve"> </w:t>
      </w:r>
      <w:proofErr w:type="spellStart"/>
      <w:r>
        <w:rPr>
          <w:sz w:val="28"/>
          <w:szCs w:val="28"/>
        </w:rPr>
        <w:t>қалыпқа</w:t>
      </w:r>
      <w:proofErr w:type="spellEnd"/>
      <w:r>
        <w:rPr>
          <w:sz w:val="28"/>
          <w:szCs w:val="28"/>
        </w:rPr>
        <w:t xml:space="preserve"> </w:t>
      </w:r>
      <w:proofErr w:type="spellStart"/>
      <w:r>
        <w:rPr>
          <w:sz w:val="28"/>
          <w:szCs w:val="28"/>
        </w:rPr>
        <w:t>келуі</w:t>
      </w:r>
      <w:proofErr w:type="spellEnd"/>
      <w:r>
        <w:rPr>
          <w:sz w:val="28"/>
          <w:szCs w:val="28"/>
        </w:rPr>
        <w:t xml:space="preserve"> </w:t>
      </w:r>
      <w:proofErr w:type="spellStart"/>
      <w:r>
        <w:rPr>
          <w:sz w:val="28"/>
          <w:szCs w:val="28"/>
        </w:rPr>
        <w:t>барлық</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алғашқы</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екінші</w:t>
      </w:r>
      <w:proofErr w:type="spellEnd"/>
      <w:r>
        <w:rPr>
          <w:sz w:val="28"/>
          <w:szCs w:val="28"/>
        </w:rPr>
        <w:t xml:space="preserve"> </w:t>
      </w:r>
      <w:proofErr w:type="spellStart"/>
      <w:r>
        <w:rPr>
          <w:sz w:val="28"/>
          <w:szCs w:val="28"/>
        </w:rPr>
        <w:t>ұрықтандырудан</w:t>
      </w:r>
      <w:proofErr w:type="spellEnd"/>
      <w:r>
        <w:rPr>
          <w:sz w:val="28"/>
          <w:szCs w:val="28"/>
        </w:rPr>
        <w:t xml:space="preserve"> </w:t>
      </w:r>
      <w:proofErr w:type="spellStart"/>
      <w:r>
        <w:rPr>
          <w:sz w:val="28"/>
          <w:szCs w:val="28"/>
        </w:rPr>
        <w:t>кейін</w:t>
      </w:r>
      <w:proofErr w:type="spellEnd"/>
      <w:r>
        <w:rPr>
          <w:sz w:val="28"/>
          <w:szCs w:val="28"/>
        </w:rPr>
        <w:t xml:space="preserve"> </w:t>
      </w:r>
      <w:proofErr w:type="spellStart"/>
      <w:r>
        <w:rPr>
          <w:sz w:val="28"/>
          <w:szCs w:val="28"/>
        </w:rPr>
        <w:t>ұрықтанғанын</w:t>
      </w:r>
      <w:proofErr w:type="spellEnd"/>
      <w:r>
        <w:rPr>
          <w:sz w:val="28"/>
          <w:szCs w:val="28"/>
        </w:rPr>
        <w:t xml:space="preserve"> </w:t>
      </w:r>
      <w:proofErr w:type="spellStart"/>
      <w:r>
        <w:rPr>
          <w:sz w:val="28"/>
          <w:szCs w:val="28"/>
        </w:rPr>
        <w:t>көрсетті</w:t>
      </w:r>
      <w:proofErr w:type="spellEnd"/>
      <w:r>
        <w:rPr>
          <w:sz w:val="28"/>
          <w:szCs w:val="28"/>
        </w:rPr>
        <w:t>.</w:t>
      </w:r>
    </w:p>
    <w:p w14:paraId="36AD9324" w14:textId="77777777" w:rsidR="00BF0F9A" w:rsidRDefault="00BF0F9A">
      <w:pPr>
        <w:spacing w:after="0" w:line="240" w:lineRule="auto"/>
        <w:rPr>
          <w:b/>
          <w:sz w:val="28"/>
          <w:szCs w:val="28"/>
        </w:rPr>
      </w:pPr>
    </w:p>
    <w:p w14:paraId="3BF2A40B" w14:textId="77777777" w:rsidR="00BF0F9A" w:rsidRDefault="00000000">
      <w:pPr>
        <w:spacing w:after="0" w:line="240" w:lineRule="auto"/>
        <w:ind w:firstLineChars="252" w:firstLine="706"/>
        <w:jc w:val="both"/>
        <w:rPr>
          <w:b/>
          <w:sz w:val="28"/>
          <w:szCs w:val="28"/>
        </w:rPr>
      </w:pPr>
      <w:r>
        <w:rPr>
          <w:b/>
          <w:sz w:val="28"/>
          <w:szCs w:val="28"/>
        </w:rPr>
        <w:t>3.</w:t>
      </w:r>
      <w:r>
        <w:rPr>
          <w:b/>
          <w:sz w:val="28"/>
          <w:szCs w:val="28"/>
          <w:lang w:val="kk-KZ"/>
        </w:rPr>
        <w:t>6</w:t>
      </w:r>
      <w:r>
        <w:rPr>
          <w:b/>
          <w:sz w:val="28"/>
          <w:szCs w:val="28"/>
        </w:rPr>
        <w:t xml:space="preserve"> </w:t>
      </w:r>
      <w:proofErr w:type="spellStart"/>
      <w:r>
        <w:rPr>
          <w:b/>
          <w:bCs/>
          <w:sz w:val="28"/>
          <w:szCs w:val="28"/>
        </w:rPr>
        <w:t>Сиырлардың</w:t>
      </w:r>
      <w:proofErr w:type="spellEnd"/>
      <w:r>
        <w:rPr>
          <w:b/>
          <w:bCs/>
          <w:sz w:val="28"/>
          <w:szCs w:val="28"/>
        </w:rPr>
        <w:t xml:space="preserve"> </w:t>
      </w:r>
      <w:proofErr w:type="spellStart"/>
      <w:r>
        <w:rPr>
          <w:b/>
          <w:bCs/>
          <w:sz w:val="28"/>
          <w:szCs w:val="28"/>
        </w:rPr>
        <w:t>жатыр</w:t>
      </w:r>
      <w:proofErr w:type="spellEnd"/>
      <w:r>
        <w:rPr>
          <w:b/>
          <w:bCs/>
          <w:sz w:val="28"/>
          <w:szCs w:val="28"/>
        </w:rPr>
        <w:t xml:space="preserve"> </w:t>
      </w:r>
      <w:proofErr w:type="spellStart"/>
      <w:r>
        <w:rPr>
          <w:b/>
          <w:bCs/>
          <w:sz w:val="28"/>
          <w:szCs w:val="28"/>
        </w:rPr>
        <w:t>патологияларының</w:t>
      </w:r>
      <w:proofErr w:type="spellEnd"/>
      <w:r>
        <w:rPr>
          <w:b/>
          <w:bCs/>
          <w:sz w:val="28"/>
          <w:szCs w:val="28"/>
        </w:rPr>
        <w:t xml:space="preserve"> </w:t>
      </w:r>
      <w:proofErr w:type="spellStart"/>
      <w:r>
        <w:rPr>
          <w:b/>
          <w:bCs/>
          <w:sz w:val="28"/>
          <w:szCs w:val="28"/>
        </w:rPr>
        <w:t>экономикалық</w:t>
      </w:r>
      <w:proofErr w:type="spellEnd"/>
      <w:r>
        <w:rPr>
          <w:b/>
          <w:bCs/>
          <w:sz w:val="28"/>
          <w:szCs w:val="28"/>
        </w:rPr>
        <w:t xml:space="preserve"> </w:t>
      </w:r>
      <w:proofErr w:type="spellStart"/>
      <w:r>
        <w:rPr>
          <w:b/>
          <w:bCs/>
          <w:sz w:val="28"/>
          <w:szCs w:val="28"/>
        </w:rPr>
        <w:t>шығыны</w:t>
      </w:r>
      <w:proofErr w:type="spellEnd"/>
      <w:r>
        <w:rPr>
          <w:b/>
          <w:bCs/>
          <w:sz w:val="28"/>
          <w:szCs w:val="28"/>
        </w:rPr>
        <w:t xml:space="preserve"> </w:t>
      </w:r>
      <w:proofErr w:type="spellStart"/>
      <w:r>
        <w:rPr>
          <w:b/>
          <w:bCs/>
          <w:sz w:val="28"/>
          <w:szCs w:val="28"/>
        </w:rPr>
        <w:t>және</w:t>
      </w:r>
      <w:proofErr w:type="spellEnd"/>
      <w:r>
        <w:rPr>
          <w:b/>
          <w:bCs/>
          <w:sz w:val="28"/>
          <w:szCs w:val="28"/>
        </w:rPr>
        <w:t xml:space="preserve"> </w:t>
      </w:r>
      <w:r>
        <w:rPr>
          <w:b/>
          <w:bCs/>
          <w:i/>
          <w:iCs/>
          <w:sz w:val="28"/>
          <w:szCs w:val="28"/>
        </w:rPr>
        <w:t xml:space="preserve">C. </w:t>
      </w:r>
      <w:proofErr w:type="spellStart"/>
      <w:r>
        <w:rPr>
          <w:b/>
          <w:bCs/>
          <w:i/>
          <w:iCs/>
          <w:sz w:val="28"/>
          <w:szCs w:val="28"/>
        </w:rPr>
        <w:t>Leucocladum</w:t>
      </w:r>
      <w:proofErr w:type="spellEnd"/>
      <w:r>
        <w:rPr>
          <w:b/>
          <w:bCs/>
          <w:i/>
          <w:iCs/>
          <w:sz w:val="28"/>
          <w:szCs w:val="28"/>
          <w:lang w:val="kk-KZ"/>
        </w:rPr>
        <w:t xml:space="preserve"> </w:t>
      </w:r>
      <w:r>
        <w:rPr>
          <w:b/>
          <w:bCs/>
          <w:sz w:val="28"/>
          <w:szCs w:val="28"/>
          <w:lang w:val="kk-KZ"/>
        </w:rPr>
        <w:t>В.</w:t>
      </w:r>
      <w:r>
        <w:rPr>
          <w:b/>
          <w:bCs/>
          <w:sz w:val="28"/>
          <w:szCs w:val="28"/>
        </w:rPr>
        <w:t xml:space="preserve"> </w:t>
      </w:r>
      <w:proofErr w:type="spellStart"/>
      <w:r>
        <w:rPr>
          <w:b/>
          <w:bCs/>
          <w:sz w:val="28"/>
          <w:szCs w:val="28"/>
        </w:rPr>
        <w:t>препаратын</w:t>
      </w:r>
      <w:proofErr w:type="spellEnd"/>
      <w:r>
        <w:rPr>
          <w:b/>
          <w:bCs/>
          <w:sz w:val="28"/>
          <w:szCs w:val="28"/>
        </w:rPr>
        <w:t xml:space="preserve"> </w:t>
      </w:r>
      <w:proofErr w:type="spellStart"/>
      <w:r>
        <w:rPr>
          <w:b/>
          <w:bCs/>
          <w:sz w:val="28"/>
          <w:szCs w:val="28"/>
        </w:rPr>
        <w:t>қолдану</w:t>
      </w:r>
      <w:proofErr w:type="spellEnd"/>
      <w:r>
        <w:rPr>
          <w:b/>
          <w:bCs/>
          <w:sz w:val="28"/>
          <w:szCs w:val="28"/>
        </w:rPr>
        <w:t xml:space="preserve"> </w:t>
      </w:r>
      <w:proofErr w:type="spellStart"/>
      <w:r>
        <w:rPr>
          <w:b/>
          <w:bCs/>
          <w:sz w:val="28"/>
          <w:szCs w:val="28"/>
        </w:rPr>
        <w:t>арқылы</w:t>
      </w:r>
      <w:proofErr w:type="spellEnd"/>
      <w:r>
        <w:rPr>
          <w:b/>
          <w:bCs/>
          <w:sz w:val="28"/>
          <w:szCs w:val="28"/>
        </w:rPr>
        <w:t xml:space="preserve"> </w:t>
      </w:r>
      <w:proofErr w:type="spellStart"/>
      <w:r>
        <w:rPr>
          <w:b/>
          <w:bCs/>
          <w:sz w:val="28"/>
          <w:szCs w:val="28"/>
        </w:rPr>
        <w:t>созылмалы</w:t>
      </w:r>
      <w:proofErr w:type="spellEnd"/>
      <w:r>
        <w:rPr>
          <w:b/>
          <w:bCs/>
          <w:sz w:val="28"/>
          <w:szCs w:val="28"/>
        </w:rPr>
        <w:t xml:space="preserve"> </w:t>
      </w:r>
      <w:proofErr w:type="spellStart"/>
      <w:r>
        <w:rPr>
          <w:b/>
          <w:bCs/>
          <w:sz w:val="28"/>
          <w:szCs w:val="28"/>
        </w:rPr>
        <w:t>эндометритті</w:t>
      </w:r>
      <w:proofErr w:type="spellEnd"/>
      <w:r>
        <w:rPr>
          <w:b/>
          <w:bCs/>
          <w:sz w:val="28"/>
          <w:szCs w:val="28"/>
        </w:rPr>
        <w:t xml:space="preserve"> </w:t>
      </w:r>
      <w:proofErr w:type="spellStart"/>
      <w:r>
        <w:rPr>
          <w:b/>
          <w:bCs/>
          <w:sz w:val="28"/>
          <w:szCs w:val="28"/>
        </w:rPr>
        <w:t>емдеу</w:t>
      </w:r>
      <w:proofErr w:type="spellEnd"/>
      <w:r>
        <w:rPr>
          <w:b/>
          <w:bCs/>
          <w:sz w:val="28"/>
          <w:szCs w:val="28"/>
        </w:rPr>
        <w:t xml:space="preserve"> </w:t>
      </w:r>
      <w:proofErr w:type="spellStart"/>
      <w:r>
        <w:rPr>
          <w:b/>
          <w:bCs/>
          <w:sz w:val="28"/>
          <w:szCs w:val="28"/>
        </w:rPr>
        <w:t>тиімділігінің</w:t>
      </w:r>
      <w:proofErr w:type="spellEnd"/>
      <w:r>
        <w:rPr>
          <w:b/>
          <w:bCs/>
          <w:sz w:val="28"/>
          <w:szCs w:val="28"/>
        </w:rPr>
        <w:t xml:space="preserve"> </w:t>
      </w:r>
      <w:proofErr w:type="spellStart"/>
      <w:r>
        <w:rPr>
          <w:b/>
          <w:bCs/>
          <w:sz w:val="28"/>
          <w:szCs w:val="28"/>
        </w:rPr>
        <w:t>экономикалық</w:t>
      </w:r>
      <w:proofErr w:type="spellEnd"/>
      <w:r>
        <w:rPr>
          <w:b/>
          <w:bCs/>
          <w:sz w:val="28"/>
          <w:szCs w:val="28"/>
        </w:rPr>
        <w:t xml:space="preserve"> </w:t>
      </w:r>
      <w:proofErr w:type="spellStart"/>
      <w:r>
        <w:rPr>
          <w:b/>
          <w:bCs/>
          <w:sz w:val="28"/>
          <w:szCs w:val="28"/>
        </w:rPr>
        <w:t>есептеулері</w:t>
      </w:r>
      <w:proofErr w:type="spellEnd"/>
    </w:p>
    <w:p w14:paraId="668C1D46" w14:textId="77777777" w:rsidR="00BF0F9A" w:rsidRDefault="00000000">
      <w:pPr>
        <w:widowControl w:val="0"/>
        <w:kinsoku w:val="0"/>
        <w:overflowPunct w:val="0"/>
        <w:autoSpaceDE w:val="0"/>
        <w:autoSpaceDN w:val="0"/>
        <w:adjustRightInd w:val="0"/>
        <w:spacing w:after="0" w:line="240" w:lineRule="auto"/>
        <w:ind w:firstLineChars="252" w:firstLine="706"/>
        <w:jc w:val="both"/>
        <w:rPr>
          <w:sz w:val="28"/>
          <w:szCs w:val="28"/>
        </w:rPr>
      </w:pPr>
      <w:proofErr w:type="spellStart"/>
      <w:r>
        <w:rPr>
          <w:sz w:val="28"/>
          <w:szCs w:val="28"/>
        </w:rPr>
        <w:t>Сиырлардың</w:t>
      </w:r>
      <w:proofErr w:type="spellEnd"/>
      <w:r>
        <w:rPr>
          <w:sz w:val="28"/>
          <w:szCs w:val="28"/>
        </w:rPr>
        <w:t xml:space="preserve"> </w:t>
      </w:r>
      <w:proofErr w:type="spellStart"/>
      <w:r>
        <w:rPr>
          <w:sz w:val="28"/>
          <w:szCs w:val="28"/>
        </w:rPr>
        <w:t>жатыр</w:t>
      </w:r>
      <w:proofErr w:type="spellEnd"/>
      <w:r>
        <w:rPr>
          <w:sz w:val="28"/>
          <w:szCs w:val="28"/>
        </w:rPr>
        <w:t xml:space="preserve"> </w:t>
      </w:r>
      <w:proofErr w:type="spellStart"/>
      <w:r>
        <w:rPr>
          <w:sz w:val="28"/>
          <w:szCs w:val="28"/>
        </w:rPr>
        <w:t>патологиялары</w:t>
      </w:r>
      <w:proofErr w:type="spellEnd"/>
      <w:r>
        <w:rPr>
          <w:sz w:val="28"/>
          <w:szCs w:val="28"/>
        </w:rPr>
        <w:t xml:space="preserve"> </w:t>
      </w:r>
      <w:proofErr w:type="spellStart"/>
      <w:r>
        <w:rPr>
          <w:sz w:val="28"/>
          <w:szCs w:val="28"/>
        </w:rPr>
        <w:t>шаруашылыққа</w:t>
      </w:r>
      <w:proofErr w:type="spellEnd"/>
      <w:r>
        <w:rPr>
          <w:sz w:val="28"/>
          <w:szCs w:val="28"/>
        </w:rPr>
        <w:t xml:space="preserve"> </w:t>
      </w:r>
      <w:proofErr w:type="spellStart"/>
      <w:r>
        <w:rPr>
          <w:sz w:val="28"/>
          <w:szCs w:val="28"/>
        </w:rPr>
        <w:t>үлкен</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шығын</w:t>
      </w:r>
      <w:proofErr w:type="spellEnd"/>
      <w:r>
        <w:rPr>
          <w:sz w:val="28"/>
          <w:szCs w:val="28"/>
        </w:rPr>
        <w:t xml:space="preserve"> </w:t>
      </w:r>
      <w:proofErr w:type="spellStart"/>
      <w:r>
        <w:rPr>
          <w:sz w:val="28"/>
          <w:szCs w:val="28"/>
        </w:rPr>
        <w:t>әкеледі</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ауруларды</w:t>
      </w:r>
      <w:proofErr w:type="spellEnd"/>
      <w:r>
        <w:rPr>
          <w:sz w:val="28"/>
          <w:szCs w:val="28"/>
        </w:rPr>
        <w:t xml:space="preserve"> </w:t>
      </w:r>
      <w:proofErr w:type="spellStart"/>
      <w:r>
        <w:rPr>
          <w:sz w:val="28"/>
          <w:szCs w:val="28"/>
        </w:rPr>
        <w:t>уақытылы</w:t>
      </w:r>
      <w:proofErr w:type="spellEnd"/>
      <w:r>
        <w:rPr>
          <w:sz w:val="28"/>
          <w:szCs w:val="28"/>
        </w:rPr>
        <w:t xml:space="preserve"> </w:t>
      </w:r>
      <w:proofErr w:type="spellStart"/>
      <w:r>
        <w:rPr>
          <w:sz w:val="28"/>
          <w:szCs w:val="28"/>
        </w:rPr>
        <w:t>диагностикаламау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емдеу</w:t>
      </w:r>
      <w:proofErr w:type="spellEnd"/>
      <w:r>
        <w:rPr>
          <w:sz w:val="28"/>
          <w:szCs w:val="28"/>
        </w:rPr>
        <w:t xml:space="preserve"> </w:t>
      </w:r>
      <w:proofErr w:type="spellStart"/>
      <w:r>
        <w:rPr>
          <w:sz w:val="28"/>
          <w:szCs w:val="28"/>
        </w:rPr>
        <w:t>курсын</w:t>
      </w:r>
      <w:proofErr w:type="spellEnd"/>
      <w:r>
        <w:rPr>
          <w:sz w:val="28"/>
          <w:szCs w:val="28"/>
        </w:rPr>
        <w:t xml:space="preserve"> </w:t>
      </w:r>
      <w:proofErr w:type="spellStart"/>
      <w:r>
        <w:rPr>
          <w:sz w:val="28"/>
          <w:szCs w:val="28"/>
        </w:rPr>
        <w:t>толық</w:t>
      </w:r>
      <w:proofErr w:type="spellEnd"/>
      <w:r>
        <w:rPr>
          <w:sz w:val="28"/>
          <w:szCs w:val="28"/>
        </w:rPr>
        <w:t xml:space="preserve"> </w:t>
      </w:r>
      <w:proofErr w:type="spellStart"/>
      <w:r>
        <w:rPr>
          <w:sz w:val="28"/>
          <w:szCs w:val="28"/>
        </w:rPr>
        <w:t>өткізбеген</w:t>
      </w:r>
      <w:proofErr w:type="spellEnd"/>
      <w:r>
        <w:rPr>
          <w:sz w:val="28"/>
          <w:szCs w:val="28"/>
        </w:rPr>
        <w:t xml:space="preserve"> </w:t>
      </w:r>
      <w:proofErr w:type="spellStart"/>
      <w:r>
        <w:rPr>
          <w:sz w:val="28"/>
          <w:szCs w:val="28"/>
        </w:rPr>
        <w:t>жағдайда</w:t>
      </w:r>
      <w:proofErr w:type="spellEnd"/>
      <w:r>
        <w:rPr>
          <w:sz w:val="28"/>
          <w:szCs w:val="28"/>
        </w:rPr>
        <w:t xml:space="preserve"> ж</w:t>
      </w:r>
      <w:r>
        <w:rPr>
          <w:sz w:val="28"/>
          <w:szCs w:val="28"/>
          <w:lang w:val="kk-KZ"/>
        </w:rPr>
        <w:t>іті</w:t>
      </w:r>
      <w:r>
        <w:rPr>
          <w:sz w:val="28"/>
          <w:szCs w:val="28"/>
        </w:rPr>
        <w:t xml:space="preserve"> </w:t>
      </w:r>
      <w:proofErr w:type="spellStart"/>
      <w:r>
        <w:rPr>
          <w:sz w:val="28"/>
          <w:szCs w:val="28"/>
        </w:rPr>
        <w:t>түрдегі</w:t>
      </w:r>
      <w:proofErr w:type="spellEnd"/>
      <w:r>
        <w:rPr>
          <w:sz w:val="28"/>
          <w:szCs w:val="28"/>
        </w:rPr>
        <w:t xml:space="preserve"> ауру </w:t>
      </w:r>
      <w:proofErr w:type="spellStart"/>
      <w:r>
        <w:rPr>
          <w:sz w:val="28"/>
          <w:szCs w:val="28"/>
        </w:rPr>
        <w:t>созылмалы</w:t>
      </w:r>
      <w:proofErr w:type="spellEnd"/>
      <w:r>
        <w:rPr>
          <w:sz w:val="28"/>
          <w:szCs w:val="28"/>
        </w:rPr>
        <w:t xml:space="preserve"> </w:t>
      </w:r>
      <w:proofErr w:type="spellStart"/>
      <w:r>
        <w:rPr>
          <w:sz w:val="28"/>
          <w:szCs w:val="28"/>
        </w:rPr>
        <w:t>түрге</w:t>
      </w:r>
      <w:proofErr w:type="spellEnd"/>
      <w:r>
        <w:rPr>
          <w:sz w:val="28"/>
          <w:szCs w:val="28"/>
        </w:rPr>
        <w:t xml:space="preserve"> </w:t>
      </w:r>
      <w:proofErr w:type="spellStart"/>
      <w:r>
        <w:rPr>
          <w:sz w:val="28"/>
          <w:szCs w:val="28"/>
        </w:rPr>
        <w:t>ауысады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жануарлардың</w:t>
      </w:r>
      <w:proofErr w:type="spellEnd"/>
      <w:r>
        <w:rPr>
          <w:sz w:val="28"/>
          <w:szCs w:val="28"/>
        </w:rPr>
        <w:t xml:space="preserve"> </w:t>
      </w:r>
      <w:proofErr w:type="spellStart"/>
      <w:r>
        <w:rPr>
          <w:sz w:val="28"/>
          <w:szCs w:val="28"/>
        </w:rPr>
        <w:t>ұрықтану</w:t>
      </w:r>
      <w:proofErr w:type="spellEnd"/>
      <w:r>
        <w:rPr>
          <w:sz w:val="28"/>
          <w:szCs w:val="28"/>
        </w:rPr>
        <w:t xml:space="preserve"> </w:t>
      </w:r>
      <w:proofErr w:type="spellStart"/>
      <w:r>
        <w:rPr>
          <w:sz w:val="28"/>
          <w:szCs w:val="28"/>
        </w:rPr>
        <w:t>мерзімін</w:t>
      </w:r>
      <w:proofErr w:type="spellEnd"/>
      <w:r>
        <w:rPr>
          <w:sz w:val="28"/>
          <w:szCs w:val="28"/>
        </w:rPr>
        <w:t xml:space="preserve"> </w:t>
      </w:r>
      <w:proofErr w:type="spellStart"/>
      <w:r>
        <w:rPr>
          <w:sz w:val="28"/>
          <w:szCs w:val="28"/>
        </w:rPr>
        <w:t>кешіктіреді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бедеулікке</w:t>
      </w:r>
      <w:proofErr w:type="spellEnd"/>
      <w:r>
        <w:rPr>
          <w:sz w:val="28"/>
          <w:szCs w:val="28"/>
        </w:rPr>
        <w:t xml:space="preserve"> </w:t>
      </w:r>
      <w:proofErr w:type="spellStart"/>
      <w:r>
        <w:rPr>
          <w:sz w:val="28"/>
          <w:szCs w:val="28"/>
        </w:rPr>
        <w:t>немесе</w:t>
      </w:r>
      <w:proofErr w:type="spellEnd"/>
      <w:r>
        <w:rPr>
          <w:sz w:val="28"/>
          <w:szCs w:val="28"/>
        </w:rPr>
        <w:t xml:space="preserve"> </w:t>
      </w:r>
      <w:proofErr w:type="spellStart"/>
      <w:r>
        <w:rPr>
          <w:sz w:val="28"/>
          <w:szCs w:val="28"/>
        </w:rPr>
        <w:t>қысырлыққа</w:t>
      </w:r>
      <w:proofErr w:type="spellEnd"/>
      <w:r>
        <w:rPr>
          <w:sz w:val="28"/>
          <w:szCs w:val="28"/>
        </w:rPr>
        <w:t xml:space="preserve"> </w:t>
      </w:r>
      <w:proofErr w:type="spellStart"/>
      <w:r>
        <w:rPr>
          <w:sz w:val="28"/>
          <w:szCs w:val="28"/>
        </w:rPr>
        <w:t>әкеледі</w:t>
      </w:r>
      <w:proofErr w:type="spellEnd"/>
      <w:r>
        <w:rPr>
          <w:sz w:val="28"/>
          <w:szCs w:val="28"/>
        </w:rPr>
        <w:t xml:space="preserve">. </w:t>
      </w:r>
      <w:proofErr w:type="spellStart"/>
      <w:r>
        <w:rPr>
          <w:sz w:val="28"/>
          <w:szCs w:val="28"/>
        </w:rPr>
        <w:t>Нәтижесінде</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бедеулігінен</w:t>
      </w:r>
      <w:proofErr w:type="spellEnd"/>
      <w:r>
        <w:rPr>
          <w:sz w:val="28"/>
          <w:szCs w:val="28"/>
        </w:rPr>
        <w:t xml:space="preserve"> </w:t>
      </w:r>
      <w:proofErr w:type="spellStart"/>
      <w:r>
        <w:rPr>
          <w:sz w:val="28"/>
          <w:szCs w:val="28"/>
        </w:rPr>
        <w:t>болатын</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зиян</w:t>
      </w:r>
      <w:proofErr w:type="spellEnd"/>
      <w:r>
        <w:rPr>
          <w:sz w:val="28"/>
          <w:szCs w:val="28"/>
        </w:rPr>
        <w:t xml:space="preserve"> </w:t>
      </w:r>
      <w:proofErr w:type="spellStart"/>
      <w:r>
        <w:rPr>
          <w:sz w:val="28"/>
          <w:szCs w:val="28"/>
        </w:rPr>
        <w:t>осындай</w:t>
      </w:r>
      <w:proofErr w:type="spellEnd"/>
      <w:r>
        <w:rPr>
          <w:sz w:val="28"/>
          <w:szCs w:val="28"/>
        </w:rPr>
        <w:t xml:space="preserve"> </w:t>
      </w:r>
      <w:proofErr w:type="spellStart"/>
      <w:r>
        <w:rPr>
          <w:sz w:val="28"/>
          <w:szCs w:val="28"/>
        </w:rPr>
        <w:t>факторларға</w:t>
      </w:r>
      <w:proofErr w:type="spellEnd"/>
      <w:r>
        <w:rPr>
          <w:sz w:val="28"/>
          <w:szCs w:val="28"/>
        </w:rPr>
        <w:t xml:space="preserve"> </w:t>
      </w:r>
      <w:proofErr w:type="spellStart"/>
      <w:r>
        <w:rPr>
          <w:sz w:val="28"/>
          <w:szCs w:val="28"/>
        </w:rPr>
        <w:t>әкеледі</w:t>
      </w:r>
      <w:proofErr w:type="spellEnd"/>
      <w:r>
        <w:rPr>
          <w:sz w:val="28"/>
          <w:szCs w:val="28"/>
        </w:rPr>
        <w:t>:</w:t>
      </w:r>
    </w:p>
    <w:p w14:paraId="284BFA1F" w14:textId="77777777" w:rsidR="00BF0F9A" w:rsidRDefault="00000000">
      <w:pPr>
        <w:pStyle w:val="aff"/>
        <w:widowControl w:val="0"/>
        <w:numPr>
          <w:ilvl w:val="0"/>
          <w:numId w:val="3"/>
        </w:numPr>
        <w:kinsoku w:val="0"/>
        <w:overflowPunct w:val="0"/>
        <w:autoSpaceDE w:val="0"/>
        <w:autoSpaceDN w:val="0"/>
        <w:adjustRightInd w:val="0"/>
        <w:spacing w:after="0" w:line="240" w:lineRule="auto"/>
        <w:ind w:left="0" w:firstLine="709"/>
        <w:jc w:val="both"/>
        <w:rPr>
          <w:sz w:val="28"/>
          <w:szCs w:val="28"/>
        </w:rPr>
      </w:pPr>
      <w:r>
        <w:rPr>
          <w:sz w:val="28"/>
          <w:szCs w:val="28"/>
          <w:lang w:val="kk-KZ"/>
        </w:rPr>
        <w:t>с</w:t>
      </w:r>
      <w:proofErr w:type="spellStart"/>
      <w:r>
        <w:rPr>
          <w:sz w:val="28"/>
          <w:szCs w:val="28"/>
        </w:rPr>
        <w:t>иырлар</w:t>
      </w:r>
      <w:proofErr w:type="spellEnd"/>
      <w:r>
        <w:rPr>
          <w:sz w:val="28"/>
          <w:szCs w:val="28"/>
        </w:rPr>
        <w:t xml:space="preserve"> мен </w:t>
      </w:r>
      <w:proofErr w:type="spellStart"/>
      <w:r>
        <w:rPr>
          <w:sz w:val="28"/>
          <w:szCs w:val="28"/>
        </w:rPr>
        <w:t>қашарлардан</w:t>
      </w:r>
      <w:proofErr w:type="spellEnd"/>
      <w:r>
        <w:rPr>
          <w:sz w:val="28"/>
          <w:szCs w:val="28"/>
        </w:rPr>
        <w:t xml:space="preserve"> </w:t>
      </w:r>
      <w:proofErr w:type="spellStart"/>
      <w:r>
        <w:rPr>
          <w:sz w:val="28"/>
          <w:szCs w:val="28"/>
        </w:rPr>
        <w:t>төл</w:t>
      </w:r>
      <w:proofErr w:type="spellEnd"/>
      <w:r>
        <w:rPr>
          <w:sz w:val="28"/>
          <w:szCs w:val="28"/>
        </w:rPr>
        <w:t xml:space="preserve"> </w:t>
      </w:r>
      <w:proofErr w:type="spellStart"/>
      <w:r>
        <w:rPr>
          <w:sz w:val="28"/>
          <w:szCs w:val="28"/>
        </w:rPr>
        <w:t>алудағы</w:t>
      </w:r>
      <w:proofErr w:type="spellEnd"/>
      <w:r>
        <w:rPr>
          <w:sz w:val="28"/>
          <w:szCs w:val="28"/>
        </w:rPr>
        <w:t xml:space="preserve"> </w:t>
      </w:r>
      <w:proofErr w:type="spellStart"/>
      <w:r>
        <w:rPr>
          <w:sz w:val="28"/>
          <w:szCs w:val="28"/>
        </w:rPr>
        <w:t>шығындар</w:t>
      </w:r>
      <w:proofErr w:type="spellEnd"/>
      <w:r>
        <w:rPr>
          <w:sz w:val="28"/>
          <w:szCs w:val="28"/>
        </w:rPr>
        <w:t>;</w:t>
      </w:r>
    </w:p>
    <w:p w14:paraId="05C73C20" w14:textId="77777777" w:rsidR="00BF0F9A" w:rsidRDefault="00000000">
      <w:pPr>
        <w:pStyle w:val="aff"/>
        <w:widowControl w:val="0"/>
        <w:numPr>
          <w:ilvl w:val="0"/>
          <w:numId w:val="3"/>
        </w:numPr>
        <w:kinsoku w:val="0"/>
        <w:overflowPunct w:val="0"/>
        <w:autoSpaceDE w:val="0"/>
        <w:autoSpaceDN w:val="0"/>
        <w:adjustRightInd w:val="0"/>
        <w:spacing w:after="0" w:line="240" w:lineRule="auto"/>
        <w:ind w:left="0" w:firstLine="709"/>
        <w:jc w:val="both"/>
        <w:rPr>
          <w:sz w:val="28"/>
          <w:szCs w:val="28"/>
        </w:rPr>
      </w:pPr>
      <w:proofErr w:type="spellStart"/>
      <w:r>
        <w:rPr>
          <w:sz w:val="28"/>
          <w:szCs w:val="28"/>
        </w:rPr>
        <w:t>бедеу</w:t>
      </w:r>
      <w:proofErr w:type="spellEnd"/>
      <w:r>
        <w:rPr>
          <w:sz w:val="28"/>
          <w:szCs w:val="28"/>
        </w:rPr>
        <w:t xml:space="preserve"> </w:t>
      </w:r>
      <w:proofErr w:type="spellStart"/>
      <w:r>
        <w:rPr>
          <w:sz w:val="28"/>
          <w:szCs w:val="28"/>
        </w:rPr>
        <w:t>сиырландан</w:t>
      </w:r>
      <w:proofErr w:type="spellEnd"/>
      <w:r>
        <w:rPr>
          <w:sz w:val="28"/>
          <w:szCs w:val="28"/>
        </w:rPr>
        <w:t xml:space="preserve"> </w:t>
      </w:r>
      <w:proofErr w:type="spellStart"/>
      <w:r>
        <w:rPr>
          <w:sz w:val="28"/>
          <w:szCs w:val="28"/>
        </w:rPr>
        <w:t>алынбай</w:t>
      </w:r>
      <w:proofErr w:type="spellEnd"/>
      <w:r>
        <w:rPr>
          <w:sz w:val="28"/>
          <w:szCs w:val="28"/>
        </w:rPr>
        <w:t xml:space="preserve"> </w:t>
      </w:r>
      <w:proofErr w:type="spellStart"/>
      <w:r>
        <w:rPr>
          <w:sz w:val="28"/>
          <w:szCs w:val="28"/>
        </w:rPr>
        <w:t>қалған</w:t>
      </w:r>
      <w:proofErr w:type="spellEnd"/>
      <w:r>
        <w:rPr>
          <w:sz w:val="28"/>
          <w:szCs w:val="28"/>
        </w:rPr>
        <w:t xml:space="preserve"> </w:t>
      </w:r>
      <w:proofErr w:type="spellStart"/>
      <w:r>
        <w:rPr>
          <w:sz w:val="28"/>
          <w:szCs w:val="28"/>
        </w:rPr>
        <w:t>сүт</w:t>
      </w:r>
      <w:proofErr w:type="spellEnd"/>
      <w:r>
        <w:rPr>
          <w:sz w:val="28"/>
          <w:szCs w:val="28"/>
        </w:rPr>
        <w:t xml:space="preserve"> </w:t>
      </w:r>
      <w:proofErr w:type="spellStart"/>
      <w:r>
        <w:rPr>
          <w:sz w:val="28"/>
          <w:szCs w:val="28"/>
        </w:rPr>
        <w:t>өнімдерінің</w:t>
      </w:r>
      <w:proofErr w:type="spellEnd"/>
      <w:r>
        <w:rPr>
          <w:sz w:val="28"/>
          <w:szCs w:val="28"/>
        </w:rPr>
        <w:t xml:space="preserve"> </w:t>
      </w:r>
      <w:proofErr w:type="spellStart"/>
      <w:r>
        <w:rPr>
          <w:sz w:val="28"/>
          <w:szCs w:val="28"/>
        </w:rPr>
        <w:t>азаюы</w:t>
      </w:r>
      <w:proofErr w:type="spellEnd"/>
      <w:r>
        <w:rPr>
          <w:sz w:val="28"/>
          <w:szCs w:val="28"/>
        </w:rPr>
        <w:t>;</w:t>
      </w:r>
    </w:p>
    <w:p w14:paraId="475A4854" w14:textId="77777777" w:rsidR="00BF0F9A" w:rsidRDefault="00000000">
      <w:pPr>
        <w:pStyle w:val="aff"/>
        <w:widowControl w:val="0"/>
        <w:numPr>
          <w:ilvl w:val="0"/>
          <w:numId w:val="3"/>
        </w:numPr>
        <w:kinsoku w:val="0"/>
        <w:overflowPunct w:val="0"/>
        <w:autoSpaceDE w:val="0"/>
        <w:autoSpaceDN w:val="0"/>
        <w:adjustRightInd w:val="0"/>
        <w:spacing w:after="0" w:line="240" w:lineRule="auto"/>
        <w:ind w:left="0" w:firstLine="709"/>
        <w:jc w:val="both"/>
        <w:rPr>
          <w:sz w:val="28"/>
          <w:szCs w:val="28"/>
        </w:rPr>
      </w:pPr>
      <w:proofErr w:type="spellStart"/>
      <w:r>
        <w:rPr>
          <w:sz w:val="28"/>
          <w:szCs w:val="28"/>
        </w:rPr>
        <w:t>қысыр</w:t>
      </w:r>
      <w:proofErr w:type="spellEnd"/>
      <w:r>
        <w:rPr>
          <w:sz w:val="28"/>
          <w:szCs w:val="28"/>
        </w:rPr>
        <w:t xml:space="preserve"> </w:t>
      </w:r>
      <w:proofErr w:type="spellStart"/>
      <w:r>
        <w:rPr>
          <w:sz w:val="28"/>
          <w:szCs w:val="28"/>
        </w:rPr>
        <w:t>сиырларды</w:t>
      </w:r>
      <w:proofErr w:type="spellEnd"/>
      <w:r>
        <w:rPr>
          <w:sz w:val="28"/>
          <w:szCs w:val="28"/>
        </w:rPr>
        <w:t xml:space="preserve"> </w:t>
      </w:r>
      <w:proofErr w:type="spellStart"/>
      <w:r>
        <w:rPr>
          <w:sz w:val="28"/>
          <w:szCs w:val="28"/>
        </w:rPr>
        <w:t>азықтандыруға</w:t>
      </w:r>
      <w:proofErr w:type="spellEnd"/>
      <w:r>
        <w:rPr>
          <w:sz w:val="28"/>
          <w:szCs w:val="28"/>
        </w:rPr>
        <w:t xml:space="preserve">, </w:t>
      </w:r>
      <w:proofErr w:type="spellStart"/>
      <w:r>
        <w:rPr>
          <w:sz w:val="28"/>
          <w:szCs w:val="28"/>
        </w:rPr>
        <w:t>ұстауға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емдеуге</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өнімсіз</w:t>
      </w:r>
      <w:proofErr w:type="spellEnd"/>
      <w:r>
        <w:rPr>
          <w:sz w:val="28"/>
          <w:szCs w:val="28"/>
        </w:rPr>
        <w:t xml:space="preserve"> </w:t>
      </w:r>
      <w:proofErr w:type="spellStart"/>
      <w:r>
        <w:rPr>
          <w:sz w:val="28"/>
          <w:szCs w:val="28"/>
        </w:rPr>
        <w:t>шығындар</w:t>
      </w:r>
      <w:proofErr w:type="spellEnd"/>
      <w:r>
        <w:rPr>
          <w:sz w:val="28"/>
          <w:szCs w:val="28"/>
        </w:rPr>
        <w:t>;</w:t>
      </w:r>
    </w:p>
    <w:p w14:paraId="6D959AE6" w14:textId="77777777" w:rsidR="00BF0F9A" w:rsidRDefault="00000000">
      <w:pPr>
        <w:pStyle w:val="aff"/>
        <w:widowControl w:val="0"/>
        <w:numPr>
          <w:ilvl w:val="0"/>
          <w:numId w:val="3"/>
        </w:numPr>
        <w:kinsoku w:val="0"/>
        <w:overflowPunct w:val="0"/>
        <w:autoSpaceDE w:val="0"/>
        <w:autoSpaceDN w:val="0"/>
        <w:adjustRightInd w:val="0"/>
        <w:spacing w:after="0" w:line="240" w:lineRule="auto"/>
        <w:ind w:left="0" w:firstLine="709"/>
        <w:jc w:val="both"/>
        <w:rPr>
          <w:sz w:val="28"/>
          <w:szCs w:val="28"/>
        </w:rPr>
      </w:pPr>
      <w:proofErr w:type="spellStart"/>
      <w:r>
        <w:rPr>
          <w:sz w:val="28"/>
          <w:szCs w:val="28"/>
        </w:rPr>
        <w:t>өнім</w:t>
      </w:r>
      <w:proofErr w:type="spellEnd"/>
      <w:r>
        <w:rPr>
          <w:sz w:val="28"/>
          <w:szCs w:val="28"/>
        </w:rPr>
        <w:t xml:space="preserve"> </w:t>
      </w:r>
      <w:proofErr w:type="spellStart"/>
      <w:r>
        <w:rPr>
          <w:sz w:val="28"/>
          <w:szCs w:val="28"/>
        </w:rPr>
        <w:t>бірлігіне</w:t>
      </w:r>
      <w:proofErr w:type="spellEnd"/>
      <w:r>
        <w:rPr>
          <w:sz w:val="28"/>
          <w:szCs w:val="28"/>
        </w:rPr>
        <w:t xml:space="preserve"> </w:t>
      </w:r>
      <w:proofErr w:type="spellStart"/>
      <w:r>
        <w:rPr>
          <w:sz w:val="28"/>
          <w:szCs w:val="28"/>
        </w:rPr>
        <w:t>шығындарды</w:t>
      </w:r>
      <w:proofErr w:type="spellEnd"/>
      <w:r>
        <w:rPr>
          <w:sz w:val="28"/>
          <w:szCs w:val="28"/>
        </w:rPr>
        <w:t xml:space="preserve"> </w:t>
      </w:r>
      <w:proofErr w:type="spellStart"/>
      <w:r>
        <w:rPr>
          <w:sz w:val="28"/>
          <w:szCs w:val="28"/>
        </w:rPr>
        <w:t>ұлғайту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өзіндік</w:t>
      </w:r>
      <w:proofErr w:type="spellEnd"/>
      <w:r>
        <w:rPr>
          <w:sz w:val="28"/>
          <w:szCs w:val="28"/>
        </w:rPr>
        <w:t xml:space="preserve"> </w:t>
      </w:r>
      <w:proofErr w:type="spellStart"/>
      <w:r>
        <w:rPr>
          <w:sz w:val="28"/>
          <w:szCs w:val="28"/>
        </w:rPr>
        <w:t>құнын</w:t>
      </w:r>
      <w:proofErr w:type="spellEnd"/>
      <w:r>
        <w:rPr>
          <w:sz w:val="28"/>
          <w:szCs w:val="28"/>
        </w:rPr>
        <w:t xml:space="preserve"> </w:t>
      </w:r>
      <w:proofErr w:type="spellStart"/>
      <w:r>
        <w:rPr>
          <w:sz w:val="28"/>
          <w:szCs w:val="28"/>
        </w:rPr>
        <w:t>арттыру</w:t>
      </w:r>
      <w:proofErr w:type="spellEnd"/>
      <w:r>
        <w:rPr>
          <w:sz w:val="28"/>
          <w:szCs w:val="28"/>
        </w:rPr>
        <w:t>;</w:t>
      </w:r>
    </w:p>
    <w:p w14:paraId="1F646856" w14:textId="77777777" w:rsidR="00BF0F9A" w:rsidRDefault="00000000">
      <w:pPr>
        <w:pStyle w:val="aff"/>
        <w:widowControl w:val="0"/>
        <w:numPr>
          <w:ilvl w:val="0"/>
          <w:numId w:val="3"/>
        </w:numPr>
        <w:kinsoku w:val="0"/>
        <w:overflowPunct w:val="0"/>
        <w:autoSpaceDE w:val="0"/>
        <w:autoSpaceDN w:val="0"/>
        <w:adjustRightInd w:val="0"/>
        <w:spacing w:after="0" w:line="240" w:lineRule="auto"/>
        <w:ind w:left="0" w:firstLine="709"/>
        <w:jc w:val="both"/>
        <w:rPr>
          <w:sz w:val="28"/>
          <w:szCs w:val="28"/>
        </w:rPr>
      </w:pPr>
      <w:proofErr w:type="spellStart"/>
      <w:r>
        <w:rPr>
          <w:sz w:val="28"/>
          <w:szCs w:val="28"/>
        </w:rPr>
        <w:t>табынның</w:t>
      </w:r>
      <w:proofErr w:type="spellEnd"/>
      <w:r>
        <w:rPr>
          <w:sz w:val="28"/>
          <w:szCs w:val="28"/>
        </w:rPr>
        <w:t xml:space="preserve"> </w:t>
      </w:r>
      <w:proofErr w:type="spellStart"/>
      <w:r>
        <w:rPr>
          <w:sz w:val="28"/>
          <w:szCs w:val="28"/>
        </w:rPr>
        <w:t>өнімділік</w:t>
      </w:r>
      <w:proofErr w:type="spellEnd"/>
      <w:r>
        <w:rPr>
          <w:sz w:val="28"/>
          <w:szCs w:val="28"/>
        </w:rPr>
        <w:t xml:space="preserve"> </w:t>
      </w:r>
      <w:proofErr w:type="spellStart"/>
      <w:r>
        <w:rPr>
          <w:sz w:val="28"/>
          <w:szCs w:val="28"/>
        </w:rPr>
        <w:t>деңгейінің</w:t>
      </w:r>
      <w:proofErr w:type="spellEnd"/>
      <w:r>
        <w:rPr>
          <w:sz w:val="28"/>
          <w:szCs w:val="28"/>
        </w:rPr>
        <w:t xml:space="preserve"> </w:t>
      </w:r>
      <w:proofErr w:type="spellStart"/>
      <w:r>
        <w:rPr>
          <w:sz w:val="28"/>
          <w:szCs w:val="28"/>
        </w:rPr>
        <w:t>төмендеуі</w:t>
      </w:r>
      <w:proofErr w:type="spellEnd"/>
      <w:r>
        <w:rPr>
          <w:sz w:val="28"/>
          <w:szCs w:val="28"/>
        </w:rPr>
        <w:t xml:space="preserve"> </w:t>
      </w:r>
      <w:proofErr w:type="spellStart"/>
      <w:r>
        <w:rPr>
          <w:sz w:val="28"/>
          <w:szCs w:val="28"/>
        </w:rPr>
        <w:t>байқалады</w:t>
      </w:r>
      <w:proofErr w:type="spellEnd"/>
      <w:r>
        <w:rPr>
          <w:sz w:val="28"/>
          <w:szCs w:val="28"/>
        </w:rPr>
        <w:t>;</w:t>
      </w:r>
    </w:p>
    <w:p w14:paraId="6A036B9A" w14:textId="77777777" w:rsidR="00BF0F9A" w:rsidRDefault="00000000">
      <w:pPr>
        <w:pStyle w:val="aff"/>
        <w:widowControl w:val="0"/>
        <w:numPr>
          <w:ilvl w:val="0"/>
          <w:numId w:val="3"/>
        </w:numPr>
        <w:kinsoku w:val="0"/>
        <w:overflowPunct w:val="0"/>
        <w:autoSpaceDE w:val="0"/>
        <w:autoSpaceDN w:val="0"/>
        <w:adjustRightInd w:val="0"/>
        <w:spacing w:after="0" w:line="240" w:lineRule="auto"/>
        <w:ind w:left="0" w:firstLine="709"/>
        <w:jc w:val="both"/>
        <w:rPr>
          <w:sz w:val="28"/>
          <w:szCs w:val="28"/>
        </w:rPr>
      </w:pPr>
      <w:proofErr w:type="spellStart"/>
      <w:r>
        <w:rPr>
          <w:sz w:val="28"/>
          <w:szCs w:val="28"/>
        </w:rPr>
        <w:t>шаруа</w:t>
      </w:r>
      <w:proofErr w:type="spellEnd"/>
      <w:r>
        <w:rPr>
          <w:sz w:val="28"/>
          <w:szCs w:val="28"/>
        </w:rPr>
        <w:t xml:space="preserve"> </w:t>
      </w:r>
      <w:proofErr w:type="spellStart"/>
      <w:r>
        <w:rPr>
          <w:sz w:val="28"/>
          <w:szCs w:val="28"/>
        </w:rPr>
        <w:t>қожалықтарының</w:t>
      </w:r>
      <w:proofErr w:type="spellEnd"/>
      <w:r>
        <w:rPr>
          <w:sz w:val="28"/>
          <w:szCs w:val="28"/>
        </w:rPr>
        <w:t xml:space="preserve">, </w:t>
      </w:r>
      <w:proofErr w:type="spellStart"/>
      <w:r>
        <w:rPr>
          <w:sz w:val="28"/>
          <w:szCs w:val="28"/>
        </w:rPr>
        <w:t>әсіресе</w:t>
      </w:r>
      <w:proofErr w:type="spellEnd"/>
      <w:r>
        <w:rPr>
          <w:sz w:val="28"/>
          <w:szCs w:val="28"/>
        </w:rPr>
        <w:t xml:space="preserve"> 100 гектар </w:t>
      </w:r>
      <w:proofErr w:type="spellStart"/>
      <w:r>
        <w:rPr>
          <w:sz w:val="28"/>
          <w:szCs w:val="28"/>
        </w:rPr>
        <w:t>жерге</w:t>
      </w:r>
      <w:proofErr w:type="spellEnd"/>
      <w:r>
        <w:rPr>
          <w:sz w:val="28"/>
          <w:szCs w:val="28"/>
        </w:rPr>
        <w:t xml:space="preserve"> </w:t>
      </w:r>
      <w:proofErr w:type="spellStart"/>
      <w:r>
        <w:rPr>
          <w:sz w:val="28"/>
          <w:szCs w:val="28"/>
        </w:rPr>
        <w:t>шаққандағы</w:t>
      </w:r>
      <w:proofErr w:type="spellEnd"/>
      <w:r>
        <w:rPr>
          <w:sz w:val="28"/>
          <w:szCs w:val="28"/>
        </w:rPr>
        <w:t xml:space="preserve"> </w:t>
      </w:r>
      <w:proofErr w:type="spellStart"/>
      <w:r>
        <w:rPr>
          <w:sz w:val="28"/>
          <w:szCs w:val="28"/>
        </w:rPr>
        <w:t>тауар</w:t>
      </w:r>
      <w:proofErr w:type="spellEnd"/>
      <w:r>
        <w:rPr>
          <w:sz w:val="28"/>
          <w:szCs w:val="28"/>
        </w:rPr>
        <w:t xml:space="preserve"> </w:t>
      </w:r>
      <w:proofErr w:type="spellStart"/>
      <w:r>
        <w:rPr>
          <w:sz w:val="28"/>
          <w:szCs w:val="28"/>
        </w:rPr>
        <w:t>сыйымдылығының</w:t>
      </w:r>
      <w:proofErr w:type="spellEnd"/>
      <w:r>
        <w:rPr>
          <w:sz w:val="28"/>
          <w:szCs w:val="28"/>
        </w:rPr>
        <w:t xml:space="preserve"> </w:t>
      </w:r>
      <w:proofErr w:type="spellStart"/>
      <w:r>
        <w:rPr>
          <w:sz w:val="28"/>
          <w:szCs w:val="28"/>
        </w:rPr>
        <w:t>төмендеуі</w:t>
      </w:r>
      <w:proofErr w:type="spellEnd"/>
      <w:r>
        <w:rPr>
          <w:sz w:val="28"/>
          <w:szCs w:val="28"/>
        </w:rPr>
        <w:t>;</w:t>
      </w:r>
    </w:p>
    <w:p w14:paraId="2043F446" w14:textId="77777777" w:rsidR="00BF0F9A" w:rsidRDefault="00000000">
      <w:pPr>
        <w:pStyle w:val="aff"/>
        <w:widowControl w:val="0"/>
        <w:numPr>
          <w:ilvl w:val="0"/>
          <w:numId w:val="3"/>
        </w:numPr>
        <w:kinsoku w:val="0"/>
        <w:overflowPunct w:val="0"/>
        <w:autoSpaceDE w:val="0"/>
        <w:autoSpaceDN w:val="0"/>
        <w:adjustRightInd w:val="0"/>
        <w:spacing w:after="0" w:line="240" w:lineRule="auto"/>
        <w:ind w:left="0" w:firstLine="709"/>
        <w:jc w:val="both"/>
        <w:rPr>
          <w:sz w:val="28"/>
          <w:szCs w:val="28"/>
        </w:rPr>
      </w:pPr>
      <w:proofErr w:type="spellStart"/>
      <w:r>
        <w:rPr>
          <w:sz w:val="28"/>
          <w:szCs w:val="28"/>
        </w:rPr>
        <w:t>табынның</w:t>
      </w:r>
      <w:proofErr w:type="spellEnd"/>
      <w:r>
        <w:rPr>
          <w:sz w:val="28"/>
          <w:szCs w:val="28"/>
        </w:rPr>
        <w:t xml:space="preserve"> </w:t>
      </w:r>
      <w:proofErr w:type="spellStart"/>
      <w:r>
        <w:rPr>
          <w:sz w:val="28"/>
          <w:szCs w:val="28"/>
        </w:rPr>
        <w:t>асыл</w:t>
      </w:r>
      <w:proofErr w:type="spellEnd"/>
      <w:r>
        <w:rPr>
          <w:sz w:val="28"/>
          <w:szCs w:val="28"/>
        </w:rPr>
        <w:t xml:space="preserve"> </w:t>
      </w:r>
      <w:proofErr w:type="spellStart"/>
      <w:r>
        <w:rPr>
          <w:sz w:val="28"/>
          <w:szCs w:val="28"/>
        </w:rPr>
        <w:t>тұқымды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өнімді</w:t>
      </w:r>
      <w:proofErr w:type="spellEnd"/>
      <w:r>
        <w:rPr>
          <w:sz w:val="28"/>
          <w:szCs w:val="28"/>
        </w:rPr>
        <w:t xml:space="preserve"> </w:t>
      </w:r>
      <w:proofErr w:type="spellStart"/>
      <w:r>
        <w:rPr>
          <w:sz w:val="28"/>
          <w:szCs w:val="28"/>
        </w:rPr>
        <w:t>ядросының</w:t>
      </w:r>
      <w:proofErr w:type="spellEnd"/>
      <w:r>
        <w:rPr>
          <w:sz w:val="28"/>
          <w:szCs w:val="28"/>
        </w:rPr>
        <w:t xml:space="preserve"> </w:t>
      </w:r>
      <w:proofErr w:type="spellStart"/>
      <w:r>
        <w:rPr>
          <w:sz w:val="28"/>
          <w:szCs w:val="28"/>
        </w:rPr>
        <w:t>баяу</w:t>
      </w:r>
      <w:proofErr w:type="spellEnd"/>
      <w:r>
        <w:rPr>
          <w:sz w:val="28"/>
          <w:szCs w:val="28"/>
        </w:rPr>
        <w:t xml:space="preserve"> </w:t>
      </w:r>
      <w:proofErr w:type="spellStart"/>
      <w:r>
        <w:rPr>
          <w:sz w:val="28"/>
          <w:szCs w:val="28"/>
        </w:rPr>
        <w:t>өсуі</w:t>
      </w:r>
      <w:proofErr w:type="spellEnd"/>
      <w:r>
        <w:rPr>
          <w:sz w:val="28"/>
          <w:szCs w:val="28"/>
        </w:rPr>
        <w:t>.</w:t>
      </w:r>
    </w:p>
    <w:p w14:paraId="69FEE889" w14:textId="77777777" w:rsidR="00BF0F9A" w:rsidRDefault="00000000">
      <w:pPr>
        <w:widowControl w:val="0"/>
        <w:kinsoku w:val="0"/>
        <w:overflowPunct w:val="0"/>
        <w:autoSpaceDE w:val="0"/>
        <w:autoSpaceDN w:val="0"/>
        <w:adjustRightInd w:val="0"/>
        <w:spacing w:after="0" w:line="240" w:lineRule="auto"/>
        <w:ind w:firstLineChars="252" w:firstLine="706"/>
        <w:jc w:val="both"/>
        <w:rPr>
          <w:sz w:val="28"/>
          <w:szCs w:val="28"/>
        </w:rPr>
      </w:pPr>
      <w:proofErr w:type="spellStart"/>
      <w:r>
        <w:rPr>
          <w:sz w:val="28"/>
          <w:szCs w:val="28"/>
        </w:rPr>
        <w:t>Түптеп</w:t>
      </w:r>
      <w:proofErr w:type="spellEnd"/>
      <w:r>
        <w:rPr>
          <w:sz w:val="28"/>
          <w:szCs w:val="28"/>
        </w:rPr>
        <w:t xml:space="preserve"> </w:t>
      </w:r>
      <w:proofErr w:type="spellStart"/>
      <w:r>
        <w:rPr>
          <w:sz w:val="28"/>
          <w:szCs w:val="28"/>
        </w:rPr>
        <w:t>келгенде</w:t>
      </w:r>
      <w:proofErr w:type="spellEnd"/>
      <w:r>
        <w:rPr>
          <w:sz w:val="28"/>
          <w:szCs w:val="28"/>
        </w:rPr>
        <w:t xml:space="preserve">, </w:t>
      </w:r>
      <w:proofErr w:type="spellStart"/>
      <w:r>
        <w:rPr>
          <w:sz w:val="28"/>
          <w:szCs w:val="28"/>
        </w:rPr>
        <w:t>мұның</w:t>
      </w:r>
      <w:proofErr w:type="spellEnd"/>
      <w:r>
        <w:rPr>
          <w:sz w:val="28"/>
          <w:szCs w:val="28"/>
        </w:rPr>
        <w:t xml:space="preserve"> </w:t>
      </w:r>
      <w:proofErr w:type="spellStart"/>
      <w:r>
        <w:rPr>
          <w:sz w:val="28"/>
          <w:szCs w:val="28"/>
        </w:rPr>
        <w:t>бәрі</w:t>
      </w:r>
      <w:proofErr w:type="spellEnd"/>
      <w:r>
        <w:rPr>
          <w:sz w:val="28"/>
          <w:szCs w:val="28"/>
        </w:rPr>
        <w:t xml:space="preserve"> </w:t>
      </w:r>
      <w:proofErr w:type="spellStart"/>
      <w:r>
        <w:rPr>
          <w:sz w:val="28"/>
          <w:szCs w:val="28"/>
        </w:rPr>
        <w:t>табыстың</w:t>
      </w:r>
      <w:proofErr w:type="spellEnd"/>
      <w:r>
        <w:rPr>
          <w:sz w:val="28"/>
          <w:szCs w:val="28"/>
        </w:rPr>
        <w:t xml:space="preserve"> </w:t>
      </w:r>
      <w:proofErr w:type="spellStart"/>
      <w:r>
        <w:rPr>
          <w:sz w:val="28"/>
          <w:szCs w:val="28"/>
        </w:rPr>
        <w:t>азаюына</w:t>
      </w:r>
      <w:proofErr w:type="spellEnd"/>
      <w:r>
        <w:rPr>
          <w:sz w:val="28"/>
          <w:szCs w:val="28"/>
        </w:rPr>
        <w:t xml:space="preserve">, мал </w:t>
      </w:r>
      <w:proofErr w:type="spellStart"/>
      <w:r>
        <w:rPr>
          <w:sz w:val="28"/>
          <w:szCs w:val="28"/>
        </w:rPr>
        <w:t>басының</w:t>
      </w:r>
      <w:proofErr w:type="spellEnd"/>
      <w:r>
        <w:rPr>
          <w:sz w:val="28"/>
          <w:szCs w:val="28"/>
        </w:rPr>
        <w:t xml:space="preserve"> </w:t>
      </w:r>
      <w:proofErr w:type="spellStart"/>
      <w:r>
        <w:rPr>
          <w:sz w:val="28"/>
          <w:szCs w:val="28"/>
        </w:rPr>
        <w:t>өсуінің</w:t>
      </w:r>
      <w:proofErr w:type="spellEnd"/>
      <w:r>
        <w:rPr>
          <w:sz w:val="28"/>
          <w:szCs w:val="28"/>
        </w:rPr>
        <w:t xml:space="preserve"> </w:t>
      </w:r>
      <w:proofErr w:type="spellStart"/>
      <w:r>
        <w:rPr>
          <w:sz w:val="28"/>
          <w:szCs w:val="28"/>
        </w:rPr>
        <w:t>кідіруіне</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ұзақ</w:t>
      </w:r>
      <w:proofErr w:type="spellEnd"/>
      <w:r>
        <w:rPr>
          <w:sz w:val="28"/>
          <w:szCs w:val="28"/>
        </w:rPr>
        <w:t xml:space="preserve"> </w:t>
      </w:r>
      <w:proofErr w:type="spellStart"/>
      <w:r>
        <w:rPr>
          <w:sz w:val="28"/>
          <w:szCs w:val="28"/>
        </w:rPr>
        <w:t>өмір</w:t>
      </w:r>
      <w:proofErr w:type="spellEnd"/>
      <w:r>
        <w:rPr>
          <w:sz w:val="28"/>
          <w:szCs w:val="28"/>
        </w:rPr>
        <w:t xml:space="preserve"> </w:t>
      </w:r>
      <w:proofErr w:type="spellStart"/>
      <w:r>
        <w:rPr>
          <w:sz w:val="28"/>
          <w:szCs w:val="28"/>
        </w:rPr>
        <w:t>сүру</w:t>
      </w:r>
      <w:proofErr w:type="spellEnd"/>
      <w:r>
        <w:rPr>
          <w:sz w:val="28"/>
          <w:szCs w:val="28"/>
        </w:rPr>
        <w:t xml:space="preserve"> </w:t>
      </w:r>
      <w:proofErr w:type="spellStart"/>
      <w:r>
        <w:rPr>
          <w:sz w:val="28"/>
          <w:szCs w:val="28"/>
        </w:rPr>
        <w:t>мерзімінің</w:t>
      </w:r>
      <w:proofErr w:type="spellEnd"/>
      <w:r>
        <w:rPr>
          <w:sz w:val="28"/>
          <w:szCs w:val="28"/>
        </w:rPr>
        <w:t xml:space="preserve"> </w:t>
      </w:r>
      <w:proofErr w:type="spellStart"/>
      <w:r>
        <w:rPr>
          <w:sz w:val="28"/>
          <w:szCs w:val="28"/>
        </w:rPr>
        <w:t>қысқаруына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осылайша</w:t>
      </w:r>
      <w:proofErr w:type="spellEnd"/>
      <w:r>
        <w:rPr>
          <w:sz w:val="28"/>
          <w:szCs w:val="28"/>
        </w:rPr>
        <w:t xml:space="preserve"> </w:t>
      </w:r>
      <w:proofErr w:type="spellStart"/>
      <w:r>
        <w:rPr>
          <w:sz w:val="28"/>
          <w:szCs w:val="28"/>
        </w:rPr>
        <w:t>шаруашылықтарда</w:t>
      </w:r>
      <w:proofErr w:type="spellEnd"/>
      <w:r>
        <w:rPr>
          <w:sz w:val="28"/>
          <w:szCs w:val="28"/>
        </w:rPr>
        <w:t xml:space="preserve"> </w:t>
      </w:r>
      <w:proofErr w:type="spellStart"/>
      <w:r>
        <w:rPr>
          <w:sz w:val="28"/>
          <w:szCs w:val="28"/>
        </w:rPr>
        <w:t>жануарларды</w:t>
      </w:r>
      <w:proofErr w:type="spellEnd"/>
      <w:r>
        <w:rPr>
          <w:sz w:val="28"/>
          <w:szCs w:val="28"/>
        </w:rPr>
        <w:t xml:space="preserve"> </w:t>
      </w:r>
      <w:proofErr w:type="spellStart"/>
      <w:r>
        <w:rPr>
          <w:sz w:val="28"/>
          <w:szCs w:val="28"/>
        </w:rPr>
        <w:t>пайдаланудың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тиімділігінің</w:t>
      </w:r>
      <w:proofErr w:type="spellEnd"/>
      <w:r>
        <w:rPr>
          <w:sz w:val="28"/>
          <w:szCs w:val="28"/>
        </w:rPr>
        <w:t xml:space="preserve"> </w:t>
      </w:r>
      <w:proofErr w:type="spellStart"/>
      <w:r>
        <w:rPr>
          <w:sz w:val="28"/>
          <w:szCs w:val="28"/>
        </w:rPr>
        <w:t>азаюына</w:t>
      </w:r>
      <w:proofErr w:type="spellEnd"/>
      <w:r>
        <w:rPr>
          <w:sz w:val="28"/>
          <w:szCs w:val="28"/>
        </w:rPr>
        <w:t xml:space="preserve"> </w:t>
      </w:r>
      <w:proofErr w:type="spellStart"/>
      <w:r>
        <w:rPr>
          <w:sz w:val="28"/>
          <w:szCs w:val="28"/>
        </w:rPr>
        <w:t>әкеледі</w:t>
      </w:r>
      <w:proofErr w:type="spellEnd"/>
      <w:r>
        <w:rPr>
          <w:sz w:val="28"/>
          <w:szCs w:val="28"/>
        </w:rPr>
        <w:t>.</w:t>
      </w:r>
    </w:p>
    <w:p w14:paraId="732BB811" w14:textId="77777777" w:rsidR="00BF0F9A" w:rsidRDefault="00000000">
      <w:pPr>
        <w:widowControl w:val="0"/>
        <w:kinsoku w:val="0"/>
        <w:overflowPunct w:val="0"/>
        <w:autoSpaceDE w:val="0"/>
        <w:autoSpaceDN w:val="0"/>
        <w:adjustRightInd w:val="0"/>
        <w:spacing w:after="0" w:line="240" w:lineRule="auto"/>
        <w:ind w:firstLineChars="252" w:firstLine="706"/>
        <w:jc w:val="both"/>
        <w:rPr>
          <w:sz w:val="28"/>
          <w:szCs w:val="28"/>
        </w:rPr>
      </w:pPr>
      <w:proofErr w:type="spellStart"/>
      <w:r>
        <w:rPr>
          <w:sz w:val="28"/>
          <w:szCs w:val="28"/>
        </w:rPr>
        <w:t>Никитиннің</w:t>
      </w:r>
      <w:proofErr w:type="spellEnd"/>
      <w:r>
        <w:rPr>
          <w:sz w:val="28"/>
          <w:szCs w:val="28"/>
        </w:rPr>
        <w:t xml:space="preserve"> И.Н. [199] </w:t>
      </w:r>
      <w:proofErr w:type="spellStart"/>
      <w:r>
        <w:rPr>
          <w:sz w:val="28"/>
          <w:szCs w:val="28"/>
        </w:rPr>
        <w:t>әдістемесі</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мүшелерінің</w:t>
      </w:r>
      <w:proofErr w:type="spellEnd"/>
      <w:r>
        <w:rPr>
          <w:sz w:val="28"/>
          <w:szCs w:val="28"/>
        </w:rPr>
        <w:t xml:space="preserve"> </w:t>
      </w:r>
      <w:proofErr w:type="spellStart"/>
      <w:r>
        <w:rPr>
          <w:sz w:val="28"/>
          <w:szCs w:val="28"/>
        </w:rPr>
        <w:t>физиологиялық</w:t>
      </w:r>
      <w:proofErr w:type="spellEnd"/>
      <w:r>
        <w:rPr>
          <w:sz w:val="28"/>
          <w:szCs w:val="28"/>
        </w:rPr>
        <w:t xml:space="preserve"> </w:t>
      </w:r>
      <w:proofErr w:type="spellStart"/>
      <w:r>
        <w:rPr>
          <w:sz w:val="28"/>
          <w:szCs w:val="28"/>
        </w:rPr>
        <w:t>жа</w:t>
      </w:r>
      <w:proofErr w:type="spellEnd"/>
      <w:r>
        <w:rPr>
          <w:sz w:val="28"/>
          <w:szCs w:val="28"/>
          <w:lang w:val="kk-KZ"/>
        </w:rPr>
        <w:t>ғдайын,</w:t>
      </w:r>
      <w:r>
        <w:rPr>
          <w:sz w:val="28"/>
          <w:szCs w:val="28"/>
        </w:rPr>
        <w:t xml:space="preserve"> </w:t>
      </w:r>
      <w:proofErr w:type="spellStart"/>
      <w:r>
        <w:rPr>
          <w:sz w:val="28"/>
          <w:szCs w:val="28"/>
        </w:rPr>
        <w:t>патологиясын</w:t>
      </w:r>
      <w:proofErr w:type="spellEnd"/>
      <w:r>
        <w:rPr>
          <w:sz w:val="28"/>
          <w:szCs w:val="28"/>
        </w:rPr>
        <w:t xml:space="preserve"> </w:t>
      </w:r>
      <w:proofErr w:type="spellStart"/>
      <w:r>
        <w:rPr>
          <w:sz w:val="28"/>
          <w:szCs w:val="28"/>
        </w:rPr>
        <w:t>айқындаудың</w:t>
      </w:r>
      <w:proofErr w:type="spellEnd"/>
      <w:r>
        <w:rPr>
          <w:sz w:val="28"/>
          <w:szCs w:val="28"/>
        </w:rPr>
        <w:t xml:space="preserve"> </w:t>
      </w:r>
      <w:proofErr w:type="spellStart"/>
      <w:r>
        <w:rPr>
          <w:sz w:val="28"/>
          <w:szCs w:val="28"/>
        </w:rPr>
        <w:t>әзірленіп</w:t>
      </w:r>
      <w:proofErr w:type="spellEnd"/>
      <w:r>
        <w:rPr>
          <w:sz w:val="28"/>
          <w:szCs w:val="28"/>
        </w:rPr>
        <w:t xml:space="preserve"> </w:t>
      </w:r>
      <w:proofErr w:type="spellStart"/>
      <w:r>
        <w:rPr>
          <w:sz w:val="28"/>
          <w:szCs w:val="28"/>
        </w:rPr>
        <w:t>жатқан</w:t>
      </w:r>
      <w:proofErr w:type="spellEnd"/>
      <w:r>
        <w:rPr>
          <w:sz w:val="28"/>
          <w:szCs w:val="28"/>
        </w:rPr>
        <w:t xml:space="preserve"> </w:t>
      </w:r>
      <w:proofErr w:type="spellStart"/>
      <w:r>
        <w:rPr>
          <w:sz w:val="28"/>
          <w:szCs w:val="28"/>
        </w:rPr>
        <w:t>тәсілінің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тиімділігінің</w:t>
      </w:r>
      <w:proofErr w:type="spellEnd"/>
      <w:r>
        <w:rPr>
          <w:sz w:val="28"/>
          <w:szCs w:val="28"/>
        </w:rPr>
        <w:t xml:space="preserve"> </w:t>
      </w:r>
      <w:proofErr w:type="spellStart"/>
      <w:r>
        <w:rPr>
          <w:sz w:val="28"/>
          <w:szCs w:val="28"/>
        </w:rPr>
        <w:t>есебі</w:t>
      </w:r>
      <w:proofErr w:type="spellEnd"/>
      <w:r>
        <w:rPr>
          <w:sz w:val="28"/>
          <w:szCs w:val="28"/>
        </w:rPr>
        <w:t xml:space="preserve"> </w:t>
      </w:r>
      <w:proofErr w:type="spellStart"/>
      <w:r>
        <w:rPr>
          <w:sz w:val="28"/>
          <w:szCs w:val="28"/>
        </w:rPr>
        <w:t>жүргізілді</w:t>
      </w:r>
      <w:proofErr w:type="spellEnd"/>
      <w:r>
        <w:rPr>
          <w:sz w:val="28"/>
          <w:szCs w:val="28"/>
        </w:rPr>
        <w:t>.</w:t>
      </w:r>
    </w:p>
    <w:p w14:paraId="6F415E62" w14:textId="77777777" w:rsidR="00BF0F9A" w:rsidRDefault="00000000">
      <w:pPr>
        <w:widowControl w:val="0"/>
        <w:kinsoku w:val="0"/>
        <w:overflowPunct w:val="0"/>
        <w:autoSpaceDE w:val="0"/>
        <w:autoSpaceDN w:val="0"/>
        <w:adjustRightInd w:val="0"/>
        <w:spacing w:after="0" w:line="240" w:lineRule="auto"/>
        <w:ind w:firstLineChars="252" w:firstLine="706"/>
        <w:jc w:val="both"/>
        <w:rPr>
          <w:sz w:val="28"/>
          <w:szCs w:val="28"/>
        </w:rPr>
      </w:pPr>
      <w:r>
        <w:rPr>
          <w:sz w:val="28"/>
          <w:szCs w:val="28"/>
        </w:rPr>
        <w:t xml:space="preserve">А) </w:t>
      </w:r>
      <w:proofErr w:type="spellStart"/>
      <w:r>
        <w:rPr>
          <w:sz w:val="28"/>
          <w:szCs w:val="28"/>
        </w:rPr>
        <w:t>Жануарлардың</w:t>
      </w:r>
      <w:proofErr w:type="spellEnd"/>
      <w:r>
        <w:rPr>
          <w:sz w:val="28"/>
          <w:szCs w:val="28"/>
        </w:rPr>
        <w:t xml:space="preserve"> </w:t>
      </w:r>
      <w:proofErr w:type="spellStart"/>
      <w:r>
        <w:rPr>
          <w:sz w:val="28"/>
          <w:szCs w:val="28"/>
        </w:rPr>
        <w:t>ауруы</w:t>
      </w:r>
      <w:proofErr w:type="spellEnd"/>
      <w:r>
        <w:rPr>
          <w:sz w:val="28"/>
          <w:szCs w:val="28"/>
        </w:rPr>
        <w:t xml:space="preserve"> (</w:t>
      </w:r>
      <w:r>
        <w:rPr>
          <w:i/>
          <w:sz w:val="28"/>
          <w:szCs w:val="28"/>
          <w:lang w:val="en-US"/>
        </w:rPr>
        <w:t>Y</w:t>
      </w:r>
      <w:r>
        <w:rPr>
          <w:i/>
          <w:sz w:val="28"/>
          <w:szCs w:val="28"/>
        </w:rPr>
        <w:t>2</w:t>
      </w:r>
      <w:r>
        <w:rPr>
          <w:sz w:val="28"/>
          <w:szCs w:val="28"/>
        </w:rPr>
        <w:t xml:space="preserve">) </w:t>
      </w:r>
      <w:proofErr w:type="spellStart"/>
      <w:r>
        <w:rPr>
          <w:sz w:val="28"/>
          <w:szCs w:val="28"/>
        </w:rPr>
        <w:t>салдарынан</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өнімділігінің</w:t>
      </w:r>
      <w:proofErr w:type="spellEnd"/>
      <w:r>
        <w:rPr>
          <w:sz w:val="28"/>
          <w:szCs w:val="28"/>
        </w:rPr>
        <w:t xml:space="preserve"> </w:t>
      </w:r>
      <w:proofErr w:type="spellStart"/>
      <w:r>
        <w:rPr>
          <w:sz w:val="28"/>
          <w:szCs w:val="28"/>
        </w:rPr>
        <w:t>төмендеуінен</w:t>
      </w:r>
      <w:proofErr w:type="spellEnd"/>
      <w:r>
        <w:rPr>
          <w:sz w:val="28"/>
          <w:szCs w:val="28"/>
        </w:rPr>
        <w:t xml:space="preserve"> </w:t>
      </w:r>
      <w:proofErr w:type="spellStart"/>
      <w:r>
        <w:rPr>
          <w:sz w:val="28"/>
          <w:szCs w:val="28"/>
        </w:rPr>
        <w:t>болған</w:t>
      </w:r>
      <w:proofErr w:type="spellEnd"/>
      <w:r>
        <w:rPr>
          <w:sz w:val="28"/>
          <w:szCs w:val="28"/>
        </w:rPr>
        <w:t xml:space="preserve"> </w:t>
      </w:r>
      <w:proofErr w:type="spellStart"/>
      <w:r>
        <w:rPr>
          <w:sz w:val="28"/>
          <w:szCs w:val="28"/>
        </w:rPr>
        <w:t>залалды</w:t>
      </w:r>
      <w:proofErr w:type="spellEnd"/>
      <w:r>
        <w:rPr>
          <w:sz w:val="28"/>
          <w:szCs w:val="28"/>
        </w:rPr>
        <w:t xml:space="preserve"> </w:t>
      </w:r>
      <w:proofErr w:type="spellStart"/>
      <w:r>
        <w:rPr>
          <w:sz w:val="28"/>
          <w:szCs w:val="28"/>
        </w:rPr>
        <w:t>мына</w:t>
      </w:r>
      <w:proofErr w:type="spellEnd"/>
      <w:r>
        <w:rPr>
          <w:sz w:val="28"/>
          <w:szCs w:val="28"/>
        </w:rPr>
        <w:t xml:space="preserve"> формула </w:t>
      </w:r>
      <w:proofErr w:type="spellStart"/>
      <w:r>
        <w:rPr>
          <w:sz w:val="28"/>
          <w:szCs w:val="28"/>
        </w:rPr>
        <w:t>бойынша</w:t>
      </w:r>
      <w:proofErr w:type="spellEnd"/>
      <w:r>
        <w:rPr>
          <w:sz w:val="28"/>
          <w:szCs w:val="28"/>
        </w:rPr>
        <w:t xml:space="preserve"> </w:t>
      </w:r>
      <w:proofErr w:type="spellStart"/>
      <w:r>
        <w:rPr>
          <w:sz w:val="28"/>
          <w:szCs w:val="28"/>
        </w:rPr>
        <w:t>анықтайды</w:t>
      </w:r>
      <w:proofErr w:type="spellEnd"/>
      <w:r>
        <w:rPr>
          <w:sz w:val="28"/>
          <w:szCs w:val="28"/>
        </w:rPr>
        <w:t>:</w:t>
      </w:r>
    </w:p>
    <w:p w14:paraId="39CEB955" w14:textId="77777777" w:rsidR="00BF0F9A" w:rsidRDefault="00BF0F9A">
      <w:pPr>
        <w:widowControl w:val="0"/>
        <w:kinsoku w:val="0"/>
        <w:overflowPunct w:val="0"/>
        <w:autoSpaceDE w:val="0"/>
        <w:autoSpaceDN w:val="0"/>
        <w:adjustRightInd w:val="0"/>
        <w:spacing w:after="0" w:line="240" w:lineRule="auto"/>
        <w:ind w:firstLineChars="252" w:firstLine="706"/>
        <w:jc w:val="both"/>
        <w:rPr>
          <w:sz w:val="28"/>
          <w:szCs w:val="28"/>
        </w:rPr>
      </w:pPr>
    </w:p>
    <w:p w14:paraId="4AA8C2BA" w14:textId="77777777" w:rsidR="00BF0F9A" w:rsidRDefault="00000000">
      <w:pPr>
        <w:widowControl w:val="0"/>
        <w:kinsoku w:val="0"/>
        <w:overflowPunct w:val="0"/>
        <w:autoSpaceDE w:val="0"/>
        <w:autoSpaceDN w:val="0"/>
        <w:adjustRightInd w:val="0"/>
        <w:spacing w:after="0" w:line="240" w:lineRule="auto"/>
        <w:ind w:firstLineChars="252" w:firstLine="706"/>
        <w:jc w:val="center"/>
        <w:rPr>
          <w:w w:val="99"/>
          <w:sz w:val="28"/>
          <w:szCs w:val="28"/>
          <w:lang w:val="kk-KZ"/>
        </w:rPr>
      </w:pPr>
      <m:oMath>
        <m:r>
          <w:rPr>
            <w:rFonts w:ascii="Cambria Math" w:hAnsi="Cambria Math"/>
            <w:sz w:val="28"/>
            <w:szCs w:val="28"/>
          </w:rPr>
          <m:t>Y2=</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3</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б</m:t>
                </m:r>
              </m:sub>
            </m:sSub>
          </m:e>
        </m:d>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*Ц</m:t>
        </m:r>
      </m:oMath>
      <w:r>
        <w:rPr>
          <w:sz w:val="28"/>
          <w:szCs w:val="28"/>
        </w:rPr>
        <w:t xml:space="preserve">  </w:t>
      </w:r>
      <w:r>
        <w:rPr>
          <w:sz w:val="28"/>
          <w:szCs w:val="28"/>
        </w:rPr>
        <w:tab/>
      </w:r>
      <w:r>
        <w:rPr>
          <w:w w:val="99"/>
          <w:sz w:val="28"/>
          <w:szCs w:val="28"/>
        </w:rPr>
        <w:tab/>
      </w:r>
      <w:r>
        <w:rPr>
          <w:w w:val="99"/>
          <w:sz w:val="28"/>
          <w:szCs w:val="28"/>
        </w:rPr>
        <w:tab/>
      </w:r>
      <w:r>
        <w:rPr>
          <w:w w:val="99"/>
          <w:sz w:val="28"/>
          <w:szCs w:val="28"/>
        </w:rPr>
        <w:tab/>
      </w:r>
      <w:r>
        <w:rPr>
          <w:sz w:val="28"/>
          <w:szCs w:val="28"/>
        </w:rPr>
        <w:tab/>
      </w:r>
      <w:r>
        <w:rPr>
          <w:w w:val="99"/>
          <w:sz w:val="28"/>
          <w:szCs w:val="28"/>
        </w:rPr>
        <w:t>(3)</w:t>
      </w:r>
    </w:p>
    <w:p w14:paraId="47433309" w14:textId="77777777" w:rsidR="00BF0F9A" w:rsidRDefault="00BF0F9A">
      <w:pPr>
        <w:widowControl w:val="0"/>
        <w:kinsoku w:val="0"/>
        <w:overflowPunct w:val="0"/>
        <w:autoSpaceDE w:val="0"/>
        <w:autoSpaceDN w:val="0"/>
        <w:adjustRightInd w:val="0"/>
        <w:spacing w:after="0" w:line="240" w:lineRule="auto"/>
        <w:rPr>
          <w:sz w:val="28"/>
          <w:szCs w:val="28"/>
        </w:rPr>
      </w:pPr>
    </w:p>
    <w:p w14:paraId="7809B576" w14:textId="77777777" w:rsidR="00BF0F9A" w:rsidRDefault="00000000">
      <w:pPr>
        <w:widowControl w:val="0"/>
        <w:kinsoku w:val="0"/>
        <w:overflowPunct w:val="0"/>
        <w:autoSpaceDE w:val="0"/>
        <w:autoSpaceDN w:val="0"/>
        <w:adjustRightInd w:val="0"/>
        <w:spacing w:after="0" w:line="240" w:lineRule="auto"/>
        <w:rPr>
          <w:sz w:val="28"/>
          <w:szCs w:val="28"/>
        </w:rPr>
      </w:pPr>
      <w:proofErr w:type="spellStart"/>
      <w:r>
        <w:rPr>
          <w:sz w:val="28"/>
          <w:szCs w:val="28"/>
        </w:rPr>
        <w:t>мұндағы</w:t>
      </w:r>
      <w:proofErr w:type="spellEnd"/>
      <w:r>
        <w:rPr>
          <w:sz w:val="28"/>
          <w:szCs w:val="28"/>
        </w:rPr>
        <w:t xml:space="preserve"> </w:t>
      </w:r>
      <w:r>
        <w:rPr>
          <w:i/>
          <w:sz w:val="28"/>
          <w:szCs w:val="28"/>
          <w:lang w:val="en-US"/>
        </w:rPr>
        <w:t>Y</w:t>
      </w:r>
      <w:r>
        <w:rPr>
          <w:i/>
          <w:sz w:val="28"/>
          <w:szCs w:val="28"/>
        </w:rPr>
        <w:t>2</w:t>
      </w:r>
      <w:r>
        <w:rPr>
          <w:sz w:val="28"/>
          <w:szCs w:val="28"/>
        </w:rPr>
        <w:t xml:space="preserve"> - </w:t>
      </w:r>
      <w:proofErr w:type="spellStart"/>
      <w:r>
        <w:rPr>
          <w:sz w:val="28"/>
          <w:szCs w:val="28"/>
        </w:rPr>
        <w:t>өнімділіктің</w:t>
      </w:r>
      <w:proofErr w:type="spellEnd"/>
      <w:r>
        <w:rPr>
          <w:sz w:val="28"/>
          <w:szCs w:val="28"/>
        </w:rPr>
        <w:t xml:space="preserve"> </w:t>
      </w:r>
      <w:proofErr w:type="spellStart"/>
      <w:r>
        <w:rPr>
          <w:sz w:val="28"/>
          <w:szCs w:val="28"/>
        </w:rPr>
        <w:t>төмендеуінен</w:t>
      </w:r>
      <w:proofErr w:type="spellEnd"/>
      <w:r>
        <w:rPr>
          <w:sz w:val="28"/>
          <w:szCs w:val="28"/>
        </w:rPr>
        <w:t xml:space="preserve"> </w:t>
      </w:r>
      <w:proofErr w:type="spellStart"/>
      <w:r>
        <w:rPr>
          <w:sz w:val="28"/>
          <w:szCs w:val="28"/>
        </w:rPr>
        <w:t>болатын</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залал</w:t>
      </w:r>
      <w:proofErr w:type="spellEnd"/>
      <w:r>
        <w:rPr>
          <w:sz w:val="28"/>
          <w:szCs w:val="28"/>
        </w:rPr>
        <w:t>;</w:t>
      </w:r>
    </w:p>
    <w:p w14:paraId="27835DDD" w14:textId="77777777" w:rsidR="00BF0F9A" w:rsidRDefault="00000000">
      <w:pPr>
        <w:widowControl w:val="0"/>
        <w:kinsoku w:val="0"/>
        <w:overflowPunct w:val="0"/>
        <w:autoSpaceDE w:val="0"/>
        <w:autoSpaceDN w:val="0"/>
        <w:adjustRightInd w:val="0"/>
        <w:spacing w:after="0" w:line="240" w:lineRule="auto"/>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3</m:t>
            </m:r>
          </m:sub>
        </m:sSub>
      </m:oMath>
      <w:r>
        <w:rPr>
          <w:sz w:val="28"/>
          <w:szCs w:val="28"/>
        </w:rPr>
        <w:t xml:space="preserve"> - ауырған жануарлардың (қысыр, аналық) саны;</w:t>
      </w:r>
    </w:p>
    <w:p w14:paraId="75B4B3A2" w14:textId="77777777" w:rsidR="00BF0F9A" w:rsidRDefault="00000000">
      <w:pPr>
        <w:widowControl w:val="0"/>
        <w:kinsoku w:val="0"/>
        <w:overflowPunct w:val="0"/>
        <w:autoSpaceDE w:val="0"/>
        <w:autoSpaceDN w:val="0"/>
        <w:adjustRightInd w:val="0"/>
        <w:spacing w:after="0" w:line="240" w:lineRule="auto"/>
        <w:jc w:val="both"/>
        <w:rPr>
          <w:sz w:val="28"/>
          <w:szCs w:val="28"/>
        </w:rPr>
      </w:pP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3</m:t>
            </m:r>
          </m:sub>
        </m:sSub>
      </m:oMath>
      <w:r>
        <w:rPr>
          <w:sz w:val="28"/>
          <w:szCs w:val="28"/>
        </w:rPr>
        <w:t xml:space="preserve"> және </w:t>
      </w: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б</m:t>
            </m:r>
          </m:sub>
        </m:sSub>
      </m:oMath>
      <w:r>
        <w:rPr>
          <w:sz w:val="28"/>
          <w:szCs w:val="28"/>
        </w:rPr>
        <w:t xml:space="preserve"> - бір басқа шаққанда, тиісінше сау және ауру жануарлардан алынған өнімнің (сауудың, тірі салмақтың өсуі) орташа тәуліктік мөлшері, кг;</w:t>
      </w:r>
    </w:p>
    <w:p w14:paraId="305C5194" w14:textId="77777777" w:rsidR="00BF0F9A" w:rsidRDefault="00000000">
      <w:pPr>
        <w:spacing w:after="0" w:line="240" w:lineRule="auto"/>
        <w:jc w:val="both"/>
        <w:rPr>
          <w:sz w:val="28"/>
          <w:szCs w:val="28"/>
        </w:rPr>
      </w:pPr>
      <w:r>
        <w:rPr>
          <w:i/>
          <w:sz w:val="28"/>
          <w:szCs w:val="28"/>
        </w:rPr>
        <w:t>Т</w:t>
      </w:r>
      <w:r>
        <w:rPr>
          <w:sz w:val="28"/>
          <w:szCs w:val="28"/>
        </w:rPr>
        <w:t xml:space="preserve"> - </w:t>
      </w:r>
      <w:proofErr w:type="spellStart"/>
      <w:r>
        <w:rPr>
          <w:sz w:val="28"/>
          <w:szCs w:val="28"/>
        </w:rPr>
        <w:t>жануарлар</w:t>
      </w:r>
      <w:proofErr w:type="spellEnd"/>
      <w:r>
        <w:rPr>
          <w:sz w:val="28"/>
          <w:szCs w:val="28"/>
        </w:rPr>
        <w:t xml:space="preserve"> </w:t>
      </w:r>
      <w:proofErr w:type="spellStart"/>
      <w:r>
        <w:rPr>
          <w:sz w:val="28"/>
          <w:szCs w:val="28"/>
        </w:rPr>
        <w:t>өнімділігінің</w:t>
      </w:r>
      <w:proofErr w:type="spellEnd"/>
      <w:r>
        <w:rPr>
          <w:sz w:val="28"/>
          <w:szCs w:val="28"/>
        </w:rPr>
        <w:t xml:space="preserve"> </w:t>
      </w:r>
      <w:proofErr w:type="spellStart"/>
      <w:r>
        <w:rPr>
          <w:sz w:val="28"/>
          <w:szCs w:val="28"/>
        </w:rPr>
        <w:t>өзгеруін</w:t>
      </w:r>
      <w:proofErr w:type="spellEnd"/>
      <w:r>
        <w:rPr>
          <w:sz w:val="28"/>
          <w:szCs w:val="28"/>
        </w:rPr>
        <w:t xml:space="preserve"> </w:t>
      </w:r>
      <w:proofErr w:type="spellStart"/>
      <w:r>
        <w:rPr>
          <w:sz w:val="28"/>
          <w:szCs w:val="28"/>
        </w:rPr>
        <w:t>бақылаудың</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ұзақтығы</w:t>
      </w:r>
      <w:proofErr w:type="spellEnd"/>
      <w:r>
        <w:rPr>
          <w:sz w:val="28"/>
          <w:szCs w:val="28"/>
        </w:rPr>
        <w:t xml:space="preserve"> (карантин </w:t>
      </w:r>
      <w:proofErr w:type="spellStart"/>
      <w:r>
        <w:rPr>
          <w:sz w:val="28"/>
          <w:szCs w:val="28"/>
        </w:rPr>
        <w:t>кезеңі</w:t>
      </w:r>
      <w:proofErr w:type="spellEnd"/>
      <w:r>
        <w:rPr>
          <w:sz w:val="28"/>
          <w:szCs w:val="28"/>
        </w:rPr>
        <w:t xml:space="preserve">, </w:t>
      </w:r>
      <w:proofErr w:type="spellStart"/>
      <w:r>
        <w:rPr>
          <w:sz w:val="28"/>
          <w:szCs w:val="28"/>
        </w:rPr>
        <w:t>қолайсыздық</w:t>
      </w:r>
      <w:proofErr w:type="spellEnd"/>
      <w:r>
        <w:rPr>
          <w:sz w:val="28"/>
          <w:szCs w:val="28"/>
        </w:rPr>
        <w:t xml:space="preserve">, </w:t>
      </w:r>
      <w:proofErr w:type="spellStart"/>
      <w:r>
        <w:rPr>
          <w:sz w:val="28"/>
          <w:szCs w:val="28"/>
        </w:rPr>
        <w:t>ауыру</w:t>
      </w:r>
      <w:proofErr w:type="spellEnd"/>
      <w:r>
        <w:rPr>
          <w:sz w:val="28"/>
          <w:szCs w:val="28"/>
        </w:rPr>
        <w:t xml:space="preserve">), </w:t>
      </w:r>
      <w:proofErr w:type="spellStart"/>
      <w:r>
        <w:rPr>
          <w:sz w:val="28"/>
          <w:szCs w:val="28"/>
        </w:rPr>
        <w:t>күндер</w:t>
      </w:r>
      <w:proofErr w:type="spellEnd"/>
      <w:r>
        <w:rPr>
          <w:sz w:val="28"/>
          <w:szCs w:val="28"/>
        </w:rPr>
        <w:t>;</w:t>
      </w:r>
    </w:p>
    <w:p w14:paraId="60B25AD4" w14:textId="77777777" w:rsidR="00BF0F9A" w:rsidRDefault="00000000">
      <w:pPr>
        <w:spacing w:after="0" w:line="240" w:lineRule="auto"/>
        <w:rPr>
          <w:sz w:val="28"/>
          <w:szCs w:val="28"/>
        </w:rPr>
      </w:pPr>
      <w:r>
        <w:rPr>
          <w:sz w:val="28"/>
          <w:szCs w:val="28"/>
        </w:rPr>
        <w:t xml:space="preserve">Ц - </w:t>
      </w:r>
      <w:proofErr w:type="spellStart"/>
      <w:r>
        <w:rPr>
          <w:sz w:val="28"/>
          <w:szCs w:val="28"/>
        </w:rPr>
        <w:t>өнім</w:t>
      </w:r>
      <w:proofErr w:type="spellEnd"/>
      <w:r>
        <w:rPr>
          <w:sz w:val="28"/>
          <w:szCs w:val="28"/>
        </w:rPr>
        <w:t xml:space="preserve"> </w:t>
      </w:r>
      <w:proofErr w:type="spellStart"/>
      <w:r>
        <w:rPr>
          <w:sz w:val="28"/>
          <w:szCs w:val="28"/>
        </w:rPr>
        <w:t>бірлігін</w:t>
      </w:r>
      <w:proofErr w:type="spellEnd"/>
      <w:r>
        <w:rPr>
          <w:sz w:val="28"/>
          <w:szCs w:val="28"/>
        </w:rPr>
        <w:t xml:space="preserve"> </w:t>
      </w:r>
      <w:proofErr w:type="spellStart"/>
      <w:r>
        <w:rPr>
          <w:sz w:val="28"/>
          <w:szCs w:val="28"/>
        </w:rPr>
        <w:t>өткізу</w:t>
      </w:r>
      <w:proofErr w:type="spellEnd"/>
      <w:r>
        <w:rPr>
          <w:sz w:val="28"/>
          <w:szCs w:val="28"/>
        </w:rPr>
        <w:t xml:space="preserve"> </w:t>
      </w:r>
      <w:proofErr w:type="spellStart"/>
      <w:r>
        <w:rPr>
          <w:sz w:val="28"/>
          <w:szCs w:val="28"/>
        </w:rPr>
        <w:t>бағасы</w:t>
      </w:r>
      <w:proofErr w:type="spellEnd"/>
      <w:r>
        <w:rPr>
          <w:sz w:val="28"/>
          <w:szCs w:val="28"/>
        </w:rPr>
        <w:t xml:space="preserve">, </w:t>
      </w:r>
      <w:proofErr w:type="spellStart"/>
      <w:r>
        <w:rPr>
          <w:sz w:val="28"/>
          <w:szCs w:val="28"/>
        </w:rPr>
        <w:t>тг</w:t>
      </w:r>
      <w:proofErr w:type="spellEnd"/>
      <w:r>
        <w:rPr>
          <w:sz w:val="28"/>
          <w:szCs w:val="28"/>
        </w:rPr>
        <w:t>.</w:t>
      </w:r>
    </w:p>
    <w:p w14:paraId="35535C78" w14:textId="77777777" w:rsidR="00BF0F9A" w:rsidRDefault="00BF0F9A">
      <w:pPr>
        <w:spacing w:after="0" w:line="240" w:lineRule="auto"/>
        <w:rPr>
          <w:sz w:val="28"/>
          <w:szCs w:val="28"/>
        </w:rPr>
      </w:pPr>
    </w:p>
    <w:p w14:paraId="5A0F3F2F" w14:textId="77777777" w:rsidR="00BF0F9A" w:rsidRDefault="00000000">
      <w:pPr>
        <w:spacing w:after="0" w:line="240" w:lineRule="auto"/>
        <w:jc w:val="center"/>
        <w:rPr>
          <w:sz w:val="28"/>
          <w:szCs w:val="28"/>
        </w:rPr>
      </w:pPr>
      <m:oMathPara>
        <m:oMath>
          <m:r>
            <w:rPr>
              <w:rFonts w:ascii="Cambria Math" w:hAnsi="Cambria Math"/>
              <w:sz w:val="28"/>
              <w:szCs w:val="28"/>
            </w:rPr>
            <m:t>Y2=88*</m:t>
          </m:r>
          <m:d>
            <m:dPr>
              <m:ctrlPr>
                <w:rPr>
                  <w:rFonts w:ascii="Cambria Math" w:hAnsi="Cambria Math"/>
                  <w:i/>
                  <w:sz w:val="28"/>
                  <w:szCs w:val="28"/>
                </w:rPr>
              </m:ctrlPr>
            </m:dPr>
            <m:e>
              <m:r>
                <w:rPr>
                  <w:rFonts w:ascii="Cambria Math" w:hAnsi="Cambria Math"/>
                  <w:sz w:val="28"/>
                  <w:szCs w:val="28"/>
                </w:rPr>
                <m:t>20</m:t>
              </m:r>
              <m:r>
                <w:rPr>
                  <w:rFonts w:ascii="Cambria Math" w:hAnsi="Cambria Math"/>
                  <w:sz w:val="28"/>
                  <w:szCs w:val="28"/>
                  <w:lang w:val="kk-KZ"/>
                </w:rPr>
                <m:t>кг</m:t>
              </m:r>
              <m:r>
                <w:rPr>
                  <w:rFonts w:ascii="Cambria Math" w:hAnsi="Cambria Math"/>
                  <w:sz w:val="28"/>
                  <w:szCs w:val="28"/>
                </w:rPr>
                <m:t>-11кг</m:t>
              </m:r>
            </m:e>
          </m:d>
          <m:r>
            <w:rPr>
              <w:rFonts w:ascii="Cambria Math" w:hAnsi="Cambria Math"/>
              <w:sz w:val="28"/>
              <w:szCs w:val="28"/>
            </w:rPr>
            <m:t>*</m:t>
          </m:r>
          <m:r>
            <w:rPr>
              <w:rFonts w:ascii="Cambria Math" w:hAnsi="Cambria Math"/>
              <w:sz w:val="28"/>
              <w:szCs w:val="28"/>
              <w:lang w:val="en-US"/>
            </w:rPr>
            <m:t>1*</m:t>
          </m:r>
          <m:r>
            <w:rPr>
              <w:rFonts w:ascii="Cambria Math" w:hAnsi="Cambria Math"/>
              <w:sz w:val="28"/>
              <w:szCs w:val="28"/>
            </w:rPr>
            <m:t xml:space="preserve">270= 213 840 </m:t>
          </m:r>
          <m:r>
            <m:rPr>
              <m:sty m:val="p"/>
            </m:rPr>
            <w:rPr>
              <w:rFonts w:ascii="Cambria Math" w:hAnsi="Cambria Math"/>
              <w:sz w:val="28"/>
              <w:szCs w:val="28"/>
            </w:rPr>
            <m:t>тг;</m:t>
          </m:r>
        </m:oMath>
      </m:oMathPara>
    </w:p>
    <w:p w14:paraId="15F7D4E1" w14:textId="77777777" w:rsidR="00BF0F9A" w:rsidRDefault="00BF0F9A">
      <w:pPr>
        <w:widowControl w:val="0"/>
        <w:kinsoku w:val="0"/>
        <w:overflowPunct w:val="0"/>
        <w:autoSpaceDE w:val="0"/>
        <w:autoSpaceDN w:val="0"/>
        <w:adjustRightInd w:val="0"/>
        <w:spacing w:after="0" w:line="240" w:lineRule="auto"/>
        <w:ind w:firstLine="709"/>
        <w:jc w:val="both"/>
        <w:rPr>
          <w:sz w:val="28"/>
          <w:szCs w:val="28"/>
        </w:rPr>
      </w:pPr>
    </w:p>
    <w:p w14:paraId="5FAE774E" w14:textId="77777777" w:rsidR="00BF0F9A" w:rsidRDefault="00BF0F9A">
      <w:pPr>
        <w:widowControl w:val="0"/>
        <w:kinsoku w:val="0"/>
        <w:overflowPunct w:val="0"/>
        <w:autoSpaceDE w:val="0"/>
        <w:autoSpaceDN w:val="0"/>
        <w:adjustRightInd w:val="0"/>
        <w:spacing w:after="0" w:line="240" w:lineRule="auto"/>
        <w:ind w:firstLine="709"/>
        <w:jc w:val="both"/>
        <w:rPr>
          <w:sz w:val="28"/>
          <w:szCs w:val="28"/>
          <w:lang w:val="kk-KZ"/>
        </w:rPr>
      </w:pPr>
    </w:p>
    <w:p w14:paraId="4323D4AF" w14:textId="77777777" w:rsidR="00BF0F9A" w:rsidRDefault="00000000">
      <w:pPr>
        <w:widowControl w:val="0"/>
        <w:kinsoku w:val="0"/>
        <w:overflowPunct w:val="0"/>
        <w:autoSpaceDE w:val="0"/>
        <w:autoSpaceDN w:val="0"/>
        <w:adjustRightInd w:val="0"/>
        <w:spacing w:after="0" w:line="240" w:lineRule="auto"/>
        <w:ind w:firstLine="709"/>
        <w:jc w:val="both"/>
        <w:rPr>
          <w:sz w:val="28"/>
          <w:szCs w:val="28"/>
        </w:rPr>
      </w:pPr>
      <w:r>
        <w:rPr>
          <w:sz w:val="28"/>
          <w:szCs w:val="28"/>
        </w:rPr>
        <w:lastRenderedPageBreak/>
        <w:t xml:space="preserve">Б) </w:t>
      </w:r>
      <w:proofErr w:type="spellStart"/>
      <w:r>
        <w:rPr>
          <w:sz w:val="28"/>
          <w:szCs w:val="28"/>
        </w:rPr>
        <w:t>Бір</w:t>
      </w:r>
      <w:proofErr w:type="spellEnd"/>
      <w:r>
        <w:rPr>
          <w:sz w:val="28"/>
          <w:szCs w:val="28"/>
        </w:rPr>
        <w:t xml:space="preserve"> мал </w:t>
      </w:r>
      <w:proofErr w:type="spellStart"/>
      <w:r>
        <w:rPr>
          <w:sz w:val="28"/>
          <w:szCs w:val="28"/>
        </w:rPr>
        <w:t>саныны</w:t>
      </w:r>
      <w:proofErr w:type="spellEnd"/>
      <w:r>
        <w:rPr>
          <w:sz w:val="28"/>
          <w:szCs w:val="28"/>
        </w:rPr>
        <w:t xml:space="preserve"> </w:t>
      </w:r>
      <w:proofErr w:type="spellStart"/>
      <w:r>
        <w:rPr>
          <w:sz w:val="28"/>
          <w:szCs w:val="28"/>
        </w:rPr>
        <w:t>кеткен</w:t>
      </w:r>
      <w:proofErr w:type="spellEnd"/>
      <w:r>
        <w:rPr>
          <w:sz w:val="28"/>
          <w:szCs w:val="28"/>
        </w:rPr>
        <w:t xml:space="preserve"> </w:t>
      </w:r>
      <w:proofErr w:type="spellStart"/>
      <w:r>
        <w:rPr>
          <w:sz w:val="28"/>
          <w:szCs w:val="28"/>
        </w:rPr>
        <w:t>кономикалық</w:t>
      </w:r>
      <w:proofErr w:type="spellEnd"/>
      <w:r>
        <w:rPr>
          <w:sz w:val="28"/>
          <w:szCs w:val="28"/>
        </w:rPr>
        <w:t xml:space="preserve"> </w:t>
      </w:r>
      <w:proofErr w:type="spellStart"/>
      <w:r>
        <w:rPr>
          <w:sz w:val="28"/>
          <w:szCs w:val="28"/>
        </w:rPr>
        <w:t>шығын</w:t>
      </w:r>
      <w:proofErr w:type="spellEnd"/>
      <w:r>
        <w:rPr>
          <w:sz w:val="28"/>
          <w:szCs w:val="28"/>
        </w:rPr>
        <w:t xml:space="preserve"> (Ку1):</w:t>
      </w:r>
    </w:p>
    <w:p w14:paraId="50A32640" w14:textId="77777777" w:rsidR="00BF0F9A" w:rsidRDefault="00BF0F9A">
      <w:pPr>
        <w:widowControl w:val="0"/>
        <w:kinsoku w:val="0"/>
        <w:overflowPunct w:val="0"/>
        <w:autoSpaceDE w:val="0"/>
        <w:autoSpaceDN w:val="0"/>
        <w:adjustRightInd w:val="0"/>
        <w:spacing w:after="0" w:line="240" w:lineRule="auto"/>
        <w:ind w:firstLine="709"/>
        <w:jc w:val="both"/>
        <w:rPr>
          <w:sz w:val="28"/>
          <w:szCs w:val="28"/>
        </w:rPr>
      </w:pPr>
    </w:p>
    <w:p w14:paraId="1DFF3593" w14:textId="77777777" w:rsidR="00BF0F9A" w:rsidRDefault="00000000">
      <w:pPr>
        <w:widowControl w:val="0"/>
        <w:kinsoku w:val="0"/>
        <w:overflowPunct w:val="0"/>
        <w:autoSpaceDE w:val="0"/>
        <w:autoSpaceDN w:val="0"/>
        <w:adjustRightInd w:val="0"/>
        <w:spacing w:after="0" w:line="240" w:lineRule="auto"/>
        <w:ind w:firstLine="3544"/>
        <w:jc w:val="both"/>
        <w:rPr>
          <w:i/>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y1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Y</m:t>
            </m:r>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3</m:t>
                </m:r>
              </m:sub>
            </m:sSub>
          </m:den>
        </m:f>
      </m:oMath>
      <w:r>
        <w:rPr>
          <w:i/>
          <w:sz w:val="28"/>
          <w:szCs w:val="28"/>
        </w:rPr>
        <w:tab/>
        <w:t xml:space="preserve">                                              </w:t>
      </w:r>
      <w:r>
        <w:rPr>
          <w:sz w:val="28"/>
          <w:szCs w:val="28"/>
        </w:rPr>
        <w:t>(4)</w:t>
      </w:r>
    </w:p>
    <w:p w14:paraId="62B71773" w14:textId="77777777" w:rsidR="00BF0F9A" w:rsidRDefault="00BF0F9A">
      <w:pPr>
        <w:widowControl w:val="0"/>
        <w:kinsoku w:val="0"/>
        <w:overflowPunct w:val="0"/>
        <w:autoSpaceDE w:val="0"/>
        <w:autoSpaceDN w:val="0"/>
        <w:adjustRightInd w:val="0"/>
        <w:spacing w:after="0" w:line="240" w:lineRule="auto"/>
        <w:rPr>
          <w:sz w:val="28"/>
          <w:szCs w:val="28"/>
        </w:rPr>
      </w:pPr>
    </w:p>
    <w:p w14:paraId="250B88D2" w14:textId="77777777" w:rsidR="00BF0F9A" w:rsidRDefault="00000000">
      <w:pPr>
        <w:widowControl w:val="0"/>
        <w:kinsoku w:val="0"/>
        <w:overflowPunct w:val="0"/>
        <w:autoSpaceDE w:val="0"/>
        <w:autoSpaceDN w:val="0"/>
        <w:adjustRightInd w:val="0"/>
        <w:spacing w:after="0" w:line="240" w:lineRule="auto"/>
        <w:rPr>
          <w:sz w:val="28"/>
          <w:szCs w:val="28"/>
        </w:rPr>
      </w:pPr>
      <w:proofErr w:type="spellStart"/>
      <w:r>
        <w:rPr>
          <w:sz w:val="28"/>
          <w:szCs w:val="28"/>
        </w:rPr>
        <w:t>мұнда</w:t>
      </w:r>
      <w:proofErr w:type="spellEnd"/>
      <w:r>
        <w:rPr>
          <w:sz w:val="28"/>
          <w:szCs w:val="28"/>
        </w:rPr>
        <w:t xml:space="preserve"> </w:t>
      </w:r>
      <w:r>
        <w:rPr>
          <w:i/>
          <w:sz w:val="28"/>
          <w:szCs w:val="28"/>
          <w:lang w:val="en-US"/>
        </w:rPr>
        <w:t>Y</w:t>
      </w:r>
      <w:r>
        <w:rPr>
          <w:sz w:val="28"/>
          <w:szCs w:val="28"/>
        </w:rPr>
        <w:t xml:space="preserve"> - </w:t>
      </w:r>
      <w:proofErr w:type="spellStart"/>
      <w:r>
        <w:rPr>
          <w:sz w:val="28"/>
          <w:szCs w:val="28"/>
        </w:rPr>
        <w:t>жиынтық</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залал</w:t>
      </w:r>
      <w:proofErr w:type="spellEnd"/>
      <w:r>
        <w:rPr>
          <w:sz w:val="28"/>
          <w:szCs w:val="28"/>
        </w:rPr>
        <w:t xml:space="preserve">; </w:t>
      </w:r>
      <w:proofErr w:type="spellStart"/>
      <w:r>
        <w:rPr>
          <w:sz w:val="28"/>
          <w:szCs w:val="28"/>
        </w:rPr>
        <w:t>Мз</w:t>
      </w:r>
      <w:proofErr w:type="spellEnd"/>
      <w:r>
        <w:rPr>
          <w:sz w:val="28"/>
          <w:szCs w:val="28"/>
        </w:rPr>
        <w:t xml:space="preserve"> - </w:t>
      </w:r>
      <w:proofErr w:type="spellStart"/>
      <w:r>
        <w:rPr>
          <w:sz w:val="28"/>
          <w:szCs w:val="28"/>
        </w:rPr>
        <w:t>ауырған</w:t>
      </w:r>
      <w:proofErr w:type="spellEnd"/>
      <w:r>
        <w:rPr>
          <w:sz w:val="28"/>
          <w:szCs w:val="28"/>
        </w:rPr>
        <w:t xml:space="preserve"> </w:t>
      </w:r>
      <w:proofErr w:type="spellStart"/>
      <w:r>
        <w:rPr>
          <w:sz w:val="28"/>
          <w:szCs w:val="28"/>
        </w:rPr>
        <w:t>жануарлар</w:t>
      </w:r>
      <w:proofErr w:type="spellEnd"/>
      <w:r>
        <w:rPr>
          <w:sz w:val="28"/>
          <w:szCs w:val="28"/>
        </w:rPr>
        <w:t xml:space="preserve"> саны.</w:t>
      </w:r>
    </w:p>
    <w:p w14:paraId="468CA54C" w14:textId="77777777" w:rsidR="00BF0F9A" w:rsidRDefault="00BF0F9A">
      <w:pPr>
        <w:widowControl w:val="0"/>
        <w:kinsoku w:val="0"/>
        <w:overflowPunct w:val="0"/>
        <w:autoSpaceDE w:val="0"/>
        <w:autoSpaceDN w:val="0"/>
        <w:adjustRightInd w:val="0"/>
        <w:spacing w:after="0" w:line="240" w:lineRule="auto"/>
        <w:rPr>
          <w:sz w:val="28"/>
          <w:szCs w:val="28"/>
        </w:rPr>
      </w:pPr>
    </w:p>
    <w:p w14:paraId="1CAE399D" w14:textId="77777777" w:rsidR="00BF0F9A" w:rsidRDefault="00000000">
      <w:pPr>
        <w:widowControl w:val="0"/>
        <w:kinsoku w:val="0"/>
        <w:overflowPunct w:val="0"/>
        <w:autoSpaceDE w:val="0"/>
        <w:autoSpaceDN w:val="0"/>
        <w:adjustRightInd w:val="0"/>
        <w:spacing w:after="0" w:line="240" w:lineRule="auto"/>
        <w:ind w:firstLine="709"/>
        <w:jc w:val="center"/>
        <w:rPr>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y1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213840</m:t>
            </m:r>
          </m:num>
          <m:den>
            <m:r>
              <w:rPr>
                <w:rFonts w:ascii="Cambria Math" w:hAnsi="Cambria Math"/>
                <w:sz w:val="28"/>
                <w:szCs w:val="28"/>
              </w:rPr>
              <m:t>88</m:t>
            </m:r>
          </m:den>
        </m:f>
        <m:r>
          <w:rPr>
            <w:rFonts w:ascii="Cambria Math" w:hAnsi="Cambria Math"/>
            <w:sz w:val="28"/>
            <w:szCs w:val="28"/>
          </w:rPr>
          <m:t>=2430</m:t>
        </m:r>
      </m:oMath>
      <w:r>
        <w:rPr>
          <w:sz w:val="28"/>
          <w:szCs w:val="28"/>
        </w:rPr>
        <w:t xml:space="preserve"> тг</w:t>
      </w:r>
    </w:p>
    <w:p w14:paraId="62E5102E" w14:textId="77777777" w:rsidR="00BF0F9A" w:rsidRDefault="00BF0F9A">
      <w:pPr>
        <w:widowControl w:val="0"/>
        <w:kinsoku w:val="0"/>
        <w:overflowPunct w:val="0"/>
        <w:autoSpaceDE w:val="0"/>
        <w:autoSpaceDN w:val="0"/>
        <w:adjustRightInd w:val="0"/>
        <w:spacing w:after="0" w:line="240" w:lineRule="auto"/>
        <w:ind w:firstLine="709"/>
        <w:jc w:val="center"/>
        <w:rPr>
          <w:sz w:val="28"/>
          <w:szCs w:val="28"/>
        </w:rPr>
      </w:pPr>
    </w:p>
    <w:p w14:paraId="08AA8DE1" w14:textId="77777777" w:rsidR="00BF0F9A" w:rsidRDefault="00000000">
      <w:pPr>
        <w:widowControl w:val="0"/>
        <w:kinsoku w:val="0"/>
        <w:overflowPunct w:val="0"/>
        <w:autoSpaceDE w:val="0"/>
        <w:autoSpaceDN w:val="0"/>
        <w:adjustRightInd w:val="0"/>
        <w:spacing w:after="0" w:line="240" w:lineRule="auto"/>
        <w:ind w:firstLine="709"/>
        <w:jc w:val="both"/>
        <w:rPr>
          <w:sz w:val="28"/>
          <w:szCs w:val="28"/>
        </w:rPr>
      </w:pPr>
      <w:r>
        <w:rPr>
          <w:sz w:val="28"/>
          <w:szCs w:val="28"/>
        </w:rPr>
        <w:t xml:space="preserve">В) Ауру </w:t>
      </w:r>
      <w:proofErr w:type="spellStart"/>
      <w:r>
        <w:rPr>
          <w:sz w:val="28"/>
          <w:szCs w:val="28"/>
        </w:rPr>
        <w:t>жануарларды</w:t>
      </w:r>
      <w:proofErr w:type="spellEnd"/>
      <w:r>
        <w:rPr>
          <w:sz w:val="28"/>
          <w:szCs w:val="28"/>
        </w:rPr>
        <w:t xml:space="preserve"> </w:t>
      </w:r>
      <w:proofErr w:type="spellStart"/>
      <w:r>
        <w:rPr>
          <w:sz w:val="28"/>
          <w:szCs w:val="28"/>
        </w:rPr>
        <w:t>диагностикалау</w:t>
      </w:r>
      <w:proofErr w:type="spellEnd"/>
      <w:r>
        <w:rPr>
          <w:sz w:val="28"/>
          <w:szCs w:val="28"/>
        </w:rPr>
        <w:t xml:space="preserve"> </w:t>
      </w:r>
      <w:proofErr w:type="spellStart"/>
      <w:r>
        <w:rPr>
          <w:sz w:val="28"/>
          <w:szCs w:val="28"/>
        </w:rPr>
        <w:t>нәтижесінде</w:t>
      </w:r>
      <w:proofErr w:type="spellEnd"/>
      <w:r>
        <w:rPr>
          <w:sz w:val="28"/>
          <w:szCs w:val="28"/>
        </w:rPr>
        <w:t xml:space="preserve"> </w:t>
      </w:r>
      <w:proofErr w:type="spellStart"/>
      <w:r>
        <w:rPr>
          <w:sz w:val="28"/>
          <w:szCs w:val="28"/>
        </w:rPr>
        <w:t>алдын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залал</w:t>
      </w:r>
      <w:proofErr w:type="spellEnd"/>
      <w:r>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kk-KZ"/>
              </w:rPr>
              <m:t>П</m:t>
            </m:r>
          </m:e>
          <m:sub>
            <m:r>
              <w:rPr>
                <w:rFonts w:ascii="Cambria Math" w:hAnsi="Cambria Math"/>
                <w:sz w:val="28"/>
                <w:szCs w:val="28"/>
              </w:rPr>
              <m:t>y2</m:t>
            </m:r>
          </m:sub>
        </m:sSub>
      </m:oMath>
      <w:r>
        <w:rPr>
          <w:sz w:val="28"/>
          <w:szCs w:val="28"/>
        </w:rPr>
        <w:t>) өлімнен болатын ықтимал экономикалық залал мен жануарлардың ауырып қалуы және өлімі нәтижесінде келтірілген нақты залал арасындағы айырма ретінде мына формула бойынша анықталады:</w:t>
      </w:r>
    </w:p>
    <w:p w14:paraId="1211AA10" w14:textId="77777777" w:rsidR="00BF0F9A" w:rsidRDefault="00BF0F9A">
      <w:pPr>
        <w:spacing w:after="0" w:line="240" w:lineRule="auto"/>
        <w:ind w:firstLine="709"/>
        <w:jc w:val="right"/>
        <w:rPr>
          <w:sz w:val="28"/>
          <w:szCs w:val="28"/>
        </w:rPr>
      </w:pPr>
    </w:p>
    <w:p w14:paraId="4AB5D991" w14:textId="77777777" w:rsidR="00BF0F9A" w:rsidRDefault="00000000">
      <w:pPr>
        <w:spacing w:after="0" w:line="240" w:lineRule="auto"/>
        <w:ind w:firstLine="3402"/>
        <w:jc w:val="both"/>
        <w:rPr>
          <w:sz w:val="28"/>
          <w:szCs w:val="28"/>
        </w:rPr>
      </w:pPr>
      <m:oMath>
        <m:sSub>
          <m:sSubPr>
            <m:ctrlPr>
              <w:rPr>
                <w:rFonts w:ascii="Cambria Math" w:hAnsi="Cambria Math"/>
                <w:i/>
                <w:sz w:val="28"/>
                <w:szCs w:val="28"/>
              </w:rPr>
            </m:ctrlPr>
          </m:sSubPr>
          <m:e>
            <m:r>
              <w:rPr>
                <w:rFonts w:ascii="Cambria Math" w:hAnsi="Cambria Math"/>
                <w:sz w:val="28"/>
                <w:szCs w:val="28"/>
                <w:lang w:val="kk-KZ"/>
              </w:rPr>
              <m:t>П</m:t>
            </m:r>
          </m:e>
          <m:sub>
            <m:r>
              <w:rPr>
                <w:rFonts w:ascii="Cambria Math" w:hAnsi="Cambria Math"/>
                <w:sz w:val="28"/>
                <w:szCs w:val="28"/>
              </w:rPr>
              <m:t>y2</m:t>
            </m:r>
          </m:sub>
        </m:sSub>
        <m:r>
          <w:rPr>
            <w:rFonts w:ascii="Cambria Math" w:hAnsi="Cambria Math"/>
            <w:sz w:val="28"/>
            <w:szCs w:val="28"/>
          </w:rPr>
          <m:t>=М*</m:t>
        </m:r>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л</m:t>
            </m:r>
          </m:sub>
        </m:sSub>
        <m:r>
          <w:rPr>
            <w:rFonts w:ascii="Cambria Math" w:hAnsi="Cambria Math"/>
            <w:sz w:val="28"/>
            <w:szCs w:val="28"/>
          </w:rPr>
          <m:t>*Ж*Ц-Y</m:t>
        </m:r>
      </m:oMath>
      <w:r>
        <w:rPr>
          <w:sz w:val="28"/>
          <w:szCs w:val="28"/>
        </w:rPr>
        <w:tab/>
        <w:t xml:space="preserve">                        (5)</w:t>
      </w:r>
    </w:p>
    <w:p w14:paraId="3D685A88" w14:textId="77777777" w:rsidR="00BF0F9A" w:rsidRDefault="00BF0F9A">
      <w:pPr>
        <w:widowControl w:val="0"/>
        <w:kinsoku w:val="0"/>
        <w:overflowPunct w:val="0"/>
        <w:autoSpaceDE w:val="0"/>
        <w:autoSpaceDN w:val="0"/>
        <w:adjustRightInd w:val="0"/>
        <w:spacing w:after="0" w:line="240" w:lineRule="auto"/>
        <w:rPr>
          <w:sz w:val="28"/>
          <w:szCs w:val="28"/>
        </w:rPr>
      </w:pPr>
    </w:p>
    <w:p w14:paraId="6765D87D" w14:textId="77777777" w:rsidR="00BF0F9A" w:rsidRDefault="00000000">
      <w:pPr>
        <w:widowControl w:val="0"/>
        <w:kinsoku w:val="0"/>
        <w:overflowPunct w:val="0"/>
        <w:autoSpaceDE w:val="0"/>
        <w:autoSpaceDN w:val="0"/>
        <w:adjustRightInd w:val="0"/>
        <w:spacing w:after="0" w:line="240" w:lineRule="auto"/>
        <w:rPr>
          <w:sz w:val="28"/>
          <w:szCs w:val="28"/>
        </w:rPr>
      </w:pPr>
      <w:proofErr w:type="spellStart"/>
      <w:r>
        <w:rPr>
          <w:sz w:val="28"/>
          <w:szCs w:val="28"/>
        </w:rPr>
        <w:t>мұнда</w:t>
      </w:r>
      <w:proofErr w:type="spellEnd"/>
      <w:r>
        <w:rPr>
          <w:sz w:val="28"/>
          <w:szCs w:val="28"/>
        </w:rPr>
        <w:t xml:space="preserve"> М - </w:t>
      </w:r>
      <w:proofErr w:type="spellStart"/>
      <w:r>
        <w:rPr>
          <w:sz w:val="28"/>
          <w:szCs w:val="28"/>
        </w:rPr>
        <w:t>диагностикаға</w:t>
      </w:r>
      <w:proofErr w:type="spellEnd"/>
      <w:r>
        <w:rPr>
          <w:sz w:val="28"/>
          <w:szCs w:val="28"/>
        </w:rPr>
        <w:t xml:space="preserve"> </w:t>
      </w:r>
      <w:proofErr w:type="spellStart"/>
      <w:r>
        <w:rPr>
          <w:sz w:val="28"/>
          <w:szCs w:val="28"/>
        </w:rPr>
        <w:t>ұшыраған</w:t>
      </w:r>
      <w:proofErr w:type="spellEnd"/>
      <w:r>
        <w:rPr>
          <w:sz w:val="28"/>
          <w:szCs w:val="28"/>
        </w:rPr>
        <w:t xml:space="preserve"> </w:t>
      </w:r>
      <w:proofErr w:type="spellStart"/>
      <w:r>
        <w:rPr>
          <w:sz w:val="28"/>
          <w:szCs w:val="28"/>
        </w:rPr>
        <w:t>ауырған</w:t>
      </w:r>
      <w:proofErr w:type="spellEnd"/>
      <w:r>
        <w:rPr>
          <w:sz w:val="28"/>
          <w:szCs w:val="28"/>
        </w:rPr>
        <w:t xml:space="preserve"> </w:t>
      </w:r>
      <w:proofErr w:type="spellStart"/>
      <w:r>
        <w:rPr>
          <w:sz w:val="28"/>
          <w:szCs w:val="28"/>
        </w:rPr>
        <w:t>жануарлардың</w:t>
      </w:r>
      <w:proofErr w:type="spellEnd"/>
      <w:r>
        <w:rPr>
          <w:sz w:val="28"/>
          <w:szCs w:val="28"/>
        </w:rPr>
        <w:t xml:space="preserve"> саны;</w:t>
      </w:r>
    </w:p>
    <w:p w14:paraId="492F1F62" w14:textId="77777777" w:rsidR="00BF0F9A" w:rsidRDefault="00000000">
      <w:pPr>
        <w:widowControl w:val="0"/>
        <w:kinsoku w:val="0"/>
        <w:overflowPunct w:val="0"/>
        <w:autoSpaceDE w:val="0"/>
        <w:autoSpaceDN w:val="0"/>
        <w:adjustRightInd w:val="0"/>
        <w:spacing w:after="0" w:line="240" w:lineRule="auto"/>
        <w:rPr>
          <w:sz w:val="28"/>
          <w:szCs w:val="28"/>
        </w:rPr>
      </w:pP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л</m:t>
            </m:r>
          </m:sub>
        </m:sSub>
      </m:oMath>
      <w:r>
        <w:rPr>
          <w:sz w:val="28"/>
          <w:szCs w:val="28"/>
        </w:rPr>
        <w:t xml:space="preserve"> - жануарлар өлімінің коэффициенті;</w:t>
      </w:r>
    </w:p>
    <w:p w14:paraId="2FD3C2A0" w14:textId="77777777" w:rsidR="00BF0F9A" w:rsidRDefault="00000000">
      <w:pPr>
        <w:widowControl w:val="0"/>
        <w:kinsoku w:val="0"/>
        <w:overflowPunct w:val="0"/>
        <w:autoSpaceDE w:val="0"/>
        <w:autoSpaceDN w:val="0"/>
        <w:adjustRightInd w:val="0"/>
        <w:spacing w:after="0" w:line="240" w:lineRule="auto"/>
        <w:rPr>
          <w:sz w:val="28"/>
          <w:szCs w:val="28"/>
        </w:rPr>
      </w:pPr>
      <w:r>
        <w:rPr>
          <w:sz w:val="28"/>
          <w:szCs w:val="28"/>
        </w:rPr>
        <w:t xml:space="preserve">Ж - </w:t>
      </w:r>
      <w:proofErr w:type="spellStart"/>
      <w:r>
        <w:rPr>
          <w:sz w:val="28"/>
          <w:szCs w:val="28"/>
        </w:rPr>
        <w:t>жануарлардың</w:t>
      </w:r>
      <w:proofErr w:type="spellEnd"/>
      <w:r>
        <w:rPr>
          <w:sz w:val="28"/>
          <w:szCs w:val="28"/>
        </w:rPr>
        <w:t xml:space="preserve"> </w:t>
      </w:r>
      <w:proofErr w:type="spellStart"/>
      <w:r>
        <w:rPr>
          <w:sz w:val="28"/>
          <w:szCs w:val="28"/>
        </w:rPr>
        <w:t>орташа</w:t>
      </w:r>
      <w:proofErr w:type="spellEnd"/>
      <w:r>
        <w:rPr>
          <w:sz w:val="28"/>
          <w:szCs w:val="28"/>
        </w:rPr>
        <w:t xml:space="preserve"> </w:t>
      </w:r>
      <w:proofErr w:type="spellStart"/>
      <w:r>
        <w:rPr>
          <w:sz w:val="28"/>
          <w:szCs w:val="28"/>
        </w:rPr>
        <w:t>тірі</w:t>
      </w:r>
      <w:proofErr w:type="spellEnd"/>
      <w:r>
        <w:rPr>
          <w:sz w:val="28"/>
          <w:szCs w:val="28"/>
        </w:rPr>
        <w:t xml:space="preserve"> </w:t>
      </w:r>
      <w:proofErr w:type="spellStart"/>
      <w:r>
        <w:rPr>
          <w:sz w:val="28"/>
          <w:szCs w:val="28"/>
        </w:rPr>
        <w:t>салмағы</w:t>
      </w:r>
      <w:proofErr w:type="spellEnd"/>
      <w:r>
        <w:rPr>
          <w:sz w:val="28"/>
          <w:szCs w:val="28"/>
        </w:rPr>
        <w:t>;</w:t>
      </w:r>
    </w:p>
    <w:p w14:paraId="69DE4DA9" w14:textId="77777777" w:rsidR="00BF0F9A" w:rsidRDefault="00000000">
      <w:pPr>
        <w:widowControl w:val="0"/>
        <w:kinsoku w:val="0"/>
        <w:overflowPunct w:val="0"/>
        <w:autoSpaceDE w:val="0"/>
        <w:autoSpaceDN w:val="0"/>
        <w:adjustRightInd w:val="0"/>
        <w:spacing w:after="0" w:line="240" w:lineRule="auto"/>
        <w:rPr>
          <w:sz w:val="28"/>
          <w:szCs w:val="28"/>
        </w:rPr>
      </w:pPr>
      <w:r>
        <w:rPr>
          <w:sz w:val="28"/>
          <w:szCs w:val="28"/>
        </w:rPr>
        <w:t xml:space="preserve">Ц - </w:t>
      </w:r>
      <w:proofErr w:type="spellStart"/>
      <w:r>
        <w:rPr>
          <w:sz w:val="28"/>
          <w:szCs w:val="28"/>
        </w:rPr>
        <w:t>өнім</w:t>
      </w:r>
      <w:proofErr w:type="spellEnd"/>
      <w:r>
        <w:rPr>
          <w:sz w:val="28"/>
          <w:szCs w:val="28"/>
        </w:rPr>
        <w:t xml:space="preserve"> </w:t>
      </w:r>
      <w:proofErr w:type="spellStart"/>
      <w:r>
        <w:rPr>
          <w:sz w:val="28"/>
          <w:szCs w:val="28"/>
        </w:rPr>
        <w:t>бірлігінің</w:t>
      </w:r>
      <w:proofErr w:type="spellEnd"/>
      <w:r>
        <w:rPr>
          <w:sz w:val="28"/>
          <w:szCs w:val="28"/>
        </w:rPr>
        <w:t xml:space="preserve"> </w:t>
      </w:r>
      <w:proofErr w:type="spellStart"/>
      <w:r>
        <w:rPr>
          <w:sz w:val="28"/>
          <w:szCs w:val="28"/>
        </w:rPr>
        <w:t>бағасы</w:t>
      </w:r>
      <w:proofErr w:type="spellEnd"/>
      <w:r>
        <w:rPr>
          <w:sz w:val="28"/>
          <w:szCs w:val="28"/>
        </w:rPr>
        <w:t xml:space="preserve">, </w:t>
      </w:r>
      <w:proofErr w:type="spellStart"/>
      <w:r>
        <w:rPr>
          <w:sz w:val="28"/>
          <w:szCs w:val="28"/>
        </w:rPr>
        <w:t>тг</w:t>
      </w:r>
      <w:proofErr w:type="spellEnd"/>
      <w:r>
        <w:rPr>
          <w:sz w:val="28"/>
          <w:szCs w:val="28"/>
        </w:rPr>
        <w:t>.;</w:t>
      </w:r>
    </w:p>
    <w:p w14:paraId="10564EEC" w14:textId="77777777" w:rsidR="00BF0F9A" w:rsidRDefault="00000000">
      <w:pPr>
        <w:widowControl w:val="0"/>
        <w:kinsoku w:val="0"/>
        <w:overflowPunct w:val="0"/>
        <w:autoSpaceDE w:val="0"/>
        <w:autoSpaceDN w:val="0"/>
        <w:adjustRightInd w:val="0"/>
        <w:spacing w:after="0" w:line="240" w:lineRule="auto"/>
        <w:rPr>
          <w:sz w:val="28"/>
          <w:szCs w:val="28"/>
        </w:rPr>
      </w:pPr>
      <w:r>
        <w:rPr>
          <w:i/>
          <w:sz w:val="28"/>
          <w:szCs w:val="28"/>
          <w:lang w:val="en-US"/>
        </w:rPr>
        <w:t>Y</w:t>
      </w:r>
      <w:r>
        <w:rPr>
          <w:sz w:val="28"/>
          <w:szCs w:val="28"/>
        </w:rPr>
        <w:t xml:space="preserve"> - </w:t>
      </w:r>
      <w:proofErr w:type="spellStart"/>
      <w:r>
        <w:rPr>
          <w:sz w:val="28"/>
          <w:szCs w:val="28"/>
        </w:rPr>
        <w:t>нақты</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залал</w:t>
      </w:r>
      <w:proofErr w:type="spellEnd"/>
      <w:r>
        <w:rPr>
          <w:sz w:val="28"/>
          <w:szCs w:val="28"/>
        </w:rPr>
        <w:t>.</w:t>
      </w:r>
    </w:p>
    <w:p w14:paraId="5A1E773E" w14:textId="77777777" w:rsidR="00BF0F9A" w:rsidRDefault="00BF0F9A">
      <w:pPr>
        <w:spacing w:after="0" w:line="240" w:lineRule="auto"/>
        <w:ind w:firstLine="709"/>
        <w:jc w:val="center"/>
        <w:rPr>
          <w:sz w:val="28"/>
          <w:szCs w:val="28"/>
        </w:rPr>
      </w:pPr>
    </w:p>
    <w:p w14:paraId="5DD1789D" w14:textId="77777777" w:rsidR="00BF0F9A" w:rsidRDefault="00000000">
      <w:pPr>
        <w:spacing w:after="0" w:line="240" w:lineRule="auto"/>
        <w:ind w:firstLine="709"/>
        <w:jc w:val="center"/>
        <w:rPr>
          <w:sz w:val="28"/>
          <w:szCs w:val="28"/>
        </w:rPr>
      </w:pPr>
      <m:oMath>
        <m:sSub>
          <m:sSubPr>
            <m:ctrlPr>
              <w:rPr>
                <w:rFonts w:ascii="Cambria Math" w:hAnsi="Cambria Math"/>
                <w:i/>
                <w:sz w:val="28"/>
                <w:szCs w:val="28"/>
              </w:rPr>
            </m:ctrlPr>
          </m:sSubPr>
          <m:e>
            <m:r>
              <w:rPr>
                <w:rFonts w:ascii="Cambria Math" w:hAnsi="Cambria Math"/>
                <w:sz w:val="28"/>
                <w:szCs w:val="28"/>
                <w:lang w:val="kk-KZ"/>
              </w:rPr>
              <m:t>П</m:t>
            </m:r>
          </m:e>
          <m:sub>
            <m:r>
              <w:rPr>
                <w:rFonts w:ascii="Cambria Math" w:hAnsi="Cambria Math"/>
                <w:sz w:val="28"/>
                <w:szCs w:val="28"/>
              </w:rPr>
              <m:t>y2</m:t>
            </m:r>
          </m:sub>
        </m:sSub>
        <m:r>
          <w:rPr>
            <w:rFonts w:ascii="Cambria Math" w:hAnsi="Cambria Math"/>
            <w:sz w:val="28"/>
            <w:szCs w:val="28"/>
          </w:rPr>
          <m:t>=88*0.02*500*270-213840=23760</m:t>
        </m:r>
      </m:oMath>
      <w:r>
        <w:rPr>
          <w:sz w:val="28"/>
          <w:szCs w:val="28"/>
        </w:rPr>
        <w:t xml:space="preserve"> тг;</w:t>
      </w:r>
    </w:p>
    <w:p w14:paraId="480CF8E0" w14:textId="77777777" w:rsidR="00BF0F9A" w:rsidRDefault="00BF0F9A">
      <w:pPr>
        <w:spacing w:after="0" w:line="240" w:lineRule="auto"/>
        <w:ind w:firstLine="709"/>
        <w:jc w:val="center"/>
        <w:rPr>
          <w:sz w:val="28"/>
          <w:szCs w:val="28"/>
        </w:rPr>
      </w:pPr>
    </w:p>
    <w:p w14:paraId="34B47B0C" w14:textId="77777777" w:rsidR="00BF0F9A" w:rsidRDefault="00000000">
      <w:pPr>
        <w:widowControl w:val="0"/>
        <w:kinsoku w:val="0"/>
        <w:overflowPunct w:val="0"/>
        <w:autoSpaceDE w:val="0"/>
        <w:autoSpaceDN w:val="0"/>
        <w:adjustRightInd w:val="0"/>
        <w:spacing w:after="0" w:line="240" w:lineRule="auto"/>
        <w:ind w:firstLine="709"/>
        <w:jc w:val="both"/>
        <w:outlineLvl w:val="0"/>
        <w:rPr>
          <w:bCs/>
          <w:sz w:val="28"/>
          <w:szCs w:val="28"/>
        </w:rPr>
      </w:pPr>
      <w:proofErr w:type="spellStart"/>
      <w:r>
        <w:rPr>
          <w:bCs/>
          <w:sz w:val="28"/>
          <w:szCs w:val="28"/>
        </w:rPr>
        <w:t>Зерттеулер</w:t>
      </w:r>
      <w:proofErr w:type="spellEnd"/>
      <w:r>
        <w:rPr>
          <w:bCs/>
          <w:sz w:val="28"/>
          <w:szCs w:val="28"/>
        </w:rPr>
        <w:t xml:space="preserve"> </w:t>
      </w:r>
      <w:proofErr w:type="spellStart"/>
      <w:r>
        <w:rPr>
          <w:bCs/>
          <w:sz w:val="28"/>
          <w:szCs w:val="28"/>
        </w:rPr>
        <w:t>жүргізуге</w:t>
      </w:r>
      <w:proofErr w:type="spellEnd"/>
      <w:r>
        <w:rPr>
          <w:bCs/>
          <w:sz w:val="28"/>
          <w:szCs w:val="28"/>
        </w:rPr>
        <w:t xml:space="preserve"> </w:t>
      </w:r>
      <w:proofErr w:type="spellStart"/>
      <w:r>
        <w:rPr>
          <w:bCs/>
          <w:sz w:val="28"/>
          <w:szCs w:val="28"/>
        </w:rPr>
        <w:t>арналған</w:t>
      </w:r>
      <w:proofErr w:type="spellEnd"/>
      <w:r>
        <w:rPr>
          <w:bCs/>
          <w:sz w:val="28"/>
          <w:szCs w:val="28"/>
        </w:rPr>
        <w:t xml:space="preserve"> </w:t>
      </w:r>
      <w:proofErr w:type="spellStart"/>
      <w:r>
        <w:rPr>
          <w:bCs/>
          <w:sz w:val="28"/>
          <w:szCs w:val="28"/>
        </w:rPr>
        <w:t>экономикалық</w:t>
      </w:r>
      <w:proofErr w:type="spellEnd"/>
      <w:r>
        <w:rPr>
          <w:bCs/>
          <w:sz w:val="28"/>
          <w:szCs w:val="28"/>
        </w:rPr>
        <w:t xml:space="preserve"> </w:t>
      </w:r>
      <w:proofErr w:type="spellStart"/>
      <w:r>
        <w:rPr>
          <w:bCs/>
          <w:sz w:val="28"/>
          <w:szCs w:val="28"/>
        </w:rPr>
        <w:t>шығындарды</w:t>
      </w:r>
      <w:proofErr w:type="spellEnd"/>
      <w:r>
        <w:rPr>
          <w:bCs/>
          <w:sz w:val="28"/>
          <w:szCs w:val="28"/>
        </w:rPr>
        <w:t xml:space="preserve"> </w:t>
      </w:r>
      <w:proofErr w:type="spellStart"/>
      <w:r>
        <w:rPr>
          <w:bCs/>
          <w:sz w:val="28"/>
          <w:szCs w:val="28"/>
        </w:rPr>
        <w:t>есептеу</w:t>
      </w:r>
      <w:proofErr w:type="spellEnd"/>
      <w:r>
        <w:rPr>
          <w:bCs/>
          <w:sz w:val="28"/>
          <w:szCs w:val="28"/>
        </w:rPr>
        <w:t>:</w:t>
      </w:r>
    </w:p>
    <w:p w14:paraId="0AE154C1" w14:textId="77777777" w:rsidR="00BF0F9A" w:rsidRDefault="00000000">
      <w:pPr>
        <w:keepNext/>
        <w:widowControl w:val="0"/>
        <w:kinsoku w:val="0"/>
        <w:overflowPunct w:val="0"/>
        <w:autoSpaceDE w:val="0"/>
        <w:autoSpaceDN w:val="0"/>
        <w:adjustRightInd w:val="0"/>
        <w:spacing w:after="0" w:line="240" w:lineRule="auto"/>
        <w:ind w:firstLine="709"/>
        <w:jc w:val="both"/>
        <w:outlineLvl w:val="0"/>
        <w:rPr>
          <w:sz w:val="28"/>
          <w:szCs w:val="28"/>
        </w:rPr>
      </w:pPr>
      <w:proofErr w:type="spellStart"/>
      <w:r>
        <w:rPr>
          <w:sz w:val="28"/>
          <w:szCs w:val="28"/>
        </w:rPr>
        <w:t>Сиырлардағы</w:t>
      </w:r>
      <w:proofErr w:type="spellEnd"/>
      <w:r>
        <w:rPr>
          <w:sz w:val="28"/>
          <w:szCs w:val="28"/>
        </w:rPr>
        <w:t xml:space="preserve"> </w:t>
      </w:r>
      <w:proofErr w:type="spellStart"/>
      <w:r>
        <w:rPr>
          <w:sz w:val="28"/>
          <w:szCs w:val="28"/>
        </w:rPr>
        <w:t>жіті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созылмалы</w:t>
      </w:r>
      <w:proofErr w:type="spellEnd"/>
      <w:r>
        <w:rPr>
          <w:sz w:val="28"/>
          <w:szCs w:val="28"/>
        </w:rPr>
        <w:t xml:space="preserve"> </w:t>
      </w:r>
      <w:proofErr w:type="spellStart"/>
      <w:r>
        <w:rPr>
          <w:sz w:val="28"/>
          <w:szCs w:val="28"/>
        </w:rPr>
        <w:t>эндометритті</w:t>
      </w:r>
      <w:proofErr w:type="spellEnd"/>
      <w:r>
        <w:rPr>
          <w:sz w:val="28"/>
          <w:szCs w:val="28"/>
        </w:rPr>
        <w:t xml:space="preserve"> </w:t>
      </w:r>
      <w:proofErr w:type="spellStart"/>
      <w:r>
        <w:rPr>
          <w:sz w:val="28"/>
          <w:szCs w:val="28"/>
        </w:rPr>
        <w:t>емдеу</w:t>
      </w:r>
      <w:proofErr w:type="spellEnd"/>
      <w:r>
        <w:rPr>
          <w:sz w:val="28"/>
          <w:szCs w:val="28"/>
        </w:rPr>
        <w:t xml:space="preserve"> </w:t>
      </w:r>
      <w:proofErr w:type="spellStart"/>
      <w:r>
        <w:rPr>
          <w:sz w:val="28"/>
          <w:szCs w:val="28"/>
        </w:rPr>
        <w:t>кезінде</w:t>
      </w:r>
      <w:proofErr w:type="spellEnd"/>
      <w:r>
        <w:rPr>
          <w:sz w:val="28"/>
          <w:szCs w:val="28"/>
        </w:rPr>
        <w:t xml:space="preserve"> </w:t>
      </w:r>
      <w:r>
        <w:rPr>
          <w:sz w:val="28"/>
          <w:szCs w:val="28"/>
          <w:lang w:val="kk-KZ"/>
        </w:rPr>
        <w:t xml:space="preserve">                                  </w:t>
      </w:r>
      <w:r>
        <w:rPr>
          <w:i/>
          <w:iCs/>
          <w:sz w:val="28"/>
          <w:szCs w:val="28"/>
        </w:rPr>
        <w:t>C.</w:t>
      </w:r>
      <w:r>
        <w:rPr>
          <w:sz w:val="28"/>
          <w:szCs w:val="28"/>
        </w:rPr>
        <w:t xml:space="preserve"> </w:t>
      </w:r>
      <w:proofErr w:type="spellStart"/>
      <w:r>
        <w:rPr>
          <w:i/>
          <w:iCs/>
          <w:sz w:val="28"/>
          <w:szCs w:val="28"/>
        </w:rPr>
        <w:t>leucocladum</w:t>
      </w:r>
      <w:proofErr w:type="spellEnd"/>
      <w:r>
        <w:rPr>
          <w:sz w:val="28"/>
          <w:szCs w:val="28"/>
        </w:rPr>
        <w:t xml:space="preserve"> </w:t>
      </w:r>
      <w:proofErr w:type="spellStart"/>
      <w:r>
        <w:rPr>
          <w:sz w:val="28"/>
          <w:szCs w:val="28"/>
        </w:rPr>
        <w:t>препаратын</w:t>
      </w:r>
      <w:proofErr w:type="spellEnd"/>
      <w:r>
        <w:rPr>
          <w:sz w:val="28"/>
          <w:szCs w:val="28"/>
        </w:rPr>
        <w:t xml:space="preserve"> </w:t>
      </w:r>
      <w:proofErr w:type="spellStart"/>
      <w:r>
        <w:rPr>
          <w:sz w:val="28"/>
          <w:szCs w:val="28"/>
        </w:rPr>
        <w:t>қолдана</w:t>
      </w:r>
      <w:proofErr w:type="spellEnd"/>
      <w:r>
        <w:rPr>
          <w:sz w:val="28"/>
          <w:szCs w:val="28"/>
        </w:rPr>
        <w:t xml:space="preserve"> </w:t>
      </w:r>
      <w:proofErr w:type="spellStart"/>
      <w:r>
        <w:rPr>
          <w:sz w:val="28"/>
          <w:szCs w:val="28"/>
        </w:rPr>
        <w:t>отырып</w:t>
      </w:r>
      <w:proofErr w:type="spellEnd"/>
      <w:r>
        <w:rPr>
          <w:sz w:val="28"/>
          <w:szCs w:val="28"/>
        </w:rPr>
        <w:t xml:space="preserve">, </w:t>
      </w:r>
      <w:r>
        <w:rPr>
          <w:sz w:val="28"/>
          <w:szCs w:val="28"/>
          <w:lang w:val="kk-KZ"/>
        </w:rPr>
        <w:t>төлдеуден</w:t>
      </w:r>
      <w:r>
        <w:rPr>
          <w:sz w:val="28"/>
          <w:szCs w:val="28"/>
        </w:rPr>
        <w:t xml:space="preserve"> </w:t>
      </w:r>
      <w:proofErr w:type="spellStart"/>
      <w:r>
        <w:rPr>
          <w:sz w:val="28"/>
          <w:szCs w:val="28"/>
        </w:rPr>
        <w:t>кейінгі</w:t>
      </w:r>
      <w:proofErr w:type="spellEnd"/>
      <w:r>
        <w:rPr>
          <w:sz w:val="28"/>
          <w:szCs w:val="28"/>
        </w:rPr>
        <w:t xml:space="preserve"> </w:t>
      </w:r>
      <w:proofErr w:type="spellStart"/>
      <w:r>
        <w:rPr>
          <w:sz w:val="28"/>
          <w:szCs w:val="28"/>
        </w:rPr>
        <w:t>эндометриттің</w:t>
      </w:r>
      <w:proofErr w:type="spellEnd"/>
      <w:r>
        <w:rPr>
          <w:sz w:val="28"/>
          <w:szCs w:val="28"/>
        </w:rPr>
        <w:t xml:space="preserve"> </w:t>
      </w:r>
      <w:proofErr w:type="spellStart"/>
      <w:r>
        <w:rPr>
          <w:sz w:val="28"/>
          <w:szCs w:val="28"/>
        </w:rPr>
        <w:t>профилактикасы</w:t>
      </w:r>
      <w:proofErr w:type="spellEnd"/>
      <w:r>
        <w:rPr>
          <w:sz w:val="28"/>
          <w:szCs w:val="28"/>
        </w:rPr>
        <w:t xml:space="preserve"> мен </w:t>
      </w:r>
      <w:proofErr w:type="spellStart"/>
      <w:r>
        <w:rPr>
          <w:sz w:val="28"/>
          <w:szCs w:val="28"/>
        </w:rPr>
        <w:t>терапиясын</w:t>
      </w:r>
      <w:proofErr w:type="spellEnd"/>
      <w:r>
        <w:rPr>
          <w:sz w:val="28"/>
          <w:szCs w:val="28"/>
        </w:rPr>
        <w:t xml:space="preserve"> </w:t>
      </w:r>
      <w:proofErr w:type="spellStart"/>
      <w:r>
        <w:rPr>
          <w:sz w:val="28"/>
          <w:szCs w:val="28"/>
        </w:rPr>
        <w:t>неғұрлым</w:t>
      </w:r>
      <w:proofErr w:type="spellEnd"/>
      <w:r>
        <w:rPr>
          <w:sz w:val="28"/>
          <w:szCs w:val="28"/>
        </w:rPr>
        <w:t xml:space="preserve"> </w:t>
      </w:r>
      <w:proofErr w:type="spellStart"/>
      <w:r>
        <w:rPr>
          <w:sz w:val="28"/>
          <w:szCs w:val="28"/>
        </w:rPr>
        <w:t>нақты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объективті</w:t>
      </w:r>
      <w:proofErr w:type="spellEnd"/>
      <w:r>
        <w:rPr>
          <w:sz w:val="28"/>
          <w:szCs w:val="28"/>
        </w:rPr>
        <w:t xml:space="preserve"> </w:t>
      </w:r>
      <w:proofErr w:type="spellStart"/>
      <w:r>
        <w:rPr>
          <w:sz w:val="28"/>
          <w:szCs w:val="28"/>
        </w:rPr>
        <w:t>бағалау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біз</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тиімділік</w:t>
      </w:r>
      <w:proofErr w:type="spellEnd"/>
      <w:r>
        <w:rPr>
          <w:sz w:val="28"/>
          <w:szCs w:val="28"/>
        </w:rPr>
        <w:t xml:space="preserve"> </w:t>
      </w:r>
      <w:proofErr w:type="spellStart"/>
      <w:r>
        <w:rPr>
          <w:sz w:val="28"/>
          <w:szCs w:val="28"/>
        </w:rPr>
        <w:t>есебін</w:t>
      </w:r>
      <w:proofErr w:type="spellEnd"/>
      <w:r>
        <w:rPr>
          <w:sz w:val="28"/>
          <w:szCs w:val="28"/>
        </w:rPr>
        <w:t xml:space="preserve"> </w:t>
      </w:r>
      <w:proofErr w:type="spellStart"/>
      <w:r>
        <w:rPr>
          <w:sz w:val="28"/>
          <w:szCs w:val="28"/>
        </w:rPr>
        <w:t>жүргіздік</w:t>
      </w:r>
      <w:proofErr w:type="spellEnd"/>
      <w:r>
        <w:rPr>
          <w:sz w:val="28"/>
          <w:szCs w:val="28"/>
        </w:rPr>
        <w:t xml:space="preserve"> (24-кесте).</w:t>
      </w:r>
    </w:p>
    <w:p w14:paraId="017D17FB" w14:textId="77777777" w:rsidR="00BF0F9A" w:rsidRDefault="00BF0F9A">
      <w:pPr>
        <w:widowControl w:val="0"/>
        <w:kinsoku w:val="0"/>
        <w:overflowPunct w:val="0"/>
        <w:autoSpaceDE w:val="0"/>
        <w:autoSpaceDN w:val="0"/>
        <w:adjustRightInd w:val="0"/>
        <w:spacing w:after="0" w:line="240" w:lineRule="auto"/>
        <w:ind w:firstLine="709"/>
        <w:rPr>
          <w:sz w:val="28"/>
          <w:szCs w:val="28"/>
        </w:rPr>
      </w:pPr>
    </w:p>
    <w:p w14:paraId="370D9D93" w14:textId="77777777" w:rsidR="00BF0F9A" w:rsidRDefault="00000000">
      <w:pPr>
        <w:widowControl w:val="0"/>
        <w:kinsoku w:val="0"/>
        <w:overflowPunct w:val="0"/>
        <w:autoSpaceDE w:val="0"/>
        <w:autoSpaceDN w:val="0"/>
        <w:adjustRightInd w:val="0"/>
        <w:spacing w:after="0" w:line="240" w:lineRule="auto"/>
        <w:jc w:val="both"/>
        <w:rPr>
          <w:sz w:val="28"/>
          <w:szCs w:val="28"/>
        </w:rPr>
      </w:pPr>
      <w:proofErr w:type="spellStart"/>
      <w:r>
        <w:rPr>
          <w:sz w:val="28"/>
          <w:szCs w:val="28"/>
        </w:rPr>
        <w:t>Кесте</w:t>
      </w:r>
      <w:proofErr w:type="spellEnd"/>
      <w:r>
        <w:rPr>
          <w:sz w:val="28"/>
          <w:szCs w:val="28"/>
        </w:rPr>
        <w:t xml:space="preserve"> 24 – </w:t>
      </w:r>
      <w:proofErr w:type="spellStart"/>
      <w:r>
        <w:rPr>
          <w:sz w:val="28"/>
          <w:szCs w:val="28"/>
        </w:rPr>
        <w:t>Зерттеулер</w:t>
      </w:r>
      <w:proofErr w:type="spellEnd"/>
      <w:r>
        <w:rPr>
          <w:sz w:val="28"/>
          <w:szCs w:val="28"/>
        </w:rPr>
        <w:t xml:space="preserve"> </w:t>
      </w:r>
      <w:proofErr w:type="spellStart"/>
      <w:r>
        <w:rPr>
          <w:sz w:val="28"/>
          <w:szCs w:val="28"/>
        </w:rPr>
        <w:t>жүргізуге</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материалдық</w:t>
      </w:r>
      <w:proofErr w:type="spellEnd"/>
      <w:r>
        <w:rPr>
          <w:sz w:val="28"/>
          <w:szCs w:val="28"/>
        </w:rPr>
        <w:t xml:space="preserve"> </w:t>
      </w:r>
      <w:proofErr w:type="spellStart"/>
      <w:r>
        <w:rPr>
          <w:sz w:val="28"/>
          <w:szCs w:val="28"/>
        </w:rPr>
        <w:t>шығындар</w:t>
      </w:r>
      <w:proofErr w:type="spellEnd"/>
    </w:p>
    <w:tbl>
      <w:tblPr>
        <w:tblW w:w="9219" w:type="dxa"/>
        <w:tblInd w:w="140" w:type="dxa"/>
        <w:tblLayout w:type="fixed"/>
        <w:tblCellMar>
          <w:left w:w="0" w:type="dxa"/>
          <w:right w:w="0" w:type="dxa"/>
        </w:tblCellMar>
        <w:tblLook w:val="04A0" w:firstRow="1" w:lastRow="0" w:firstColumn="1" w:lastColumn="0" w:noHBand="0" w:noVBand="1"/>
      </w:tblPr>
      <w:tblGrid>
        <w:gridCol w:w="3118"/>
        <w:gridCol w:w="1417"/>
        <w:gridCol w:w="1418"/>
        <w:gridCol w:w="3266"/>
      </w:tblGrid>
      <w:tr w:rsidR="00BF0F9A" w14:paraId="4274C913" w14:textId="77777777">
        <w:trPr>
          <w:trHeight w:val="320"/>
        </w:trPr>
        <w:tc>
          <w:tcPr>
            <w:tcW w:w="311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062DC62"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proofErr w:type="spellStart"/>
            <w:r>
              <w:rPr>
                <w:sz w:val="24"/>
                <w:szCs w:val="24"/>
              </w:rPr>
              <w:t>Көрсеткіштер</w:t>
            </w:r>
            <w:proofErr w:type="spellEnd"/>
          </w:p>
        </w:tc>
        <w:tc>
          <w:tcPr>
            <w:tcW w:w="1417" w:type="dxa"/>
            <w:tcBorders>
              <w:top w:val="single" w:sz="2" w:space="0" w:color="000000"/>
              <w:left w:val="single" w:sz="2" w:space="0" w:color="000000"/>
              <w:bottom w:val="single" w:sz="2" w:space="0" w:color="000000"/>
              <w:right w:val="single" w:sz="2" w:space="0" w:color="000000"/>
            </w:tcBorders>
            <w:shd w:val="clear" w:color="auto" w:fill="auto"/>
            <w:vAlign w:val="center"/>
          </w:tcPr>
          <w:p w14:paraId="0BAD6197"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proofErr w:type="spellStart"/>
            <w:r>
              <w:rPr>
                <w:sz w:val="24"/>
                <w:szCs w:val="24"/>
              </w:rPr>
              <w:t>Катеринов</w:t>
            </w:r>
            <w:proofErr w:type="spellEnd"/>
            <w:r>
              <w:rPr>
                <w:sz w:val="24"/>
                <w:szCs w:val="24"/>
              </w:rPr>
              <w:t xml:space="preserve"> </w:t>
            </w:r>
            <w:proofErr w:type="spellStart"/>
            <w:r>
              <w:rPr>
                <w:sz w:val="24"/>
                <w:szCs w:val="24"/>
              </w:rPr>
              <w:t>сынамасы</w:t>
            </w:r>
            <w:proofErr w:type="spellEnd"/>
          </w:p>
        </w:tc>
        <w:tc>
          <w:tcPr>
            <w:tcW w:w="141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58583FF"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Ляпис </w:t>
            </w:r>
            <w:proofErr w:type="spellStart"/>
            <w:r>
              <w:rPr>
                <w:sz w:val="24"/>
                <w:szCs w:val="24"/>
              </w:rPr>
              <w:t>сынамасы</w:t>
            </w:r>
            <w:proofErr w:type="spellEnd"/>
          </w:p>
        </w:tc>
        <w:tc>
          <w:tcPr>
            <w:tcW w:w="3266"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E259292"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lang w:val="kk-KZ"/>
              </w:rPr>
            </w:pPr>
            <w:r>
              <w:rPr>
                <w:sz w:val="24"/>
                <w:szCs w:val="24"/>
                <w:lang w:val="kk-KZ"/>
              </w:rPr>
              <w:t>С</w:t>
            </w:r>
            <w:proofErr w:type="spellStart"/>
            <w:r>
              <w:rPr>
                <w:sz w:val="24"/>
                <w:szCs w:val="24"/>
              </w:rPr>
              <w:t>иырлардың</w:t>
            </w:r>
            <w:proofErr w:type="spellEnd"/>
            <w:r>
              <w:rPr>
                <w:sz w:val="24"/>
                <w:szCs w:val="24"/>
              </w:rPr>
              <w:t xml:space="preserve"> </w:t>
            </w:r>
            <w:proofErr w:type="spellStart"/>
            <w:r>
              <w:rPr>
                <w:sz w:val="24"/>
                <w:szCs w:val="24"/>
              </w:rPr>
              <w:t>жыныс</w:t>
            </w:r>
            <w:proofErr w:type="spellEnd"/>
            <w:r>
              <w:rPr>
                <w:sz w:val="24"/>
                <w:szCs w:val="24"/>
              </w:rPr>
              <w:t xml:space="preserve"> </w:t>
            </w:r>
            <w:proofErr w:type="spellStart"/>
            <w:r>
              <w:rPr>
                <w:sz w:val="24"/>
                <w:szCs w:val="24"/>
              </w:rPr>
              <w:t>органдарының</w:t>
            </w:r>
            <w:proofErr w:type="spellEnd"/>
            <w:r>
              <w:rPr>
                <w:sz w:val="24"/>
                <w:szCs w:val="24"/>
              </w:rPr>
              <w:t xml:space="preserve"> </w:t>
            </w:r>
            <w:proofErr w:type="spellStart"/>
            <w:r>
              <w:rPr>
                <w:sz w:val="24"/>
                <w:szCs w:val="24"/>
              </w:rPr>
              <w:t>инволюциясы</w:t>
            </w:r>
            <w:proofErr w:type="spellEnd"/>
            <w:r>
              <w:rPr>
                <w:sz w:val="24"/>
                <w:szCs w:val="24"/>
              </w:rPr>
              <w:t xml:space="preserve"> мен </w:t>
            </w:r>
            <w:proofErr w:type="spellStart"/>
            <w:r>
              <w:rPr>
                <w:sz w:val="24"/>
                <w:szCs w:val="24"/>
              </w:rPr>
              <w:t>патологиясын</w:t>
            </w:r>
            <w:proofErr w:type="spellEnd"/>
            <w:r>
              <w:rPr>
                <w:sz w:val="24"/>
                <w:szCs w:val="24"/>
              </w:rPr>
              <w:t xml:space="preserve"> </w:t>
            </w:r>
            <w:proofErr w:type="spellStart"/>
            <w:r>
              <w:rPr>
                <w:sz w:val="24"/>
                <w:szCs w:val="24"/>
              </w:rPr>
              <w:t>анықтау</w:t>
            </w:r>
            <w:proofErr w:type="spellEnd"/>
            <w:r>
              <w:rPr>
                <w:sz w:val="24"/>
                <w:szCs w:val="24"/>
                <w:lang w:val="kk-KZ"/>
              </w:rPr>
              <w:t xml:space="preserve"> әдісі</w:t>
            </w:r>
          </w:p>
        </w:tc>
      </w:tr>
      <w:tr w:rsidR="00BF0F9A" w14:paraId="6C581810" w14:textId="77777777">
        <w:trPr>
          <w:trHeight w:val="260"/>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1552B62C" w14:textId="77777777" w:rsidR="00BF0F9A" w:rsidRDefault="00000000">
            <w:pPr>
              <w:widowControl w:val="0"/>
              <w:kinsoku w:val="0"/>
              <w:overflowPunct w:val="0"/>
              <w:autoSpaceDE w:val="0"/>
              <w:autoSpaceDN w:val="0"/>
              <w:adjustRightInd w:val="0"/>
              <w:spacing w:after="0" w:line="240" w:lineRule="auto"/>
              <w:contextualSpacing/>
              <w:rPr>
                <w:sz w:val="24"/>
                <w:szCs w:val="24"/>
              </w:rPr>
            </w:pPr>
            <w:proofErr w:type="spellStart"/>
            <w:r>
              <w:rPr>
                <w:sz w:val="24"/>
                <w:szCs w:val="24"/>
              </w:rPr>
              <w:t>Пробиркалар</w:t>
            </w:r>
            <w:proofErr w:type="spellEnd"/>
            <w:r>
              <w:rPr>
                <w:sz w:val="24"/>
                <w:szCs w:val="24"/>
              </w:rPr>
              <w:t>, 1 шт.</w:t>
            </w:r>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2123686A"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35 </w:t>
            </w:r>
            <w:proofErr w:type="spellStart"/>
            <w:r>
              <w:rPr>
                <w:sz w:val="24"/>
                <w:szCs w:val="24"/>
              </w:rPr>
              <w:t>тг</w:t>
            </w:r>
            <w:proofErr w:type="spellEnd"/>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66696759"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35 </w:t>
            </w:r>
            <w:proofErr w:type="spellStart"/>
            <w:r>
              <w:rPr>
                <w:sz w:val="24"/>
                <w:szCs w:val="24"/>
              </w:rPr>
              <w:t>тг</w:t>
            </w:r>
            <w:proofErr w:type="spellEnd"/>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74AEAE0D"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35 </w:t>
            </w:r>
            <w:proofErr w:type="spellStart"/>
            <w:r>
              <w:rPr>
                <w:sz w:val="24"/>
                <w:szCs w:val="24"/>
              </w:rPr>
              <w:t>тг</w:t>
            </w:r>
            <w:proofErr w:type="spellEnd"/>
          </w:p>
        </w:tc>
      </w:tr>
      <w:tr w:rsidR="00BF0F9A" w14:paraId="55CB1568" w14:textId="77777777">
        <w:trPr>
          <w:trHeight w:val="278"/>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0AA01B05" w14:textId="77777777" w:rsidR="00BF0F9A" w:rsidRDefault="00000000">
            <w:pPr>
              <w:widowControl w:val="0"/>
              <w:kinsoku w:val="0"/>
              <w:overflowPunct w:val="0"/>
              <w:autoSpaceDE w:val="0"/>
              <w:autoSpaceDN w:val="0"/>
              <w:adjustRightInd w:val="0"/>
              <w:spacing w:after="0" w:line="240" w:lineRule="auto"/>
              <w:contextualSpacing/>
              <w:rPr>
                <w:sz w:val="24"/>
                <w:szCs w:val="24"/>
              </w:rPr>
            </w:pPr>
            <w:proofErr w:type="spellStart"/>
            <w:r>
              <w:rPr>
                <w:sz w:val="24"/>
                <w:szCs w:val="24"/>
              </w:rPr>
              <w:t>Қолғап</w:t>
            </w:r>
            <w:proofErr w:type="spellEnd"/>
            <w:r>
              <w:rPr>
                <w:sz w:val="24"/>
                <w:szCs w:val="24"/>
              </w:rPr>
              <w:t xml:space="preserve"> </w:t>
            </w:r>
            <w:proofErr w:type="spellStart"/>
            <w:r>
              <w:rPr>
                <w:sz w:val="24"/>
                <w:szCs w:val="24"/>
              </w:rPr>
              <w:t>шығындары</w:t>
            </w:r>
            <w:proofErr w:type="spellEnd"/>
            <w:r>
              <w:rPr>
                <w:sz w:val="24"/>
                <w:szCs w:val="24"/>
              </w:rPr>
              <w:t xml:space="preserve">, 1 </w:t>
            </w:r>
            <w:proofErr w:type="spellStart"/>
            <w:r>
              <w:rPr>
                <w:sz w:val="24"/>
                <w:szCs w:val="24"/>
              </w:rPr>
              <w:t>шт</w:t>
            </w:r>
            <w:proofErr w:type="spellEnd"/>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3B395660"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120 </w:t>
            </w:r>
            <w:proofErr w:type="spellStart"/>
            <w:r>
              <w:rPr>
                <w:sz w:val="24"/>
                <w:szCs w:val="24"/>
              </w:rPr>
              <w:t>тг</w:t>
            </w:r>
            <w:proofErr w:type="spellEnd"/>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21B36643"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120 </w:t>
            </w:r>
            <w:proofErr w:type="spellStart"/>
            <w:r>
              <w:rPr>
                <w:sz w:val="24"/>
                <w:szCs w:val="24"/>
              </w:rPr>
              <w:t>тг</w:t>
            </w:r>
            <w:proofErr w:type="spellEnd"/>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7A66D374"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120 </w:t>
            </w:r>
            <w:proofErr w:type="spellStart"/>
            <w:r>
              <w:rPr>
                <w:sz w:val="24"/>
                <w:szCs w:val="24"/>
              </w:rPr>
              <w:t>тг</w:t>
            </w:r>
            <w:proofErr w:type="spellEnd"/>
          </w:p>
        </w:tc>
      </w:tr>
      <w:tr w:rsidR="00BF0F9A" w14:paraId="7BDD2330" w14:textId="77777777">
        <w:trPr>
          <w:trHeight w:val="260"/>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6B0111D1" w14:textId="77777777" w:rsidR="00BF0F9A" w:rsidRDefault="00000000">
            <w:pPr>
              <w:widowControl w:val="0"/>
              <w:kinsoku w:val="0"/>
              <w:overflowPunct w:val="0"/>
              <w:autoSpaceDE w:val="0"/>
              <w:autoSpaceDN w:val="0"/>
              <w:adjustRightInd w:val="0"/>
              <w:spacing w:after="0" w:line="240" w:lineRule="auto"/>
              <w:contextualSpacing/>
              <w:rPr>
                <w:sz w:val="24"/>
                <w:szCs w:val="24"/>
              </w:rPr>
            </w:pPr>
            <w:proofErr w:type="spellStart"/>
            <w:r>
              <w:rPr>
                <w:sz w:val="24"/>
                <w:szCs w:val="24"/>
              </w:rPr>
              <w:t>Дистиллденген</w:t>
            </w:r>
            <w:proofErr w:type="spellEnd"/>
            <w:r>
              <w:rPr>
                <w:sz w:val="24"/>
                <w:szCs w:val="24"/>
              </w:rPr>
              <w:t xml:space="preserve"> су, 1 л.</w:t>
            </w:r>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2315735E"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200 </w:t>
            </w:r>
            <w:proofErr w:type="spellStart"/>
            <w:r>
              <w:rPr>
                <w:sz w:val="24"/>
                <w:szCs w:val="24"/>
              </w:rPr>
              <w:t>тг</w:t>
            </w:r>
            <w:proofErr w:type="spellEnd"/>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08F79B1E"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200 </w:t>
            </w:r>
            <w:proofErr w:type="spellStart"/>
            <w:r>
              <w:rPr>
                <w:sz w:val="24"/>
                <w:szCs w:val="24"/>
              </w:rPr>
              <w:t>тг</w:t>
            </w:r>
            <w:proofErr w:type="spellEnd"/>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1E0689B2"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200 </w:t>
            </w:r>
            <w:proofErr w:type="spellStart"/>
            <w:r>
              <w:rPr>
                <w:sz w:val="24"/>
                <w:szCs w:val="24"/>
              </w:rPr>
              <w:t>тг</w:t>
            </w:r>
            <w:proofErr w:type="spellEnd"/>
          </w:p>
        </w:tc>
      </w:tr>
      <w:tr w:rsidR="00BF0F9A" w14:paraId="66B965CE" w14:textId="77777777">
        <w:trPr>
          <w:trHeight w:val="300"/>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6D9BEB1C" w14:textId="77777777" w:rsidR="00BF0F9A" w:rsidRDefault="00000000">
            <w:pPr>
              <w:widowControl w:val="0"/>
              <w:kinsoku w:val="0"/>
              <w:overflowPunct w:val="0"/>
              <w:autoSpaceDE w:val="0"/>
              <w:autoSpaceDN w:val="0"/>
              <w:adjustRightInd w:val="0"/>
              <w:spacing w:after="0" w:line="240" w:lineRule="auto"/>
              <w:contextualSpacing/>
              <w:rPr>
                <w:sz w:val="24"/>
                <w:szCs w:val="24"/>
              </w:rPr>
            </w:pPr>
            <w:proofErr w:type="spellStart"/>
            <w:r>
              <w:rPr>
                <w:sz w:val="24"/>
                <w:szCs w:val="24"/>
              </w:rPr>
              <w:t>Цитощетка</w:t>
            </w:r>
            <w:proofErr w:type="spellEnd"/>
            <w:r>
              <w:rPr>
                <w:sz w:val="24"/>
                <w:szCs w:val="24"/>
              </w:rPr>
              <w:t>, 1 шт.</w:t>
            </w:r>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119788FC"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50 </w:t>
            </w:r>
            <w:proofErr w:type="spellStart"/>
            <w:r>
              <w:rPr>
                <w:sz w:val="24"/>
                <w:szCs w:val="24"/>
              </w:rPr>
              <w:t>тг</w:t>
            </w:r>
            <w:proofErr w:type="spellEnd"/>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7D6EF01A"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50 </w:t>
            </w:r>
            <w:proofErr w:type="spellStart"/>
            <w:r>
              <w:rPr>
                <w:sz w:val="24"/>
                <w:szCs w:val="24"/>
              </w:rPr>
              <w:t>тг</w:t>
            </w:r>
            <w:proofErr w:type="spellEnd"/>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23FE1D5E"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50 </w:t>
            </w:r>
            <w:proofErr w:type="spellStart"/>
            <w:r>
              <w:rPr>
                <w:sz w:val="24"/>
                <w:szCs w:val="24"/>
              </w:rPr>
              <w:t>тг</w:t>
            </w:r>
            <w:proofErr w:type="spellEnd"/>
          </w:p>
        </w:tc>
      </w:tr>
      <w:tr w:rsidR="00BF0F9A" w14:paraId="2CE44512" w14:textId="77777777">
        <w:trPr>
          <w:trHeight w:val="263"/>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718374B0" w14:textId="77777777" w:rsidR="00BF0F9A" w:rsidRDefault="00000000">
            <w:pPr>
              <w:widowControl w:val="0"/>
              <w:kinsoku w:val="0"/>
              <w:overflowPunct w:val="0"/>
              <w:autoSpaceDE w:val="0"/>
              <w:autoSpaceDN w:val="0"/>
              <w:adjustRightInd w:val="0"/>
              <w:spacing w:after="0" w:line="240" w:lineRule="auto"/>
              <w:contextualSpacing/>
              <w:rPr>
                <w:sz w:val="24"/>
                <w:szCs w:val="24"/>
              </w:rPr>
            </w:pPr>
            <w:r>
              <w:rPr>
                <w:sz w:val="24"/>
                <w:szCs w:val="24"/>
              </w:rPr>
              <w:t xml:space="preserve">Спирт </w:t>
            </w:r>
            <w:proofErr w:type="spellStart"/>
            <w:r>
              <w:rPr>
                <w:sz w:val="24"/>
                <w:szCs w:val="24"/>
              </w:rPr>
              <w:t>шамы</w:t>
            </w:r>
            <w:proofErr w:type="spellEnd"/>
            <w:r>
              <w:rPr>
                <w:sz w:val="24"/>
                <w:szCs w:val="24"/>
              </w:rPr>
              <w:t xml:space="preserve"> 150мл </w:t>
            </w:r>
            <w:proofErr w:type="spellStart"/>
            <w:r>
              <w:rPr>
                <w:sz w:val="24"/>
                <w:szCs w:val="24"/>
              </w:rPr>
              <w:t>көлемде</w:t>
            </w:r>
            <w:proofErr w:type="spellEnd"/>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5B207082"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2460</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06890CB6"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2460</w:t>
            </w:r>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52B961A8"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w:t>
            </w:r>
          </w:p>
        </w:tc>
      </w:tr>
      <w:tr w:rsidR="00BF0F9A" w14:paraId="557CBCF5" w14:textId="77777777">
        <w:trPr>
          <w:trHeight w:val="260"/>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4C3A919D" w14:textId="77777777" w:rsidR="00BF0F9A" w:rsidRDefault="00000000">
            <w:pPr>
              <w:widowControl w:val="0"/>
              <w:kinsoku w:val="0"/>
              <w:overflowPunct w:val="0"/>
              <w:autoSpaceDE w:val="0"/>
              <w:autoSpaceDN w:val="0"/>
              <w:adjustRightInd w:val="0"/>
              <w:spacing w:after="0" w:line="240" w:lineRule="auto"/>
              <w:contextualSpacing/>
              <w:rPr>
                <w:sz w:val="24"/>
                <w:szCs w:val="24"/>
              </w:rPr>
            </w:pPr>
            <w:proofErr w:type="spellStart"/>
            <w:r>
              <w:rPr>
                <w:sz w:val="24"/>
                <w:szCs w:val="24"/>
              </w:rPr>
              <w:t>Күміс</w:t>
            </w:r>
            <w:proofErr w:type="spellEnd"/>
            <w:r>
              <w:rPr>
                <w:sz w:val="24"/>
                <w:szCs w:val="24"/>
                <w:lang w:val="kk-KZ"/>
              </w:rPr>
              <w:t xml:space="preserve"> нитраты</w:t>
            </w:r>
            <w:r>
              <w:rPr>
                <w:sz w:val="24"/>
                <w:szCs w:val="24"/>
              </w:rPr>
              <w:t>, 1 гр.</w:t>
            </w:r>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7DF11836"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253ACA34"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377,5</w:t>
            </w:r>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5B6BE6A9"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w:t>
            </w:r>
          </w:p>
        </w:tc>
      </w:tr>
      <w:tr w:rsidR="00BF0F9A" w14:paraId="1B4D5E67" w14:textId="77777777">
        <w:trPr>
          <w:trHeight w:val="271"/>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2D69DB7F" w14:textId="77777777" w:rsidR="00BF0F9A" w:rsidRDefault="00000000">
            <w:pPr>
              <w:widowControl w:val="0"/>
              <w:kinsoku w:val="0"/>
              <w:overflowPunct w:val="0"/>
              <w:autoSpaceDE w:val="0"/>
              <w:autoSpaceDN w:val="0"/>
              <w:adjustRightInd w:val="0"/>
              <w:spacing w:after="0" w:line="240" w:lineRule="auto"/>
              <w:contextualSpacing/>
              <w:rPr>
                <w:sz w:val="24"/>
                <w:szCs w:val="24"/>
              </w:rPr>
            </w:pPr>
            <w:proofErr w:type="spellStart"/>
            <w:r>
              <w:rPr>
                <w:sz w:val="24"/>
                <w:szCs w:val="24"/>
              </w:rPr>
              <w:t>Сутегі</w:t>
            </w:r>
            <w:proofErr w:type="spellEnd"/>
            <w:r>
              <w:rPr>
                <w:sz w:val="24"/>
                <w:szCs w:val="24"/>
              </w:rPr>
              <w:t xml:space="preserve"> </w:t>
            </w:r>
            <w:proofErr w:type="spellStart"/>
            <w:r>
              <w:rPr>
                <w:sz w:val="24"/>
                <w:szCs w:val="24"/>
              </w:rPr>
              <w:t>тотығы</w:t>
            </w:r>
            <w:proofErr w:type="spellEnd"/>
            <w:r>
              <w:rPr>
                <w:sz w:val="24"/>
                <w:szCs w:val="24"/>
              </w:rPr>
              <w:t xml:space="preserve"> 30%, кг</w:t>
            </w:r>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51165E78"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6232F86F"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w:t>
            </w:r>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5871A82B"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600 </w:t>
            </w:r>
            <w:proofErr w:type="spellStart"/>
            <w:r>
              <w:rPr>
                <w:sz w:val="24"/>
                <w:szCs w:val="24"/>
              </w:rPr>
              <w:t>тг</w:t>
            </w:r>
            <w:proofErr w:type="spellEnd"/>
          </w:p>
        </w:tc>
      </w:tr>
      <w:tr w:rsidR="00BF0F9A" w14:paraId="6B3581E2" w14:textId="77777777">
        <w:trPr>
          <w:trHeight w:val="260"/>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022B54A9" w14:textId="77777777" w:rsidR="00BF0F9A" w:rsidRDefault="00000000">
            <w:pPr>
              <w:widowControl w:val="0"/>
              <w:kinsoku w:val="0"/>
              <w:overflowPunct w:val="0"/>
              <w:autoSpaceDE w:val="0"/>
              <w:autoSpaceDN w:val="0"/>
              <w:adjustRightInd w:val="0"/>
              <w:spacing w:after="0" w:line="240" w:lineRule="auto"/>
              <w:contextualSpacing/>
              <w:rPr>
                <w:sz w:val="24"/>
                <w:szCs w:val="24"/>
              </w:rPr>
            </w:pPr>
            <w:proofErr w:type="spellStart"/>
            <w:r>
              <w:rPr>
                <w:sz w:val="24"/>
                <w:szCs w:val="24"/>
              </w:rPr>
              <w:t>Талдау</w:t>
            </w:r>
            <w:proofErr w:type="spellEnd"/>
            <w:r>
              <w:rPr>
                <w:sz w:val="24"/>
                <w:szCs w:val="24"/>
              </w:rPr>
              <w:t xml:space="preserve"> </w:t>
            </w:r>
            <w:proofErr w:type="spellStart"/>
            <w:r>
              <w:rPr>
                <w:sz w:val="24"/>
                <w:szCs w:val="24"/>
              </w:rPr>
              <w:t>банкасы</w:t>
            </w:r>
            <w:proofErr w:type="spellEnd"/>
            <w:r>
              <w:rPr>
                <w:sz w:val="24"/>
                <w:szCs w:val="24"/>
              </w:rPr>
              <w:t xml:space="preserve">, 1 </w:t>
            </w:r>
            <w:proofErr w:type="spellStart"/>
            <w:r>
              <w:rPr>
                <w:sz w:val="24"/>
                <w:szCs w:val="24"/>
              </w:rPr>
              <w:t>шт</w:t>
            </w:r>
            <w:proofErr w:type="spellEnd"/>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535B968F"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50 </w:t>
            </w:r>
            <w:proofErr w:type="spellStart"/>
            <w:r>
              <w:rPr>
                <w:sz w:val="24"/>
                <w:szCs w:val="24"/>
              </w:rPr>
              <w:t>тг</w:t>
            </w:r>
            <w:proofErr w:type="spellEnd"/>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7BABCA82"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50 </w:t>
            </w:r>
            <w:proofErr w:type="spellStart"/>
            <w:r>
              <w:rPr>
                <w:sz w:val="24"/>
                <w:szCs w:val="24"/>
              </w:rPr>
              <w:t>тг</w:t>
            </w:r>
            <w:proofErr w:type="spellEnd"/>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0884D6EA"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 xml:space="preserve">50 </w:t>
            </w:r>
            <w:proofErr w:type="spellStart"/>
            <w:r>
              <w:rPr>
                <w:sz w:val="24"/>
                <w:szCs w:val="24"/>
              </w:rPr>
              <w:t>тг</w:t>
            </w:r>
            <w:proofErr w:type="spellEnd"/>
          </w:p>
        </w:tc>
      </w:tr>
      <w:tr w:rsidR="00BF0F9A" w14:paraId="47ADC4FF" w14:textId="77777777">
        <w:trPr>
          <w:trHeight w:val="320"/>
        </w:trPr>
        <w:tc>
          <w:tcPr>
            <w:tcW w:w="3118" w:type="dxa"/>
            <w:tcBorders>
              <w:top w:val="single" w:sz="2" w:space="0" w:color="000000"/>
              <w:left w:val="single" w:sz="2" w:space="0" w:color="000000"/>
              <w:bottom w:val="single" w:sz="2" w:space="0" w:color="000000"/>
              <w:right w:val="single" w:sz="2" w:space="0" w:color="000000"/>
            </w:tcBorders>
            <w:shd w:val="clear" w:color="auto" w:fill="auto"/>
          </w:tcPr>
          <w:p w14:paraId="7EC4A1C0" w14:textId="77777777" w:rsidR="00BF0F9A" w:rsidRDefault="00000000">
            <w:pPr>
              <w:widowControl w:val="0"/>
              <w:kinsoku w:val="0"/>
              <w:overflowPunct w:val="0"/>
              <w:autoSpaceDE w:val="0"/>
              <w:autoSpaceDN w:val="0"/>
              <w:adjustRightInd w:val="0"/>
              <w:spacing w:after="0" w:line="240" w:lineRule="auto"/>
              <w:contextualSpacing/>
              <w:rPr>
                <w:b/>
                <w:bCs/>
                <w:sz w:val="24"/>
                <w:szCs w:val="24"/>
              </w:rPr>
            </w:pPr>
            <w:proofErr w:type="spellStart"/>
            <w:r>
              <w:rPr>
                <w:b/>
                <w:bCs/>
                <w:sz w:val="24"/>
                <w:szCs w:val="24"/>
              </w:rPr>
              <w:t>Барлығы</w:t>
            </w:r>
            <w:proofErr w:type="spellEnd"/>
          </w:p>
        </w:tc>
        <w:tc>
          <w:tcPr>
            <w:tcW w:w="1417" w:type="dxa"/>
            <w:tcBorders>
              <w:top w:val="single" w:sz="2" w:space="0" w:color="000000"/>
              <w:left w:val="single" w:sz="2" w:space="0" w:color="000000"/>
              <w:bottom w:val="single" w:sz="2" w:space="0" w:color="000000"/>
              <w:right w:val="single" w:sz="2" w:space="0" w:color="000000"/>
            </w:tcBorders>
            <w:shd w:val="clear" w:color="auto" w:fill="auto"/>
          </w:tcPr>
          <w:p w14:paraId="587E3D42" w14:textId="77777777" w:rsidR="00BF0F9A" w:rsidRDefault="00000000">
            <w:pPr>
              <w:widowControl w:val="0"/>
              <w:kinsoku w:val="0"/>
              <w:overflowPunct w:val="0"/>
              <w:autoSpaceDE w:val="0"/>
              <w:autoSpaceDN w:val="0"/>
              <w:adjustRightInd w:val="0"/>
              <w:spacing w:after="0" w:line="240" w:lineRule="auto"/>
              <w:contextualSpacing/>
              <w:jc w:val="center"/>
              <w:rPr>
                <w:b/>
                <w:bCs/>
                <w:sz w:val="24"/>
                <w:szCs w:val="24"/>
              </w:rPr>
            </w:pPr>
            <w:r>
              <w:rPr>
                <w:b/>
                <w:bCs/>
                <w:sz w:val="24"/>
                <w:szCs w:val="24"/>
              </w:rPr>
              <w:t>2915</w:t>
            </w:r>
          </w:p>
        </w:tc>
        <w:tc>
          <w:tcPr>
            <w:tcW w:w="1418" w:type="dxa"/>
            <w:tcBorders>
              <w:top w:val="single" w:sz="2" w:space="0" w:color="000000"/>
              <w:left w:val="single" w:sz="2" w:space="0" w:color="000000"/>
              <w:bottom w:val="single" w:sz="2" w:space="0" w:color="000000"/>
              <w:right w:val="single" w:sz="2" w:space="0" w:color="000000"/>
            </w:tcBorders>
            <w:shd w:val="clear" w:color="auto" w:fill="auto"/>
          </w:tcPr>
          <w:p w14:paraId="7E00E636" w14:textId="77777777" w:rsidR="00BF0F9A" w:rsidRDefault="00000000">
            <w:pPr>
              <w:widowControl w:val="0"/>
              <w:kinsoku w:val="0"/>
              <w:overflowPunct w:val="0"/>
              <w:autoSpaceDE w:val="0"/>
              <w:autoSpaceDN w:val="0"/>
              <w:adjustRightInd w:val="0"/>
              <w:spacing w:after="0" w:line="240" w:lineRule="auto"/>
              <w:contextualSpacing/>
              <w:jc w:val="center"/>
              <w:rPr>
                <w:b/>
                <w:bCs/>
                <w:sz w:val="24"/>
                <w:szCs w:val="24"/>
              </w:rPr>
            </w:pPr>
            <w:r>
              <w:rPr>
                <w:b/>
                <w:bCs/>
                <w:sz w:val="24"/>
                <w:szCs w:val="24"/>
              </w:rPr>
              <w:t xml:space="preserve">3282,5 </w:t>
            </w:r>
            <w:proofErr w:type="spellStart"/>
            <w:r>
              <w:rPr>
                <w:b/>
                <w:bCs/>
                <w:sz w:val="24"/>
                <w:szCs w:val="24"/>
              </w:rPr>
              <w:t>тг</w:t>
            </w:r>
            <w:proofErr w:type="spellEnd"/>
          </w:p>
        </w:tc>
        <w:tc>
          <w:tcPr>
            <w:tcW w:w="3266" w:type="dxa"/>
            <w:tcBorders>
              <w:top w:val="single" w:sz="2" w:space="0" w:color="000000"/>
              <w:left w:val="single" w:sz="2" w:space="0" w:color="000000"/>
              <w:bottom w:val="single" w:sz="2" w:space="0" w:color="000000"/>
              <w:right w:val="single" w:sz="2" w:space="0" w:color="000000"/>
            </w:tcBorders>
            <w:shd w:val="clear" w:color="auto" w:fill="auto"/>
          </w:tcPr>
          <w:p w14:paraId="038CB2A3" w14:textId="77777777" w:rsidR="00BF0F9A" w:rsidRDefault="00000000">
            <w:pPr>
              <w:widowControl w:val="0"/>
              <w:kinsoku w:val="0"/>
              <w:overflowPunct w:val="0"/>
              <w:autoSpaceDE w:val="0"/>
              <w:autoSpaceDN w:val="0"/>
              <w:adjustRightInd w:val="0"/>
              <w:spacing w:after="0" w:line="240" w:lineRule="auto"/>
              <w:contextualSpacing/>
              <w:jc w:val="center"/>
              <w:rPr>
                <w:b/>
                <w:bCs/>
                <w:sz w:val="24"/>
                <w:szCs w:val="24"/>
              </w:rPr>
            </w:pPr>
            <w:r>
              <w:rPr>
                <w:b/>
                <w:bCs/>
                <w:sz w:val="24"/>
                <w:szCs w:val="24"/>
              </w:rPr>
              <w:t xml:space="preserve">1005 </w:t>
            </w:r>
            <w:proofErr w:type="spellStart"/>
            <w:r>
              <w:rPr>
                <w:b/>
                <w:bCs/>
                <w:sz w:val="24"/>
                <w:szCs w:val="24"/>
              </w:rPr>
              <w:t>тг</w:t>
            </w:r>
            <w:proofErr w:type="spellEnd"/>
          </w:p>
        </w:tc>
      </w:tr>
    </w:tbl>
    <w:p w14:paraId="706B43CC" w14:textId="77777777" w:rsidR="00BF0F9A" w:rsidRDefault="00BF0F9A">
      <w:pPr>
        <w:widowControl w:val="0"/>
        <w:kinsoku w:val="0"/>
        <w:overflowPunct w:val="0"/>
        <w:autoSpaceDE w:val="0"/>
        <w:autoSpaceDN w:val="0"/>
        <w:adjustRightInd w:val="0"/>
        <w:spacing w:after="0" w:line="240" w:lineRule="auto"/>
        <w:ind w:firstLine="709"/>
        <w:outlineLvl w:val="0"/>
        <w:rPr>
          <w:bCs/>
          <w:sz w:val="28"/>
          <w:szCs w:val="28"/>
          <w:lang w:val="kk-KZ"/>
        </w:rPr>
      </w:pPr>
    </w:p>
    <w:p w14:paraId="5E14EF28" w14:textId="77777777" w:rsidR="00BF0F9A" w:rsidRDefault="00000000">
      <w:pPr>
        <w:widowControl w:val="0"/>
        <w:kinsoku w:val="0"/>
        <w:overflowPunct w:val="0"/>
        <w:autoSpaceDE w:val="0"/>
        <w:autoSpaceDN w:val="0"/>
        <w:adjustRightInd w:val="0"/>
        <w:spacing w:after="0" w:line="240" w:lineRule="auto"/>
        <w:ind w:firstLine="709"/>
        <w:jc w:val="both"/>
        <w:outlineLvl w:val="0"/>
        <w:rPr>
          <w:bCs/>
          <w:sz w:val="28"/>
          <w:szCs w:val="28"/>
          <w:lang w:val="kk-KZ"/>
        </w:rPr>
      </w:pPr>
      <w:r>
        <w:rPr>
          <w:bCs/>
          <w:sz w:val="28"/>
          <w:szCs w:val="28"/>
          <w:lang w:val="kk-KZ"/>
        </w:rPr>
        <w:t>24 кестеде көрсетілгендей, зерттеуге алынған лабораторлық әдістерге кеткен шығындарды салыстырғанда Катеринов және Ляпис сынамаларымен салыстырған жаңа әдіс сиырлардың жыныс органдарының инволюциясы мен патологиясын анықтау әдісіне кеткен шығын шамамен 3 есеге тиімділігі 18 суретте көрсетілген.</w:t>
      </w:r>
    </w:p>
    <w:p w14:paraId="6427A9B8" w14:textId="77777777" w:rsidR="00BF0F9A" w:rsidRDefault="00BF0F9A">
      <w:pPr>
        <w:widowControl w:val="0"/>
        <w:kinsoku w:val="0"/>
        <w:overflowPunct w:val="0"/>
        <w:autoSpaceDE w:val="0"/>
        <w:autoSpaceDN w:val="0"/>
        <w:adjustRightInd w:val="0"/>
        <w:spacing w:after="0" w:line="240" w:lineRule="auto"/>
        <w:ind w:firstLine="709"/>
        <w:jc w:val="both"/>
        <w:outlineLvl w:val="0"/>
        <w:rPr>
          <w:bCs/>
          <w:color w:val="FF0000"/>
          <w:sz w:val="28"/>
          <w:szCs w:val="28"/>
          <w:lang w:val="kk-KZ"/>
        </w:rPr>
      </w:pPr>
    </w:p>
    <w:p w14:paraId="60A6F007" w14:textId="77777777" w:rsidR="00BF0F9A" w:rsidRDefault="00000000">
      <w:pPr>
        <w:widowControl w:val="0"/>
        <w:kinsoku w:val="0"/>
        <w:overflowPunct w:val="0"/>
        <w:autoSpaceDE w:val="0"/>
        <w:autoSpaceDN w:val="0"/>
        <w:adjustRightInd w:val="0"/>
        <w:spacing w:after="0" w:line="240" w:lineRule="auto"/>
        <w:jc w:val="center"/>
        <w:outlineLvl w:val="0"/>
        <w:rPr>
          <w:bCs/>
          <w:sz w:val="28"/>
          <w:szCs w:val="28"/>
          <w:lang w:val="kk-KZ"/>
        </w:rPr>
      </w:pPr>
      <w:r>
        <w:rPr>
          <w:noProof/>
        </w:rPr>
        <w:drawing>
          <wp:inline distT="0" distB="0" distL="0" distR="0" wp14:anchorId="0AD18817" wp14:editId="235E8A63">
            <wp:extent cx="5674360" cy="3429000"/>
            <wp:effectExtent l="0" t="0" r="2540" b="0"/>
            <wp:docPr id="101549386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F5323DE" w14:textId="77777777" w:rsidR="00BF0F9A" w:rsidRDefault="00BF0F9A">
      <w:pPr>
        <w:widowControl w:val="0"/>
        <w:kinsoku w:val="0"/>
        <w:overflowPunct w:val="0"/>
        <w:autoSpaceDE w:val="0"/>
        <w:autoSpaceDN w:val="0"/>
        <w:adjustRightInd w:val="0"/>
        <w:spacing w:after="0" w:line="240" w:lineRule="auto"/>
        <w:ind w:firstLine="709"/>
        <w:outlineLvl w:val="0"/>
        <w:rPr>
          <w:bCs/>
          <w:sz w:val="28"/>
          <w:szCs w:val="28"/>
          <w:lang w:val="kk-KZ"/>
        </w:rPr>
      </w:pPr>
    </w:p>
    <w:p w14:paraId="3393E7FF" w14:textId="77777777" w:rsidR="00BF0F9A" w:rsidRDefault="00000000">
      <w:pPr>
        <w:widowControl w:val="0"/>
        <w:kinsoku w:val="0"/>
        <w:overflowPunct w:val="0"/>
        <w:autoSpaceDE w:val="0"/>
        <w:autoSpaceDN w:val="0"/>
        <w:adjustRightInd w:val="0"/>
        <w:spacing w:after="0" w:line="240" w:lineRule="auto"/>
        <w:ind w:firstLine="709"/>
        <w:jc w:val="center"/>
        <w:outlineLvl w:val="0"/>
        <w:rPr>
          <w:bCs/>
          <w:sz w:val="28"/>
          <w:szCs w:val="28"/>
          <w:lang w:val="kk-KZ"/>
        </w:rPr>
      </w:pPr>
      <w:r>
        <w:rPr>
          <w:bCs/>
          <w:sz w:val="28"/>
          <w:szCs w:val="28"/>
          <w:lang w:val="kk-KZ"/>
        </w:rPr>
        <w:t>Сурет 18 - Лабораториялық зерттеулердің экономикалық тиімділігі</w:t>
      </w:r>
    </w:p>
    <w:p w14:paraId="4C37EE4A" w14:textId="77777777" w:rsidR="00BF0F9A" w:rsidRDefault="00BF0F9A">
      <w:pPr>
        <w:widowControl w:val="0"/>
        <w:kinsoku w:val="0"/>
        <w:overflowPunct w:val="0"/>
        <w:autoSpaceDE w:val="0"/>
        <w:autoSpaceDN w:val="0"/>
        <w:adjustRightInd w:val="0"/>
        <w:spacing w:after="0" w:line="240" w:lineRule="auto"/>
        <w:ind w:firstLine="709"/>
        <w:outlineLvl w:val="0"/>
        <w:rPr>
          <w:bCs/>
          <w:sz w:val="28"/>
          <w:szCs w:val="28"/>
          <w:lang w:val="kk-KZ"/>
        </w:rPr>
      </w:pPr>
    </w:p>
    <w:p w14:paraId="18BD5FC2" w14:textId="77777777" w:rsidR="00BF0F9A" w:rsidRDefault="00000000">
      <w:pPr>
        <w:widowControl w:val="0"/>
        <w:kinsoku w:val="0"/>
        <w:overflowPunct w:val="0"/>
        <w:autoSpaceDE w:val="0"/>
        <w:autoSpaceDN w:val="0"/>
        <w:adjustRightInd w:val="0"/>
        <w:spacing w:after="0" w:line="240" w:lineRule="auto"/>
        <w:ind w:firstLine="709"/>
        <w:outlineLvl w:val="0"/>
        <w:rPr>
          <w:bCs/>
          <w:sz w:val="28"/>
          <w:szCs w:val="28"/>
          <w:lang w:val="kk-KZ"/>
        </w:rPr>
      </w:pPr>
      <w:r>
        <w:rPr>
          <w:bCs/>
          <w:sz w:val="28"/>
          <w:szCs w:val="28"/>
          <w:lang w:val="kk-KZ"/>
        </w:rPr>
        <w:t>Жүргізілген зерттеулердің экономикалық тиімділігі</w:t>
      </w:r>
    </w:p>
    <w:p w14:paraId="340F44E8" w14:textId="77777777" w:rsidR="00BF0F9A" w:rsidRDefault="00BF0F9A">
      <w:pPr>
        <w:widowControl w:val="0"/>
        <w:kinsoku w:val="0"/>
        <w:overflowPunct w:val="0"/>
        <w:autoSpaceDE w:val="0"/>
        <w:autoSpaceDN w:val="0"/>
        <w:adjustRightInd w:val="0"/>
        <w:spacing w:after="0" w:line="240" w:lineRule="auto"/>
        <w:ind w:firstLine="709"/>
        <w:outlineLvl w:val="0"/>
        <w:rPr>
          <w:bCs/>
          <w:sz w:val="28"/>
          <w:szCs w:val="28"/>
          <w:lang w:val="kk-KZ"/>
        </w:rPr>
      </w:pPr>
    </w:p>
    <w:p w14:paraId="48D3514C" w14:textId="77777777" w:rsidR="00BF0F9A" w:rsidRDefault="00000000">
      <w:pPr>
        <w:widowControl w:val="0"/>
        <w:kinsoku w:val="0"/>
        <w:overflowPunct w:val="0"/>
        <w:autoSpaceDE w:val="0"/>
        <w:autoSpaceDN w:val="0"/>
        <w:adjustRightInd w:val="0"/>
        <w:spacing w:after="0" w:line="240" w:lineRule="auto"/>
        <w:ind w:firstLine="709"/>
        <w:jc w:val="center"/>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Э</m:t>
            </m:r>
          </m:e>
          <m:sub>
            <m:r>
              <w:rPr>
                <w:rFonts w:ascii="Cambria Math" w:hAnsi="Cambria Math"/>
                <w:sz w:val="28"/>
                <w:szCs w:val="28"/>
                <w:lang w:val="kk-KZ"/>
              </w:rPr>
              <m:t>Э</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Э</m:t>
            </m:r>
          </m:e>
          <m:sub>
            <m:r>
              <w:rPr>
                <w:rFonts w:ascii="Cambria Math" w:hAnsi="Cambria Math"/>
                <w:sz w:val="28"/>
                <w:szCs w:val="28"/>
                <w:lang w:val="kk-KZ"/>
              </w:rPr>
              <m:t>П1</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Э</m:t>
            </m:r>
          </m:e>
          <m:sub>
            <m:r>
              <w:rPr>
                <w:rFonts w:ascii="Cambria Math" w:hAnsi="Cambria Math"/>
                <w:sz w:val="28"/>
                <w:szCs w:val="28"/>
                <w:lang w:val="kk-KZ"/>
              </w:rPr>
              <m:t>П2</m:t>
            </m:r>
          </m:sub>
        </m:sSub>
        <m:r>
          <w:rPr>
            <w:rFonts w:ascii="Cambria Math" w:hAnsi="Cambria Math"/>
            <w:sz w:val="28"/>
            <w:szCs w:val="28"/>
            <w:lang w:val="kk-KZ"/>
          </w:rPr>
          <m:t xml:space="preserve">=23282,5-1005=2277,5 </m:t>
        </m:r>
      </m:oMath>
      <w:r>
        <w:rPr>
          <w:sz w:val="28"/>
          <w:szCs w:val="28"/>
          <w:lang w:val="kk-KZ"/>
        </w:rPr>
        <w:t xml:space="preserve"> тг</w:t>
      </w:r>
    </w:p>
    <w:p w14:paraId="6DE2A25B" w14:textId="77777777" w:rsidR="00BF0F9A" w:rsidRDefault="00BF0F9A">
      <w:pPr>
        <w:widowControl w:val="0"/>
        <w:kinsoku w:val="0"/>
        <w:overflowPunct w:val="0"/>
        <w:autoSpaceDE w:val="0"/>
        <w:autoSpaceDN w:val="0"/>
        <w:adjustRightInd w:val="0"/>
        <w:spacing w:after="0" w:line="240" w:lineRule="auto"/>
        <w:ind w:firstLine="709"/>
        <w:jc w:val="center"/>
        <w:rPr>
          <w:sz w:val="28"/>
          <w:szCs w:val="28"/>
          <w:lang w:val="kk-KZ"/>
        </w:rPr>
      </w:pPr>
    </w:p>
    <w:p w14:paraId="2A7B5D6B" w14:textId="77777777" w:rsidR="00BF0F9A" w:rsidRDefault="00000000">
      <w:pPr>
        <w:widowControl w:val="0"/>
        <w:kinsoku w:val="0"/>
        <w:overflowPunct w:val="0"/>
        <w:autoSpaceDE w:val="0"/>
        <w:autoSpaceDN w:val="0"/>
        <w:adjustRightInd w:val="0"/>
        <w:spacing w:after="0" w:line="240" w:lineRule="auto"/>
        <w:ind w:firstLine="709"/>
        <w:rPr>
          <w:sz w:val="28"/>
          <w:szCs w:val="28"/>
          <w:lang w:val="kk-KZ"/>
        </w:rPr>
      </w:pPr>
      <w:r>
        <w:rPr>
          <w:sz w:val="28"/>
          <w:szCs w:val="28"/>
          <w:lang w:val="kk-KZ"/>
        </w:rPr>
        <w:t>Г) Ветеринариялық іс-шараларды жүргізуге арналған шығындар мына формула бойынша есептеледі:</w:t>
      </w:r>
    </w:p>
    <w:p w14:paraId="59BB9C20" w14:textId="77777777" w:rsidR="00BF0F9A" w:rsidRDefault="00BF0F9A">
      <w:pPr>
        <w:widowControl w:val="0"/>
        <w:kinsoku w:val="0"/>
        <w:overflowPunct w:val="0"/>
        <w:autoSpaceDE w:val="0"/>
        <w:autoSpaceDN w:val="0"/>
        <w:adjustRightInd w:val="0"/>
        <w:spacing w:after="0" w:line="240" w:lineRule="auto"/>
        <w:ind w:firstLine="709"/>
        <w:rPr>
          <w:sz w:val="28"/>
          <w:szCs w:val="28"/>
          <w:lang w:val="kk-KZ"/>
        </w:rPr>
      </w:pPr>
    </w:p>
    <w:p w14:paraId="0D6151B1" w14:textId="77777777" w:rsidR="00BF0F9A" w:rsidRDefault="00000000">
      <w:pPr>
        <w:widowControl w:val="0"/>
        <w:kinsoku w:val="0"/>
        <w:overflowPunct w:val="0"/>
        <w:autoSpaceDE w:val="0"/>
        <w:autoSpaceDN w:val="0"/>
        <w:adjustRightInd w:val="0"/>
        <w:spacing w:after="0" w:line="240" w:lineRule="auto"/>
        <w:ind w:firstLine="2977"/>
        <w:jc w:val="both"/>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З</m:t>
            </m:r>
          </m:e>
          <m:sub>
            <m:r>
              <w:rPr>
                <w:rFonts w:ascii="Cambria Math" w:hAnsi="Cambria Math"/>
                <w:sz w:val="28"/>
                <w:szCs w:val="28"/>
                <w:lang w:val="kk-KZ"/>
              </w:rPr>
              <m:t>В</m:t>
            </m:r>
          </m:sub>
        </m:sSub>
        <m:r>
          <w:rPr>
            <w:rFonts w:ascii="Cambria Math" w:hAnsi="Cambria Math"/>
            <w:sz w:val="28"/>
            <w:szCs w:val="28"/>
            <w:lang w:val="kk-KZ"/>
          </w:rPr>
          <m:t>=</m:t>
        </m:r>
        <m:d>
          <m:dPr>
            <m:ctrlPr>
              <w:rPr>
                <w:rFonts w:ascii="Cambria Math" w:hAnsi="Cambria Math"/>
                <w:i/>
                <w:sz w:val="28"/>
                <w:szCs w:val="28"/>
              </w:rPr>
            </m:ctrlPr>
          </m:dPr>
          <m:e>
            <m:r>
              <w:rPr>
                <w:rFonts w:ascii="Cambria Math" w:hAnsi="Cambria Math"/>
                <w:sz w:val="28"/>
                <w:szCs w:val="28"/>
                <w:lang w:val="kk-KZ"/>
              </w:rPr>
              <m:t>Ц+</m:t>
            </m:r>
            <m:sSub>
              <m:sSubPr>
                <m:ctrlPr>
                  <w:rPr>
                    <w:rFonts w:ascii="Cambria Math" w:hAnsi="Cambria Math"/>
                    <w:i/>
                    <w:sz w:val="28"/>
                    <w:szCs w:val="28"/>
                  </w:rPr>
                </m:ctrlPr>
              </m:sSubPr>
              <m:e>
                <m:r>
                  <w:rPr>
                    <w:rFonts w:ascii="Cambria Math" w:hAnsi="Cambria Math"/>
                    <w:sz w:val="28"/>
                    <w:szCs w:val="28"/>
                    <w:lang w:val="kk-KZ"/>
                  </w:rPr>
                  <m:t>Ц</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Ц</m:t>
                </m:r>
              </m:e>
              <m:sub>
                <m:r>
                  <w:rPr>
                    <w:rFonts w:ascii="Cambria Math" w:hAnsi="Cambria Math"/>
                    <w:sz w:val="28"/>
                    <w:szCs w:val="28"/>
                    <w:lang w:val="kk-KZ"/>
                  </w:rPr>
                  <m:t>3</m:t>
                </m:r>
              </m:sub>
            </m:sSub>
          </m:e>
        </m:d>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П</m:t>
            </m:r>
          </m:e>
          <m:sub>
            <m:r>
              <w:rPr>
                <w:rFonts w:ascii="Cambria Math" w:hAnsi="Cambria Math"/>
                <w:sz w:val="28"/>
                <w:szCs w:val="28"/>
                <w:lang w:val="kk-KZ"/>
              </w:rPr>
              <m:t>ж</m:t>
            </m:r>
          </m:sub>
        </m:sSub>
      </m:oMath>
      <w:r>
        <w:rPr>
          <w:sz w:val="28"/>
          <w:szCs w:val="28"/>
          <w:lang w:val="kk-KZ"/>
        </w:rPr>
        <w:t xml:space="preserve">                              (6)</w:t>
      </w:r>
    </w:p>
    <w:p w14:paraId="6987B383" w14:textId="77777777" w:rsidR="00BF0F9A" w:rsidRDefault="00BF0F9A">
      <w:pPr>
        <w:widowControl w:val="0"/>
        <w:kinsoku w:val="0"/>
        <w:overflowPunct w:val="0"/>
        <w:autoSpaceDE w:val="0"/>
        <w:autoSpaceDN w:val="0"/>
        <w:adjustRightInd w:val="0"/>
        <w:spacing w:after="0" w:line="240" w:lineRule="auto"/>
        <w:ind w:firstLine="709"/>
        <w:jc w:val="both"/>
        <w:rPr>
          <w:sz w:val="28"/>
          <w:szCs w:val="28"/>
          <w:lang w:val="kk-KZ"/>
        </w:rPr>
      </w:pPr>
    </w:p>
    <w:p w14:paraId="15FE9BFB" w14:textId="77777777" w:rsidR="00BF0F9A" w:rsidRDefault="00000000">
      <w:pPr>
        <w:widowControl w:val="0"/>
        <w:kinsoku w:val="0"/>
        <w:overflowPunct w:val="0"/>
        <w:autoSpaceDE w:val="0"/>
        <w:autoSpaceDN w:val="0"/>
        <w:adjustRightInd w:val="0"/>
        <w:spacing w:after="0" w:line="240" w:lineRule="auto"/>
        <w:jc w:val="both"/>
        <w:rPr>
          <w:sz w:val="28"/>
          <w:szCs w:val="28"/>
          <w:lang w:val="kk-KZ"/>
        </w:rPr>
      </w:pPr>
      <w:r>
        <w:rPr>
          <w:sz w:val="28"/>
          <w:szCs w:val="28"/>
          <w:lang w:val="kk-KZ"/>
        </w:rPr>
        <w:t>мұнда Ц - ляпистік сынамамен зерттеу жүргізуге арналған шығындардың бағасы; Ц</w:t>
      </w:r>
      <w:r>
        <w:rPr>
          <w:sz w:val="28"/>
          <w:szCs w:val="28"/>
          <w:vertAlign w:val="subscript"/>
          <w:lang w:val="kk-KZ"/>
        </w:rPr>
        <w:t>2</w:t>
      </w:r>
      <w:r>
        <w:rPr>
          <w:sz w:val="28"/>
          <w:szCs w:val="28"/>
          <w:lang w:val="kk-KZ"/>
        </w:rPr>
        <w:t xml:space="preserve"> - ауытқу сынамасымен зерттеулер жүргізуге арналған шығындар; </w:t>
      </w:r>
      <m:oMath>
        <m:sSub>
          <m:sSubPr>
            <m:ctrlPr>
              <w:rPr>
                <w:rFonts w:ascii="Cambria Math" w:hAnsi="Cambria Math"/>
                <w:i/>
                <w:sz w:val="28"/>
                <w:szCs w:val="28"/>
              </w:rPr>
            </m:ctrlPr>
          </m:sSubPr>
          <m:e>
            <m:r>
              <w:rPr>
                <w:rFonts w:ascii="Cambria Math" w:hAnsi="Cambria Math"/>
                <w:sz w:val="28"/>
                <w:szCs w:val="28"/>
                <w:lang w:val="kk-KZ"/>
              </w:rPr>
              <m:t>П</m:t>
            </m:r>
          </m:e>
          <m:sub>
            <m:r>
              <w:rPr>
                <w:rFonts w:ascii="Cambria Math" w:hAnsi="Cambria Math"/>
                <w:sz w:val="28"/>
                <w:szCs w:val="28"/>
                <w:lang w:val="kk-KZ"/>
              </w:rPr>
              <m:t>ж</m:t>
            </m:r>
          </m:sub>
        </m:sSub>
      </m:oMath>
      <w:r>
        <w:rPr>
          <w:sz w:val="28"/>
          <w:szCs w:val="28"/>
          <w:lang w:val="kk-KZ"/>
        </w:rPr>
        <w:t xml:space="preserve"> - ветеринариялық персоналдың жалақысына жұмсалатын шығындар.</w:t>
      </w:r>
    </w:p>
    <w:p w14:paraId="63B2BB88" w14:textId="77777777" w:rsidR="00BF0F9A" w:rsidRDefault="00BF0F9A">
      <w:pPr>
        <w:widowControl w:val="0"/>
        <w:kinsoku w:val="0"/>
        <w:overflowPunct w:val="0"/>
        <w:autoSpaceDE w:val="0"/>
        <w:autoSpaceDN w:val="0"/>
        <w:adjustRightInd w:val="0"/>
        <w:spacing w:after="0" w:line="240" w:lineRule="auto"/>
        <w:ind w:firstLine="709"/>
        <w:jc w:val="center"/>
        <w:rPr>
          <w:sz w:val="28"/>
          <w:szCs w:val="28"/>
          <w:lang w:val="kk-KZ"/>
        </w:rPr>
      </w:pPr>
    </w:p>
    <w:p w14:paraId="5AD137F5" w14:textId="77777777" w:rsidR="00BF0F9A" w:rsidRDefault="00000000">
      <w:pPr>
        <w:widowControl w:val="0"/>
        <w:kinsoku w:val="0"/>
        <w:overflowPunct w:val="0"/>
        <w:autoSpaceDE w:val="0"/>
        <w:autoSpaceDN w:val="0"/>
        <w:adjustRightInd w:val="0"/>
        <w:spacing w:after="0" w:line="240" w:lineRule="auto"/>
        <w:ind w:firstLine="709"/>
        <w:jc w:val="center"/>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З</m:t>
            </m:r>
          </m:e>
          <m:sub>
            <m:r>
              <w:rPr>
                <w:rFonts w:ascii="Cambria Math" w:hAnsi="Cambria Math"/>
                <w:sz w:val="28"/>
                <w:szCs w:val="28"/>
                <w:lang w:val="kk-KZ"/>
              </w:rPr>
              <m:t>В</m:t>
            </m:r>
          </m:sub>
        </m:sSub>
      </m:oMath>
      <w:r>
        <w:rPr>
          <w:sz w:val="28"/>
          <w:szCs w:val="28"/>
          <w:lang w:val="kk-KZ"/>
        </w:rPr>
        <w:t xml:space="preserve"> = (2305 + 1005) + 2200 = 5510 тг.</w:t>
      </w:r>
    </w:p>
    <w:p w14:paraId="275C8CE5" w14:textId="77777777" w:rsidR="00BF0F9A" w:rsidRDefault="00BF0F9A">
      <w:pPr>
        <w:widowControl w:val="0"/>
        <w:kinsoku w:val="0"/>
        <w:overflowPunct w:val="0"/>
        <w:autoSpaceDE w:val="0"/>
        <w:autoSpaceDN w:val="0"/>
        <w:adjustRightInd w:val="0"/>
        <w:spacing w:after="0" w:line="240" w:lineRule="auto"/>
        <w:ind w:firstLine="709"/>
        <w:rPr>
          <w:sz w:val="28"/>
          <w:szCs w:val="28"/>
          <w:lang w:val="kk-KZ"/>
        </w:rPr>
      </w:pPr>
    </w:p>
    <w:p w14:paraId="2495ED55" w14:textId="77777777" w:rsidR="00BF0F9A" w:rsidRDefault="00BF0F9A">
      <w:pPr>
        <w:widowControl w:val="0"/>
        <w:kinsoku w:val="0"/>
        <w:overflowPunct w:val="0"/>
        <w:autoSpaceDE w:val="0"/>
        <w:autoSpaceDN w:val="0"/>
        <w:adjustRightInd w:val="0"/>
        <w:spacing w:after="0" w:line="240" w:lineRule="auto"/>
        <w:ind w:firstLine="709"/>
        <w:rPr>
          <w:sz w:val="28"/>
          <w:szCs w:val="28"/>
          <w:lang w:val="kk-KZ"/>
        </w:rPr>
      </w:pPr>
    </w:p>
    <w:p w14:paraId="26BE9BF0" w14:textId="77777777" w:rsidR="00BF0F9A" w:rsidRDefault="00000000">
      <w:pPr>
        <w:widowControl w:val="0"/>
        <w:kinsoku w:val="0"/>
        <w:overflowPunct w:val="0"/>
        <w:autoSpaceDE w:val="0"/>
        <w:autoSpaceDN w:val="0"/>
        <w:adjustRightInd w:val="0"/>
        <w:spacing w:after="0" w:line="240" w:lineRule="auto"/>
        <w:ind w:firstLine="709"/>
        <w:rPr>
          <w:sz w:val="28"/>
          <w:szCs w:val="28"/>
          <w:lang w:val="kk-KZ"/>
        </w:rPr>
      </w:pPr>
      <w:r>
        <w:rPr>
          <w:sz w:val="28"/>
          <w:szCs w:val="28"/>
          <w:lang w:val="kk-KZ"/>
        </w:rPr>
        <w:lastRenderedPageBreak/>
        <w:t>Д) Экономикалық тиімділікті анықтау:</w:t>
      </w:r>
    </w:p>
    <w:p w14:paraId="797119A8" w14:textId="77777777" w:rsidR="00BF0F9A" w:rsidRDefault="00BF0F9A">
      <w:pPr>
        <w:widowControl w:val="0"/>
        <w:kinsoku w:val="0"/>
        <w:overflowPunct w:val="0"/>
        <w:autoSpaceDE w:val="0"/>
        <w:autoSpaceDN w:val="0"/>
        <w:adjustRightInd w:val="0"/>
        <w:spacing w:after="0" w:line="240" w:lineRule="auto"/>
        <w:ind w:firstLine="709"/>
        <w:rPr>
          <w:sz w:val="28"/>
          <w:szCs w:val="28"/>
          <w:lang w:val="kk-KZ"/>
        </w:rPr>
      </w:pPr>
    </w:p>
    <w:p w14:paraId="02F22936" w14:textId="77777777" w:rsidR="00BF0F9A" w:rsidRDefault="00000000">
      <w:pPr>
        <w:widowControl w:val="0"/>
        <w:kinsoku w:val="0"/>
        <w:overflowPunct w:val="0"/>
        <w:autoSpaceDE w:val="0"/>
        <w:autoSpaceDN w:val="0"/>
        <w:adjustRightInd w:val="0"/>
        <w:spacing w:after="0" w:line="240" w:lineRule="auto"/>
        <w:ind w:firstLine="3686"/>
        <w:jc w:val="both"/>
        <w:rPr>
          <w:sz w:val="28"/>
          <w:szCs w:val="28"/>
        </w:rPr>
      </w:pP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kk-KZ"/>
              </w:rPr>
              <m:t>П</m:t>
            </m:r>
          </m:e>
          <m:sub>
            <m:r>
              <w:rPr>
                <w:rFonts w:ascii="Cambria Math" w:hAnsi="Cambria Math"/>
                <w:sz w:val="28"/>
                <w:szCs w:val="28"/>
              </w:rPr>
              <m:t>y2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В</m:t>
            </m:r>
          </m:sub>
        </m:sSub>
      </m:oMath>
      <w:r>
        <w:rPr>
          <w:sz w:val="28"/>
          <w:szCs w:val="28"/>
        </w:rPr>
        <w:t>,</w:t>
      </w:r>
      <w:r>
        <w:rPr>
          <w:sz w:val="28"/>
          <w:szCs w:val="28"/>
        </w:rPr>
        <w:tab/>
      </w:r>
      <w:r>
        <w:rPr>
          <w:sz w:val="28"/>
          <w:szCs w:val="28"/>
        </w:rPr>
        <w:tab/>
      </w:r>
      <w:r>
        <w:rPr>
          <w:sz w:val="28"/>
          <w:szCs w:val="28"/>
        </w:rPr>
        <w:tab/>
      </w:r>
      <w:r>
        <w:rPr>
          <w:sz w:val="28"/>
          <w:szCs w:val="28"/>
        </w:rPr>
        <w:tab/>
        <w:t xml:space="preserve">   (7)</w:t>
      </w:r>
    </w:p>
    <w:p w14:paraId="1F23B4BE" w14:textId="77777777" w:rsidR="00BF0F9A" w:rsidRDefault="00BF0F9A">
      <w:pPr>
        <w:widowControl w:val="0"/>
        <w:kinsoku w:val="0"/>
        <w:overflowPunct w:val="0"/>
        <w:autoSpaceDE w:val="0"/>
        <w:autoSpaceDN w:val="0"/>
        <w:adjustRightInd w:val="0"/>
        <w:spacing w:after="0" w:line="240" w:lineRule="auto"/>
        <w:ind w:firstLine="709"/>
        <w:rPr>
          <w:sz w:val="28"/>
          <w:szCs w:val="28"/>
        </w:rPr>
      </w:pPr>
    </w:p>
    <w:p w14:paraId="37D99260" w14:textId="77777777" w:rsidR="00BF0F9A" w:rsidRDefault="00000000">
      <w:pPr>
        <w:widowControl w:val="0"/>
        <w:kinsoku w:val="0"/>
        <w:overflowPunct w:val="0"/>
        <w:autoSpaceDE w:val="0"/>
        <w:autoSpaceDN w:val="0"/>
        <w:adjustRightInd w:val="0"/>
        <w:spacing w:after="0" w:line="240" w:lineRule="auto"/>
        <w:rPr>
          <w:sz w:val="28"/>
          <w:szCs w:val="28"/>
        </w:rPr>
      </w:pPr>
      <w:r>
        <w:rPr>
          <w:sz w:val="28"/>
          <w:szCs w:val="28"/>
          <w:lang w:val="kk-KZ"/>
        </w:rPr>
        <w:t>мұнда</w:t>
      </w:r>
      <w:r>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kk-KZ"/>
              </w:rPr>
              <m:t>П</m:t>
            </m:r>
          </m:e>
          <m:sub>
            <m:r>
              <w:rPr>
                <w:rFonts w:ascii="Cambria Math" w:hAnsi="Cambria Math"/>
                <w:sz w:val="28"/>
                <w:szCs w:val="28"/>
              </w:rPr>
              <m:t>y2</m:t>
            </m:r>
          </m:sub>
        </m:sSub>
      </m:oMath>
      <w:r>
        <w:rPr>
          <w:sz w:val="28"/>
          <w:szCs w:val="28"/>
        </w:rPr>
        <w:t xml:space="preserve"> –Болдырылмаған зиян, тг., Зв – ветеринарлық шығыны, тг.</w:t>
      </w:r>
    </w:p>
    <w:p w14:paraId="30D143F1" w14:textId="77777777" w:rsidR="00BF0F9A" w:rsidRDefault="00BF0F9A">
      <w:pPr>
        <w:widowControl w:val="0"/>
        <w:kinsoku w:val="0"/>
        <w:overflowPunct w:val="0"/>
        <w:autoSpaceDE w:val="0"/>
        <w:autoSpaceDN w:val="0"/>
        <w:adjustRightInd w:val="0"/>
        <w:spacing w:after="0" w:line="240" w:lineRule="auto"/>
        <w:ind w:firstLine="709"/>
        <w:jc w:val="center"/>
        <w:rPr>
          <w:sz w:val="28"/>
          <w:szCs w:val="28"/>
        </w:rPr>
      </w:pPr>
    </w:p>
    <w:p w14:paraId="672850EF" w14:textId="77777777" w:rsidR="00BF0F9A" w:rsidRDefault="00000000">
      <w:pPr>
        <w:widowControl w:val="0"/>
        <w:kinsoku w:val="0"/>
        <w:overflowPunct w:val="0"/>
        <w:autoSpaceDE w:val="0"/>
        <w:autoSpaceDN w:val="0"/>
        <w:adjustRightInd w:val="0"/>
        <w:spacing w:after="0" w:line="240" w:lineRule="auto"/>
        <w:ind w:firstLine="709"/>
        <w:jc w:val="center"/>
        <w:rPr>
          <w:sz w:val="28"/>
          <w:szCs w:val="28"/>
        </w:rPr>
      </w:pP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В</m:t>
            </m:r>
          </m:sub>
        </m:sSub>
      </m:oMath>
      <w:r>
        <w:rPr>
          <w:sz w:val="28"/>
          <w:szCs w:val="28"/>
        </w:rPr>
        <w:t xml:space="preserve"> = 23760 – 5510= 18250 тг.</w:t>
      </w:r>
    </w:p>
    <w:p w14:paraId="10B5DF9B" w14:textId="77777777" w:rsidR="00BF0F9A" w:rsidRDefault="00BF0F9A">
      <w:pPr>
        <w:widowControl w:val="0"/>
        <w:kinsoku w:val="0"/>
        <w:overflowPunct w:val="0"/>
        <w:autoSpaceDE w:val="0"/>
        <w:autoSpaceDN w:val="0"/>
        <w:adjustRightInd w:val="0"/>
        <w:spacing w:after="0" w:line="240" w:lineRule="auto"/>
        <w:ind w:firstLine="709"/>
        <w:jc w:val="both"/>
        <w:rPr>
          <w:sz w:val="28"/>
          <w:szCs w:val="28"/>
        </w:rPr>
      </w:pPr>
    </w:p>
    <w:p w14:paraId="2C4FFDAC" w14:textId="77777777" w:rsidR="00BF0F9A" w:rsidRDefault="00000000">
      <w:pPr>
        <w:widowControl w:val="0"/>
        <w:kinsoku w:val="0"/>
        <w:overflowPunct w:val="0"/>
        <w:autoSpaceDE w:val="0"/>
        <w:autoSpaceDN w:val="0"/>
        <w:adjustRightInd w:val="0"/>
        <w:spacing w:after="0" w:line="240" w:lineRule="auto"/>
        <w:ind w:firstLine="709"/>
        <w:jc w:val="both"/>
        <w:rPr>
          <w:sz w:val="28"/>
          <w:szCs w:val="28"/>
        </w:rPr>
      </w:pPr>
      <w:r>
        <w:rPr>
          <w:sz w:val="28"/>
          <w:szCs w:val="28"/>
        </w:rPr>
        <w:t xml:space="preserve">Д) </w:t>
      </w:r>
      <w:proofErr w:type="spellStart"/>
      <w:r>
        <w:rPr>
          <w:sz w:val="28"/>
          <w:szCs w:val="28"/>
        </w:rPr>
        <w:t>Ветеринариялық</w:t>
      </w:r>
      <w:proofErr w:type="spellEnd"/>
      <w:r>
        <w:rPr>
          <w:sz w:val="28"/>
          <w:szCs w:val="28"/>
        </w:rPr>
        <w:t xml:space="preserve"> </w:t>
      </w:r>
      <w:proofErr w:type="spellStart"/>
      <w:r>
        <w:rPr>
          <w:sz w:val="28"/>
          <w:szCs w:val="28"/>
        </w:rPr>
        <w:t>іс-шаралардың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тиімділігі</w:t>
      </w:r>
      <w:proofErr w:type="spellEnd"/>
      <w:r>
        <w:rPr>
          <w:sz w:val="28"/>
          <w:szCs w:val="28"/>
        </w:rPr>
        <w:t xml:space="preserve"> 1 </w:t>
      </w:r>
      <w:proofErr w:type="spellStart"/>
      <w:r>
        <w:rPr>
          <w:sz w:val="28"/>
          <w:szCs w:val="28"/>
        </w:rPr>
        <w:t>тг</w:t>
      </w:r>
      <w:proofErr w:type="spellEnd"/>
      <w:r>
        <w:rPr>
          <w:sz w:val="28"/>
          <w:szCs w:val="28"/>
        </w:rPr>
        <w:t xml:space="preserve"> </w:t>
      </w:r>
      <w:proofErr w:type="spellStart"/>
      <w:r>
        <w:rPr>
          <w:sz w:val="28"/>
          <w:szCs w:val="28"/>
        </w:rPr>
        <w:t>шығындарға</w:t>
      </w:r>
      <w:proofErr w:type="spellEnd"/>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Р</m:t>
            </m:r>
          </m:sub>
        </m:sSub>
      </m:oMath>
      <w:r>
        <w:rPr>
          <w:sz w:val="28"/>
          <w:szCs w:val="28"/>
        </w:rPr>
        <w:t>) экономикалық әсерді көрсетілген іс-шараларды жүзеге асыру бойынша шығындарға бөлу жолымен айқындалады:</w:t>
      </w:r>
    </w:p>
    <w:p w14:paraId="13C38A73" w14:textId="77777777" w:rsidR="00BF0F9A" w:rsidRDefault="00BF0F9A">
      <w:pPr>
        <w:widowControl w:val="0"/>
        <w:kinsoku w:val="0"/>
        <w:overflowPunct w:val="0"/>
        <w:autoSpaceDE w:val="0"/>
        <w:autoSpaceDN w:val="0"/>
        <w:adjustRightInd w:val="0"/>
        <w:spacing w:after="0" w:line="240" w:lineRule="auto"/>
        <w:ind w:firstLine="709"/>
        <w:jc w:val="both"/>
        <w:rPr>
          <w:sz w:val="28"/>
          <w:szCs w:val="28"/>
        </w:rPr>
      </w:pPr>
    </w:p>
    <w:p w14:paraId="4FA324E2" w14:textId="77777777" w:rsidR="00BF0F9A" w:rsidRDefault="00000000">
      <w:pPr>
        <w:widowControl w:val="0"/>
        <w:tabs>
          <w:tab w:val="left" w:pos="7480"/>
        </w:tabs>
        <w:kinsoku w:val="0"/>
        <w:overflowPunct w:val="0"/>
        <w:autoSpaceDE w:val="0"/>
        <w:autoSpaceDN w:val="0"/>
        <w:adjustRightInd w:val="0"/>
        <w:spacing w:after="0" w:line="240" w:lineRule="auto"/>
        <w:ind w:firstLine="3544"/>
        <w:jc w:val="both"/>
        <w:rPr>
          <w:sz w:val="28"/>
          <w:szCs w:val="28"/>
        </w:rPr>
      </w:pPr>
      <m:oMath>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Р</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В</m:t>
                    </m:r>
                  </m:sub>
                </m:sSub>
              </m:num>
              <m:den>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В</m:t>
                    </m:r>
                  </m:sub>
                </m:sSub>
              </m:den>
            </m:f>
          </m:e>
          <m:sub>
            <m:r>
              <w:rPr>
                <w:rFonts w:ascii="Cambria Math" w:hAnsi="Cambria Math"/>
                <w:sz w:val="28"/>
                <w:szCs w:val="28"/>
              </w:rPr>
              <m:t>В</m:t>
            </m:r>
          </m:sub>
        </m:sSub>
      </m:oMath>
      <w:r>
        <w:rPr>
          <w:sz w:val="28"/>
          <w:szCs w:val="28"/>
        </w:rPr>
        <w:t xml:space="preserve"> </w:t>
      </w:r>
      <w:r>
        <w:rPr>
          <w:sz w:val="28"/>
          <w:szCs w:val="28"/>
        </w:rPr>
        <w:tab/>
        <w:t xml:space="preserve">         (8)</w:t>
      </w:r>
    </w:p>
    <w:p w14:paraId="40CADA67" w14:textId="77777777" w:rsidR="00BF0F9A" w:rsidRDefault="00BF0F9A">
      <w:pPr>
        <w:widowControl w:val="0"/>
        <w:kinsoku w:val="0"/>
        <w:overflowPunct w:val="0"/>
        <w:autoSpaceDE w:val="0"/>
        <w:autoSpaceDN w:val="0"/>
        <w:adjustRightInd w:val="0"/>
        <w:spacing w:after="0" w:line="240" w:lineRule="auto"/>
        <w:rPr>
          <w:sz w:val="28"/>
          <w:szCs w:val="28"/>
        </w:rPr>
      </w:pPr>
    </w:p>
    <w:p w14:paraId="41297543" w14:textId="77777777" w:rsidR="00BF0F9A" w:rsidRDefault="00000000">
      <w:pPr>
        <w:widowControl w:val="0"/>
        <w:kinsoku w:val="0"/>
        <w:overflowPunct w:val="0"/>
        <w:autoSpaceDE w:val="0"/>
        <w:autoSpaceDN w:val="0"/>
        <w:adjustRightInd w:val="0"/>
        <w:spacing w:after="0" w:line="240" w:lineRule="auto"/>
        <w:rPr>
          <w:sz w:val="28"/>
          <w:szCs w:val="28"/>
        </w:rPr>
      </w:pPr>
      <w:r>
        <w:rPr>
          <w:sz w:val="28"/>
          <w:szCs w:val="28"/>
          <w:lang w:val="kk-KZ"/>
        </w:rPr>
        <w:t>мұндағы</w:t>
      </w: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Э</m:t>
            </m:r>
          </m:e>
          <m:sub>
            <m:r>
              <w:rPr>
                <w:rFonts w:ascii="Cambria Math" w:hAnsi="Cambria Math"/>
                <w:sz w:val="28"/>
                <w:szCs w:val="28"/>
              </w:rPr>
              <m:t>В</m:t>
            </m:r>
          </m:sub>
        </m:sSub>
      </m:oMath>
      <w:r>
        <w:rPr>
          <w:sz w:val="28"/>
          <w:szCs w:val="28"/>
        </w:rPr>
        <w:t xml:space="preserve"> – экономикалық тиімділік, тг.;</w:t>
      </w:r>
    </w:p>
    <w:p w14:paraId="6E846EFE" w14:textId="77777777" w:rsidR="00BF0F9A" w:rsidRDefault="00000000">
      <w:pPr>
        <w:widowControl w:val="0"/>
        <w:kinsoku w:val="0"/>
        <w:overflowPunct w:val="0"/>
        <w:autoSpaceDE w:val="0"/>
        <w:autoSpaceDN w:val="0"/>
        <w:adjustRightInd w:val="0"/>
        <w:spacing w:after="0" w:line="240" w:lineRule="auto"/>
        <w:rPr>
          <w:sz w:val="28"/>
          <w:szCs w:val="28"/>
          <w:lang w:val="kk-KZ"/>
        </w:rPr>
      </w:pPr>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В</m:t>
            </m:r>
          </m:sub>
        </m:sSub>
      </m:oMath>
      <w:r>
        <w:rPr>
          <w:sz w:val="28"/>
          <w:szCs w:val="28"/>
        </w:rPr>
        <w:t xml:space="preserve"> – ветеринариялық іс-шараларды жүргізуге арналған шығындар.</w:t>
      </w:r>
    </w:p>
    <w:p w14:paraId="69A2F670" w14:textId="77777777" w:rsidR="00BF0F9A" w:rsidRDefault="00BF0F9A">
      <w:pPr>
        <w:widowControl w:val="0"/>
        <w:kinsoku w:val="0"/>
        <w:overflowPunct w:val="0"/>
        <w:autoSpaceDE w:val="0"/>
        <w:autoSpaceDN w:val="0"/>
        <w:adjustRightInd w:val="0"/>
        <w:spacing w:after="0" w:line="240" w:lineRule="auto"/>
        <w:rPr>
          <w:sz w:val="28"/>
          <w:szCs w:val="28"/>
          <w:lang w:val="kk-KZ"/>
        </w:rPr>
      </w:pPr>
    </w:p>
    <w:p w14:paraId="2BD523BF" w14:textId="77777777" w:rsidR="00BF0F9A" w:rsidRDefault="00000000">
      <w:pPr>
        <w:widowControl w:val="0"/>
        <w:kinsoku w:val="0"/>
        <w:overflowPunct w:val="0"/>
        <w:autoSpaceDE w:val="0"/>
        <w:autoSpaceDN w:val="0"/>
        <w:adjustRightInd w:val="0"/>
        <w:spacing w:after="0" w:line="240" w:lineRule="auto"/>
        <w:jc w:val="center"/>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Э</m:t>
            </m:r>
          </m:e>
          <m:sub>
            <m:r>
              <w:rPr>
                <w:rFonts w:ascii="Cambria Math" w:hAnsi="Cambria Math"/>
                <w:sz w:val="28"/>
                <w:szCs w:val="28"/>
                <w:lang w:val="kk-KZ"/>
              </w:rPr>
              <m:t>Р</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23760</m:t>
            </m:r>
          </m:num>
          <m:den>
            <m:r>
              <w:rPr>
                <w:rFonts w:ascii="Cambria Math" w:hAnsi="Cambria Math"/>
                <w:sz w:val="28"/>
                <w:szCs w:val="28"/>
                <w:lang w:val="kk-KZ"/>
              </w:rPr>
              <m:t>5510</m:t>
            </m:r>
          </m:den>
        </m:f>
        <m:r>
          <w:rPr>
            <w:rFonts w:ascii="Cambria Math" w:hAnsi="Cambria Math"/>
            <w:sz w:val="28"/>
            <w:szCs w:val="28"/>
            <w:lang w:val="kk-KZ"/>
          </w:rPr>
          <m:t>=4,3</m:t>
        </m:r>
      </m:oMath>
      <w:r>
        <w:rPr>
          <w:sz w:val="28"/>
          <w:szCs w:val="28"/>
          <w:lang w:val="kk-KZ"/>
        </w:rPr>
        <w:t xml:space="preserve"> тг.</w:t>
      </w:r>
    </w:p>
    <w:p w14:paraId="2AC90FEF" w14:textId="77777777" w:rsidR="00BF0F9A" w:rsidRDefault="00BF0F9A">
      <w:pPr>
        <w:widowControl w:val="0"/>
        <w:kinsoku w:val="0"/>
        <w:overflowPunct w:val="0"/>
        <w:autoSpaceDE w:val="0"/>
        <w:autoSpaceDN w:val="0"/>
        <w:adjustRightInd w:val="0"/>
        <w:spacing w:after="0" w:line="240" w:lineRule="auto"/>
        <w:jc w:val="center"/>
        <w:rPr>
          <w:sz w:val="28"/>
          <w:szCs w:val="28"/>
          <w:lang w:val="kk-KZ"/>
        </w:rPr>
      </w:pPr>
    </w:p>
    <w:p w14:paraId="7E750A7A" w14:textId="77777777" w:rsidR="00BF0F9A" w:rsidRDefault="00000000">
      <w:pPr>
        <w:widowControl w:val="0"/>
        <w:kinsoku w:val="0"/>
        <w:overflowPunct w:val="0"/>
        <w:autoSpaceDE w:val="0"/>
        <w:autoSpaceDN w:val="0"/>
        <w:adjustRightInd w:val="0"/>
        <w:spacing w:after="0" w:line="240" w:lineRule="auto"/>
        <w:ind w:firstLine="709"/>
        <w:rPr>
          <w:sz w:val="28"/>
          <w:szCs w:val="28"/>
          <w:lang w:val="kk-KZ"/>
        </w:rPr>
      </w:pPr>
      <w:r>
        <w:rPr>
          <w:sz w:val="28"/>
          <w:szCs w:val="28"/>
          <w:lang w:val="kk-KZ"/>
        </w:rPr>
        <w:t>25-кестеде экономикалық тиімділік келтірілген.</w:t>
      </w:r>
    </w:p>
    <w:p w14:paraId="6B1FF589" w14:textId="77777777" w:rsidR="00BF0F9A" w:rsidRDefault="00BF0F9A">
      <w:pPr>
        <w:widowControl w:val="0"/>
        <w:kinsoku w:val="0"/>
        <w:overflowPunct w:val="0"/>
        <w:autoSpaceDE w:val="0"/>
        <w:autoSpaceDN w:val="0"/>
        <w:adjustRightInd w:val="0"/>
        <w:spacing w:after="0" w:line="240" w:lineRule="auto"/>
        <w:ind w:firstLine="709"/>
        <w:rPr>
          <w:sz w:val="28"/>
          <w:szCs w:val="28"/>
          <w:lang w:val="kk-KZ"/>
        </w:rPr>
      </w:pPr>
    </w:p>
    <w:p w14:paraId="441B757E" w14:textId="77777777" w:rsidR="00BF0F9A" w:rsidRDefault="00000000">
      <w:pPr>
        <w:widowControl w:val="0"/>
        <w:kinsoku w:val="0"/>
        <w:overflowPunct w:val="0"/>
        <w:autoSpaceDE w:val="0"/>
        <w:autoSpaceDN w:val="0"/>
        <w:adjustRightInd w:val="0"/>
        <w:spacing w:after="0" w:line="240" w:lineRule="auto"/>
        <w:jc w:val="both"/>
        <w:rPr>
          <w:sz w:val="28"/>
          <w:szCs w:val="28"/>
          <w:lang w:val="kk-KZ"/>
        </w:rPr>
      </w:pPr>
      <w:r>
        <w:rPr>
          <w:sz w:val="28"/>
          <w:szCs w:val="28"/>
          <w:lang w:val="kk-KZ"/>
        </w:rPr>
        <w:t>Кесте 25 – Жүргізілген зерттеулердің экономикалық тиімділігі</w:t>
      </w:r>
    </w:p>
    <w:tbl>
      <w:tblPr>
        <w:tblW w:w="9560" w:type="dxa"/>
        <w:tblInd w:w="100" w:type="dxa"/>
        <w:tblLayout w:type="fixed"/>
        <w:tblCellMar>
          <w:left w:w="0" w:type="dxa"/>
          <w:right w:w="0" w:type="dxa"/>
        </w:tblCellMar>
        <w:tblLook w:val="04A0" w:firstRow="1" w:lastRow="0" w:firstColumn="1" w:lastColumn="0" w:noHBand="0" w:noVBand="1"/>
      </w:tblPr>
      <w:tblGrid>
        <w:gridCol w:w="7410"/>
        <w:gridCol w:w="2150"/>
      </w:tblGrid>
      <w:tr w:rsidR="00BF0F9A" w14:paraId="53B965C9" w14:textId="77777777">
        <w:trPr>
          <w:trHeight w:val="345"/>
        </w:trPr>
        <w:tc>
          <w:tcPr>
            <w:tcW w:w="741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6C772BD3"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proofErr w:type="spellStart"/>
            <w:r>
              <w:rPr>
                <w:sz w:val="24"/>
                <w:szCs w:val="24"/>
              </w:rPr>
              <w:t>Көрсеткіштер</w:t>
            </w:r>
            <w:proofErr w:type="spellEnd"/>
          </w:p>
        </w:tc>
        <w:tc>
          <w:tcPr>
            <w:tcW w:w="2150" w:type="dxa"/>
            <w:tcBorders>
              <w:top w:val="single" w:sz="2" w:space="0" w:color="000000"/>
              <w:left w:val="single" w:sz="2" w:space="0" w:color="000000"/>
              <w:bottom w:val="single" w:sz="2" w:space="0" w:color="000000"/>
              <w:right w:val="single" w:sz="2" w:space="0" w:color="000000"/>
            </w:tcBorders>
            <w:shd w:val="clear" w:color="auto" w:fill="auto"/>
            <w:vAlign w:val="center"/>
          </w:tcPr>
          <w:p w14:paraId="32D941AD"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Сумма, тенге</w:t>
            </w:r>
          </w:p>
        </w:tc>
      </w:tr>
      <w:tr w:rsidR="00BF0F9A" w14:paraId="151673B8" w14:textId="77777777">
        <w:trPr>
          <w:trHeight w:val="300"/>
        </w:trPr>
        <w:tc>
          <w:tcPr>
            <w:tcW w:w="7410" w:type="dxa"/>
            <w:tcBorders>
              <w:top w:val="single" w:sz="2" w:space="0" w:color="000000"/>
              <w:left w:val="single" w:sz="2" w:space="0" w:color="000000"/>
              <w:bottom w:val="single" w:sz="2" w:space="0" w:color="000000"/>
              <w:right w:val="single" w:sz="2" w:space="0" w:color="000000"/>
            </w:tcBorders>
            <w:shd w:val="clear" w:color="auto" w:fill="auto"/>
          </w:tcPr>
          <w:p w14:paraId="0A82A4FE" w14:textId="77777777" w:rsidR="00BF0F9A" w:rsidRDefault="00000000">
            <w:pPr>
              <w:widowControl w:val="0"/>
              <w:tabs>
                <w:tab w:val="left" w:pos="2640"/>
                <w:tab w:val="left" w:pos="4020"/>
                <w:tab w:val="left" w:pos="4920"/>
              </w:tabs>
              <w:kinsoku w:val="0"/>
              <w:overflowPunct w:val="0"/>
              <w:autoSpaceDE w:val="0"/>
              <w:autoSpaceDN w:val="0"/>
              <w:adjustRightInd w:val="0"/>
              <w:spacing w:after="0" w:line="240" w:lineRule="auto"/>
              <w:ind w:left="37" w:right="147"/>
              <w:contextualSpacing/>
              <w:jc w:val="both"/>
              <w:rPr>
                <w:sz w:val="24"/>
                <w:szCs w:val="24"/>
              </w:rPr>
            </w:pPr>
            <w:proofErr w:type="spellStart"/>
            <w:r>
              <w:rPr>
                <w:sz w:val="24"/>
                <w:szCs w:val="24"/>
              </w:rPr>
              <w:t>Өнімділіктің</w:t>
            </w:r>
            <w:proofErr w:type="spellEnd"/>
            <w:r>
              <w:rPr>
                <w:sz w:val="24"/>
                <w:szCs w:val="24"/>
              </w:rPr>
              <w:t xml:space="preserve"> </w:t>
            </w:r>
            <w:proofErr w:type="spellStart"/>
            <w:r>
              <w:rPr>
                <w:sz w:val="24"/>
                <w:szCs w:val="24"/>
              </w:rPr>
              <w:t>төмендеуінен</w:t>
            </w:r>
            <w:proofErr w:type="spellEnd"/>
            <w:r>
              <w:rPr>
                <w:sz w:val="24"/>
                <w:szCs w:val="24"/>
              </w:rPr>
              <w:t xml:space="preserve"> </w:t>
            </w:r>
            <w:proofErr w:type="spellStart"/>
            <w:r>
              <w:rPr>
                <w:sz w:val="24"/>
                <w:szCs w:val="24"/>
              </w:rPr>
              <w:t>болған</w:t>
            </w:r>
            <w:proofErr w:type="spellEnd"/>
            <w:r>
              <w:rPr>
                <w:sz w:val="24"/>
                <w:szCs w:val="24"/>
              </w:rPr>
              <w:t xml:space="preserve"> </w:t>
            </w:r>
            <w:proofErr w:type="spellStart"/>
            <w:r>
              <w:rPr>
                <w:sz w:val="24"/>
                <w:szCs w:val="24"/>
              </w:rPr>
              <w:t>экономикалық</w:t>
            </w:r>
            <w:proofErr w:type="spellEnd"/>
            <w:r>
              <w:rPr>
                <w:sz w:val="24"/>
                <w:szCs w:val="24"/>
              </w:rPr>
              <w:t xml:space="preserve"> </w:t>
            </w:r>
            <w:proofErr w:type="spellStart"/>
            <w:r>
              <w:rPr>
                <w:sz w:val="24"/>
                <w:szCs w:val="24"/>
              </w:rPr>
              <w:t>шығын</w:t>
            </w:r>
            <w:proofErr w:type="spellEnd"/>
          </w:p>
        </w:tc>
        <w:tc>
          <w:tcPr>
            <w:tcW w:w="2150" w:type="dxa"/>
            <w:tcBorders>
              <w:top w:val="single" w:sz="2" w:space="0" w:color="000000"/>
              <w:left w:val="single" w:sz="2" w:space="0" w:color="000000"/>
              <w:bottom w:val="single" w:sz="2" w:space="0" w:color="000000"/>
              <w:right w:val="single" w:sz="2" w:space="0" w:color="000000"/>
            </w:tcBorders>
            <w:shd w:val="clear" w:color="auto" w:fill="auto"/>
          </w:tcPr>
          <w:p w14:paraId="51005700"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213840</w:t>
            </w:r>
          </w:p>
        </w:tc>
      </w:tr>
      <w:tr w:rsidR="00BF0F9A" w14:paraId="7AA1C8C1" w14:textId="77777777">
        <w:trPr>
          <w:trHeight w:val="260"/>
        </w:trPr>
        <w:tc>
          <w:tcPr>
            <w:tcW w:w="7410" w:type="dxa"/>
            <w:tcBorders>
              <w:top w:val="single" w:sz="2" w:space="0" w:color="000000"/>
              <w:left w:val="single" w:sz="2" w:space="0" w:color="000000"/>
              <w:bottom w:val="single" w:sz="2" w:space="0" w:color="000000"/>
              <w:right w:val="single" w:sz="2" w:space="0" w:color="000000"/>
            </w:tcBorders>
            <w:shd w:val="clear" w:color="auto" w:fill="auto"/>
          </w:tcPr>
          <w:p w14:paraId="19620FB8" w14:textId="77777777" w:rsidR="00BF0F9A" w:rsidRDefault="00000000">
            <w:pPr>
              <w:widowControl w:val="0"/>
              <w:kinsoku w:val="0"/>
              <w:overflowPunct w:val="0"/>
              <w:autoSpaceDE w:val="0"/>
              <w:autoSpaceDN w:val="0"/>
              <w:adjustRightInd w:val="0"/>
              <w:spacing w:after="0" w:line="240" w:lineRule="auto"/>
              <w:ind w:left="37" w:right="147"/>
              <w:contextualSpacing/>
              <w:jc w:val="both"/>
              <w:rPr>
                <w:sz w:val="24"/>
                <w:szCs w:val="24"/>
              </w:rPr>
            </w:pPr>
            <w:proofErr w:type="spellStart"/>
            <w:r>
              <w:rPr>
                <w:sz w:val="24"/>
                <w:szCs w:val="24"/>
              </w:rPr>
              <w:t>Бір</w:t>
            </w:r>
            <w:proofErr w:type="spellEnd"/>
            <w:r>
              <w:rPr>
                <w:sz w:val="24"/>
                <w:szCs w:val="24"/>
              </w:rPr>
              <w:t xml:space="preserve"> </w:t>
            </w:r>
            <w:proofErr w:type="spellStart"/>
            <w:r>
              <w:rPr>
                <w:sz w:val="24"/>
                <w:szCs w:val="24"/>
              </w:rPr>
              <w:t>басқа</w:t>
            </w:r>
            <w:proofErr w:type="spellEnd"/>
            <w:r>
              <w:rPr>
                <w:sz w:val="24"/>
                <w:szCs w:val="24"/>
              </w:rPr>
              <w:t xml:space="preserve"> </w:t>
            </w:r>
            <w:proofErr w:type="spellStart"/>
            <w:r>
              <w:rPr>
                <w:sz w:val="24"/>
                <w:szCs w:val="24"/>
              </w:rPr>
              <w:t>шаққандағы</w:t>
            </w:r>
            <w:proofErr w:type="spellEnd"/>
            <w:r>
              <w:rPr>
                <w:sz w:val="24"/>
                <w:szCs w:val="24"/>
              </w:rPr>
              <w:t xml:space="preserve"> </w:t>
            </w:r>
            <w:proofErr w:type="spellStart"/>
            <w:r>
              <w:rPr>
                <w:sz w:val="24"/>
                <w:szCs w:val="24"/>
              </w:rPr>
              <w:t>экономикалық</w:t>
            </w:r>
            <w:proofErr w:type="spellEnd"/>
            <w:r>
              <w:rPr>
                <w:sz w:val="24"/>
                <w:szCs w:val="24"/>
              </w:rPr>
              <w:t xml:space="preserve"> </w:t>
            </w:r>
            <w:proofErr w:type="spellStart"/>
            <w:r>
              <w:rPr>
                <w:sz w:val="24"/>
                <w:szCs w:val="24"/>
              </w:rPr>
              <w:t>шығын</w:t>
            </w:r>
            <w:proofErr w:type="spellEnd"/>
          </w:p>
        </w:tc>
        <w:tc>
          <w:tcPr>
            <w:tcW w:w="2150" w:type="dxa"/>
            <w:tcBorders>
              <w:top w:val="single" w:sz="2" w:space="0" w:color="000000"/>
              <w:left w:val="single" w:sz="2" w:space="0" w:color="000000"/>
              <w:bottom w:val="single" w:sz="2" w:space="0" w:color="000000"/>
              <w:right w:val="single" w:sz="2" w:space="0" w:color="000000"/>
            </w:tcBorders>
            <w:shd w:val="clear" w:color="auto" w:fill="auto"/>
          </w:tcPr>
          <w:p w14:paraId="6201D052"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2430</w:t>
            </w:r>
          </w:p>
        </w:tc>
      </w:tr>
      <w:tr w:rsidR="00BF0F9A" w14:paraId="4B6EDEED" w14:textId="77777777">
        <w:trPr>
          <w:trHeight w:val="272"/>
        </w:trPr>
        <w:tc>
          <w:tcPr>
            <w:tcW w:w="7410" w:type="dxa"/>
            <w:tcBorders>
              <w:top w:val="single" w:sz="2" w:space="0" w:color="000000"/>
              <w:left w:val="single" w:sz="2" w:space="0" w:color="000000"/>
              <w:bottom w:val="single" w:sz="2" w:space="0" w:color="000000"/>
              <w:right w:val="single" w:sz="2" w:space="0" w:color="000000"/>
            </w:tcBorders>
            <w:shd w:val="clear" w:color="auto" w:fill="auto"/>
          </w:tcPr>
          <w:p w14:paraId="2B9F94B1" w14:textId="77777777" w:rsidR="00BF0F9A" w:rsidRDefault="00000000">
            <w:pPr>
              <w:widowControl w:val="0"/>
              <w:tabs>
                <w:tab w:val="left" w:pos="1500"/>
                <w:tab w:val="left" w:pos="4180"/>
                <w:tab w:val="left" w:pos="4800"/>
              </w:tabs>
              <w:kinsoku w:val="0"/>
              <w:overflowPunct w:val="0"/>
              <w:autoSpaceDE w:val="0"/>
              <w:autoSpaceDN w:val="0"/>
              <w:adjustRightInd w:val="0"/>
              <w:spacing w:after="0" w:line="240" w:lineRule="auto"/>
              <w:ind w:left="37" w:right="147"/>
              <w:contextualSpacing/>
              <w:jc w:val="both"/>
              <w:rPr>
                <w:sz w:val="24"/>
                <w:szCs w:val="24"/>
              </w:rPr>
            </w:pPr>
            <w:r>
              <w:rPr>
                <w:sz w:val="24"/>
                <w:szCs w:val="24"/>
              </w:rPr>
              <w:t xml:space="preserve">Ауру </w:t>
            </w:r>
            <w:proofErr w:type="spellStart"/>
            <w:r>
              <w:rPr>
                <w:sz w:val="24"/>
                <w:szCs w:val="24"/>
              </w:rPr>
              <w:t>жануарларды</w:t>
            </w:r>
            <w:proofErr w:type="spellEnd"/>
            <w:r>
              <w:rPr>
                <w:sz w:val="24"/>
                <w:szCs w:val="24"/>
              </w:rPr>
              <w:t xml:space="preserve"> </w:t>
            </w:r>
            <w:proofErr w:type="spellStart"/>
            <w:r>
              <w:rPr>
                <w:sz w:val="24"/>
                <w:szCs w:val="24"/>
              </w:rPr>
              <w:t>диагностикалау</w:t>
            </w:r>
            <w:proofErr w:type="spellEnd"/>
            <w:r>
              <w:rPr>
                <w:sz w:val="24"/>
                <w:szCs w:val="24"/>
              </w:rPr>
              <w:t xml:space="preserve"> </w:t>
            </w:r>
            <w:proofErr w:type="spellStart"/>
            <w:r>
              <w:rPr>
                <w:sz w:val="24"/>
                <w:szCs w:val="24"/>
              </w:rPr>
              <w:t>нәтижесінде</w:t>
            </w:r>
            <w:proofErr w:type="spellEnd"/>
            <w:r>
              <w:rPr>
                <w:sz w:val="24"/>
                <w:szCs w:val="24"/>
              </w:rPr>
              <w:t xml:space="preserve"> </w:t>
            </w:r>
            <w:proofErr w:type="spellStart"/>
            <w:r>
              <w:rPr>
                <w:sz w:val="24"/>
                <w:szCs w:val="24"/>
              </w:rPr>
              <w:t>алдын</w:t>
            </w:r>
            <w:proofErr w:type="spellEnd"/>
            <w:r>
              <w:rPr>
                <w:sz w:val="24"/>
                <w:szCs w:val="24"/>
              </w:rPr>
              <w:t xml:space="preserve"> </w:t>
            </w:r>
            <w:proofErr w:type="spellStart"/>
            <w:r>
              <w:rPr>
                <w:sz w:val="24"/>
                <w:szCs w:val="24"/>
              </w:rPr>
              <w:t>алынған</w:t>
            </w:r>
            <w:proofErr w:type="spellEnd"/>
            <w:r>
              <w:rPr>
                <w:sz w:val="24"/>
                <w:szCs w:val="24"/>
              </w:rPr>
              <w:t xml:space="preserve"> </w:t>
            </w:r>
            <w:proofErr w:type="spellStart"/>
            <w:r>
              <w:rPr>
                <w:sz w:val="24"/>
                <w:szCs w:val="24"/>
              </w:rPr>
              <w:t>залал</w:t>
            </w:r>
            <w:proofErr w:type="spellEnd"/>
          </w:p>
        </w:tc>
        <w:tc>
          <w:tcPr>
            <w:tcW w:w="2150" w:type="dxa"/>
            <w:tcBorders>
              <w:top w:val="single" w:sz="2" w:space="0" w:color="000000"/>
              <w:left w:val="single" w:sz="2" w:space="0" w:color="000000"/>
              <w:bottom w:val="single" w:sz="2" w:space="0" w:color="000000"/>
              <w:right w:val="single" w:sz="2" w:space="0" w:color="000000"/>
            </w:tcBorders>
            <w:shd w:val="clear" w:color="auto" w:fill="auto"/>
          </w:tcPr>
          <w:p w14:paraId="24181874"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23760</w:t>
            </w:r>
          </w:p>
        </w:tc>
      </w:tr>
      <w:tr w:rsidR="00BF0F9A" w14:paraId="3B110E87" w14:textId="77777777">
        <w:trPr>
          <w:trHeight w:val="266"/>
        </w:trPr>
        <w:tc>
          <w:tcPr>
            <w:tcW w:w="7410" w:type="dxa"/>
            <w:tcBorders>
              <w:top w:val="single" w:sz="2" w:space="0" w:color="000000"/>
              <w:left w:val="single" w:sz="2" w:space="0" w:color="000000"/>
              <w:bottom w:val="single" w:sz="2" w:space="0" w:color="000000"/>
              <w:right w:val="single" w:sz="2" w:space="0" w:color="000000"/>
            </w:tcBorders>
            <w:shd w:val="clear" w:color="auto" w:fill="auto"/>
          </w:tcPr>
          <w:p w14:paraId="776AFA31" w14:textId="77777777" w:rsidR="00BF0F9A" w:rsidRDefault="00000000">
            <w:pPr>
              <w:widowControl w:val="0"/>
              <w:tabs>
                <w:tab w:val="left" w:pos="2320"/>
                <w:tab w:val="left" w:pos="4500"/>
              </w:tabs>
              <w:kinsoku w:val="0"/>
              <w:overflowPunct w:val="0"/>
              <w:autoSpaceDE w:val="0"/>
              <w:autoSpaceDN w:val="0"/>
              <w:adjustRightInd w:val="0"/>
              <w:spacing w:after="0" w:line="240" w:lineRule="auto"/>
              <w:ind w:left="37" w:right="147"/>
              <w:contextualSpacing/>
              <w:jc w:val="both"/>
              <w:rPr>
                <w:sz w:val="24"/>
                <w:szCs w:val="24"/>
              </w:rPr>
            </w:pPr>
            <w:proofErr w:type="spellStart"/>
            <w:r>
              <w:rPr>
                <w:sz w:val="24"/>
                <w:szCs w:val="24"/>
              </w:rPr>
              <w:t>Жүргізілген</w:t>
            </w:r>
            <w:proofErr w:type="spellEnd"/>
            <w:r>
              <w:rPr>
                <w:sz w:val="24"/>
                <w:szCs w:val="24"/>
              </w:rPr>
              <w:t xml:space="preserve"> </w:t>
            </w:r>
            <w:proofErr w:type="spellStart"/>
            <w:r>
              <w:rPr>
                <w:sz w:val="24"/>
                <w:szCs w:val="24"/>
              </w:rPr>
              <w:t>зерттеулердің</w:t>
            </w:r>
            <w:proofErr w:type="spellEnd"/>
            <w:r>
              <w:rPr>
                <w:sz w:val="24"/>
                <w:szCs w:val="24"/>
              </w:rPr>
              <w:t xml:space="preserve"> </w:t>
            </w:r>
            <w:proofErr w:type="spellStart"/>
            <w:r>
              <w:rPr>
                <w:sz w:val="24"/>
                <w:szCs w:val="24"/>
              </w:rPr>
              <w:t>экономикалық</w:t>
            </w:r>
            <w:proofErr w:type="spellEnd"/>
            <w:r>
              <w:rPr>
                <w:sz w:val="24"/>
                <w:szCs w:val="24"/>
              </w:rPr>
              <w:t xml:space="preserve"> </w:t>
            </w:r>
            <w:proofErr w:type="spellStart"/>
            <w:r>
              <w:rPr>
                <w:sz w:val="24"/>
                <w:szCs w:val="24"/>
              </w:rPr>
              <w:t>тиімділігі</w:t>
            </w:r>
            <w:proofErr w:type="spellEnd"/>
          </w:p>
        </w:tc>
        <w:tc>
          <w:tcPr>
            <w:tcW w:w="2150" w:type="dxa"/>
            <w:tcBorders>
              <w:top w:val="single" w:sz="2" w:space="0" w:color="000000"/>
              <w:left w:val="single" w:sz="2" w:space="0" w:color="000000"/>
              <w:bottom w:val="single" w:sz="2" w:space="0" w:color="000000"/>
              <w:right w:val="single" w:sz="2" w:space="0" w:color="000000"/>
            </w:tcBorders>
            <w:shd w:val="clear" w:color="auto" w:fill="auto"/>
          </w:tcPr>
          <w:p w14:paraId="5E0D30AC"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2277,5</w:t>
            </w:r>
          </w:p>
        </w:tc>
      </w:tr>
      <w:tr w:rsidR="00BF0F9A" w14:paraId="5B84E05A" w14:textId="77777777">
        <w:trPr>
          <w:trHeight w:val="260"/>
        </w:trPr>
        <w:tc>
          <w:tcPr>
            <w:tcW w:w="7410" w:type="dxa"/>
            <w:tcBorders>
              <w:top w:val="single" w:sz="2" w:space="0" w:color="000000"/>
              <w:left w:val="single" w:sz="2" w:space="0" w:color="000000"/>
              <w:bottom w:val="single" w:sz="2" w:space="0" w:color="000000"/>
              <w:right w:val="single" w:sz="2" w:space="0" w:color="000000"/>
            </w:tcBorders>
            <w:shd w:val="clear" w:color="auto" w:fill="auto"/>
          </w:tcPr>
          <w:p w14:paraId="186714EE" w14:textId="77777777" w:rsidR="00BF0F9A" w:rsidRDefault="00000000">
            <w:pPr>
              <w:widowControl w:val="0"/>
              <w:kinsoku w:val="0"/>
              <w:overflowPunct w:val="0"/>
              <w:autoSpaceDE w:val="0"/>
              <w:autoSpaceDN w:val="0"/>
              <w:adjustRightInd w:val="0"/>
              <w:spacing w:after="0" w:line="240" w:lineRule="auto"/>
              <w:ind w:left="37" w:right="147"/>
              <w:contextualSpacing/>
              <w:jc w:val="both"/>
              <w:rPr>
                <w:sz w:val="24"/>
                <w:szCs w:val="24"/>
              </w:rPr>
            </w:pPr>
            <w:proofErr w:type="spellStart"/>
            <w:r>
              <w:rPr>
                <w:sz w:val="24"/>
                <w:szCs w:val="24"/>
              </w:rPr>
              <w:t>Зерттеулер</w:t>
            </w:r>
            <w:proofErr w:type="spellEnd"/>
            <w:r>
              <w:rPr>
                <w:sz w:val="24"/>
                <w:szCs w:val="24"/>
              </w:rPr>
              <w:t xml:space="preserve"> </w:t>
            </w:r>
            <w:proofErr w:type="spellStart"/>
            <w:r>
              <w:rPr>
                <w:sz w:val="24"/>
                <w:szCs w:val="24"/>
              </w:rPr>
              <w:t>жүргізуге</w:t>
            </w:r>
            <w:proofErr w:type="spellEnd"/>
            <w:r>
              <w:rPr>
                <w:sz w:val="24"/>
                <w:szCs w:val="24"/>
              </w:rPr>
              <w:t xml:space="preserve"> </w:t>
            </w:r>
            <w:proofErr w:type="spellStart"/>
            <w:r>
              <w:rPr>
                <w:sz w:val="24"/>
                <w:szCs w:val="24"/>
              </w:rPr>
              <w:t>арналған</w:t>
            </w:r>
            <w:proofErr w:type="spellEnd"/>
            <w:r>
              <w:rPr>
                <w:sz w:val="24"/>
                <w:szCs w:val="24"/>
              </w:rPr>
              <w:t xml:space="preserve"> </w:t>
            </w:r>
            <w:proofErr w:type="spellStart"/>
            <w:r>
              <w:rPr>
                <w:sz w:val="24"/>
                <w:szCs w:val="24"/>
              </w:rPr>
              <w:t>шығындар</w:t>
            </w:r>
            <w:proofErr w:type="spellEnd"/>
          </w:p>
        </w:tc>
        <w:tc>
          <w:tcPr>
            <w:tcW w:w="2150" w:type="dxa"/>
            <w:tcBorders>
              <w:top w:val="single" w:sz="2" w:space="0" w:color="000000"/>
              <w:left w:val="single" w:sz="2" w:space="0" w:color="000000"/>
              <w:bottom w:val="single" w:sz="2" w:space="0" w:color="000000"/>
              <w:right w:val="single" w:sz="2" w:space="0" w:color="000000"/>
            </w:tcBorders>
            <w:shd w:val="clear" w:color="auto" w:fill="auto"/>
          </w:tcPr>
          <w:p w14:paraId="459AB7AA"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5510</w:t>
            </w:r>
          </w:p>
        </w:tc>
      </w:tr>
      <w:tr w:rsidR="00BF0F9A" w14:paraId="62EE0CA4" w14:textId="77777777">
        <w:trPr>
          <w:trHeight w:val="260"/>
        </w:trPr>
        <w:tc>
          <w:tcPr>
            <w:tcW w:w="7410" w:type="dxa"/>
            <w:tcBorders>
              <w:top w:val="single" w:sz="2" w:space="0" w:color="000000"/>
              <w:left w:val="single" w:sz="2" w:space="0" w:color="000000"/>
              <w:bottom w:val="single" w:sz="2" w:space="0" w:color="000000"/>
              <w:right w:val="single" w:sz="2" w:space="0" w:color="000000"/>
            </w:tcBorders>
            <w:shd w:val="clear" w:color="auto" w:fill="auto"/>
          </w:tcPr>
          <w:p w14:paraId="139FD69B" w14:textId="77777777" w:rsidR="00BF0F9A" w:rsidRDefault="00000000">
            <w:pPr>
              <w:widowControl w:val="0"/>
              <w:kinsoku w:val="0"/>
              <w:overflowPunct w:val="0"/>
              <w:autoSpaceDE w:val="0"/>
              <w:autoSpaceDN w:val="0"/>
              <w:adjustRightInd w:val="0"/>
              <w:spacing w:after="0" w:line="240" w:lineRule="auto"/>
              <w:ind w:left="37" w:right="147"/>
              <w:contextualSpacing/>
              <w:jc w:val="both"/>
              <w:rPr>
                <w:sz w:val="24"/>
                <w:szCs w:val="24"/>
              </w:rPr>
            </w:pPr>
            <w:proofErr w:type="spellStart"/>
            <w:r>
              <w:rPr>
                <w:sz w:val="24"/>
                <w:szCs w:val="24"/>
              </w:rPr>
              <w:t>Экономикалық</w:t>
            </w:r>
            <w:proofErr w:type="spellEnd"/>
            <w:r>
              <w:rPr>
                <w:sz w:val="24"/>
                <w:szCs w:val="24"/>
              </w:rPr>
              <w:t xml:space="preserve"> </w:t>
            </w:r>
            <w:proofErr w:type="spellStart"/>
            <w:r>
              <w:rPr>
                <w:sz w:val="24"/>
                <w:szCs w:val="24"/>
              </w:rPr>
              <w:t>тиімділік</w:t>
            </w:r>
            <w:proofErr w:type="spellEnd"/>
          </w:p>
        </w:tc>
        <w:tc>
          <w:tcPr>
            <w:tcW w:w="2150" w:type="dxa"/>
            <w:tcBorders>
              <w:top w:val="single" w:sz="2" w:space="0" w:color="000000"/>
              <w:left w:val="single" w:sz="2" w:space="0" w:color="000000"/>
              <w:bottom w:val="single" w:sz="2" w:space="0" w:color="000000"/>
              <w:right w:val="single" w:sz="2" w:space="0" w:color="000000"/>
            </w:tcBorders>
            <w:shd w:val="clear" w:color="auto" w:fill="auto"/>
          </w:tcPr>
          <w:p w14:paraId="75F8C016"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18250</w:t>
            </w:r>
          </w:p>
        </w:tc>
      </w:tr>
      <w:tr w:rsidR="00BF0F9A" w14:paraId="25A0D3B0" w14:textId="77777777">
        <w:trPr>
          <w:trHeight w:val="540"/>
        </w:trPr>
        <w:tc>
          <w:tcPr>
            <w:tcW w:w="7410" w:type="dxa"/>
            <w:tcBorders>
              <w:top w:val="single" w:sz="2" w:space="0" w:color="000000"/>
              <w:left w:val="single" w:sz="2" w:space="0" w:color="000000"/>
              <w:bottom w:val="single" w:sz="2" w:space="0" w:color="000000"/>
              <w:right w:val="single" w:sz="2" w:space="0" w:color="000000"/>
            </w:tcBorders>
            <w:shd w:val="clear" w:color="auto" w:fill="auto"/>
          </w:tcPr>
          <w:p w14:paraId="6167EB22" w14:textId="77777777" w:rsidR="00BF0F9A" w:rsidRDefault="00000000">
            <w:pPr>
              <w:widowControl w:val="0"/>
              <w:tabs>
                <w:tab w:val="left" w:pos="2280"/>
                <w:tab w:val="left" w:pos="4400"/>
              </w:tabs>
              <w:kinsoku w:val="0"/>
              <w:overflowPunct w:val="0"/>
              <w:autoSpaceDE w:val="0"/>
              <w:autoSpaceDN w:val="0"/>
              <w:adjustRightInd w:val="0"/>
              <w:spacing w:after="0" w:line="240" w:lineRule="auto"/>
              <w:ind w:left="37" w:right="147"/>
              <w:contextualSpacing/>
              <w:jc w:val="both"/>
              <w:rPr>
                <w:sz w:val="24"/>
                <w:szCs w:val="24"/>
              </w:rPr>
            </w:pPr>
            <w:proofErr w:type="spellStart"/>
            <w:r>
              <w:rPr>
                <w:sz w:val="24"/>
                <w:szCs w:val="24"/>
              </w:rPr>
              <w:t>Ветеринариялық</w:t>
            </w:r>
            <w:proofErr w:type="spellEnd"/>
            <w:r>
              <w:rPr>
                <w:sz w:val="24"/>
                <w:szCs w:val="24"/>
              </w:rPr>
              <w:t xml:space="preserve"> </w:t>
            </w:r>
            <w:proofErr w:type="spellStart"/>
            <w:r>
              <w:rPr>
                <w:sz w:val="24"/>
                <w:szCs w:val="24"/>
              </w:rPr>
              <w:t>іс-шаралардың</w:t>
            </w:r>
            <w:proofErr w:type="spellEnd"/>
            <w:r>
              <w:rPr>
                <w:sz w:val="24"/>
                <w:szCs w:val="24"/>
              </w:rPr>
              <w:t xml:space="preserve"> 1 </w:t>
            </w:r>
            <w:proofErr w:type="spellStart"/>
            <w:r>
              <w:rPr>
                <w:sz w:val="24"/>
                <w:szCs w:val="24"/>
              </w:rPr>
              <w:t>тг</w:t>
            </w:r>
            <w:proofErr w:type="spellEnd"/>
            <w:r>
              <w:rPr>
                <w:sz w:val="24"/>
                <w:szCs w:val="24"/>
              </w:rPr>
              <w:t xml:space="preserve"> </w:t>
            </w:r>
            <w:proofErr w:type="spellStart"/>
            <w:r>
              <w:rPr>
                <w:sz w:val="24"/>
                <w:szCs w:val="24"/>
              </w:rPr>
              <w:t>шығынға</w:t>
            </w:r>
            <w:proofErr w:type="spellEnd"/>
            <w:r>
              <w:rPr>
                <w:sz w:val="24"/>
                <w:szCs w:val="24"/>
              </w:rPr>
              <w:t xml:space="preserve"> </w:t>
            </w:r>
            <w:proofErr w:type="spellStart"/>
            <w:r>
              <w:rPr>
                <w:sz w:val="24"/>
                <w:szCs w:val="24"/>
              </w:rPr>
              <w:t>экономикалық</w:t>
            </w:r>
            <w:proofErr w:type="spellEnd"/>
            <w:r>
              <w:rPr>
                <w:sz w:val="24"/>
                <w:szCs w:val="24"/>
              </w:rPr>
              <w:t xml:space="preserve"> </w:t>
            </w:r>
            <w:proofErr w:type="spellStart"/>
            <w:r>
              <w:rPr>
                <w:sz w:val="24"/>
                <w:szCs w:val="24"/>
              </w:rPr>
              <w:t>тиімділігі</w:t>
            </w:r>
            <w:proofErr w:type="spellEnd"/>
          </w:p>
        </w:tc>
        <w:tc>
          <w:tcPr>
            <w:tcW w:w="2150" w:type="dxa"/>
            <w:tcBorders>
              <w:top w:val="single" w:sz="2" w:space="0" w:color="000000"/>
              <w:left w:val="single" w:sz="2" w:space="0" w:color="000000"/>
              <w:bottom w:val="single" w:sz="2" w:space="0" w:color="000000"/>
              <w:right w:val="single" w:sz="2" w:space="0" w:color="000000"/>
            </w:tcBorders>
            <w:shd w:val="clear" w:color="auto" w:fill="auto"/>
          </w:tcPr>
          <w:p w14:paraId="6AB46558" w14:textId="77777777" w:rsidR="00BF0F9A" w:rsidRDefault="00000000">
            <w:pPr>
              <w:widowControl w:val="0"/>
              <w:kinsoku w:val="0"/>
              <w:overflowPunct w:val="0"/>
              <w:autoSpaceDE w:val="0"/>
              <w:autoSpaceDN w:val="0"/>
              <w:adjustRightInd w:val="0"/>
              <w:spacing w:after="0" w:line="240" w:lineRule="auto"/>
              <w:contextualSpacing/>
              <w:jc w:val="center"/>
              <w:rPr>
                <w:sz w:val="24"/>
                <w:szCs w:val="24"/>
              </w:rPr>
            </w:pPr>
            <w:r>
              <w:rPr>
                <w:sz w:val="24"/>
                <w:szCs w:val="24"/>
              </w:rPr>
              <w:t>4,3</w:t>
            </w:r>
          </w:p>
        </w:tc>
      </w:tr>
    </w:tbl>
    <w:p w14:paraId="25E5BDF0" w14:textId="77777777" w:rsidR="00BF0F9A" w:rsidRDefault="00BF0F9A">
      <w:pPr>
        <w:widowControl w:val="0"/>
        <w:kinsoku w:val="0"/>
        <w:overflowPunct w:val="0"/>
        <w:autoSpaceDE w:val="0"/>
        <w:autoSpaceDN w:val="0"/>
        <w:adjustRightInd w:val="0"/>
        <w:spacing w:after="0" w:line="240" w:lineRule="auto"/>
        <w:ind w:firstLine="709"/>
        <w:jc w:val="both"/>
        <w:rPr>
          <w:sz w:val="28"/>
          <w:szCs w:val="28"/>
        </w:rPr>
      </w:pPr>
    </w:p>
    <w:p w14:paraId="79B46019" w14:textId="77777777" w:rsidR="00BF0F9A" w:rsidRDefault="00000000">
      <w:pPr>
        <w:widowControl w:val="0"/>
        <w:kinsoku w:val="0"/>
        <w:overflowPunct w:val="0"/>
        <w:autoSpaceDE w:val="0"/>
        <w:autoSpaceDN w:val="0"/>
        <w:adjustRightInd w:val="0"/>
        <w:spacing w:after="0" w:line="240" w:lineRule="auto"/>
        <w:ind w:firstLine="709"/>
        <w:jc w:val="both"/>
        <w:outlineLvl w:val="0"/>
        <w:rPr>
          <w:sz w:val="28"/>
          <w:szCs w:val="28"/>
        </w:rPr>
      </w:pPr>
      <w:proofErr w:type="spellStart"/>
      <w:r>
        <w:rPr>
          <w:sz w:val="28"/>
          <w:szCs w:val="28"/>
        </w:rPr>
        <w:t>Осылайша</w:t>
      </w:r>
      <w:proofErr w:type="spellEnd"/>
      <w:r>
        <w:rPr>
          <w:sz w:val="28"/>
          <w:szCs w:val="28"/>
        </w:rPr>
        <w:t xml:space="preserve">, </w:t>
      </w:r>
      <w:proofErr w:type="spellStart"/>
      <w:r>
        <w:rPr>
          <w:sz w:val="28"/>
          <w:szCs w:val="28"/>
        </w:rPr>
        <w:t>өнімділіктің</w:t>
      </w:r>
      <w:proofErr w:type="spellEnd"/>
      <w:r>
        <w:rPr>
          <w:sz w:val="28"/>
          <w:szCs w:val="28"/>
        </w:rPr>
        <w:t xml:space="preserve"> </w:t>
      </w:r>
      <w:proofErr w:type="spellStart"/>
      <w:r>
        <w:rPr>
          <w:sz w:val="28"/>
          <w:szCs w:val="28"/>
        </w:rPr>
        <w:t>төмендеуінен</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шығын</w:t>
      </w:r>
      <w:proofErr w:type="spellEnd"/>
      <w:r>
        <w:rPr>
          <w:sz w:val="28"/>
          <w:szCs w:val="28"/>
        </w:rPr>
        <w:t xml:space="preserve"> 213840 </w:t>
      </w:r>
      <w:proofErr w:type="spellStart"/>
      <w:r>
        <w:rPr>
          <w:sz w:val="28"/>
          <w:szCs w:val="28"/>
        </w:rPr>
        <w:t>теңгені</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сиырға</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шығын</w:t>
      </w:r>
      <w:proofErr w:type="spellEnd"/>
      <w:r>
        <w:rPr>
          <w:sz w:val="28"/>
          <w:szCs w:val="28"/>
        </w:rPr>
        <w:t xml:space="preserve"> 2430 </w:t>
      </w:r>
      <w:proofErr w:type="spellStart"/>
      <w:r>
        <w:rPr>
          <w:sz w:val="28"/>
          <w:szCs w:val="28"/>
        </w:rPr>
        <w:t>теңгені</w:t>
      </w:r>
      <w:proofErr w:type="spellEnd"/>
      <w:r>
        <w:rPr>
          <w:sz w:val="28"/>
          <w:szCs w:val="28"/>
        </w:rPr>
        <w:t xml:space="preserve"> </w:t>
      </w:r>
      <w:proofErr w:type="spellStart"/>
      <w:r>
        <w:rPr>
          <w:sz w:val="28"/>
          <w:szCs w:val="28"/>
        </w:rPr>
        <w:t>құрайтынын</w:t>
      </w:r>
      <w:proofErr w:type="spellEnd"/>
      <w:r>
        <w:rPr>
          <w:sz w:val="28"/>
          <w:szCs w:val="28"/>
        </w:rPr>
        <w:t xml:space="preserve"> </w:t>
      </w:r>
      <w:proofErr w:type="spellStart"/>
      <w:r>
        <w:rPr>
          <w:sz w:val="28"/>
          <w:szCs w:val="28"/>
        </w:rPr>
        <w:t>көріп</w:t>
      </w:r>
      <w:proofErr w:type="spellEnd"/>
      <w:r>
        <w:rPr>
          <w:sz w:val="28"/>
          <w:szCs w:val="28"/>
        </w:rPr>
        <w:t xml:space="preserve"> </w:t>
      </w:r>
      <w:proofErr w:type="spellStart"/>
      <w:r>
        <w:rPr>
          <w:sz w:val="28"/>
          <w:szCs w:val="28"/>
        </w:rPr>
        <w:t>отырмыз</w:t>
      </w:r>
      <w:proofErr w:type="spellEnd"/>
      <w:r>
        <w:rPr>
          <w:sz w:val="28"/>
          <w:szCs w:val="28"/>
        </w:rPr>
        <w:t xml:space="preserve">. </w:t>
      </w:r>
      <w:proofErr w:type="spellStart"/>
      <w:r>
        <w:rPr>
          <w:sz w:val="28"/>
          <w:szCs w:val="28"/>
        </w:rPr>
        <w:t>Алдын</w:t>
      </w:r>
      <w:proofErr w:type="spellEnd"/>
      <w:r>
        <w:rPr>
          <w:sz w:val="28"/>
          <w:szCs w:val="28"/>
        </w:rPr>
        <w:t xml:space="preserve"> </w:t>
      </w:r>
      <w:proofErr w:type="spellStart"/>
      <w:r>
        <w:rPr>
          <w:sz w:val="28"/>
          <w:szCs w:val="28"/>
        </w:rPr>
        <w:t>алынған</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залал</w:t>
      </w:r>
      <w:proofErr w:type="spellEnd"/>
      <w:r>
        <w:rPr>
          <w:sz w:val="28"/>
          <w:szCs w:val="28"/>
        </w:rPr>
        <w:t xml:space="preserve"> </w:t>
      </w:r>
      <w:proofErr w:type="spellStart"/>
      <w:r>
        <w:rPr>
          <w:sz w:val="28"/>
          <w:szCs w:val="28"/>
        </w:rPr>
        <w:t>сомасы</w:t>
      </w:r>
      <w:proofErr w:type="spellEnd"/>
      <w:r>
        <w:rPr>
          <w:sz w:val="28"/>
          <w:szCs w:val="28"/>
        </w:rPr>
        <w:t xml:space="preserve"> 23760 </w:t>
      </w:r>
      <w:proofErr w:type="spellStart"/>
      <w:r>
        <w:rPr>
          <w:sz w:val="28"/>
          <w:szCs w:val="28"/>
        </w:rPr>
        <w:t>теңгені</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Pr>
          <w:sz w:val="28"/>
          <w:szCs w:val="28"/>
        </w:rPr>
        <w:t>Жүргізілген</w:t>
      </w:r>
      <w:proofErr w:type="spellEnd"/>
      <w:r>
        <w:rPr>
          <w:sz w:val="28"/>
          <w:szCs w:val="28"/>
        </w:rPr>
        <w:t xml:space="preserve"> </w:t>
      </w:r>
      <w:proofErr w:type="spellStart"/>
      <w:r>
        <w:rPr>
          <w:sz w:val="28"/>
          <w:szCs w:val="28"/>
        </w:rPr>
        <w:t>зерттеулердің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тиімділігі</w:t>
      </w:r>
      <w:proofErr w:type="spellEnd"/>
      <w:r>
        <w:rPr>
          <w:sz w:val="28"/>
          <w:szCs w:val="28"/>
        </w:rPr>
        <w:t xml:space="preserve"> 1300 </w:t>
      </w:r>
      <w:proofErr w:type="spellStart"/>
      <w:r>
        <w:rPr>
          <w:sz w:val="28"/>
          <w:szCs w:val="28"/>
        </w:rPr>
        <w:t>теңгені</w:t>
      </w:r>
      <w:proofErr w:type="spellEnd"/>
      <w:r>
        <w:rPr>
          <w:sz w:val="28"/>
          <w:szCs w:val="28"/>
        </w:rPr>
        <w:t xml:space="preserve"> </w:t>
      </w:r>
      <w:proofErr w:type="spellStart"/>
      <w:r>
        <w:rPr>
          <w:sz w:val="28"/>
          <w:szCs w:val="28"/>
        </w:rPr>
        <w:t>құрады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ретте</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тиімділігі</w:t>
      </w:r>
      <w:proofErr w:type="spellEnd"/>
      <w:r>
        <w:rPr>
          <w:sz w:val="28"/>
          <w:szCs w:val="28"/>
        </w:rPr>
        <w:t xml:space="preserve"> 18250 </w:t>
      </w:r>
      <w:proofErr w:type="spellStart"/>
      <w:r>
        <w:rPr>
          <w:sz w:val="28"/>
          <w:szCs w:val="28"/>
        </w:rPr>
        <w:t>теңге</w:t>
      </w:r>
      <w:proofErr w:type="spellEnd"/>
      <w:r>
        <w:rPr>
          <w:sz w:val="28"/>
          <w:szCs w:val="28"/>
        </w:rPr>
        <w:t xml:space="preserve">. </w:t>
      </w:r>
      <w:proofErr w:type="spellStart"/>
      <w:r>
        <w:rPr>
          <w:sz w:val="28"/>
          <w:szCs w:val="28"/>
        </w:rPr>
        <w:t>Бір</w:t>
      </w:r>
      <w:proofErr w:type="spellEnd"/>
      <w:r>
        <w:rPr>
          <w:sz w:val="28"/>
          <w:szCs w:val="28"/>
        </w:rPr>
        <w:t xml:space="preserve"> </w:t>
      </w:r>
      <w:proofErr w:type="spellStart"/>
      <w:r>
        <w:rPr>
          <w:sz w:val="28"/>
          <w:szCs w:val="28"/>
        </w:rPr>
        <w:t>жануарға</w:t>
      </w:r>
      <w:proofErr w:type="spellEnd"/>
      <w:r>
        <w:rPr>
          <w:sz w:val="28"/>
          <w:szCs w:val="28"/>
        </w:rPr>
        <w:t xml:space="preserve"> </w:t>
      </w:r>
      <w:proofErr w:type="spellStart"/>
      <w:r>
        <w:rPr>
          <w:sz w:val="28"/>
          <w:szCs w:val="28"/>
        </w:rPr>
        <w:t>жұмсалатын</w:t>
      </w:r>
      <w:proofErr w:type="spellEnd"/>
      <w:r>
        <w:rPr>
          <w:sz w:val="28"/>
          <w:szCs w:val="28"/>
        </w:rPr>
        <w:t xml:space="preserve"> 1 </w:t>
      </w:r>
      <w:proofErr w:type="spellStart"/>
      <w:r>
        <w:rPr>
          <w:sz w:val="28"/>
          <w:szCs w:val="28"/>
        </w:rPr>
        <w:t>теңгенің</w:t>
      </w:r>
      <w:proofErr w:type="spellEnd"/>
      <w:r>
        <w:rPr>
          <w:sz w:val="28"/>
          <w:szCs w:val="28"/>
        </w:rPr>
        <w:t xml:space="preserve"> </w:t>
      </w:r>
      <w:proofErr w:type="spellStart"/>
      <w:r>
        <w:rPr>
          <w:sz w:val="28"/>
          <w:szCs w:val="28"/>
        </w:rPr>
        <w:t>экономикалық</w:t>
      </w:r>
      <w:proofErr w:type="spellEnd"/>
      <w:r>
        <w:rPr>
          <w:sz w:val="28"/>
          <w:szCs w:val="28"/>
        </w:rPr>
        <w:t xml:space="preserve"> </w:t>
      </w:r>
      <w:proofErr w:type="spellStart"/>
      <w:r>
        <w:rPr>
          <w:sz w:val="28"/>
          <w:szCs w:val="28"/>
        </w:rPr>
        <w:t>тиімділігі</w:t>
      </w:r>
      <w:proofErr w:type="spellEnd"/>
      <w:r>
        <w:rPr>
          <w:sz w:val="28"/>
          <w:szCs w:val="28"/>
        </w:rPr>
        <w:t xml:space="preserve"> 4,3 </w:t>
      </w:r>
      <w:proofErr w:type="spellStart"/>
      <w:r>
        <w:rPr>
          <w:sz w:val="28"/>
          <w:szCs w:val="28"/>
        </w:rPr>
        <w:t>теңгені</w:t>
      </w:r>
      <w:proofErr w:type="spellEnd"/>
      <w:r>
        <w:rPr>
          <w:sz w:val="28"/>
          <w:szCs w:val="28"/>
        </w:rPr>
        <w:t xml:space="preserve"> </w:t>
      </w:r>
      <w:proofErr w:type="spellStart"/>
      <w:r>
        <w:rPr>
          <w:sz w:val="28"/>
          <w:szCs w:val="28"/>
        </w:rPr>
        <w:t>құрады</w:t>
      </w:r>
      <w:proofErr w:type="spellEnd"/>
      <w:r>
        <w:rPr>
          <w:sz w:val="28"/>
          <w:szCs w:val="28"/>
        </w:rPr>
        <w:t>.</w:t>
      </w:r>
    </w:p>
    <w:p w14:paraId="17D79CF7" w14:textId="77777777" w:rsidR="00BF0F9A" w:rsidRDefault="00BF0F9A">
      <w:pPr>
        <w:widowControl w:val="0"/>
        <w:kinsoku w:val="0"/>
        <w:overflowPunct w:val="0"/>
        <w:autoSpaceDE w:val="0"/>
        <w:autoSpaceDN w:val="0"/>
        <w:adjustRightInd w:val="0"/>
        <w:spacing w:after="0" w:line="240" w:lineRule="auto"/>
        <w:ind w:firstLine="709"/>
        <w:jc w:val="both"/>
        <w:outlineLvl w:val="0"/>
        <w:rPr>
          <w:b/>
          <w:bCs/>
          <w:sz w:val="28"/>
          <w:szCs w:val="28"/>
        </w:rPr>
      </w:pPr>
    </w:p>
    <w:p w14:paraId="45AD6933" w14:textId="77777777" w:rsidR="00BF0F9A" w:rsidRDefault="00000000">
      <w:pPr>
        <w:shd w:val="clear" w:color="auto" w:fill="FFFFFF" w:themeFill="background1"/>
        <w:spacing w:after="0" w:line="240" w:lineRule="auto"/>
        <w:ind w:firstLine="709"/>
        <w:jc w:val="both"/>
        <w:rPr>
          <w:b/>
          <w:bCs/>
          <w:sz w:val="28"/>
          <w:szCs w:val="28"/>
        </w:rPr>
      </w:pPr>
      <w:r>
        <w:rPr>
          <w:b/>
          <w:bCs/>
          <w:sz w:val="28"/>
          <w:szCs w:val="28"/>
        </w:rPr>
        <w:t xml:space="preserve">3.7 </w:t>
      </w:r>
      <w:r>
        <w:rPr>
          <w:b/>
          <w:bCs/>
          <w:sz w:val="28"/>
          <w:szCs w:val="28"/>
          <w:lang w:val="kk-KZ"/>
        </w:rPr>
        <w:t>З</w:t>
      </w:r>
      <w:proofErr w:type="spellStart"/>
      <w:r>
        <w:rPr>
          <w:b/>
          <w:bCs/>
          <w:sz w:val="28"/>
          <w:szCs w:val="28"/>
        </w:rPr>
        <w:t>ерттеу</w:t>
      </w:r>
      <w:proofErr w:type="spellEnd"/>
      <w:r>
        <w:rPr>
          <w:b/>
          <w:bCs/>
          <w:sz w:val="28"/>
          <w:szCs w:val="28"/>
        </w:rPr>
        <w:t xml:space="preserve"> </w:t>
      </w:r>
      <w:proofErr w:type="spellStart"/>
      <w:r>
        <w:rPr>
          <w:b/>
          <w:bCs/>
          <w:sz w:val="28"/>
          <w:szCs w:val="28"/>
        </w:rPr>
        <w:t>нәтижелерін</w:t>
      </w:r>
      <w:proofErr w:type="spellEnd"/>
      <w:r>
        <w:rPr>
          <w:b/>
          <w:bCs/>
          <w:sz w:val="28"/>
          <w:szCs w:val="28"/>
        </w:rPr>
        <w:t xml:space="preserve"> </w:t>
      </w:r>
      <w:proofErr w:type="spellStart"/>
      <w:r>
        <w:rPr>
          <w:b/>
          <w:bCs/>
          <w:sz w:val="28"/>
          <w:szCs w:val="28"/>
        </w:rPr>
        <w:t>жалпылау</w:t>
      </w:r>
      <w:proofErr w:type="spellEnd"/>
      <w:r>
        <w:rPr>
          <w:b/>
          <w:bCs/>
          <w:sz w:val="28"/>
          <w:szCs w:val="28"/>
        </w:rPr>
        <w:t xml:space="preserve"> </w:t>
      </w:r>
      <w:proofErr w:type="spellStart"/>
      <w:r>
        <w:rPr>
          <w:b/>
          <w:bCs/>
          <w:sz w:val="28"/>
          <w:szCs w:val="28"/>
        </w:rPr>
        <w:t>және</w:t>
      </w:r>
      <w:proofErr w:type="spellEnd"/>
      <w:r>
        <w:rPr>
          <w:b/>
          <w:bCs/>
          <w:sz w:val="28"/>
          <w:szCs w:val="28"/>
        </w:rPr>
        <w:t xml:space="preserve"> </w:t>
      </w:r>
      <w:proofErr w:type="spellStart"/>
      <w:r>
        <w:rPr>
          <w:b/>
          <w:bCs/>
          <w:sz w:val="28"/>
          <w:szCs w:val="28"/>
        </w:rPr>
        <w:t>талқылау</w:t>
      </w:r>
      <w:proofErr w:type="spellEnd"/>
    </w:p>
    <w:p w14:paraId="28A9AF95"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shd w:val="clear" w:color="auto" w:fill="FFFFFF"/>
        </w:rPr>
      </w:pPr>
      <w:proofErr w:type="spellStart"/>
      <w:r>
        <w:rPr>
          <w:sz w:val="28"/>
          <w:szCs w:val="28"/>
          <w:shd w:val="clear" w:color="auto" w:fill="FFFFFF"/>
        </w:rPr>
        <w:t>Әдеби</w:t>
      </w:r>
      <w:proofErr w:type="spellEnd"/>
      <w:r>
        <w:rPr>
          <w:sz w:val="28"/>
          <w:szCs w:val="28"/>
          <w:shd w:val="clear" w:color="auto" w:fill="FFFFFF"/>
        </w:rPr>
        <w:t xml:space="preserve"> </w:t>
      </w:r>
      <w:proofErr w:type="spellStart"/>
      <w:r>
        <w:rPr>
          <w:sz w:val="28"/>
          <w:szCs w:val="28"/>
          <w:shd w:val="clear" w:color="auto" w:fill="FFFFFF"/>
        </w:rPr>
        <w:t>деректерді</w:t>
      </w:r>
      <w:proofErr w:type="spellEnd"/>
      <w:r>
        <w:rPr>
          <w:sz w:val="28"/>
          <w:szCs w:val="28"/>
          <w:shd w:val="clear" w:color="auto" w:fill="FFFFFF"/>
        </w:rPr>
        <w:t xml:space="preserve"> </w:t>
      </w:r>
      <w:proofErr w:type="spellStart"/>
      <w:r>
        <w:rPr>
          <w:sz w:val="28"/>
          <w:szCs w:val="28"/>
          <w:shd w:val="clear" w:color="auto" w:fill="FFFFFF"/>
        </w:rPr>
        <w:t>талдай</w:t>
      </w:r>
      <w:proofErr w:type="spellEnd"/>
      <w:r>
        <w:rPr>
          <w:sz w:val="28"/>
          <w:szCs w:val="28"/>
          <w:shd w:val="clear" w:color="auto" w:fill="FFFFFF"/>
        </w:rPr>
        <w:t xml:space="preserve"> </w:t>
      </w:r>
      <w:proofErr w:type="spellStart"/>
      <w:r>
        <w:rPr>
          <w:sz w:val="28"/>
          <w:szCs w:val="28"/>
          <w:shd w:val="clear" w:color="auto" w:fill="FFFFFF"/>
        </w:rPr>
        <w:t>отырып</w:t>
      </w:r>
      <w:proofErr w:type="spellEnd"/>
      <w:r>
        <w:rPr>
          <w:sz w:val="28"/>
          <w:szCs w:val="28"/>
          <w:shd w:val="clear" w:color="auto" w:fill="FFFFFF"/>
        </w:rPr>
        <w:t xml:space="preserve">, </w:t>
      </w:r>
      <w:proofErr w:type="spellStart"/>
      <w:r>
        <w:rPr>
          <w:sz w:val="28"/>
          <w:szCs w:val="28"/>
          <w:shd w:val="clear" w:color="auto" w:fill="FFFFFF"/>
        </w:rPr>
        <w:t>отандық</w:t>
      </w:r>
      <w:proofErr w:type="spellEnd"/>
      <w:r>
        <w:rPr>
          <w:sz w:val="28"/>
          <w:szCs w:val="28"/>
          <w:shd w:val="clear" w:color="auto" w:fill="FFFFFF"/>
        </w:rPr>
        <w:t xml:space="preserve"> </w:t>
      </w:r>
      <w:proofErr w:type="spellStart"/>
      <w:r>
        <w:rPr>
          <w:sz w:val="28"/>
          <w:szCs w:val="28"/>
          <w:shd w:val="clear" w:color="auto" w:fill="FFFFFF"/>
        </w:rPr>
        <w:t>және</w:t>
      </w:r>
      <w:proofErr w:type="spellEnd"/>
      <w:r>
        <w:rPr>
          <w:sz w:val="28"/>
          <w:szCs w:val="28"/>
          <w:shd w:val="clear" w:color="auto" w:fill="FFFFFF"/>
        </w:rPr>
        <w:t xml:space="preserve"> </w:t>
      </w:r>
      <w:proofErr w:type="spellStart"/>
      <w:r>
        <w:rPr>
          <w:sz w:val="28"/>
          <w:szCs w:val="28"/>
          <w:shd w:val="clear" w:color="auto" w:fill="FFFFFF"/>
        </w:rPr>
        <w:t>шетелдік</w:t>
      </w:r>
      <w:proofErr w:type="spellEnd"/>
      <w:r>
        <w:rPr>
          <w:sz w:val="28"/>
          <w:szCs w:val="28"/>
          <w:shd w:val="clear" w:color="auto" w:fill="FFFFFF"/>
        </w:rPr>
        <w:t xml:space="preserve"> </w:t>
      </w:r>
      <w:proofErr w:type="spellStart"/>
      <w:r>
        <w:rPr>
          <w:sz w:val="28"/>
          <w:szCs w:val="28"/>
          <w:shd w:val="clear" w:color="auto" w:fill="FFFFFF"/>
        </w:rPr>
        <w:t>авторлар</w:t>
      </w:r>
      <w:proofErr w:type="spellEnd"/>
      <w:r>
        <w:rPr>
          <w:sz w:val="28"/>
          <w:szCs w:val="28"/>
          <w:shd w:val="clear" w:color="auto" w:fill="FFFFFF"/>
        </w:rPr>
        <w:t xml:space="preserve"> </w:t>
      </w:r>
      <w:proofErr w:type="spellStart"/>
      <w:r>
        <w:rPr>
          <w:sz w:val="28"/>
          <w:szCs w:val="28"/>
          <w:shd w:val="clear" w:color="auto" w:fill="FFFFFF"/>
        </w:rPr>
        <w:t>акушерлік-гинекологиялық</w:t>
      </w:r>
      <w:proofErr w:type="spellEnd"/>
      <w:r>
        <w:rPr>
          <w:sz w:val="28"/>
          <w:szCs w:val="28"/>
          <w:shd w:val="clear" w:color="auto" w:fill="FFFFFF"/>
        </w:rPr>
        <w:t xml:space="preserve"> </w:t>
      </w:r>
      <w:proofErr w:type="spellStart"/>
      <w:r>
        <w:rPr>
          <w:sz w:val="28"/>
          <w:szCs w:val="28"/>
          <w:shd w:val="clear" w:color="auto" w:fill="FFFFFF"/>
        </w:rPr>
        <w:t>ауруларға</w:t>
      </w:r>
      <w:proofErr w:type="spellEnd"/>
      <w:r>
        <w:rPr>
          <w:sz w:val="28"/>
          <w:szCs w:val="28"/>
          <w:shd w:val="clear" w:color="auto" w:fill="FFFFFF"/>
        </w:rPr>
        <w:t xml:space="preserve"> </w:t>
      </w:r>
      <w:proofErr w:type="spellStart"/>
      <w:r>
        <w:rPr>
          <w:sz w:val="28"/>
          <w:szCs w:val="28"/>
          <w:shd w:val="clear" w:color="auto" w:fill="FFFFFF"/>
        </w:rPr>
        <w:t>көп</w:t>
      </w:r>
      <w:proofErr w:type="spellEnd"/>
      <w:r>
        <w:rPr>
          <w:sz w:val="28"/>
          <w:szCs w:val="28"/>
          <w:shd w:val="clear" w:color="auto" w:fill="FFFFFF"/>
        </w:rPr>
        <w:t xml:space="preserve"> </w:t>
      </w:r>
      <w:proofErr w:type="spellStart"/>
      <w:r>
        <w:rPr>
          <w:sz w:val="28"/>
          <w:szCs w:val="28"/>
          <w:shd w:val="clear" w:color="auto" w:fill="FFFFFF"/>
        </w:rPr>
        <w:t>көңіл</w:t>
      </w:r>
      <w:proofErr w:type="spellEnd"/>
      <w:r>
        <w:rPr>
          <w:sz w:val="28"/>
          <w:szCs w:val="28"/>
          <w:shd w:val="clear" w:color="auto" w:fill="FFFFFF"/>
        </w:rPr>
        <w:t xml:space="preserve"> </w:t>
      </w:r>
      <w:proofErr w:type="spellStart"/>
      <w:r>
        <w:rPr>
          <w:sz w:val="28"/>
          <w:szCs w:val="28"/>
          <w:shd w:val="clear" w:color="auto" w:fill="FFFFFF"/>
        </w:rPr>
        <w:t>бөлетінін</w:t>
      </w:r>
      <w:proofErr w:type="spellEnd"/>
      <w:r>
        <w:rPr>
          <w:sz w:val="28"/>
          <w:szCs w:val="28"/>
          <w:shd w:val="clear" w:color="auto" w:fill="FFFFFF"/>
        </w:rPr>
        <w:t xml:space="preserve"> </w:t>
      </w:r>
      <w:proofErr w:type="spellStart"/>
      <w:r>
        <w:rPr>
          <w:sz w:val="28"/>
          <w:szCs w:val="28"/>
          <w:shd w:val="clear" w:color="auto" w:fill="FFFFFF"/>
        </w:rPr>
        <w:t>атап</w:t>
      </w:r>
      <w:proofErr w:type="spellEnd"/>
      <w:r>
        <w:rPr>
          <w:sz w:val="28"/>
          <w:szCs w:val="28"/>
          <w:shd w:val="clear" w:color="auto" w:fill="FFFFFF"/>
        </w:rPr>
        <w:t xml:space="preserve"> </w:t>
      </w:r>
      <w:proofErr w:type="spellStart"/>
      <w:r>
        <w:rPr>
          <w:sz w:val="28"/>
          <w:szCs w:val="28"/>
          <w:shd w:val="clear" w:color="auto" w:fill="FFFFFF"/>
        </w:rPr>
        <w:t>өттік</w:t>
      </w:r>
      <w:proofErr w:type="spellEnd"/>
      <w:r>
        <w:rPr>
          <w:sz w:val="28"/>
          <w:szCs w:val="28"/>
          <w:shd w:val="clear" w:color="auto" w:fill="FFFFFF"/>
        </w:rPr>
        <w:t xml:space="preserve">. Мал </w:t>
      </w:r>
      <w:proofErr w:type="spellStart"/>
      <w:r>
        <w:rPr>
          <w:sz w:val="28"/>
          <w:szCs w:val="28"/>
          <w:shd w:val="clear" w:color="auto" w:fill="FFFFFF"/>
        </w:rPr>
        <w:t>шаруашылығы</w:t>
      </w:r>
      <w:proofErr w:type="spellEnd"/>
      <w:r>
        <w:rPr>
          <w:sz w:val="28"/>
          <w:szCs w:val="28"/>
          <w:shd w:val="clear" w:color="auto" w:fill="FFFFFF"/>
        </w:rPr>
        <w:t xml:space="preserve"> </w:t>
      </w:r>
      <w:proofErr w:type="spellStart"/>
      <w:r>
        <w:rPr>
          <w:sz w:val="28"/>
          <w:szCs w:val="28"/>
          <w:shd w:val="clear" w:color="auto" w:fill="FFFFFF"/>
        </w:rPr>
        <w:t>саласының</w:t>
      </w:r>
      <w:proofErr w:type="spellEnd"/>
      <w:r>
        <w:rPr>
          <w:sz w:val="28"/>
          <w:szCs w:val="28"/>
          <w:shd w:val="clear" w:color="auto" w:fill="FFFFFF"/>
        </w:rPr>
        <w:t xml:space="preserve"> </w:t>
      </w:r>
      <w:proofErr w:type="spellStart"/>
      <w:r>
        <w:rPr>
          <w:sz w:val="28"/>
          <w:szCs w:val="28"/>
          <w:shd w:val="clear" w:color="auto" w:fill="FFFFFF"/>
        </w:rPr>
        <w:t>серпінді</w:t>
      </w:r>
      <w:proofErr w:type="spellEnd"/>
      <w:r>
        <w:rPr>
          <w:sz w:val="28"/>
          <w:szCs w:val="28"/>
          <w:shd w:val="clear" w:color="auto" w:fill="FFFFFF"/>
        </w:rPr>
        <w:t xml:space="preserve"> </w:t>
      </w:r>
      <w:proofErr w:type="spellStart"/>
      <w:r>
        <w:rPr>
          <w:sz w:val="28"/>
          <w:szCs w:val="28"/>
          <w:shd w:val="clear" w:color="auto" w:fill="FFFFFF"/>
        </w:rPr>
        <w:t>дамуын</w:t>
      </w:r>
      <w:proofErr w:type="spellEnd"/>
      <w:r>
        <w:rPr>
          <w:sz w:val="28"/>
          <w:szCs w:val="28"/>
          <w:shd w:val="clear" w:color="auto" w:fill="FFFFFF"/>
        </w:rPr>
        <w:t xml:space="preserve"> </w:t>
      </w:r>
      <w:proofErr w:type="spellStart"/>
      <w:r>
        <w:rPr>
          <w:sz w:val="28"/>
          <w:szCs w:val="28"/>
          <w:shd w:val="clear" w:color="auto" w:fill="FFFFFF"/>
        </w:rPr>
        <w:t>тежейтін</w:t>
      </w:r>
      <w:proofErr w:type="spellEnd"/>
      <w:r>
        <w:rPr>
          <w:sz w:val="28"/>
          <w:szCs w:val="28"/>
          <w:shd w:val="clear" w:color="auto" w:fill="FFFFFF"/>
        </w:rPr>
        <w:t xml:space="preserve"> </w:t>
      </w:r>
      <w:proofErr w:type="spellStart"/>
      <w:r>
        <w:rPr>
          <w:sz w:val="28"/>
          <w:szCs w:val="28"/>
          <w:shd w:val="clear" w:color="auto" w:fill="FFFFFF"/>
        </w:rPr>
        <w:t>факторлардың</w:t>
      </w:r>
      <w:proofErr w:type="spellEnd"/>
      <w:r>
        <w:rPr>
          <w:sz w:val="28"/>
          <w:szCs w:val="28"/>
          <w:shd w:val="clear" w:color="auto" w:fill="FFFFFF"/>
        </w:rPr>
        <w:t xml:space="preserve"> </w:t>
      </w:r>
      <w:proofErr w:type="spellStart"/>
      <w:r>
        <w:rPr>
          <w:sz w:val="28"/>
          <w:szCs w:val="28"/>
          <w:shd w:val="clear" w:color="auto" w:fill="FFFFFF"/>
        </w:rPr>
        <w:t>бірі</w:t>
      </w:r>
      <w:proofErr w:type="spellEnd"/>
      <w:r>
        <w:rPr>
          <w:sz w:val="28"/>
          <w:szCs w:val="28"/>
          <w:shd w:val="clear" w:color="auto" w:fill="FFFFFF"/>
        </w:rPr>
        <w:t xml:space="preserve"> </w:t>
      </w:r>
      <w:proofErr w:type="spellStart"/>
      <w:r>
        <w:rPr>
          <w:sz w:val="28"/>
          <w:szCs w:val="28"/>
          <w:shd w:val="clear" w:color="auto" w:fill="FFFFFF"/>
        </w:rPr>
        <w:t>ретінде</w:t>
      </w:r>
      <w:proofErr w:type="spellEnd"/>
      <w:r>
        <w:rPr>
          <w:sz w:val="28"/>
          <w:szCs w:val="28"/>
          <w:shd w:val="clear" w:color="auto" w:fill="FFFFFF"/>
        </w:rPr>
        <w:t xml:space="preserve"> </w:t>
      </w:r>
      <w:proofErr w:type="spellStart"/>
      <w:r>
        <w:rPr>
          <w:sz w:val="28"/>
          <w:szCs w:val="28"/>
          <w:shd w:val="clear" w:color="auto" w:fill="FFFFFF"/>
        </w:rPr>
        <w:lastRenderedPageBreak/>
        <w:t>сиырлардың</w:t>
      </w:r>
      <w:proofErr w:type="spellEnd"/>
      <w:r>
        <w:rPr>
          <w:sz w:val="28"/>
          <w:szCs w:val="28"/>
          <w:shd w:val="clear" w:color="auto" w:fill="FFFFFF"/>
        </w:rPr>
        <w:t xml:space="preserve"> </w:t>
      </w:r>
      <w:proofErr w:type="spellStart"/>
      <w:r>
        <w:rPr>
          <w:sz w:val="28"/>
          <w:szCs w:val="28"/>
          <w:shd w:val="clear" w:color="auto" w:fill="FFFFFF"/>
        </w:rPr>
        <w:t>төлдеуден</w:t>
      </w:r>
      <w:proofErr w:type="spellEnd"/>
      <w:r>
        <w:rPr>
          <w:sz w:val="28"/>
          <w:szCs w:val="28"/>
          <w:shd w:val="clear" w:color="auto" w:fill="FFFFFF"/>
        </w:rPr>
        <w:t xml:space="preserve"> </w:t>
      </w:r>
      <w:proofErr w:type="spellStart"/>
      <w:r>
        <w:rPr>
          <w:sz w:val="28"/>
          <w:szCs w:val="28"/>
          <w:shd w:val="clear" w:color="auto" w:fill="FFFFFF"/>
        </w:rPr>
        <w:t>кейінгі</w:t>
      </w:r>
      <w:proofErr w:type="spellEnd"/>
      <w:r>
        <w:rPr>
          <w:sz w:val="28"/>
          <w:szCs w:val="28"/>
          <w:shd w:val="clear" w:color="auto" w:fill="FFFFFF"/>
        </w:rPr>
        <w:t xml:space="preserve"> </w:t>
      </w:r>
      <w:proofErr w:type="spellStart"/>
      <w:r>
        <w:rPr>
          <w:sz w:val="28"/>
          <w:szCs w:val="28"/>
          <w:shd w:val="clear" w:color="auto" w:fill="FFFFFF"/>
        </w:rPr>
        <w:t>кезеңдегі</w:t>
      </w:r>
      <w:proofErr w:type="spellEnd"/>
      <w:r>
        <w:rPr>
          <w:sz w:val="28"/>
          <w:szCs w:val="28"/>
          <w:shd w:val="clear" w:color="auto" w:fill="FFFFFF"/>
        </w:rPr>
        <w:t xml:space="preserve"> </w:t>
      </w:r>
      <w:proofErr w:type="spellStart"/>
      <w:r>
        <w:rPr>
          <w:sz w:val="28"/>
          <w:szCs w:val="28"/>
          <w:shd w:val="clear" w:color="auto" w:fill="FFFFFF"/>
        </w:rPr>
        <w:t>жоғары</w:t>
      </w:r>
      <w:proofErr w:type="spellEnd"/>
      <w:r>
        <w:rPr>
          <w:sz w:val="28"/>
          <w:szCs w:val="28"/>
          <w:shd w:val="clear" w:color="auto" w:fill="FFFFFF"/>
        </w:rPr>
        <w:t xml:space="preserve"> </w:t>
      </w:r>
      <w:proofErr w:type="spellStart"/>
      <w:r>
        <w:rPr>
          <w:sz w:val="28"/>
          <w:szCs w:val="28"/>
          <w:shd w:val="clear" w:color="auto" w:fill="FFFFFF"/>
        </w:rPr>
        <w:t>ауруға</w:t>
      </w:r>
      <w:proofErr w:type="spellEnd"/>
      <w:r>
        <w:rPr>
          <w:sz w:val="28"/>
          <w:szCs w:val="28"/>
          <w:shd w:val="clear" w:color="auto" w:fill="FFFFFF"/>
        </w:rPr>
        <w:t xml:space="preserve"> </w:t>
      </w:r>
      <w:proofErr w:type="spellStart"/>
      <w:r>
        <w:rPr>
          <w:sz w:val="28"/>
          <w:szCs w:val="28"/>
          <w:shd w:val="clear" w:color="auto" w:fill="FFFFFF"/>
        </w:rPr>
        <w:t>шалдығуы</w:t>
      </w:r>
      <w:proofErr w:type="spellEnd"/>
      <w:r>
        <w:rPr>
          <w:sz w:val="28"/>
          <w:szCs w:val="28"/>
          <w:shd w:val="clear" w:color="auto" w:fill="FFFFFF"/>
        </w:rPr>
        <w:t xml:space="preserve"> мен </w:t>
      </w:r>
      <w:proofErr w:type="spellStart"/>
      <w:r>
        <w:rPr>
          <w:sz w:val="28"/>
          <w:szCs w:val="28"/>
          <w:shd w:val="clear" w:color="auto" w:fill="FFFFFF"/>
        </w:rPr>
        <w:t>асқынулары</w:t>
      </w:r>
      <w:proofErr w:type="spellEnd"/>
      <w:r>
        <w:rPr>
          <w:sz w:val="28"/>
          <w:szCs w:val="28"/>
          <w:shd w:val="clear" w:color="auto" w:fill="FFFFFF"/>
        </w:rPr>
        <w:t xml:space="preserve"> </w:t>
      </w:r>
      <w:proofErr w:type="spellStart"/>
      <w:r>
        <w:rPr>
          <w:sz w:val="28"/>
          <w:szCs w:val="28"/>
          <w:shd w:val="clear" w:color="auto" w:fill="FFFFFF"/>
        </w:rPr>
        <w:t>саналады</w:t>
      </w:r>
      <w:proofErr w:type="spellEnd"/>
      <w:r>
        <w:rPr>
          <w:sz w:val="28"/>
          <w:szCs w:val="28"/>
          <w:shd w:val="clear" w:color="auto" w:fill="FFFFFF"/>
        </w:rPr>
        <w:t xml:space="preserve">. </w:t>
      </w:r>
      <w:proofErr w:type="spellStart"/>
      <w:r>
        <w:rPr>
          <w:sz w:val="28"/>
          <w:szCs w:val="28"/>
          <w:shd w:val="clear" w:color="auto" w:fill="FFFFFF"/>
        </w:rPr>
        <w:t>Сондықтан</w:t>
      </w:r>
      <w:proofErr w:type="spellEnd"/>
      <w:r>
        <w:rPr>
          <w:sz w:val="28"/>
          <w:szCs w:val="28"/>
          <w:shd w:val="clear" w:color="auto" w:fill="FFFFFF"/>
        </w:rPr>
        <w:t xml:space="preserve"> </w:t>
      </w:r>
      <w:proofErr w:type="spellStart"/>
      <w:r>
        <w:rPr>
          <w:sz w:val="28"/>
          <w:szCs w:val="28"/>
          <w:shd w:val="clear" w:color="auto" w:fill="FFFFFF"/>
        </w:rPr>
        <w:t>халқымызды</w:t>
      </w:r>
      <w:proofErr w:type="spellEnd"/>
      <w:r>
        <w:rPr>
          <w:sz w:val="28"/>
          <w:szCs w:val="28"/>
          <w:shd w:val="clear" w:color="auto" w:fill="FFFFFF"/>
        </w:rPr>
        <w:t xml:space="preserve"> </w:t>
      </w:r>
      <w:proofErr w:type="spellStart"/>
      <w:r>
        <w:rPr>
          <w:sz w:val="28"/>
          <w:szCs w:val="28"/>
          <w:shd w:val="clear" w:color="auto" w:fill="FFFFFF"/>
        </w:rPr>
        <w:t>тамақ</w:t>
      </w:r>
      <w:proofErr w:type="spellEnd"/>
      <w:r>
        <w:rPr>
          <w:sz w:val="28"/>
          <w:szCs w:val="28"/>
          <w:shd w:val="clear" w:color="auto" w:fill="FFFFFF"/>
        </w:rPr>
        <w:t xml:space="preserve"> </w:t>
      </w:r>
      <w:proofErr w:type="spellStart"/>
      <w:r>
        <w:rPr>
          <w:sz w:val="28"/>
          <w:szCs w:val="28"/>
          <w:shd w:val="clear" w:color="auto" w:fill="FFFFFF"/>
        </w:rPr>
        <w:t>өнімдерімен</w:t>
      </w:r>
      <w:proofErr w:type="spellEnd"/>
      <w:r>
        <w:rPr>
          <w:sz w:val="28"/>
          <w:szCs w:val="28"/>
          <w:shd w:val="clear" w:color="auto" w:fill="FFFFFF"/>
        </w:rPr>
        <w:t xml:space="preserve"> </w:t>
      </w:r>
      <w:proofErr w:type="spellStart"/>
      <w:r>
        <w:rPr>
          <w:sz w:val="28"/>
          <w:szCs w:val="28"/>
          <w:shd w:val="clear" w:color="auto" w:fill="FFFFFF"/>
        </w:rPr>
        <w:t>қамтамасыз</w:t>
      </w:r>
      <w:proofErr w:type="spellEnd"/>
      <w:r>
        <w:rPr>
          <w:sz w:val="28"/>
          <w:szCs w:val="28"/>
          <w:shd w:val="clear" w:color="auto" w:fill="FFFFFF"/>
        </w:rPr>
        <w:t xml:space="preserve"> </w:t>
      </w:r>
      <w:proofErr w:type="spellStart"/>
      <w:r>
        <w:rPr>
          <w:sz w:val="28"/>
          <w:szCs w:val="28"/>
          <w:shd w:val="clear" w:color="auto" w:fill="FFFFFF"/>
        </w:rPr>
        <w:t>етуде</w:t>
      </w:r>
      <w:proofErr w:type="spellEnd"/>
      <w:r>
        <w:rPr>
          <w:sz w:val="28"/>
          <w:szCs w:val="28"/>
          <w:shd w:val="clear" w:color="auto" w:fill="FFFFFF"/>
        </w:rPr>
        <w:t xml:space="preserve"> </w:t>
      </w:r>
      <w:proofErr w:type="spellStart"/>
      <w:r>
        <w:rPr>
          <w:sz w:val="28"/>
          <w:szCs w:val="28"/>
          <w:shd w:val="clear" w:color="auto" w:fill="FFFFFF"/>
        </w:rPr>
        <w:t>сүтті</w:t>
      </w:r>
      <w:proofErr w:type="spellEnd"/>
      <w:r>
        <w:rPr>
          <w:sz w:val="28"/>
          <w:szCs w:val="28"/>
          <w:shd w:val="clear" w:color="auto" w:fill="FFFFFF"/>
        </w:rPr>
        <w:t xml:space="preserve"> мал </w:t>
      </w:r>
      <w:proofErr w:type="spellStart"/>
      <w:r>
        <w:rPr>
          <w:sz w:val="28"/>
          <w:szCs w:val="28"/>
          <w:shd w:val="clear" w:color="auto" w:fill="FFFFFF"/>
        </w:rPr>
        <w:t>шаруашылығына</w:t>
      </w:r>
      <w:proofErr w:type="spellEnd"/>
      <w:r>
        <w:rPr>
          <w:sz w:val="28"/>
          <w:szCs w:val="28"/>
          <w:shd w:val="clear" w:color="auto" w:fill="FFFFFF"/>
        </w:rPr>
        <w:t xml:space="preserve"> аса </w:t>
      </w:r>
      <w:proofErr w:type="spellStart"/>
      <w:r>
        <w:rPr>
          <w:sz w:val="28"/>
          <w:szCs w:val="28"/>
          <w:shd w:val="clear" w:color="auto" w:fill="FFFFFF"/>
        </w:rPr>
        <w:t>маңызды</w:t>
      </w:r>
      <w:proofErr w:type="spellEnd"/>
      <w:r>
        <w:rPr>
          <w:sz w:val="28"/>
          <w:szCs w:val="28"/>
          <w:shd w:val="clear" w:color="auto" w:fill="FFFFFF"/>
        </w:rPr>
        <w:t xml:space="preserve"> </w:t>
      </w:r>
      <w:proofErr w:type="spellStart"/>
      <w:r>
        <w:rPr>
          <w:sz w:val="28"/>
          <w:szCs w:val="28"/>
          <w:shd w:val="clear" w:color="auto" w:fill="FFFFFF"/>
        </w:rPr>
        <w:t>мән</w:t>
      </w:r>
      <w:proofErr w:type="spellEnd"/>
      <w:r>
        <w:rPr>
          <w:sz w:val="28"/>
          <w:szCs w:val="28"/>
          <w:shd w:val="clear" w:color="auto" w:fill="FFFFFF"/>
        </w:rPr>
        <w:t xml:space="preserve"> </w:t>
      </w:r>
      <w:proofErr w:type="spellStart"/>
      <w:r>
        <w:rPr>
          <w:sz w:val="28"/>
          <w:szCs w:val="28"/>
          <w:shd w:val="clear" w:color="auto" w:fill="FFFFFF"/>
        </w:rPr>
        <w:t>беріледі</w:t>
      </w:r>
      <w:proofErr w:type="spellEnd"/>
      <w:r>
        <w:rPr>
          <w:sz w:val="28"/>
          <w:szCs w:val="28"/>
          <w:shd w:val="clear" w:color="auto" w:fill="FFFFFF"/>
        </w:rPr>
        <w:t xml:space="preserve">, оны </w:t>
      </w:r>
      <w:proofErr w:type="spellStart"/>
      <w:r>
        <w:rPr>
          <w:sz w:val="28"/>
          <w:szCs w:val="28"/>
          <w:shd w:val="clear" w:color="auto" w:fill="FFFFFF"/>
        </w:rPr>
        <w:t>қарқынды</w:t>
      </w:r>
      <w:proofErr w:type="spellEnd"/>
      <w:r>
        <w:rPr>
          <w:sz w:val="28"/>
          <w:szCs w:val="28"/>
          <w:shd w:val="clear" w:color="auto" w:fill="FFFFFF"/>
        </w:rPr>
        <w:t xml:space="preserve"> </w:t>
      </w:r>
      <w:proofErr w:type="spellStart"/>
      <w:r>
        <w:rPr>
          <w:sz w:val="28"/>
          <w:szCs w:val="28"/>
          <w:shd w:val="clear" w:color="auto" w:fill="FFFFFF"/>
        </w:rPr>
        <w:t>жүргізудің</w:t>
      </w:r>
      <w:proofErr w:type="spellEnd"/>
      <w:r>
        <w:rPr>
          <w:sz w:val="28"/>
          <w:szCs w:val="28"/>
          <w:shd w:val="clear" w:color="auto" w:fill="FFFFFF"/>
        </w:rPr>
        <w:t xml:space="preserve"> </w:t>
      </w:r>
      <w:proofErr w:type="spellStart"/>
      <w:r>
        <w:rPr>
          <w:sz w:val="28"/>
          <w:szCs w:val="28"/>
          <w:shd w:val="clear" w:color="auto" w:fill="FFFFFF"/>
        </w:rPr>
        <w:t>қажетті</w:t>
      </w:r>
      <w:proofErr w:type="spellEnd"/>
      <w:r>
        <w:rPr>
          <w:sz w:val="28"/>
          <w:szCs w:val="28"/>
          <w:shd w:val="clear" w:color="auto" w:fill="FFFFFF"/>
        </w:rPr>
        <w:t xml:space="preserve"> </w:t>
      </w:r>
      <w:proofErr w:type="spellStart"/>
      <w:r>
        <w:rPr>
          <w:sz w:val="28"/>
          <w:szCs w:val="28"/>
          <w:shd w:val="clear" w:color="auto" w:fill="FFFFFF"/>
        </w:rPr>
        <w:t>шарты</w:t>
      </w:r>
      <w:proofErr w:type="spellEnd"/>
      <w:r>
        <w:rPr>
          <w:sz w:val="28"/>
          <w:szCs w:val="28"/>
          <w:shd w:val="clear" w:color="auto" w:fill="FFFFFF"/>
        </w:rPr>
        <w:t xml:space="preserve"> </w:t>
      </w:r>
      <w:proofErr w:type="spellStart"/>
      <w:r>
        <w:rPr>
          <w:sz w:val="28"/>
          <w:szCs w:val="28"/>
          <w:shd w:val="clear" w:color="auto" w:fill="FFFFFF"/>
        </w:rPr>
        <w:t>аналық</w:t>
      </w:r>
      <w:proofErr w:type="spellEnd"/>
      <w:r>
        <w:rPr>
          <w:sz w:val="28"/>
          <w:szCs w:val="28"/>
          <w:shd w:val="clear" w:color="auto" w:fill="FFFFFF"/>
        </w:rPr>
        <w:t xml:space="preserve"> мал </w:t>
      </w:r>
      <w:proofErr w:type="spellStart"/>
      <w:r>
        <w:rPr>
          <w:sz w:val="28"/>
          <w:szCs w:val="28"/>
          <w:shd w:val="clear" w:color="auto" w:fill="FFFFFF"/>
        </w:rPr>
        <w:t>басының</w:t>
      </w:r>
      <w:proofErr w:type="spellEnd"/>
      <w:r>
        <w:rPr>
          <w:sz w:val="28"/>
          <w:szCs w:val="28"/>
          <w:shd w:val="clear" w:color="auto" w:fill="FFFFFF"/>
        </w:rPr>
        <w:t xml:space="preserve"> </w:t>
      </w:r>
      <w:proofErr w:type="spellStart"/>
      <w:r>
        <w:rPr>
          <w:sz w:val="28"/>
          <w:szCs w:val="28"/>
          <w:shd w:val="clear" w:color="auto" w:fill="FFFFFF"/>
        </w:rPr>
        <w:t>денсаулығын</w:t>
      </w:r>
      <w:proofErr w:type="spellEnd"/>
      <w:r>
        <w:rPr>
          <w:sz w:val="28"/>
          <w:szCs w:val="28"/>
          <w:shd w:val="clear" w:color="auto" w:fill="FFFFFF"/>
        </w:rPr>
        <w:t xml:space="preserve"> </w:t>
      </w:r>
      <w:proofErr w:type="spellStart"/>
      <w:r>
        <w:rPr>
          <w:sz w:val="28"/>
          <w:szCs w:val="28"/>
          <w:shd w:val="clear" w:color="auto" w:fill="FFFFFF"/>
        </w:rPr>
        <w:t>қамтамасыз</w:t>
      </w:r>
      <w:proofErr w:type="spellEnd"/>
      <w:r>
        <w:rPr>
          <w:sz w:val="28"/>
          <w:szCs w:val="28"/>
          <w:shd w:val="clear" w:color="auto" w:fill="FFFFFF"/>
        </w:rPr>
        <w:t xml:space="preserve"> </w:t>
      </w:r>
      <w:proofErr w:type="spellStart"/>
      <w:r>
        <w:rPr>
          <w:sz w:val="28"/>
          <w:szCs w:val="28"/>
          <w:shd w:val="clear" w:color="auto" w:fill="FFFFFF"/>
        </w:rPr>
        <w:t>ету</w:t>
      </w:r>
      <w:proofErr w:type="spellEnd"/>
      <w:r>
        <w:rPr>
          <w:sz w:val="28"/>
          <w:szCs w:val="28"/>
          <w:shd w:val="clear" w:color="auto" w:fill="FFFFFF"/>
        </w:rPr>
        <w:t xml:space="preserve"> </w:t>
      </w:r>
      <w:proofErr w:type="spellStart"/>
      <w:r>
        <w:rPr>
          <w:sz w:val="28"/>
          <w:szCs w:val="28"/>
          <w:shd w:val="clear" w:color="auto" w:fill="FFFFFF"/>
        </w:rPr>
        <w:t>болып</w:t>
      </w:r>
      <w:proofErr w:type="spellEnd"/>
      <w:r>
        <w:rPr>
          <w:sz w:val="28"/>
          <w:szCs w:val="28"/>
          <w:shd w:val="clear" w:color="auto" w:fill="FFFFFF"/>
        </w:rPr>
        <w:t xml:space="preserve"> </w:t>
      </w:r>
      <w:proofErr w:type="spellStart"/>
      <w:r>
        <w:rPr>
          <w:sz w:val="28"/>
          <w:szCs w:val="28"/>
          <w:shd w:val="clear" w:color="auto" w:fill="FFFFFF"/>
        </w:rPr>
        <w:t>табылады</w:t>
      </w:r>
      <w:proofErr w:type="spellEnd"/>
      <w:r>
        <w:rPr>
          <w:sz w:val="28"/>
          <w:szCs w:val="28"/>
          <w:shd w:val="clear" w:color="auto" w:fill="FFFFFF"/>
        </w:rPr>
        <w:t xml:space="preserve">. </w:t>
      </w:r>
      <w:proofErr w:type="spellStart"/>
      <w:r>
        <w:rPr>
          <w:sz w:val="28"/>
          <w:szCs w:val="28"/>
          <w:shd w:val="clear" w:color="auto" w:fill="FFFFFF"/>
        </w:rPr>
        <w:t>Бұл</w:t>
      </w:r>
      <w:proofErr w:type="spellEnd"/>
      <w:r>
        <w:rPr>
          <w:sz w:val="28"/>
          <w:szCs w:val="28"/>
          <w:shd w:val="clear" w:color="auto" w:fill="FFFFFF"/>
        </w:rPr>
        <w:t xml:space="preserve"> </w:t>
      </w:r>
      <w:proofErr w:type="spellStart"/>
      <w:r>
        <w:rPr>
          <w:sz w:val="28"/>
          <w:szCs w:val="28"/>
          <w:shd w:val="clear" w:color="auto" w:fill="FFFFFF"/>
        </w:rPr>
        <w:t>мiндеттi</w:t>
      </w:r>
      <w:proofErr w:type="spellEnd"/>
      <w:r>
        <w:rPr>
          <w:sz w:val="28"/>
          <w:szCs w:val="28"/>
          <w:shd w:val="clear" w:color="auto" w:fill="FFFFFF"/>
        </w:rPr>
        <w:t xml:space="preserve"> </w:t>
      </w:r>
      <w:proofErr w:type="spellStart"/>
      <w:r>
        <w:rPr>
          <w:sz w:val="28"/>
          <w:szCs w:val="28"/>
          <w:shd w:val="clear" w:color="auto" w:fill="FFFFFF"/>
        </w:rPr>
        <w:t>шешуге</w:t>
      </w:r>
      <w:proofErr w:type="spellEnd"/>
      <w:r>
        <w:rPr>
          <w:sz w:val="28"/>
          <w:szCs w:val="28"/>
          <w:shd w:val="clear" w:color="auto" w:fill="FFFFFF"/>
        </w:rPr>
        <w:t xml:space="preserve"> </w:t>
      </w:r>
      <w:proofErr w:type="spellStart"/>
      <w:r>
        <w:rPr>
          <w:sz w:val="28"/>
          <w:szCs w:val="28"/>
          <w:shd w:val="clear" w:color="auto" w:fill="FFFFFF"/>
        </w:rPr>
        <w:t>сиырларда</w:t>
      </w:r>
      <w:proofErr w:type="spellEnd"/>
      <w:r>
        <w:rPr>
          <w:sz w:val="28"/>
          <w:szCs w:val="28"/>
          <w:shd w:val="clear" w:color="auto" w:fill="FFFFFF"/>
        </w:rPr>
        <w:t xml:space="preserve"> </w:t>
      </w:r>
      <w:proofErr w:type="spellStart"/>
      <w:r>
        <w:rPr>
          <w:sz w:val="28"/>
          <w:szCs w:val="28"/>
          <w:shd w:val="clear" w:color="auto" w:fill="FFFFFF"/>
        </w:rPr>
        <w:t>эндометриттiң</w:t>
      </w:r>
      <w:proofErr w:type="spellEnd"/>
      <w:r>
        <w:rPr>
          <w:sz w:val="28"/>
          <w:szCs w:val="28"/>
          <w:shd w:val="clear" w:color="auto" w:fill="FFFFFF"/>
        </w:rPr>
        <w:t xml:space="preserve"> </w:t>
      </w:r>
      <w:proofErr w:type="spellStart"/>
      <w:r>
        <w:rPr>
          <w:sz w:val="28"/>
          <w:szCs w:val="28"/>
          <w:shd w:val="clear" w:color="auto" w:fill="FFFFFF"/>
        </w:rPr>
        <w:t>кең</w:t>
      </w:r>
      <w:proofErr w:type="spellEnd"/>
      <w:r>
        <w:rPr>
          <w:sz w:val="28"/>
          <w:szCs w:val="28"/>
          <w:shd w:val="clear" w:color="auto" w:fill="FFFFFF"/>
        </w:rPr>
        <w:t xml:space="preserve"> </w:t>
      </w:r>
      <w:proofErr w:type="spellStart"/>
      <w:r>
        <w:rPr>
          <w:sz w:val="28"/>
          <w:szCs w:val="28"/>
          <w:shd w:val="clear" w:color="auto" w:fill="FFFFFF"/>
        </w:rPr>
        <w:t>таралуы</w:t>
      </w:r>
      <w:proofErr w:type="spellEnd"/>
      <w:r>
        <w:rPr>
          <w:sz w:val="28"/>
          <w:szCs w:val="28"/>
          <w:shd w:val="clear" w:color="auto" w:fill="FFFFFF"/>
        </w:rPr>
        <w:t xml:space="preserve"> </w:t>
      </w:r>
      <w:proofErr w:type="spellStart"/>
      <w:r>
        <w:rPr>
          <w:sz w:val="28"/>
          <w:szCs w:val="28"/>
          <w:shd w:val="clear" w:color="auto" w:fill="FFFFFF"/>
        </w:rPr>
        <w:t>кедергi</w:t>
      </w:r>
      <w:proofErr w:type="spellEnd"/>
      <w:r>
        <w:rPr>
          <w:sz w:val="28"/>
          <w:szCs w:val="28"/>
          <w:shd w:val="clear" w:color="auto" w:fill="FFFFFF"/>
        </w:rPr>
        <w:t xml:space="preserve"> </w:t>
      </w:r>
      <w:proofErr w:type="spellStart"/>
      <w:r>
        <w:rPr>
          <w:sz w:val="28"/>
          <w:szCs w:val="28"/>
          <w:shd w:val="clear" w:color="auto" w:fill="FFFFFF"/>
        </w:rPr>
        <w:t>келтiредi</w:t>
      </w:r>
      <w:proofErr w:type="spellEnd"/>
      <w:r>
        <w:rPr>
          <w:sz w:val="28"/>
          <w:szCs w:val="28"/>
          <w:shd w:val="clear" w:color="auto" w:fill="FFFFFF"/>
        </w:rPr>
        <w:t xml:space="preserve">. </w:t>
      </w:r>
      <w:proofErr w:type="spellStart"/>
      <w:r>
        <w:rPr>
          <w:sz w:val="28"/>
          <w:szCs w:val="28"/>
          <w:shd w:val="clear" w:color="auto" w:fill="FFFFFF"/>
        </w:rPr>
        <w:t>Сиырлардағы</w:t>
      </w:r>
      <w:proofErr w:type="spellEnd"/>
      <w:r>
        <w:rPr>
          <w:sz w:val="28"/>
          <w:szCs w:val="28"/>
          <w:shd w:val="clear" w:color="auto" w:fill="FFFFFF"/>
        </w:rPr>
        <w:t xml:space="preserve"> </w:t>
      </w:r>
      <w:proofErr w:type="spellStart"/>
      <w:r>
        <w:rPr>
          <w:sz w:val="28"/>
          <w:szCs w:val="28"/>
          <w:shd w:val="clear" w:color="auto" w:fill="FFFFFF"/>
        </w:rPr>
        <w:t>эндометриттер</w:t>
      </w:r>
      <w:proofErr w:type="spellEnd"/>
      <w:r>
        <w:rPr>
          <w:sz w:val="28"/>
          <w:szCs w:val="28"/>
          <w:shd w:val="clear" w:color="auto" w:fill="FFFFFF"/>
        </w:rPr>
        <w:t xml:space="preserve"> </w:t>
      </w:r>
      <w:proofErr w:type="spellStart"/>
      <w:r>
        <w:rPr>
          <w:sz w:val="28"/>
          <w:szCs w:val="28"/>
          <w:shd w:val="clear" w:color="auto" w:fill="FFFFFF"/>
        </w:rPr>
        <w:t>сауудың</w:t>
      </w:r>
      <w:proofErr w:type="spellEnd"/>
      <w:r>
        <w:rPr>
          <w:sz w:val="28"/>
          <w:szCs w:val="28"/>
          <w:shd w:val="clear" w:color="auto" w:fill="FFFFFF"/>
        </w:rPr>
        <w:t xml:space="preserve"> </w:t>
      </w:r>
      <w:proofErr w:type="spellStart"/>
      <w:r>
        <w:rPr>
          <w:sz w:val="28"/>
          <w:szCs w:val="28"/>
          <w:shd w:val="clear" w:color="auto" w:fill="FFFFFF"/>
        </w:rPr>
        <w:t>төмендеуі</w:t>
      </w:r>
      <w:proofErr w:type="spellEnd"/>
      <w:r>
        <w:rPr>
          <w:sz w:val="28"/>
          <w:szCs w:val="28"/>
          <w:shd w:val="clear" w:color="auto" w:fill="FFFFFF"/>
        </w:rPr>
        <w:t xml:space="preserve">, </w:t>
      </w:r>
      <w:proofErr w:type="spellStart"/>
      <w:r>
        <w:rPr>
          <w:sz w:val="28"/>
          <w:szCs w:val="28"/>
          <w:shd w:val="clear" w:color="auto" w:fill="FFFFFF"/>
        </w:rPr>
        <w:t>өнімділігі</w:t>
      </w:r>
      <w:proofErr w:type="spellEnd"/>
      <w:r>
        <w:rPr>
          <w:sz w:val="28"/>
          <w:szCs w:val="28"/>
          <w:shd w:val="clear" w:color="auto" w:fill="FFFFFF"/>
        </w:rPr>
        <w:t xml:space="preserve"> </w:t>
      </w:r>
      <w:proofErr w:type="spellStart"/>
      <w:r>
        <w:rPr>
          <w:sz w:val="28"/>
          <w:szCs w:val="28"/>
          <w:shd w:val="clear" w:color="auto" w:fill="FFFFFF"/>
        </w:rPr>
        <w:t>жоғары</w:t>
      </w:r>
      <w:proofErr w:type="spellEnd"/>
      <w:r>
        <w:rPr>
          <w:sz w:val="28"/>
          <w:szCs w:val="28"/>
          <w:shd w:val="clear" w:color="auto" w:fill="FFFFFF"/>
        </w:rPr>
        <w:t xml:space="preserve"> </w:t>
      </w:r>
      <w:proofErr w:type="spellStart"/>
      <w:r>
        <w:rPr>
          <w:sz w:val="28"/>
          <w:szCs w:val="28"/>
          <w:shd w:val="clear" w:color="auto" w:fill="FFFFFF"/>
        </w:rPr>
        <w:t>сиырлардың</w:t>
      </w:r>
      <w:proofErr w:type="spellEnd"/>
      <w:r>
        <w:rPr>
          <w:sz w:val="28"/>
          <w:szCs w:val="28"/>
          <w:shd w:val="clear" w:color="auto" w:fill="FFFFFF"/>
        </w:rPr>
        <w:t xml:space="preserve"> </w:t>
      </w:r>
      <w:proofErr w:type="spellStart"/>
      <w:r>
        <w:rPr>
          <w:sz w:val="28"/>
          <w:szCs w:val="28"/>
          <w:shd w:val="clear" w:color="auto" w:fill="FFFFFF"/>
        </w:rPr>
        <w:t>мерзімінен</w:t>
      </w:r>
      <w:proofErr w:type="spellEnd"/>
      <w:r>
        <w:rPr>
          <w:sz w:val="28"/>
          <w:szCs w:val="28"/>
          <w:shd w:val="clear" w:color="auto" w:fill="FFFFFF"/>
        </w:rPr>
        <w:t xml:space="preserve"> </w:t>
      </w:r>
      <w:proofErr w:type="spellStart"/>
      <w:r>
        <w:rPr>
          <w:sz w:val="28"/>
          <w:szCs w:val="28"/>
          <w:shd w:val="clear" w:color="auto" w:fill="FFFFFF"/>
        </w:rPr>
        <w:t>бұрын</w:t>
      </w:r>
      <w:proofErr w:type="spellEnd"/>
      <w:r>
        <w:rPr>
          <w:sz w:val="28"/>
          <w:szCs w:val="28"/>
          <w:shd w:val="clear" w:color="auto" w:fill="FFFFFF"/>
        </w:rPr>
        <w:t xml:space="preserve"> </w:t>
      </w:r>
      <w:proofErr w:type="spellStart"/>
      <w:r>
        <w:rPr>
          <w:sz w:val="28"/>
          <w:szCs w:val="28"/>
          <w:shd w:val="clear" w:color="auto" w:fill="FFFFFF"/>
        </w:rPr>
        <w:t>жарамсыздығы</w:t>
      </w:r>
      <w:proofErr w:type="spellEnd"/>
      <w:r>
        <w:rPr>
          <w:sz w:val="28"/>
          <w:szCs w:val="28"/>
          <w:shd w:val="clear" w:color="auto" w:fill="FFFFFF"/>
        </w:rPr>
        <w:t xml:space="preserve">, </w:t>
      </w:r>
      <w:proofErr w:type="spellStart"/>
      <w:r>
        <w:rPr>
          <w:sz w:val="28"/>
          <w:szCs w:val="28"/>
          <w:shd w:val="clear" w:color="auto" w:fill="FFFFFF"/>
        </w:rPr>
        <w:t>жаңа</w:t>
      </w:r>
      <w:proofErr w:type="spellEnd"/>
      <w:r>
        <w:rPr>
          <w:sz w:val="28"/>
          <w:szCs w:val="28"/>
          <w:shd w:val="clear" w:color="auto" w:fill="FFFFFF"/>
        </w:rPr>
        <w:t xml:space="preserve"> </w:t>
      </w:r>
      <w:proofErr w:type="spellStart"/>
      <w:r>
        <w:rPr>
          <w:sz w:val="28"/>
          <w:szCs w:val="28"/>
          <w:shd w:val="clear" w:color="auto" w:fill="FFFFFF"/>
        </w:rPr>
        <w:t>туған</w:t>
      </w:r>
      <w:proofErr w:type="spellEnd"/>
      <w:r>
        <w:rPr>
          <w:sz w:val="28"/>
          <w:szCs w:val="28"/>
          <w:shd w:val="clear" w:color="auto" w:fill="FFFFFF"/>
        </w:rPr>
        <w:t xml:space="preserve"> </w:t>
      </w:r>
      <w:proofErr w:type="spellStart"/>
      <w:r>
        <w:rPr>
          <w:sz w:val="28"/>
          <w:szCs w:val="28"/>
          <w:shd w:val="clear" w:color="auto" w:fill="FFFFFF"/>
        </w:rPr>
        <w:t>бұзаулардың</w:t>
      </w:r>
      <w:proofErr w:type="spellEnd"/>
      <w:r>
        <w:rPr>
          <w:sz w:val="28"/>
          <w:szCs w:val="28"/>
          <w:shd w:val="clear" w:color="auto" w:fill="FFFFFF"/>
        </w:rPr>
        <w:t xml:space="preserve"> </w:t>
      </w:r>
      <w:proofErr w:type="spellStart"/>
      <w:r>
        <w:rPr>
          <w:sz w:val="28"/>
          <w:szCs w:val="28"/>
          <w:shd w:val="clear" w:color="auto" w:fill="FFFFFF"/>
        </w:rPr>
        <w:t>ауруы</w:t>
      </w:r>
      <w:proofErr w:type="spellEnd"/>
      <w:r>
        <w:rPr>
          <w:sz w:val="28"/>
          <w:szCs w:val="28"/>
          <w:shd w:val="clear" w:color="auto" w:fill="FFFFFF"/>
        </w:rPr>
        <w:t xml:space="preserve">, ауру </w:t>
      </w:r>
      <w:proofErr w:type="spellStart"/>
      <w:r>
        <w:rPr>
          <w:sz w:val="28"/>
          <w:szCs w:val="28"/>
          <w:shd w:val="clear" w:color="auto" w:fill="FFFFFF"/>
        </w:rPr>
        <w:t>жануарларды</w:t>
      </w:r>
      <w:proofErr w:type="spellEnd"/>
      <w:r>
        <w:rPr>
          <w:sz w:val="28"/>
          <w:szCs w:val="28"/>
          <w:shd w:val="clear" w:color="auto" w:fill="FFFFFF"/>
        </w:rPr>
        <w:t xml:space="preserve"> </w:t>
      </w:r>
      <w:proofErr w:type="spellStart"/>
      <w:r>
        <w:rPr>
          <w:sz w:val="28"/>
          <w:szCs w:val="28"/>
          <w:shd w:val="clear" w:color="auto" w:fill="FFFFFF"/>
        </w:rPr>
        <w:t>емдеуге</w:t>
      </w:r>
      <w:proofErr w:type="spellEnd"/>
      <w:r>
        <w:rPr>
          <w:sz w:val="28"/>
          <w:szCs w:val="28"/>
          <w:shd w:val="clear" w:color="auto" w:fill="FFFFFF"/>
        </w:rPr>
        <w:t xml:space="preserve"> </w:t>
      </w:r>
      <w:proofErr w:type="spellStart"/>
      <w:r>
        <w:rPr>
          <w:sz w:val="28"/>
          <w:szCs w:val="28"/>
          <w:shd w:val="clear" w:color="auto" w:fill="FFFFFF"/>
        </w:rPr>
        <w:t>жұмсалатын</w:t>
      </w:r>
      <w:proofErr w:type="spellEnd"/>
      <w:r>
        <w:rPr>
          <w:sz w:val="28"/>
          <w:szCs w:val="28"/>
          <w:shd w:val="clear" w:color="auto" w:fill="FFFFFF"/>
        </w:rPr>
        <w:t xml:space="preserve"> </w:t>
      </w:r>
      <w:proofErr w:type="spellStart"/>
      <w:r>
        <w:rPr>
          <w:sz w:val="28"/>
          <w:szCs w:val="28"/>
          <w:shd w:val="clear" w:color="auto" w:fill="FFFFFF"/>
        </w:rPr>
        <w:t>шығындар</w:t>
      </w:r>
      <w:proofErr w:type="spellEnd"/>
      <w:r>
        <w:rPr>
          <w:sz w:val="28"/>
          <w:szCs w:val="28"/>
          <w:shd w:val="clear" w:color="auto" w:fill="FFFFFF"/>
        </w:rPr>
        <w:t xml:space="preserve"> </w:t>
      </w:r>
      <w:proofErr w:type="spellStart"/>
      <w:r>
        <w:rPr>
          <w:sz w:val="28"/>
          <w:szCs w:val="28"/>
          <w:shd w:val="clear" w:color="auto" w:fill="FFFFFF"/>
        </w:rPr>
        <w:t>есебінен</w:t>
      </w:r>
      <w:proofErr w:type="spellEnd"/>
      <w:r>
        <w:rPr>
          <w:sz w:val="28"/>
          <w:szCs w:val="28"/>
          <w:shd w:val="clear" w:color="auto" w:fill="FFFFFF"/>
        </w:rPr>
        <w:t xml:space="preserve"> </w:t>
      </w:r>
      <w:proofErr w:type="spellStart"/>
      <w:r>
        <w:rPr>
          <w:sz w:val="28"/>
          <w:szCs w:val="28"/>
          <w:shd w:val="clear" w:color="auto" w:fill="FFFFFF"/>
        </w:rPr>
        <w:t>едәуір</w:t>
      </w:r>
      <w:proofErr w:type="spellEnd"/>
      <w:r>
        <w:rPr>
          <w:sz w:val="28"/>
          <w:szCs w:val="28"/>
          <w:shd w:val="clear" w:color="auto" w:fill="FFFFFF"/>
        </w:rPr>
        <w:t xml:space="preserve"> </w:t>
      </w:r>
      <w:proofErr w:type="spellStart"/>
      <w:r>
        <w:rPr>
          <w:sz w:val="28"/>
          <w:szCs w:val="28"/>
          <w:shd w:val="clear" w:color="auto" w:fill="FFFFFF"/>
        </w:rPr>
        <w:t>экономикалық</w:t>
      </w:r>
      <w:proofErr w:type="spellEnd"/>
      <w:r>
        <w:rPr>
          <w:sz w:val="28"/>
          <w:szCs w:val="28"/>
          <w:shd w:val="clear" w:color="auto" w:fill="FFFFFF"/>
        </w:rPr>
        <w:t xml:space="preserve"> </w:t>
      </w:r>
      <w:proofErr w:type="spellStart"/>
      <w:r>
        <w:rPr>
          <w:sz w:val="28"/>
          <w:szCs w:val="28"/>
          <w:shd w:val="clear" w:color="auto" w:fill="FFFFFF"/>
        </w:rPr>
        <w:t>зиян</w:t>
      </w:r>
      <w:proofErr w:type="spellEnd"/>
      <w:r>
        <w:rPr>
          <w:sz w:val="28"/>
          <w:szCs w:val="28"/>
          <w:shd w:val="clear" w:color="auto" w:fill="FFFFFF"/>
        </w:rPr>
        <w:t xml:space="preserve"> </w:t>
      </w:r>
      <w:proofErr w:type="spellStart"/>
      <w:r>
        <w:rPr>
          <w:sz w:val="28"/>
          <w:szCs w:val="28"/>
          <w:shd w:val="clear" w:color="auto" w:fill="FFFFFF"/>
        </w:rPr>
        <w:t>келтіреді</w:t>
      </w:r>
      <w:proofErr w:type="spellEnd"/>
      <w:r>
        <w:rPr>
          <w:sz w:val="28"/>
          <w:szCs w:val="28"/>
          <w:shd w:val="clear" w:color="auto" w:fill="FFFFFF"/>
        </w:rPr>
        <w:t>.</w:t>
      </w:r>
    </w:p>
    <w:p w14:paraId="10C1A9BE"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Көптеген</w:t>
      </w:r>
      <w:proofErr w:type="spellEnd"/>
      <w:r>
        <w:rPr>
          <w:sz w:val="28"/>
          <w:szCs w:val="28"/>
        </w:rPr>
        <w:t xml:space="preserve"> </w:t>
      </w:r>
      <w:proofErr w:type="spellStart"/>
      <w:r>
        <w:rPr>
          <w:sz w:val="28"/>
          <w:szCs w:val="28"/>
        </w:rPr>
        <w:t>зерттеушілердің</w:t>
      </w:r>
      <w:proofErr w:type="spellEnd"/>
      <w:r>
        <w:rPr>
          <w:sz w:val="28"/>
          <w:szCs w:val="28"/>
        </w:rPr>
        <w:t xml:space="preserve"> </w:t>
      </w:r>
      <w:proofErr w:type="spellStart"/>
      <w:r>
        <w:rPr>
          <w:sz w:val="28"/>
          <w:szCs w:val="28"/>
        </w:rPr>
        <w:t>пікірінше</w:t>
      </w:r>
      <w:proofErr w:type="spellEnd"/>
      <w:r>
        <w:rPr>
          <w:sz w:val="28"/>
          <w:szCs w:val="28"/>
        </w:rPr>
        <w:t xml:space="preserve">, </w:t>
      </w:r>
      <w:proofErr w:type="spellStart"/>
      <w:r>
        <w:rPr>
          <w:sz w:val="28"/>
          <w:szCs w:val="28"/>
        </w:rPr>
        <w:t>біздің</w:t>
      </w:r>
      <w:proofErr w:type="spellEnd"/>
      <w:r>
        <w:rPr>
          <w:sz w:val="28"/>
          <w:szCs w:val="28"/>
        </w:rPr>
        <w:t xml:space="preserve"> </w:t>
      </w:r>
      <w:proofErr w:type="spellStart"/>
      <w:r>
        <w:rPr>
          <w:sz w:val="28"/>
          <w:szCs w:val="28"/>
        </w:rPr>
        <w:t>елімізде</w:t>
      </w:r>
      <w:proofErr w:type="spellEnd"/>
      <w:r>
        <w:rPr>
          <w:sz w:val="28"/>
          <w:szCs w:val="28"/>
        </w:rPr>
        <w:t xml:space="preserve"> де, </w:t>
      </w:r>
      <w:proofErr w:type="spellStart"/>
      <w:r>
        <w:rPr>
          <w:sz w:val="28"/>
          <w:szCs w:val="28"/>
        </w:rPr>
        <w:t>шетелде</w:t>
      </w:r>
      <w:proofErr w:type="spellEnd"/>
      <w:r>
        <w:rPr>
          <w:sz w:val="28"/>
          <w:szCs w:val="28"/>
        </w:rPr>
        <w:t xml:space="preserve"> де </w:t>
      </w:r>
      <w:proofErr w:type="spellStart"/>
      <w:r>
        <w:rPr>
          <w:sz w:val="28"/>
          <w:szCs w:val="28"/>
        </w:rPr>
        <w:t>фермаларда</w:t>
      </w:r>
      <w:proofErr w:type="spellEnd"/>
      <w:r>
        <w:rPr>
          <w:sz w:val="28"/>
          <w:szCs w:val="28"/>
        </w:rPr>
        <w:t xml:space="preserve"> </w:t>
      </w:r>
      <w:proofErr w:type="spellStart"/>
      <w:r>
        <w:rPr>
          <w:sz w:val="28"/>
          <w:szCs w:val="28"/>
        </w:rPr>
        <w:t>жануарларды</w:t>
      </w:r>
      <w:proofErr w:type="spellEnd"/>
      <w:r>
        <w:rPr>
          <w:sz w:val="28"/>
          <w:szCs w:val="28"/>
        </w:rPr>
        <w:t xml:space="preserve"> </w:t>
      </w:r>
      <w:proofErr w:type="spellStart"/>
      <w:r>
        <w:rPr>
          <w:sz w:val="28"/>
          <w:szCs w:val="28"/>
        </w:rPr>
        <w:t>ұзақ</w:t>
      </w:r>
      <w:proofErr w:type="spellEnd"/>
      <w:r>
        <w:rPr>
          <w:sz w:val="28"/>
          <w:szCs w:val="28"/>
        </w:rPr>
        <w:t xml:space="preserve"> </w:t>
      </w:r>
      <w:proofErr w:type="spellStart"/>
      <w:r>
        <w:rPr>
          <w:sz w:val="28"/>
          <w:szCs w:val="28"/>
        </w:rPr>
        <w:t>уақыт</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шаруашылық</w:t>
      </w:r>
      <w:proofErr w:type="spellEnd"/>
      <w:r>
        <w:rPr>
          <w:sz w:val="28"/>
          <w:szCs w:val="28"/>
        </w:rPr>
        <w:t xml:space="preserve"> </w:t>
      </w:r>
      <w:proofErr w:type="spellStart"/>
      <w:r>
        <w:rPr>
          <w:sz w:val="28"/>
          <w:szCs w:val="28"/>
        </w:rPr>
        <w:t>жүргізудің</w:t>
      </w:r>
      <w:proofErr w:type="spellEnd"/>
      <w:r>
        <w:rPr>
          <w:sz w:val="28"/>
          <w:szCs w:val="28"/>
        </w:rPr>
        <w:t xml:space="preserve"> </w:t>
      </w:r>
      <w:proofErr w:type="spellStart"/>
      <w:r>
        <w:rPr>
          <w:sz w:val="28"/>
          <w:szCs w:val="28"/>
        </w:rPr>
        <w:t>басты</w:t>
      </w:r>
      <w:proofErr w:type="spellEnd"/>
      <w:r>
        <w:rPr>
          <w:sz w:val="28"/>
          <w:szCs w:val="28"/>
        </w:rPr>
        <w:t xml:space="preserve"> </w:t>
      </w:r>
      <w:proofErr w:type="spellStart"/>
      <w:r>
        <w:rPr>
          <w:sz w:val="28"/>
          <w:szCs w:val="28"/>
        </w:rPr>
        <w:t>көрсеткіштерінің</w:t>
      </w:r>
      <w:proofErr w:type="spellEnd"/>
      <w:r>
        <w:rPr>
          <w:sz w:val="28"/>
          <w:szCs w:val="28"/>
        </w:rPr>
        <w:t xml:space="preserve"> </w:t>
      </w:r>
      <w:proofErr w:type="spellStart"/>
      <w:r>
        <w:rPr>
          <w:sz w:val="28"/>
          <w:szCs w:val="28"/>
        </w:rPr>
        <w:t>бірі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репродуктивтік</w:t>
      </w:r>
      <w:proofErr w:type="spellEnd"/>
      <w:r>
        <w:rPr>
          <w:sz w:val="28"/>
          <w:szCs w:val="28"/>
        </w:rPr>
        <w:t xml:space="preserve"> </w:t>
      </w:r>
      <w:proofErr w:type="spellStart"/>
      <w:r>
        <w:rPr>
          <w:sz w:val="28"/>
          <w:szCs w:val="28"/>
        </w:rPr>
        <w:t>функциясының</w:t>
      </w:r>
      <w:proofErr w:type="spellEnd"/>
      <w:r>
        <w:rPr>
          <w:sz w:val="28"/>
          <w:szCs w:val="28"/>
        </w:rPr>
        <w:t xml:space="preserve"> </w:t>
      </w:r>
      <w:proofErr w:type="spellStart"/>
      <w:r>
        <w:rPr>
          <w:sz w:val="28"/>
          <w:szCs w:val="28"/>
        </w:rPr>
        <w:t>бұзылуы</w:t>
      </w:r>
      <w:proofErr w:type="spellEnd"/>
      <w:r>
        <w:rPr>
          <w:sz w:val="28"/>
          <w:szCs w:val="28"/>
        </w:rPr>
        <w:t xml:space="preserve"> </w:t>
      </w:r>
      <w:proofErr w:type="spellStart"/>
      <w:r>
        <w:rPr>
          <w:sz w:val="28"/>
          <w:szCs w:val="28"/>
        </w:rPr>
        <w:t>шаруашылықтарда</w:t>
      </w:r>
      <w:proofErr w:type="spellEnd"/>
      <w:r>
        <w:rPr>
          <w:sz w:val="28"/>
          <w:szCs w:val="28"/>
        </w:rPr>
        <w:t xml:space="preserve"> </w:t>
      </w:r>
      <w:proofErr w:type="spellStart"/>
      <w:r>
        <w:rPr>
          <w:sz w:val="28"/>
          <w:szCs w:val="28"/>
        </w:rPr>
        <w:t>жануарлардың</w:t>
      </w:r>
      <w:proofErr w:type="spellEnd"/>
      <w:r>
        <w:rPr>
          <w:sz w:val="28"/>
          <w:szCs w:val="28"/>
        </w:rPr>
        <w:t xml:space="preserve"> </w:t>
      </w:r>
      <w:proofErr w:type="spellStart"/>
      <w:r>
        <w:rPr>
          <w:sz w:val="28"/>
          <w:szCs w:val="28"/>
        </w:rPr>
        <w:t>жарамсыз</w:t>
      </w:r>
      <w:proofErr w:type="spellEnd"/>
      <w:r>
        <w:rPr>
          <w:sz w:val="28"/>
          <w:szCs w:val="28"/>
        </w:rPr>
        <w:t xml:space="preserve"> </w:t>
      </w:r>
      <w:proofErr w:type="spellStart"/>
      <w:r>
        <w:rPr>
          <w:sz w:val="28"/>
          <w:szCs w:val="28"/>
        </w:rPr>
        <w:t>болуының</w:t>
      </w:r>
      <w:proofErr w:type="spellEnd"/>
      <w:r>
        <w:rPr>
          <w:sz w:val="28"/>
          <w:szCs w:val="28"/>
        </w:rPr>
        <w:t xml:space="preserve"> </w:t>
      </w:r>
      <w:proofErr w:type="spellStart"/>
      <w:r>
        <w:rPr>
          <w:sz w:val="28"/>
          <w:szCs w:val="28"/>
        </w:rPr>
        <w:t>негізгі</w:t>
      </w:r>
      <w:proofErr w:type="spellEnd"/>
      <w:r>
        <w:rPr>
          <w:sz w:val="28"/>
          <w:szCs w:val="28"/>
        </w:rPr>
        <w:t xml:space="preserve"> </w:t>
      </w:r>
      <w:proofErr w:type="spellStart"/>
      <w:r>
        <w:rPr>
          <w:sz w:val="28"/>
          <w:szCs w:val="28"/>
        </w:rPr>
        <w:t>себебі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топқа</w:t>
      </w:r>
      <w:proofErr w:type="spellEnd"/>
      <w:r>
        <w:rPr>
          <w:sz w:val="28"/>
          <w:szCs w:val="28"/>
        </w:rPr>
        <w:t xml:space="preserve"> </w:t>
      </w:r>
      <w:proofErr w:type="spellStart"/>
      <w:r>
        <w:rPr>
          <w:sz w:val="28"/>
          <w:szCs w:val="28"/>
        </w:rPr>
        <w:t>бедеу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іш</w:t>
      </w:r>
      <w:proofErr w:type="spellEnd"/>
      <w:r>
        <w:rPr>
          <w:sz w:val="28"/>
          <w:szCs w:val="28"/>
        </w:rPr>
        <w:t xml:space="preserve"> </w:t>
      </w:r>
      <w:proofErr w:type="spellStart"/>
      <w:r>
        <w:rPr>
          <w:sz w:val="28"/>
          <w:szCs w:val="28"/>
        </w:rPr>
        <w:t>тастаған</w:t>
      </w:r>
      <w:proofErr w:type="spellEnd"/>
      <w:r>
        <w:rPr>
          <w:sz w:val="28"/>
          <w:szCs w:val="28"/>
        </w:rPr>
        <w:t xml:space="preserve"> </w:t>
      </w:r>
      <w:proofErr w:type="spellStart"/>
      <w:r>
        <w:rPr>
          <w:sz w:val="28"/>
          <w:szCs w:val="28"/>
        </w:rPr>
        <w:t>сиырлар</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ұзақ</w:t>
      </w:r>
      <w:proofErr w:type="spellEnd"/>
      <w:r>
        <w:rPr>
          <w:sz w:val="28"/>
          <w:szCs w:val="28"/>
        </w:rPr>
        <w:t xml:space="preserve"> </w:t>
      </w:r>
      <w:proofErr w:type="spellStart"/>
      <w:r>
        <w:rPr>
          <w:sz w:val="28"/>
          <w:szCs w:val="28"/>
        </w:rPr>
        <w:t>қызмет</w:t>
      </w:r>
      <w:proofErr w:type="spellEnd"/>
      <w:r>
        <w:rPr>
          <w:sz w:val="28"/>
          <w:szCs w:val="28"/>
        </w:rPr>
        <w:t xml:space="preserve"> </w:t>
      </w:r>
      <w:proofErr w:type="spellStart"/>
      <w:r>
        <w:rPr>
          <w:sz w:val="28"/>
          <w:szCs w:val="28"/>
        </w:rPr>
        <w:t>көрсету</w:t>
      </w:r>
      <w:proofErr w:type="spellEnd"/>
      <w:r>
        <w:rPr>
          <w:sz w:val="28"/>
          <w:szCs w:val="28"/>
        </w:rPr>
        <w:t xml:space="preserve"> </w:t>
      </w:r>
      <w:proofErr w:type="spellStart"/>
      <w:r>
        <w:rPr>
          <w:sz w:val="28"/>
          <w:szCs w:val="28"/>
        </w:rPr>
        <w:t>кезеңі</w:t>
      </w:r>
      <w:proofErr w:type="spellEnd"/>
      <w:r>
        <w:rPr>
          <w:sz w:val="28"/>
          <w:szCs w:val="28"/>
        </w:rPr>
        <w:t xml:space="preserve"> </w:t>
      </w:r>
      <w:proofErr w:type="spellStart"/>
      <w:r>
        <w:rPr>
          <w:sz w:val="28"/>
          <w:szCs w:val="28"/>
        </w:rPr>
        <w:t>белгіленген</w:t>
      </w:r>
      <w:proofErr w:type="spellEnd"/>
      <w:r>
        <w:rPr>
          <w:sz w:val="28"/>
          <w:szCs w:val="28"/>
        </w:rPr>
        <w:t xml:space="preserve"> </w:t>
      </w:r>
      <w:proofErr w:type="spellStart"/>
      <w:r>
        <w:rPr>
          <w:sz w:val="28"/>
          <w:szCs w:val="28"/>
        </w:rPr>
        <w:t>жануарлар</w:t>
      </w:r>
      <w:proofErr w:type="spellEnd"/>
      <w:r>
        <w:rPr>
          <w:sz w:val="28"/>
          <w:szCs w:val="28"/>
        </w:rPr>
        <w:t xml:space="preserve"> </w:t>
      </w:r>
      <w:proofErr w:type="spellStart"/>
      <w:r>
        <w:rPr>
          <w:sz w:val="28"/>
          <w:szCs w:val="28"/>
        </w:rPr>
        <w:t>жатады</w:t>
      </w:r>
      <w:proofErr w:type="spellEnd"/>
      <w:r>
        <w:rPr>
          <w:sz w:val="28"/>
          <w:szCs w:val="28"/>
        </w:rPr>
        <w:t>.</w:t>
      </w:r>
    </w:p>
    <w:p w14:paraId="7099A3DB"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Төлдегеннен</w:t>
      </w:r>
      <w:proofErr w:type="spellEnd"/>
      <w:r>
        <w:rPr>
          <w:sz w:val="28"/>
          <w:szCs w:val="28"/>
        </w:rPr>
        <w:t xml:space="preserve"> </w:t>
      </w:r>
      <w:proofErr w:type="spellStart"/>
      <w:r>
        <w:rPr>
          <w:sz w:val="28"/>
          <w:szCs w:val="28"/>
        </w:rPr>
        <w:t>кейінгі</w:t>
      </w:r>
      <w:proofErr w:type="spellEnd"/>
      <w:r>
        <w:rPr>
          <w:sz w:val="28"/>
          <w:szCs w:val="28"/>
        </w:rPr>
        <w:t xml:space="preserve"> </w:t>
      </w:r>
      <w:proofErr w:type="spellStart"/>
      <w:r>
        <w:rPr>
          <w:sz w:val="28"/>
          <w:szCs w:val="28"/>
        </w:rPr>
        <w:t>жіті</w:t>
      </w:r>
      <w:proofErr w:type="spellEnd"/>
      <w:r>
        <w:rPr>
          <w:sz w:val="28"/>
          <w:szCs w:val="28"/>
        </w:rPr>
        <w:t xml:space="preserve"> </w:t>
      </w:r>
      <w:proofErr w:type="spellStart"/>
      <w:r>
        <w:rPr>
          <w:sz w:val="28"/>
          <w:szCs w:val="28"/>
        </w:rPr>
        <w:t>эндометритпен</w:t>
      </w:r>
      <w:proofErr w:type="spellEnd"/>
      <w:r>
        <w:rPr>
          <w:sz w:val="28"/>
          <w:szCs w:val="28"/>
        </w:rPr>
        <w:t xml:space="preserve"> </w:t>
      </w:r>
      <w:proofErr w:type="spellStart"/>
      <w:r>
        <w:rPr>
          <w:sz w:val="28"/>
          <w:szCs w:val="28"/>
        </w:rPr>
        <w:t>ауырған</w:t>
      </w:r>
      <w:proofErr w:type="spellEnd"/>
      <w:r>
        <w:rPr>
          <w:sz w:val="28"/>
          <w:szCs w:val="28"/>
        </w:rPr>
        <w:t xml:space="preserve"> </w:t>
      </w:r>
      <w:proofErr w:type="spellStart"/>
      <w:r>
        <w:rPr>
          <w:sz w:val="28"/>
          <w:szCs w:val="28"/>
        </w:rPr>
        <w:t>жануарларды</w:t>
      </w:r>
      <w:proofErr w:type="spellEnd"/>
      <w:r>
        <w:rPr>
          <w:sz w:val="28"/>
          <w:szCs w:val="28"/>
        </w:rPr>
        <w:t xml:space="preserve"> </w:t>
      </w:r>
      <w:proofErr w:type="spellStart"/>
      <w:r>
        <w:rPr>
          <w:sz w:val="28"/>
          <w:szCs w:val="28"/>
        </w:rPr>
        <w:t>уақтылы</w:t>
      </w:r>
      <w:proofErr w:type="spellEnd"/>
      <w:r>
        <w:rPr>
          <w:sz w:val="28"/>
          <w:szCs w:val="28"/>
        </w:rPr>
        <w:t xml:space="preserve">, </w:t>
      </w:r>
      <w:proofErr w:type="spellStart"/>
      <w:r>
        <w:rPr>
          <w:sz w:val="28"/>
          <w:szCs w:val="28"/>
        </w:rPr>
        <w:t>білікті</w:t>
      </w:r>
      <w:proofErr w:type="spellEnd"/>
      <w:r>
        <w:rPr>
          <w:sz w:val="28"/>
          <w:szCs w:val="28"/>
        </w:rPr>
        <w:t xml:space="preserve"> </w:t>
      </w:r>
      <w:proofErr w:type="spellStart"/>
      <w:r>
        <w:rPr>
          <w:sz w:val="28"/>
          <w:szCs w:val="28"/>
        </w:rPr>
        <w:t>емес</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жүйесіз</w:t>
      </w:r>
      <w:proofErr w:type="spellEnd"/>
      <w:r>
        <w:rPr>
          <w:sz w:val="28"/>
          <w:szCs w:val="28"/>
        </w:rPr>
        <w:t xml:space="preserve"> </w:t>
      </w:r>
      <w:proofErr w:type="spellStart"/>
      <w:r>
        <w:rPr>
          <w:sz w:val="28"/>
          <w:szCs w:val="28"/>
        </w:rPr>
        <w:t>емдеу</w:t>
      </w:r>
      <w:proofErr w:type="spellEnd"/>
      <w:r>
        <w:rPr>
          <w:sz w:val="28"/>
          <w:szCs w:val="28"/>
        </w:rPr>
        <w:t xml:space="preserve"> </w:t>
      </w:r>
      <w:proofErr w:type="spellStart"/>
      <w:r>
        <w:rPr>
          <w:sz w:val="28"/>
          <w:szCs w:val="28"/>
        </w:rPr>
        <w:t>жиі</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созылмалы</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ішінде</w:t>
      </w:r>
      <w:proofErr w:type="spellEnd"/>
      <w:r>
        <w:rPr>
          <w:sz w:val="28"/>
          <w:szCs w:val="28"/>
        </w:rPr>
        <w:t xml:space="preserve"> </w:t>
      </w:r>
      <w:proofErr w:type="spellStart"/>
      <w:r>
        <w:rPr>
          <w:sz w:val="28"/>
          <w:szCs w:val="28"/>
        </w:rPr>
        <w:t>жасырын</w:t>
      </w:r>
      <w:proofErr w:type="spellEnd"/>
      <w:r>
        <w:rPr>
          <w:sz w:val="28"/>
          <w:szCs w:val="28"/>
        </w:rPr>
        <w:t xml:space="preserve"> </w:t>
      </w:r>
      <w:proofErr w:type="spellStart"/>
      <w:r>
        <w:rPr>
          <w:sz w:val="28"/>
          <w:szCs w:val="28"/>
        </w:rPr>
        <w:t>эндометритпен</w:t>
      </w:r>
      <w:proofErr w:type="spellEnd"/>
      <w:r>
        <w:rPr>
          <w:sz w:val="28"/>
          <w:szCs w:val="28"/>
        </w:rPr>
        <w:t xml:space="preserve"> </w:t>
      </w:r>
      <w:proofErr w:type="spellStart"/>
      <w:r>
        <w:rPr>
          <w:sz w:val="28"/>
          <w:szCs w:val="28"/>
        </w:rPr>
        <w:t>асқынуына</w:t>
      </w:r>
      <w:proofErr w:type="spellEnd"/>
      <w:r>
        <w:rPr>
          <w:sz w:val="28"/>
          <w:szCs w:val="28"/>
        </w:rPr>
        <w:t xml:space="preserve"> </w:t>
      </w:r>
      <w:proofErr w:type="spellStart"/>
      <w:r>
        <w:rPr>
          <w:sz w:val="28"/>
          <w:szCs w:val="28"/>
        </w:rPr>
        <w:t>әкеледі</w:t>
      </w:r>
      <w:proofErr w:type="spellEnd"/>
      <w:r>
        <w:rPr>
          <w:sz w:val="28"/>
          <w:szCs w:val="28"/>
        </w:rPr>
        <w:t xml:space="preserve">. </w:t>
      </w:r>
      <w:proofErr w:type="spellStart"/>
      <w:r>
        <w:rPr>
          <w:sz w:val="28"/>
          <w:szCs w:val="28"/>
        </w:rPr>
        <w:t>Оның</w:t>
      </w:r>
      <w:proofErr w:type="spellEnd"/>
      <w:r>
        <w:rPr>
          <w:sz w:val="28"/>
          <w:szCs w:val="28"/>
        </w:rPr>
        <w:t xml:space="preserve"> </w:t>
      </w:r>
      <w:proofErr w:type="spellStart"/>
      <w:r>
        <w:rPr>
          <w:sz w:val="28"/>
          <w:szCs w:val="28"/>
        </w:rPr>
        <w:t>үстіне</w:t>
      </w:r>
      <w:proofErr w:type="spellEnd"/>
      <w:r>
        <w:rPr>
          <w:sz w:val="28"/>
          <w:szCs w:val="28"/>
        </w:rPr>
        <w:t xml:space="preserve"> </w:t>
      </w:r>
      <w:proofErr w:type="spellStart"/>
      <w:r>
        <w:rPr>
          <w:sz w:val="28"/>
          <w:szCs w:val="28"/>
        </w:rPr>
        <w:t>эндометритпен</w:t>
      </w:r>
      <w:proofErr w:type="spellEnd"/>
      <w:r>
        <w:rPr>
          <w:sz w:val="28"/>
          <w:szCs w:val="28"/>
        </w:rPr>
        <w:t xml:space="preserve"> </w:t>
      </w:r>
      <w:proofErr w:type="spellStart"/>
      <w:r>
        <w:rPr>
          <w:sz w:val="28"/>
          <w:szCs w:val="28"/>
        </w:rPr>
        <w:t>ауырып</w:t>
      </w:r>
      <w:proofErr w:type="spellEnd"/>
      <w:r>
        <w:rPr>
          <w:sz w:val="28"/>
          <w:szCs w:val="28"/>
        </w:rPr>
        <w:t xml:space="preserve"> </w:t>
      </w:r>
      <w:proofErr w:type="spellStart"/>
      <w:r>
        <w:rPr>
          <w:sz w:val="28"/>
          <w:szCs w:val="28"/>
        </w:rPr>
        <w:t>жазылған</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көпшілігі</w:t>
      </w:r>
      <w:proofErr w:type="spellEnd"/>
      <w:r>
        <w:rPr>
          <w:sz w:val="28"/>
          <w:szCs w:val="28"/>
        </w:rPr>
        <w:t xml:space="preserve"> </w:t>
      </w:r>
      <w:proofErr w:type="spellStart"/>
      <w:r>
        <w:rPr>
          <w:sz w:val="28"/>
          <w:szCs w:val="28"/>
        </w:rPr>
        <w:t>жарамсыз</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танылады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w:t>
      </w:r>
      <w:proofErr w:type="spellEnd"/>
      <w:r>
        <w:rPr>
          <w:sz w:val="28"/>
          <w:szCs w:val="28"/>
        </w:rPr>
        <w:t xml:space="preserve"> </w:t>
      </w:r>
      <w:proofErr w:type="spellStart"/>
      <w:r>
        <w:rPr>
          <w:sz w:val="28"/>
          <w:szCs w:val="28"/>
        </w:rPr>
        <w:t>өнімді</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мерзімі</w:t>
      </w:r>
      <w:proofErr w:type="spellEnd"/>
      <w:r>
        <w:rPr>
          <w:sz w:val="28"/>
          <w:szCs w:val="28"/>
        </w:rPr>
        <w:t xml:space="preserve"> 4-5 </w:t>
      </w:r>
      <w:proofErr w:type="spellStart"/>
      <w:r>
        <w:rPr>
          <w:sz w:val="28"/>
          <w:szCs w:val="28"/>
        </w:rPr>
        <w:t>жылдан</w:t>
      </w:r>
      <w:proofErr w:type="spellEnd"/>
      <w:r>
        <w:rPr>
          <w:sz w:val="28"/>
          <w:szCs w:val="28"/>
        </w:rPr>
        <w:t xml:space="preserve"> </w:t>
      </w:r>
      <w:proofErr w:type="spellStart"/>
      <w:r>
        <w:rPr>
          <w:sz w:val="28"/>
          <w:szCs w:val="28"/>
        </w:rPr>
        <w:t>аспайды</w:t>
      </w:r>
      <w:proofErr w:type="spellEnd"/>
      <w:r>
        <w:rPr>
          <w:sz w:val="28"/>
          <w:szCs w:val="28"/>
        </w:rPr>
        <w:t>.</w:t>
      </w:r>
    </w:p>
    <w:p w14:paraId="512FED7C"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Осылайша</w:t>
      </w:r>
      <w:proofErr w:type="spellEnd"/>
      <w:r>
        <w:rPr>
          <w:sz w:val="28"/>
          <w:szCs w:val="28"/>
        </w:rPr>
        <w:t xml:space="preserve">, </w:t>
      </w:r>
      <w:proofErr w:type="spellStart"/>
      <w:r>
        <w:rPr>
          <w:sz w:val="28"/>
          <w:szCs w:val="28"/>
        </w:rPr>
        <w:t>Халықаралық</w:t>
      </w:r>
      <w:proofErr w:type="spellEnd"/>
      <w:r>
        <w:rPr>
          <w:sz w:val="28"/>
          <w:szCs w:val="28"/>
        </w:rPr>
        <w:t xml:space="preserve"> </w:t>
      </w:r>
      <w:proofErr w:type="spellStart"/>
      <w:r>
        <w:rPr>
          <w:sz w:val="28"/>
          <w:szCs w:val="28"/>
        </w:rPr>
        <w:t>сүт</w:t>
      </w:r>
      <w:proofErr w:type="spellEnd"/>
      <w:r>
        <w:rPr>
          <w:sz w:val="28"/>
          <w:szCs w:val="28"/>
        </w:rPr>
        <w:t xml:space="preserve"> </w:t>
      </w:r>
      <w:proofErr w:type="spellStart"/>
      <w:r>
        <w:rPr>
          <w:sz w:val="28"/>
          <w:szCs w:val="28"/>
        </w:rPr>
        <w:t>федерациясының</w:t>
      </w:r>
      <w:proofErr w:type="spellEnd"/>
      <w:r>
        <w:rPr>
          <w:sz w:val="28"/>
          <w:szCs w:val="28"/>
        </w:rPr>
        <w:t xml:space="preserve"> </w:t>
      </w:r>
      <w:proofErr w:type="spellStart"/>
      <w:r>
        <w:rPr>
          <w:sz w:val="28"/>
          <w:szCs w:val="28"/>
        </w:rPr>
        <w:t>зерттеулерінің</w:t>
      </w:r>
      <w:proofErr w:type="spellEnd"/>
      <w:r>
        <w:rPr>
          <w:sz w:val="28"/>
          <w:szCs w:val="28"/>
        </w:rPr>
        <w:t xml:space="preserve"> </w:t>
      </w:r>
      <w:proofErr w:type="spellStart"/>
      <w:r>
        <w:rPr>
          <w:sz w:val="28"/>
          <w:szCs w:val="28"/>
        </w:rPr>
        <w:t>нәтижелері</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Еуропалық</w:t>
      </w:r>
      <w:proofErr w:type="spellEnd"/>
      <w:r>
        <w:rPr>
          <w:sz w:val="28"/>
          <w:szCs w:val="28"/>
        </w:rPr>
        <w:t xml:space="preserve"> мал </w:t>
      </w:r>
      <w:proofErr w:type="spellStart"/>
      <w:r>
        <w:rPr>
          <w:sz w:val="28"/>
          <w:szCs w:val="28"/>
        </w:rPr>
        <w:t>өсірушілер</w:t>
      </w:r>
      <w:proofErr w:type="spellEnd"/>
      <w:r>
        <w:rPr>
          <w:sz w:val="28"/>
          <w:szCs w:val="28"/>
        </w:rPr>
        <w:t xml:space="preserve"> </w:t>
      </w:r>
      <w:proofErr w:type="spellStart"/>
      <w:r>
        <w:rPr>
          <w:sz w:val="28"/>
          <w:szCs w:val="28"/>
        </w:rPr>
        <w:t>қауымдастығының</w:t>
      </w:r>
      <w:proofErr w:type="spellEnd"/>
      <w:r>
        <w:rPr>
          <w:sz w:val="28"/>
          <w:szCs w:val="28"/>
        </w:rPr>
        <w:t xml:space="preserve"> </w:t>
      </w:r>
      <w:proofErr w:type="spellStart"/>
      <w:r>
        <w:rPr>
          <w:sz w:val="28"/>
          <w:szCs w:val="28"/>
        </w:rPr>
        <w:t>жарияланымдары</w:t>
      </w:r>
      <w:proofErr w:type="spellEnd"/>
      <w:r>
        <w:rPr>
          <w:sz w:val="28"/>
          <w:szCs w:val="28"/>
        </w:rPr>
        <w:t xml:space="preserve"> </w:t>
      </w:r>
      <w:proofErr w:type="spellStart"/>
      <w:r>
        <w:rPr>
          <w:sz w:val="28"/>
          <w:szCs w:val="28"/>
        </w:rPr>
        <w:t>бойынша</w:t>
      </w:r>
      <w:proofErr w:type="spellEnd"/>
      <w:r>
        <w:rPr>
          <w:sz w:val="28"/>
          <w:szCs w:val="28"/>
        </w:rPr>
        <w:t xml:space="preserve"> </w:t>
      </w:r>
      <w:proofErr w:type="spellStart"/>
      <w:r>
        <w:rPr>
          <w:sz w:val="28"/>
          <w:szCs w:val="28"/>
        </w:rPr>
        <w:t>эндометриттің</w:t>
      </w:r>
      <w:proofErr w:type="spellEnd"/>
      <w:r>
        <w:rPr>
          <w:sz w:val="28"/>
          <w:szCs w:val="28"/>
        </w:rPr>
        <w:t xml:space="preserve"> </w:t>
      </w:r>
      <w:proofErr w:type="spellStart"/>
      <w:r>
        <w:rPr>
          <w:sz w:val="28"/>
          <w:szCs w:val="28"/>
        </w:rPr>
        <w:t>созылмалы</w:t>
      </w:r>
      <w:proofErr w:type="spellEnd"/>
      <w:r>
        <w:rPr>
          <w:sz w:val="28"/>
          <w:szCs w:val="28"/>
        </w:rPr>
        <w:t xml:space="preserve"> </w:t>
      </w:r>
      <w:proofErr w:type="spellStart"/>
      <w:r>
        <w:rPr>
          <w:sz w:val="28"/>
          <w:szCs w:val="28"/>
        </w:rPr>
        <w:t>түрі</w:t>
      </w:r>
      <w:proofErr w:type="spellEnd"/>
      <w:r>
        <w:rPr>
          <w:sz w:val="28"/>
          <w:szCs w:val="28"/>
        </w:rPr>
        <w:t xml:space="preserve"> </w:t>
      </w:r>
      <w:proofErr w:type="spellStart"/>
      <w:r>
        <w:rPr>
          <w:sz w:val="28"/>
          <w:szCs w:val="28"/>
        </w:rPr>
        <w:t>сүтті</w:t>
      </w:r>
      <w:proofErr w:type="spellEnd"/>
      <w:r>
        <w:rPr>
          <w:sz w:val="28"/>
          <w:szCs w:val="28"/>
        </w:rPr>
        <w:t xml:space="preserve"> </w:t>
      </w:r>
      <w:proofErr w:type="spellStart"/>
      <w:r>
        <w:rPr>
          <w:sz w:val="28"/>
          <w:szCs w:val="28"/>
        </w:rPr>
        <w:t>табындағы</w:t>
      </w:r>
      <w:proofErr w:type="spellEnd"/>
      <w:r>
        <w:rPr>
          <w:sz w:val="28"/>
          <w:szCs w:val="28"/>
        </w:rPr>
        <w:t xml:space="preserve"> </w:t>
      </w:r>
      <w:proofErr w:type="spellStart"/>
      <w:r>
        <w:rPr>
          <w:sz w:val="28"/>
          <w:szCs w:val="28"/>
        </w:rPr>
        <w:t>сиырлардың</w:t>
      </w:r>
      <w:proofErr w:type="spellEnd"/>
      <w:r>
        <w:rPr>
          <w:sz w:val="28"/>
          <w:szCs w:val="28"/>
        </w:rPr>
        <w:t xml:space="preserve"> 20-25% -</w:t>
      </w:r>
      <w:proofErr w:type="spellStart"/>
      <w:r>
        <w:rPr>
          <w:sz w:val="28"/>
          <w:szCs w:val="28"/>
        </w:rPr>
        <w:t>ында</w:t>
      </w:r>
      <w:proofErr w:type="spellEnd"/>
      <w:r>
        <w:rPr>
          <w:sz w:val="28"/>
          <w:szCs w:val="28"/>
        </w:rPr>
        <w:t xml:space="preserve"> </w:t>
      </w:r>
      <w:proofErr w:type="spellStart"/>
      <w:r>
        <w:rPr>
          <w:sz w:val="28"/>
          <w:szCs w:val="28"/>
        </w:rPr>
        <w:t>анықталады</w:t>
      </w:r>
      <w:proofErr w:type="spellEnd"/>
      <w:r>
        <w:rPr>
          <w:sz w:val="28"/>
          <w:szCs w:val="28"/>
        </w:rPr>
        <w:t xml:space="preserve"> [212]. </w:t>
      </w:r>
      <w:proofErr w:type="spellStart"/>
      <w:r>
        <w:rPr>
          <w:sz w:val="28"/>
          <w:szCs w:val="28"/>
        </w:rPr>
        <w:t>Бұл</w:t>
      </w:r>
      <w:proofErr w:type="spellEnd"/>
      <w:r>
        <w:rPr>
          <w:sz w:val="28"/>
          <w:szCs w:val="28"/>
        </w:rPr>
        <w:t xml:space="preserve"> </w:t>
      </w:r>
      <w:proofErr w:type="spellStart"/>
      <w:r>
        <w:rPr>
          <w:sz w:val="28"/>
          <w:szCs w:val="28"/>
        </w:rPr>
        <w:t>ретте</w:t>
      </w:r>
      <w:proofErr w:type="spellEnd"/>
      <w:r>
        <w:rPr>
          <w:sz w:val="28"/>
          <w:szCs w:val="28"/>
        </w:rPr>
        <w:t xml:space="preserve"> ЕО-да </w:t>
      </w:r>
      <w:proofErr w:type="spellStart"/>
      <w:r>
        <w:rPr>
          <w:sz w:val="28"/>
          <w:szCs w:val="28"/>
        </w:rPr>
        <w:t>сиырлардың</w:t>
      </w:r>
      <w:proofErr w:type="spellEnd"/>
      <w:r>
        <w:rPr>
          <w:sz w:val="28"/>
          <w:szCs w:val="28"/>
        </w:rPr>
        <w:t xml:space="preserve"> осы </w:t>
      </w:r>
      <w:proofErr w:type="spellStart"/>
      <w:r>
        <w:rPr>
          <w:sz w:val="28"/>
          <w:szCs w:val="28"/>
        </w:rPr>
        <w:t>ауруынан</w:t>
      </w:r>
      <w:proofErr w:type="spellEnd"/>
      <w:r>
        <w:rPr>
          <w:sz w:val="28"/>
          <w:szCs w:val="28"/>
        </w:rPr>
        <w:t xml:space="preserve"> </w:t>
      </w:r>
      <w:proofErr w:type="spellStart"/>
      <w:r>
        <w:rPr>
          <w:sz w:val="28"/>
          <w:szCs w:val="28"/>
        </w:rPr>
        <w:t>болатын</w:t>
      </w:r>
      <w:proofErr w:type="spellEnd"/>
      <w:r>
        <w:rPr>
          <w:sz w:val="28"/>
          <w:szCs w:val="28"/>
        </w:rPr>
        <w:t xml:space="preserve"> </w:t>
      </w:r>
      <w:proofErr w:type="spellStart"/>
      <w:r>
        <w:rPr>
          <w:sz w:val="28"/>
          <w:szCs w:val="28"/>
        </w:rPr>
        <w:t>шығындар</w:t>
      </w:r>
      <w:proofErr w:type="spellEnd"/>
      <w:r>
        <w:rPr>
          <w:sz w:val="28"/>
          <w:szCs w:val="28"/>
        </w:rPr>
        <w:t xml:space="preserve"> </w:t>
      </w:r>
      <w:proofErr w:type="spellStart"/>
      <w:r>
        <w:rPr>
          <w:sz w:val="28"/>
          <w:szCs w:val="28"/>
        </w:rPr>
        <w:t>жылына</w:t>
      </w:r>
      <w:proofErr w:type="spellEnd"/>
      <w:r>
        <w:rPr>
          <w:sz w:val="28"/>
          <w:szCs w:val="28"/>
        </w:rPr>
        <w:t xml:space="preserve"> 1 </w:t>
      </w:r>
      <w:proofErr w:type="spellStart"/>
      <w:r>
        <w:rPr>
          <w:sz w:val="28"/>
          <w:szCs w:val="28"/>
        </w:rPr>
        <w:t>басқа</w:t>
      </w:r>
      <w:proofErr w:type="spellEnd"/>
      <w:r>
        <w:rPr>
          <w:sz w:val="28"/>
          <w:szCs w:val="28"/>
        </w:rPr>
        <w:t xml:space="preserve"> 233 </w:t>
      </w:r>
      <w:proofErr w:type="spellStart"/>
      <w:r>
        <w:rPr>
          <w:sz w:val="28"/>
          <w:szCs w:val="28"/>
        </w:rPr>
        <w:t>евроға</w:t>
      </w:r>
      <w:proofErr w:type="spellEnd"/>
      <w:r>
        <w:rPr>
          <w:sz w:val="28"/>
          <w:szCs w:val="28"/>
        </w:rPr>
        <w:t xml:space="preserve"> </w:t>
      </w:r>
      <w:proofErr w:type="spellStart"/>
      <w:r>
        <w:rPr>
          <w:sz w:val="28"/>
          <w:szCs w:val="28"/>
        </w:rPr>
        <w:t>бағаланады</w:t>
      </w:r>
      <w:proofErr w:type="spellEnd"/>
      <w:r>
        <w:rPr>
          <w:sz w:val="28"/>
          <w:szCs w:val="28"/>
        </w:rPr>
        <w:t>.</w:t>
      </w:r>
    </w:p>
    <w:p w14:paraId="36B6A1AA"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Бүгінгі</w:t>
      </w:r>
      <w:proofErr w:type="spellEnd"/>
      <w:r>
        <w:rPr>
          <w:sz w:val="28"/>
          <w:szCs w:val="28"/>
        </w:rPr>
        <w:t xml:space="preserve"> </w:t>
      </w:r>
      <w:proofErr w:type="spellStart"/>
      <w:r>
        <w:rPr>
          <w:sz w:val="28"/>
          <w:szCs w:val="28"/>
        </w:rPr>
        <w:t>таңда</w:t>
      </w:r>
      <w:proofErr w:type="spellEnd"/>
      <w:r>
        <w:rPr>
          <w:sz w:val="28"/>
          <w:szCs w:val="28"/>
        </w:rPr>
        <w:t xml:space="preserve"> </w:t>
      </w:r>
      <w:proofErr w:type="spellStart"/>
      <w:r>
        <w:rPr>
          <w:sz w:val="28"/>
          <w:szCs w:val="28"/>
        </w:rPr>
        <w:t>акушерлік</w:t>
      </w:r>
      <w:proofErr w:type="spellEnd"/>
      <w:r>
        <w:rPr>
          <w:sz w:val="28"/>
          <w:szCs w:val="28"/>
        </w:rPr>
        <w:t xml:space="preserve"> </w:t>
      </w:r>
      <w:proofErr w:type="spellStart"/>
      <w:r>
        <w:rPr>
          <w:sz w:val="28"/>
          <w:szCs w:val="28"/>
        </w:rPr>
        <w:t>патологияны</w:t>
      </w:r>
      <w:proofErr w:type="spellEnd"/>
      <w:r>
        <w:rPr>
          <w:sz w:val="28"/>
          <w:szCs w:val="28"/>
        </w:rPr>
        <w:t xml:space="preserve"> </w:t>
      </w:r>
      <w:proofErr w:type="spellStart"/>
      <w:r>
        <w:rPr>
          <w:sz w:val="28"/>
          <w:szCs w:val="28"/>
        </w:rPr>
        <w:t>төлдеуден</w:t>
      </w:r>
      <w:proofErr w:type="spellEnd"/>
      <w:r>
        <w:rPr>
          <w:sz w:val="28"/>
          <w:szCs w:val="28"/>
        </w:rPr>
        <w:t xml:space="preserve"> </w:t>
      </w:r>
      <w:proofErr w:type="spellStart"/>
      <w:r>
        <w:rPr>
          <w:sz w:val="28"/>
          <w:szCs w:val="28"/>
        </w:rPr>
        <w:t>кейінгі</w:t>
      </w:r>
      <w:proofErr w:type="spellEnd"/>
      <w:r>
        <w:rPr>
          <w:sz w:val="28"/>
          <w:szCs w:val="28"/>
        </w:rPr>
        <w:t xml:space="preserve"> </w:t>
      </w:r>
      <w:proofErr w:type="spellStart"/>
      <w:r>
        <w:rPr>
          <w:sz w:val="28"/>
          <w:szCs w:val="28"/>
        </w:rPr>
        <w:t>кезеңде</w:t>
      </w:r>
      <w:proofErr w:type="spellEnd"/>
      <w:r>
        <w:rPr>
          <w:sz w:val="28"/>
          <w:szCs w:val="28"/>
        </w:rPr>
        <w:t xml:space="preserve"> </w:t>
      </w:r>
      <w:proofErr w:type="spellStart"/>
      <w:r>
        <w:rPr>
          <w:sz w:val="28"/>
          <w:szCs w:val="28"/>
        </w:rPr>
        <w:t>диагностикалау</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дифференциалды</w:t>
      </w:r>
      <w:proofErr w:type="spellEnd"/>
      <w:r>
        <w:rPr>
          <w:sz w:val="28"/>
          <w:szCs w:val="28"/>
        </w:rPr>
        <w:t xml:space="preserve"> </w:t>
      </w:r>
      <w:proofErr w:type="spellStart"/>
      <w:r>
        <w:rPr>
          <w:sz w:val="28"/>
          <w:szCs w:val="28"/>
        </w:rPr>
        <w:t>диагностикалау</w:t>
      </w:r>
      <w:proofErr w:type="spellEnd"/>
      <w:r>
        <w:rPr>
          <w:sz w:val="28"/>
          <w:szCs w:val="28"/>
        </w:rPr>
        <w:t xml:space="preserve"> </w:t>
      </w:r>
      <w:proofErr w:type="spellStart"/>
      <w:r>
        <w:rPr>
          <w:sz w:val="28"/>
          <w:szCs w:val="28"/>
        </w:rPr>
        <w:t>зерттеудің</w:t>
      </w:r>
      <w:proofErr w:type="spellEnd"/>
      <w:r>
        <w:rPr>
          <w:sz w:val="28"/>
          <w:szCs w:val="28"/>
        </w:rPr>
        <w:t xml:space="preserve"> анамнез, </w:t>
      </w:r>
      <w:proofErr w:type="spellStart"/>
      <w:r>
        <w:rPr>
          <w:sz w:val="28"/>
          <w:szCs w:val="28"/>
        </w:rPr>
        <w:t>клиникалық</w:t>
      </w:r>
      <w:proofErr w:type="spellEnd"/>
      <w:r>
        <w:rPr>
          <w:sz w:val="28"/>
          <w:szCs w:val="28"/>
        </w:rPr>
        <w:t xml:space="preserve">, </w:t>
      </w:r>
      <w:proofErr w:type="spellStart"/>
      <w:r>
        <w:rPr>
          <w:sz w:val="28"/>
          <w:szCs w:val="28"/>
        </w:rPr>
        <w:t>зертханалық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биофизикалық</w:t>
      </w:r>
      <w:proofErr w:type="spellEnd"/>
      <w:r>
        <w:rPr>
          <w:sz w:val="28"/>
          <w:szCs w:val="28"/>
        </w:rPr>
        <w:t xml:space="preserve"> </w:t>
      </w:r>
      <w:proofErr w:type="spellStart"/>
      <w:r>
        <w:rPr>
          <w:sz w:val="28"/>
          <w:szCs w:val="28"/>
        </w:rPr>
        <w:t>әдістерін</w:t>
      </w:r>
      <w:proofErr w:type="spellEnd"/>
      <w:r>
        <w:rPr>
          <w:sz w:val="28"/>
          <w:szCs w:val="28"/>
        </w:rPr>
        <w:t xml:space="preserve"> </w:t>
      </w:r>
      <w:proofErr w:type="spellStart"/>
      <w:r>
        <w:rPr>
          <w:sz w:val="28"/>
          <w:szCs w:val="28"/>
        </w:rPr>
        <w:t>жинаудан</w:t>
      </w:r>
      <w:proofErr w:type="spellEnd"/>
      <w:r>
        <w:rPr>
          <w:sz w:val="28"/>
          <w:szCs w:val="28"/>
        </w:rPr>
        <w:t xml:space="preserve"> </w:t>
      </w:r>
      <w:proofErr w:type="spellStart"/>
      <w:r>
        <w:rPr>
          <w:sz w:val="28"/>
          <w:szCs w:val="28"/>
        </w:rPr>
        <w:t>тұрады</w:t>
      </w:r>
      <w:proofErr w:type="spellEnd"/>
      <w:r>
        <w:rPr>
          <w:sz w:val="28"/>
          <w:szCs w:val="28"/>
        </w:rPr>
        <w:t>.</w:t>
      </w:r>
    </w:p>
    <w:p w14:paraId="1764B4A7"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Жыныс</w:t>
      </w:r>
      <w:proofErr w:type="spellEnd"/>
      <w:r>
        <w:rPr>
          <w:sz w:val="28"/>
          <w:szCs w:val="28"/>
        </w:rPr>
        <w:t xml:space="preserve"> </w:t>
      </w:r>
      <w:proofErr w:type="spellStart"/>
      <w:r>
        <w:rPr>
          <w:sz w:val="28"/>
          <w:szCs w:val="28"/>
        </w:rPr>
        <w:t>аппаратының</w:t>
      </w:r>
      <w:proofErr w:type="spellEnd"/>
      <w:r>
        <w:rPr>
          <w:sz w:val="28"/>
          <w:szCs w:val="28"/>
        </w:rPr>
        <w:t xml:space="preserve"> </w:t>
      </w:r>
      <w:proofErr w:type="spellStart"/>
      <w:r>
        <w:rPr>
          <w:sz w:val="28"/>
          <w:szCs w:val="28"/>
        </w:rPr>
        <w:t>жай-күйіне</w:t>
      </w:r>
      <w:proofErr w:type="spellEnd"/>
      <w:r>
        <w:rPr>
          <w:sz w:val="28"/>
          <w:szCs w:val="28"/>
        </w:rPr>
        <w:t xml:space="preserve"> </w:t>
      </w:r>
      <w:proofErr w:type="spellStart"/>
      <w:r>
        <w:rPr>
          <w:sz w:val="28"/>
          <w:szCs w:val="28"/>
        </w:rPr>
        <w:t>жеке</w:t>
      </w:r>
      <w:proofErr w:type="spellEnd"/>
      <w:r>
        <w:rPr>
          <w:sz w:val="28"/>
          <w:szCs w:val="28"/>
        </w:rPr>
        <w:t xml:space="preserve"> </w:t>
      </w:r>
      <w:proofErr w:type="spellStart"/>
      <w:r>
        <w:rPr>
          <w:sz w:val="28"/>
          <w:szCs w:val="28"/>
        </w:rPr>
        <w:t>жүргізілетін</w:t>
      </w:r>
      <w:proofErr w:type="spellEnd"/>
      <w:r>
        <w:rPr>
          <w:sz w:val="28"/>
          <w:szCs w:val="28"/>
        </w:rPr>
        <w:t xml:space="preserve"> </w:t>
      </w:r>
      <w:proofErr w:type="spellStart"/>
      <w:r>
        <w:rPr>
          <w:sz w:val="28"/>
          <w:szCs w:val="28"/>
        </w:rPr>
        <w:t>тік</w:t>
      </w:r>
      <w:proofErr w:type="spellEnd"/>
      <w:r>
        <w:rPr>
          <w:sz w:val="28"/>
          <w:szCs w:val="28"/>
        </w:rPr>
        <w:t xml:space="preserve"> </w:t>
      </w:r>
      <w:proofErr w:type="spellStart"/>
      <w:r>
        <w:rPr>
          <w:sz w:val="28"/>
          <w:szCs w:val="28"/>
        </w:rPr>
        <w:t>ішек</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субъективті</w:t>
      </w:r>
      <w:proofErr w:type="spellEnd"/>
      <w:r>
        <w:rPr>
          <w:sz w:val="28"/>
          <w:szCs w:val="28"/>
        </w:rPr>
        <w:t xml:space="preserve"> </w:t>
      </w:r>
      <w:proofErr w:type="spellStart"/>
      <w:r>
        <w:rPr>
          <w:sz w:val="28"/>
          <w:szCs w:val="28"/>
        </w:rPr>
        <w:t>интерпретацияға</w:t>
      </w:r>
      <w:proofErr w:type="spellEnd"/>
      <w:r>
        <w:rPr>
          <w:sz w:val="28"/>
          <w:szCs w:val="28"/>
        </w:rPr>
        <w:t xml:space="preserve"> </w:t>
      </w:r>
      <w:proofErr w:type="spellStart"/>
      <w:r>
        <w:rPr>
          <w:sz w:val="28"/>
          <w:szCs w:val="28"/>
        </w:rPr>
        <w:t>ұшырайды</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жатырдың</w:t>
      </w:r>
      <w:proofErr w:type="spellEnd"/>
      <w:r>
        <w:rPr>
          <w:sz w:val="28"/>
          <w:szCs w:val="28"/>
        </w:rPr>
        <w:t xml:space="preserve"> </w:t>
      </w:r>
      <w:proofErr w:type="spellStart"/>
      <w:r>
        <w:rPr>
          <w:sz w:val="28"/>
          <w:szCs w:val="28"/>
        </w:rPr>
        <w:t>анықталатын</w:t>
      </w:r>
      <w:proofErr w:type="spellEnd"/>
      <w:r>
        <w:rPr>
          <w:sz w:val="28"/>
          <w:szCs w:val="28"/>
        </w:rPr>
        <w:t xml:space="preserve"> </w:t>
      </w:r>
      <w:proofErr w:type="spellStart"/>
      <w:r>
        <w:rPr>
          <w:sz w:val="28"/>
          <w:szCs w:val="28"/>
        </w:rPr>
        <w:t>параметрлері</w:t>
      </w:r>
      <w:proofErr w:type="spellEnd"/>
      <w:r>
        <w:rPr>
          <w:sz w:val="28"/>
          <w:szCs w:val="28"/>
        </w:rPr>
        <w:t xml:space="preserve"> </w:t>
      </w:r>
      <w:proofErr w:type="spellStart"/>
      <w:r>
        <w:rPr>
          <w:sz w:val="28"/>
          <w:szCs w:val="28"/>
        </w:rPr>
        <w:t>қалыпты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созылмалы</w:t>
      </w:r>
      <w:proofErr w:type="spellEnd"/>
      <w:r>
        <w:rPr>
          <w:sz w:val="28"/>
          <w:szCs w:val="28"/>
        </w:rPr>
        <w:t xml:space="preserve"> эндометрит </w:t>
      </w:r>
      <w:proofErr w:type="spellStart"/>
      <w:r>
        <w:rPr>
          <w:sz w:val="28"/>
          <w:szCs w:val="28"/>
        </w:rPr>
        <w:t>кезінде</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мүмкін</w:t>
      </w:r>
      <w:proofErr w:type="spellEnd"/>
      <w:r>
        <w:rPr>
          <w:sz w:val="28"/>
          <w:szCs w:val="28"/>
        </w:rPr>
        <w:t xml:space="preserve">. </w:t>
      </w:r>
      <w:proofErr w:type="spellStart"/>
      <w:r>
        <w:rPr>
          <w:sz w:val="28"/>
          <w:szCs w:val="28"/>
        </w:rPr>
        <w:t>Тік</w:t>
      </w:r>
      <w:proofErr w:type="spellEnd"/>
      <w:r>
        <w:rPr>
          <w:sz w:val="28"/>
          <w:szCs w:val="28"/>
        </w:rPr>
        <w:t xml:space="preserve"> </w:t>
      </w:r>
      <w:proofErr w:type="spellStart"/>
      <w:r>
        <w:rPr>
          <w:sz w:val="28"/>
          <w:szCs w:val="28"/>
        </w:rPr>
        <w:t>ішек</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зерттеуді</w:t>
      </w:r>
      <w:proofErr w:type="spellEnd"/>
      <w:r>
        <w:rPr>
          <w:sz w:val="28"/>
          <w:szCs w:val="28"/>
        </w:rPr>
        <w:t xml:space="preserve"> </w:t>
      </w:r>
      <w:proofErr w:type="spellStart"/>
      <w:r>
        <w:rPr>
          <w:sz w:val="28"/>
          <w:szCs w:val="28"/>
        </w:rPr>
        <w:t>патологиялық</w:t>
      </w:r>
      <w:proofErr w:type="spellEnd"/>
      <w:r>
        <w:rPr>
          <w:sz w:val="28"/>
          <w:szCs w:val="28"/>
        </w:rPr>
        <w:t xml:space="preserve"> </w:t>
      </w:r>
      <w:proofErr w:type="spellStart"/>
      <w:r>
        <w:rPr>
          <w:sz w:val="28"/>
          <w:szCs w:val="28"/>
        </w:rPr>
        <w:t>өзгерістерді</w:t>
      </w:r>
      <w:proofErr w:type="spellEnd"/>
      <w:r>
        <w:rPr>
          <w:sz w:val="28"/>
          <w:szCs w:val="28"/>
        </w:rPr>
        <w:t xml:space="preserve"> - </w:t>
      </w:r>
      <w:proofErr w:type="spellStart"/>
      <w:r>
        <w:rPr>
          <w:sz w:val="28"/>
          <w:szCs w:val="28"/>
        </w:rPr>
        <w:t>жыныс</w:t>
      </w:r>
      <w:proofErr w:type="spellEnd"/>
      <w:r>
        <w:rPr>
          <w:sz w:val="28"/>
          <w:szCs w:val="28"/>
        </w:rPr>
        <w:t xml:space="preserve"> </w:t>
      </w:r>
      <w:proofErr w:type="spellStart"/>
      <w:r>
        <w:rPr>
          <w:sz w:val="28"/>
          <w:szCs w:val="28"/>
        </w:rPr>
        <w:t>мүшелерінің</w:t>
      </w:r>
      <w:proofErr w:type="spellEnd"/>
      <w:r>
        <w:rPr>
          <w:sz w:val="28"/>
          <w:szCs w:val="28"/>
        </w:rPr>
        <w:t xml:space="preserve"> </w:t>
      </w:r>
      <w:proofErr w:type="spellStart"/>
      <w:r>
        <w:rPr>
          <w:sz w:val="28"/>
          <w:szCs w:val="28"/>
        </w:rPr>
        <w:t>топографиясын</w:t>
      </w:r>
      <w:proofErr w:type="spellEnd"/>
      <w:r>
        <w:rPr>
          <w:sz w:val="28"/>
          <w:szCs w:val="28"/>
        </w:rPr>
        <w:t xml:space="preserve"> </w:t>
      </w:r>
      <w:proofErr w:type="spellStart"/>
      <w:r>
        <w:rPr>
          <w:sz w:val="28"/>
          <w:szCs w:val="28"/>
        </w:rPr>
        <w:t>өзгерту</w:t>
      </w:r>
      <w:proofErr w:type="spellEnd"/>
      <w:r>
        <w:rPr>
          <w:sz w:val="28"/>
          <w:szCs w:val="28"/>
        </w:rPr>
        <w:t xml:space="preserve">, </w:t>
      </w:r>
      <w:proofErr w:type="spellStart"/>
      <w:r>
        <w:rPr>
          <w:sz w:val="28"/>
          <w:szCs w:val="28"/>
        </w:rPr>
        <w:t>консистенциясын</w:t>
      </w:r>
      <w:proofErr w:type="spellEnd"/>
      <w:r>
        <w:rPr>
          <w:sz w:val="28"/>
          <w:szCs w:val="28"/>
        </w:rPr>
        <w:t xml:space="preserve"> </w:t>
      </w:r>
      <w:proofErr w:type="spellStart"/>
      <w:r>
        <w:rPr>
          <w:sz w:val="28"/>
          <w:szCs w:val="28"/>
        </w:rPr>
        <w:t>өзгерту</w:t>
      </w:r>
      <w:proofErr w:type="spellEnd"/>
      <w:r>
        <w:rPr>
          <w:sz w:val="28"/>
          <w:szCs w:val="28"/>
        </w:rPr>
        <w:t xml:space="preserve">, </w:t>
      </w:r>
      <w:proofErr w:type="spellStart"/>
      <w:r>
        <w:rPr>
          <w:sz w:val="28"/>
          <w:szCs w:val="28"/>
        </w:rPr>
        <w:t>жатыр</w:t>
      </w:r>
      <w:proofErr w:type="spellEnd"/>
      <w:r>
        <w:rPr>
          <w:sz w:val="28"/>
          <w:szCs w:val="28"/>
        </w:rPr>
        <w:t xml:space="preserve"> </w:t>
      </w:r>
      <w:proofErr w:type="spellStart"/>
      <w:r>
        <w:rPr>
          <w:sz w:val="28"/>
          <w:szCs w:val="28"/>
        </w:rPr>
        <w:t>мүйізінде</w:t>
      </w:r>
      <w:proofErr w:type="spellEnd"/>
      <w:r>
        <w:rPr>
          <w:sz w:val="28"/>
          <w:szCs w:val="28"/>
        </w:rPr>
        <w:t xml:space="preserve"> </w:t>
      </w:r>
      <w:proofErr w:type="spellStart"/>
      <w:r>
        <w:rPr>
          <w:sz w:val="28"/>
          <w:szCs w:val="28"/>
        </w:rPr>
        <w:t>сұйықтық</w:t>
      </w:r>
      <w:proofErr w:type="spellEnd"/>
      <w:r>
        <w:rPr>
          <w:sz w:val="28"/>
          <w:szCs w:val="28"/>
        </w:rPr>
        <w:t xml:space="preserve"> </w:t>
      </w:r>
      <w:proofErr w:type="spellStart"/>
      <w:r>
        <w:rPr>
          <w:sz w:val="28"/>
          <w:szCs w:val="28"/>
        </w:rPr>
        <w:t>флюктуациясының</w:t>
      </w:r>
      <w:proofErr w:type="spellEnd"/>
      <w:r>
        <w:rPr>
          <w:sz w:val="28"/>
          <w:szCs w:val="28"/>
        </w:rPr>
        <w:t xml:space="preserve"> </w:t>
      </w:r>
      <w:proofErr w:type="spellStart"/>
      <w:r>
        <w:rPr>
          <w:sz w:val="28"/>
          <w:szCs w:val="28"/>
        </w:rPr>
        <w:t>болуы</w:t>
      </w:r>
      <w:proofErr w:type="spellEnd"/>
      <w:r>
        <w:rPr>
          <w:sz w:val="28"/>
          <w:szCs w:val="28"/>
        </w:rPr>
        <w:t xml:space="preserve">, </w:t>
      </w:r>
      <w:proofErr w:type="spellStart"/>
      <w:r>
        <w:rPr>
          <w:sz w:val="28"/>
          <w:szCs w:val="28"/>
        </w:rPr>
        <w:t>бұлшық</w:t>
      </w:r>
      <w:proofErr w:type="spellEnd"/>
      <w:r>
        <w:rPr>
          <w:sz w:val="28"/>
          <w:szCs w:val="28"/>
        </w:rPr>
        <w:t xml:space="preserve"> </w:t>
      </w:r>
      <w:proofErr w:type="spellStart"/>
      <w:r>
        <w:rPr>
          <w:sz w:val="28"/>
          <w:szCs w:val="28"/>
        </w:rPr>
        <w:t>ет</w:t>
      </w:r>
      <w:proofErr w:type="spellEnd"/>
      <w:r>
        <w:rPr>
          <w:sz w:val="28"/>
          <w:szCs w:val="28"/>
        </w:rPr>
        <w:t xml:space="preserve"> </w:t>
      </w:r>
      <w:proofErr w:type="spellStart"/>
      <w:r>
        <w:rPr>
          <w:sz w:val="28"/>
          <w:szCs w:val="28"/>
        </w:rPr>
        <w:t>тонусының</w:t>
      </w:r>
      <w:proofErr w:type="spellEnd"/>
      <w:r>
        <w:rPr>
          <w:sz w:val="28"/>
          <w:szCs w:val="28"/>
        </w:rPr>
        <w:t xml:space="preserve"> </w:t>
      </w:r>
      <w:proofErr w:type="spellStart"/>
      <w:r>
        <w:rPr>
          <w:sz w:val="28"/>
          <w:szCs w:val="28"/>
        </w:rPr>
        <w:t>әлсіреуін</w:t>
      </w:r>
      <w:proofErr w:type="spellEnd"/>
      <w:r>
        <w:rPr>
          <w:sz w:val="28"/>
          <w:szCs w:val="28"/>
        </w:rPr>
        <w:t xml:space="preserve"> </w:t>
      </w:r>
      <w:proofErr w:type="spellStart"/>
      <w:r>
        <w:rPr>
          <w:sz w:val="28"/>
          <w:szCs w:val="28"/>
        </w:rPr>
        <w:t>анықтау</w:t>
      </w:r>
      <w:proofErr w:type="spellEnd"/>
      <w:r>
        <w:rPr>
          <w:sz w:val="28"/>
          <w:szCs w:val="28"/>
        </w:rPr>
        <w:t xml:space="preserve"> </w:t>
      </w:r>
      <w:proofErr w:type="spellStart"/>
      <w:r>
        <w:rPr>
          <w:sz w:val="28"/>
          <w:szCs w:val="28"/>
        </w:rPr>
        <w:t>мақсатында</w:t>
      </w:r>
      <w:proofErr w:type="spellEnd"/>
      <w:r>
        <w:rPr>
          <w:sz w:val="28"/>
          <w:szCs w:val="28"/>
        </w:rPr>
        <w:t xml:space="preserve"> </w:t>
      </w:r>
      <w:proofErr w:type="spellStart"/>
      <w:r>
        <w:rPr>
          <w:sz w:val="28"/>
          <w:szCs w:val="28"/>
        </w:rPr>
        <w:t>жүргізеді</w:t>
      </w:r>
      <w:proofErr w:type="spellEnd"/>
      <w:r>
        <w:rPr>
          <w:sz w:val="28"/>
          <w:szCs w:val="28"/>
        </w:rPr>
        <w:t>.</w:t>
      </w:r>
    </w:p>
    <w:p w14:paraId="0D731F7F" w14:textId="77777777" w:rsidR="00BF0F9A" w:rsidRDefault="00000000">
      <w:pPr>
        <w:shd w:val="clear" w:color="auto" w:fill="FFFFFF" w:themeFill="background1"/>
        <w:spacing w:after="0" w:line="240" w:lineRule="auto"/>
        <w:ind w:firstLine="709"/>
        <w:jc w:val="both"/>
        <w:rPr>
          <w:sz w:val="28"/>
          <w:szCs w:val="28"/>
        </w:rPr>
      </w:pPr>
      <w:proofErr w:type="spellStart"/>
      <w:r>
        <w:rPr>
          <w:sz w:val="28"/>
          <w:szCs w:val="28"/>
        </w:rPr>
        <w:t>Қынап</w:t>
      </w:r>
      <w:proofErr w:type="spellEnd"/>
      <w:r>
        <w:rPr>
          <w:sz w:val="28"/>
          <w:szCs w:val="28"/>
        </w:rPr>
        <w:t xml:space="preserve"> </w:t>
      </w:r>
      <w:proofErr w:type="spellStart"/>
      <w:r>
        <w:rPr>
          <w:sz w:val="28"/>
          <w:szCs w:val="28"/>
        </w:rPr>
        <w:t>айнасын</w:t>
      </w:r>
      <w:proofErr w:type="spellEnd"/>
      <w:r>
        <w:rPr>
          <w:sz w:val="28"/>
          <w:szCs w:val="28"/>
        </w:rPr>
        <w:t xml:space="preserve"> </w:t>
      </w:r>
      <w:proofErr w:type="spellStart"/>
      <w:r>
        <w:rPr>
          <w:sz w:val="28"/>
          <w:szCs w:val="28"/>
        </w:rPr>
        <w:t>пайдалану</w:t>
      </w:r>
      <w:proofErr w:type="spellEnd"/>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қынаптық</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жүргізіледі</w:t>
      </w:r>
      <w:proofErr w:type="spellEnd"/>
      <w:r>
        <w:rPr>
          <w:sz w:val="28"/>
          <w:szCs w:val="28"/>
        </w:rPr>
        <w:t xml:space="preserve">, диагностика </w:t>
      </w:r>
      <w:proofErr w:type="spellStart"/>
      <w:r>
        <w:rPr>
          <w:sz w:val="28"/>
          <w:szCs w:val="28"/>
        </w:rPr>
        <w:t>цервикалдық</w:t>
      </w:r>
      <w:proofErr w:type="spellEnd"/>
      <w:r>
        <w:rPr>
          <w:sz w:val="28"/>
          <w:szCs w:val="28"/>
        </w:rPr>
        <w:t xml:space="preserve"> </w:t>
      </w:r>
      <w:proofErr w:type="spellStart"/>
      <w:r>
        <w:rPr>
          <w:sz w:val="28"/>
          <w:szCs w:val="28"/>
        </w:rPr>
        <w:t>шырыштың</w:t>
      </w:r>
      <w:proofErr w:type="spellEnd"/>
      <w:r>
        <w:rPr>
          <w:sz w:val="28"/>
          <w:szCs w:val="28"/>
        </w:rPr>
        <w:t xml:space="preserve"> </w:t>
      </w:r>
      <w:proofErr w:type="spellStart"/>
      <w:r>
        <w:rPr>
          <w:sz w:val="28"/>
          <w:szCs w:val="28"/>
        </w:rPr>
        <w:t>болуына</w:t>
      </w:r>
      <w:proofErr w:type="spellEnd"/>
      <w:r>
        <w:rPr>
          <w:sz w:val="28"/>
          <w:szCs w:val="28"/>
        </w:rPr>
        <w:t xml:space="preserve"> </w:t>
      </w:r>
      <w:proofErr w:type="spellStart"/>
      <w:r>
        <w:rPr>
          <w:sz w:val="28"/>
          <w:szCs w:val="28"/>
        </w:rPr>
        <w:t>негізделеді</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жатырдың</w:t>
      </w:r>
      <w:proofErr w:type="spellEnd"/>
      <w:r>
        <w:rPr>
          <w:sz w:val="28"/>
          <w:szCs w:val="28"/>
        </w:rPr>
        <w:t xml:space="preserve"> </w:t>
      </w:r>
      <w:proofErr w:type="spellStart"/>
      <w:r>
        <w:rPr>
          <w:sz w:val="28"/>
          <w:szCs w:val="28"/>
        </w:rPr>
        <w:t>ректальды</w:t>
      </w:r>
      <w:proofErr w:type="spellEnd"/>
      <w:r>
        <w:rPr>
          <w:sz w:val="28"/>
          <w:szCs w:val="28"/>
        </w:rPr>
        <w:t xml:space="preserve"> </w:t>
      </w:r>
      <w:proofErr w:type="spellStart"/>
      <w:r>
        <w:rPr>
          <w:sz w:val="28"/>
          <w:szCs w:val="28"/>
        </w:rPr>
        <w:t>пальпациясына</w:t>
      </w:r>
      <w:proofErr w:type="spellEnd"/>
      <w:r>
        <w:rPr>
          <w:sz w:val="28"/>
          <w:szCs w:val="28"/>
        </w:rPr>
        <w:t xml:space="preserve"> </w:t>
      </w:r>
      <w:proofErr w:type="spellStart"/>
      <w:r>
        <w:rPr>
          <w:sz w:val="28"/>
          <w:szCs w:val="28"/>
        </w:rPr>
        <w:t>қарағанда</w:t>
      </w:r>
      <w:proofErr w:type="spellEnd"/>
      <w:r>
        <w:rPr>
          <w:sz w:val="28"/>
          <w:szCs w:val="28"/>
        </w:rPr>
        <w:t xml:space="preserve"> </w:t>
      </w:r>
      <w:proofErr w:type="spellStart"/>
      <w:r>
        <w:rPr>
          <w:sz w:val="28"/>
          <w:szCs w:val="28"/>
        </w:rPr>
        <w:t>эндометритті</w:t>
      </w:r>
      <w:proofErr w:type="spellEnd"/>
      <w:r>
        <w:rPr>
          <w:sz w:val="28"/>
          <w:szCs w:val="28"/>
        </w:rPr>
        <w:t xml:space="preserve"> </w:t>
      </w:r>
      <w:proofErr w:type="spellStart"/>
      <w:r>
        <w:rPr>
          <w:sz w:val="28"/>
          <w:szCs w:val="28"/>
        </w:rPr>
        <w:t>диагностикалаудың</w:t>
      </w:r>
      <w:proofErr w:type="spellEnd"/>
      <w:r>
        <w:rPr>
          <w:sz w:val="28"/>
          <w:szCs w:val="28"/>
        </w:rPr>
        <w:t xml:space="preserve"> </w:t>
      </w:r>
      <w:proofErr w:type="spellStart"/>
      <w:r>
        <w:rPr>
          <w:sz w:val="28"/>
          <w:szCs w:val="28"/>
        </w:rPr>
        <w:t>неғұрлым</w:t>
      </w:r>
      <w:proofErr w:type="spellEnd"/>
      <w:r>
        <w:rPr>
          <w:sz w:val="28"/>
          <w:szCs w:val="28"/>
        </w:rPr>
        <w:t xml:space="preserve"> </w:t>
      </w:r>
      <w:proofErr w:type="spellStart"/>
      <w:r>
        <w:rPr>
          <w:sz w:val="28"/>
          <w:szCs w:val="28"/>
        </w:rPr>
        <w:t>қолайлы</w:t>
      </w:r>
      <w:proofErr w:type="spellEnd"/>
      <w:r>
        <w:rPr>
          <w:sz w:val="28"/>
          <w:szCs w:val="28"/>
        </w:rPr>
        <w:t xml:space="preserve"> </w:t>
      </w:r>
      <w:proofErr w:type="spellStart"/>
      <w:r>
        <w:rPr>
          <w:sz w:val="28"/>
          <w:szCs w:val="28"/>
        </w:rPr>
        <w:t>әдісі</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алайда</w:t>
      </w:r>
      <w:proofErr w:type="spellEnd"/>
      <w:r>
        <w:rPr>
          <w:sz w:val="28"/>
          <w:szCs w:val="28"/>
        </w:rPr>
        <w:t xml:space="preserve"> </w:t>
      </w:r>
      <w:proofErr w:type="spellStart"/>
      <w:r>
        <w:rPr>
          <w:sz w:val="28"/>
          <w:szCs w:val="28"/>
        </w:rPr>
        <w:t>практикада</w:t>
      </w:r>
      <w:proofErr w:type="spellEnd"/>
      <w:r>
        <w:rPr>
          <w:sz w:val="28"/>
          <w:szCs w:val="28"/>
        </w:rPr>
        <w:t xml:space="preserve"> </w:t>
      </w:r>
      <w:proofErr w:type="spellStart"/>
      <w:r>
        <w:rPr>
          <w:sz w:val="28"/>
          <w:szCs w:val="28"/>
        </w:rPr>
        <w:t>ветеринарлар</w:t>
      </w:r>
      <w:proofErr w:type="spellEnd"/>
      <w:r>
        <w:rPr>
          <w:sz w:val="28"/>
          <w:szCs w:val="28"/>
        </w:rPr>
        <w:t xml:space="preserve"> оны </w:t>
      </w:r>
      <w:proofErr w:type="spellStart"/>
      <w:r>
        <w:rPr>
          <w:sz w:val="28"/>
          <w:szCs w:val="28"/>
        </w:rPr>
        <w:t>қолданғысы</w:t>
      </w:r>
      <w:proofErr w:type="spellEnd"/>
      <w:r>
        <w:rPr>
          <w:sz w:val="28"/>
          <w:szCs w:val="28"/>
        </w:rPr>
        <w:t xml:space="preserve"> </w:t>
      </w:r>
      <w:proofErr w:type="spellStart"/>
      <w:r>
        <w:rPr>
          <w:sz w:val="28"/>
          <w:szCs w:val="28"/>
        </w:rPr>
        <w:t>келмейді</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мұндай</w:t>
      </w:r>
      <w:proofErr w:type="spellEnd"/>
      <w:r>
        <w:rPr>
          <w:sz w:val="28"/>
          <w:szCs w:val="28"/>
        </w:rPr>
        <w:t xml:space="preserve"> диагностика </w:t>
      </w:r>
      <w:proofErr w:type="spellStart"/>
      <w:r>
        <w:rPr>
          <w:sz w:val="28"/>
          <w:szCs w:val="28"/>
        </w:rPr>
        <w:t>үшін</w:t>
      </w:r>
      <w:proofErr w:type="spellEnd"/>
      <w:r>
        <w:rPr>
          <w:sz w:val="28"/>
          <w:szCs w:val="28"/>
        </w:rPr>
        <w:t xml:space="preserve"> </w:t>
      </w:r>
      <w:proofErr w:type="spellStart"/>
      <w:r>
        <w:rPr>
          <w:sz w:val="28"/>
          <w:szCs w:val="28"/>
        </w:rPr>
        <w:t>қажетті</w:t>
      </w:r>
      <w:proofErr w:type="spellEnd"/>
      <w:r>
        <w:rPr>
          <w:sz w:val="28"/>
          <w:szCs w:val="28"/>
        </w:rPr>
        <w:t xml:space="preserve"> </w:t>
      </w:r>
      <w:proofErr w:type="spellStart"/>
      <w:r>
        <w:rPr>
          <w:sz w:val="28"/>
          <w:szCs w:val="28"/>
        </w:rPr>
        <w:t>уақыт</w:t>
      </w:r>
      <w:proofErr w:type="spellEnd"/>
      <w:r>
        <w:rPr>
          <w:sz w:val="28"/>
          <w:szCs w:val="28"/>
        </w:rPr>
        <w:t xml:space="preserve"> пен </w:t>
      </w:r>
      <w:proofErr w:type="spellStart"/>
      <w:r>
        <w:rPr>
          <w:sz w:val="28"/>
          <w:szCs w:val="28"/>
        </w:rPr>
        <w:t>күшті</w:t>
      </w:r>
      <w:proofErr w:type="spellEnd"/>
      <w:r>
        <w:rPr>
          <w:sz w:val="28"/>
          <w:szCs w:val="28"/>
        </w:rPr>
        <w:t xml:space="preserve"> </w:t>
      </w:r>
      <w:proofErr w:type="spellStart"/>
      <w:r>
        <w:rPr>
          <w:sz w:val="28"/>
          <w:szCs w:val="28"/>
        </w:rPr>
        <w:t>қажет</w:t>
      </w:r>
      <w:proofErr w:type="spellEnd"/>
      <w:r>
        <w:rPr>
          <w:sz w:val="28"/>
          <w:szCs w:val="28"/>
        </w:rPr>
        <w:t xml:space="preserve"> </w:t>
      </w:r>
      <w:proofErr w:type="spellStart"/>
      <w:r>
        <w:rPr>
          <w:sz w:val="28"/>
          <w:szCs w:val="28"/>
        </w:rPr>
        <w:t>етеді</w:t>
      </w:r>
      <w:proofErr w:type="spellEnd"/>
      <w:r>
        <w:rPr>
          <w:sz w:val="28"/>
          <w:szCs w:val="28"/>
        </w:rPr>
        <w:t>.</w:t>
      </w:r>
    </w:p>
    <w:p w14:paraId="148C00CA" w14:textId="77777777" w:rsidR="00BF0F9A" w:rsidRDefault="00000000">
      <w:pPr>
        <w:shd w:val="clear" w:color="auto" w:fill="FFFFFF" w:themeFill="background1"/>
        <w:spacing w:after="0" w:line="240" w:lineRule="auto"/>
        <w:ind w:firstLine="709"/>
        <w:jc w:val="both"/>
        <w:rPr>
          <w:rFonts w:eastAsia="VNCKW TimesNewRomanPSMT"/>
          <w:sz w:val="28"/>
          <w:szCs w:val="28"/>
        </w:rPr>
      </w:pPr>
      <w:proofErr w:type="spellStart"/>
      <w:r>
        <w:rPr>
          <w:rFonts w:eastAsia="VNCKW TimesNewRomanPSMT"/>
          <w:sz w:val="28"/>
          <w:szCs w:val="28"/>
        </w:rPr>
        <w:lastRenderedPageBreak/>
        <w:t>Патологиялық</w:t>
      </w:r>
      <w:proofErr w:type="spellEnd"/>
      <w:r>
        <w:rPr>
          <w:rFonts w:eastAsia="VNCKW TimesNewRomanPSMT"/>
          <w:sz w:val="28"/>
          <w:szCs w:val="28"/>
        </w:rPr>
        <w:t xml:space="preserve"> </w:t>
      </w:r>
      <w:proofErr w:type="spellStart"/>
      <w:r>
        <w:rPr>
          <w:rFonts w:eastAsia="VNCKW TimesNewRomanPSMT"/>
          <w:sz w:val="28"/>
          <w:szCs w:val="28"/>
        </w:rPr>
        <w:t>ошақты</w:t>
      </w:r>
      <w:proofErr w:type="spellEnd"/>
      <w:r>
        <w:rPr>
          <w:rFonts w:eastAsia="VNCKW TimesNewRomanPSMT"/>
          <w:sz w:val="28"/>
          <w:szCs w:val="28"/>
        </w:rPr>
        <w:t xml:space="preserve"> </w:t>
      </w:r>
      <w:proofErr w:type="spellStart"/>
      <w:r>
        <w:rPr>
          <w:rFonts w:eastAsia="VNCKW TimesNewRomanPSMT"/>
          <w:sz w:val="28"/>
          <w:szCs w:val="28"/>
        </w:rPr>
        <w:t>зерттеу</w:t>
      </w:r>
      <w:proofErr w:type="spellEnd"/>
      <w:r>
        <w:rPr>
          <w:rFonts w:eastAsia="VNCKW TimesNewRomanPSMT"/>
          <w:sz w:val="28"/>
          <w:szCs w:val="28"/>
        </w:rPr>
        <w:t xml:space="preserve"> </w:t>
      </w:r>
      <w:proofErr w:type="spellStart"/>
      <w:r>
        <w:rPr>
          <w:rFonts w:eastAsia="VNCKW TimesNewRomanPSMT"/>
          <w:sz w:val="28"/>
          <w:szCs w:val="28"/>
        </w:rPr>
        <w:t>сиырдың</w:t>
      </w:r>
      <w:proofErr w:type="spellEnd"/>
      <w:r>
        <w:rPr>
          <w:rFonts w:eastAsia="VNCKW TimesNewRomanPSMT"/>
          <w:sz w:val="28"/>
          <w:szCs w:val="28"/>
        </w:rPr>
        <w:t xml:space="preserve"> </w:t>
      </w:r>
      <w:proofErr w:type="spellStart"/>
      <w:r>
        <w:rPr>
          <w:rFonts w:eastAsia="VNCKW TimesNewRomanPSMT"/>
          <w:sz w:val="28"/>
          <w:szCs w:val="28"/>
        </w:rPr>
        <w:t>жыныс</w:t>
      </w:r>
      <w:proofErr w:type="spellEnd"/>
      <w:r>
        <w:rPr>
          <w:rFonts w:eastAsia="VNCKW TimesNewRomanPSMT"/>
          <w:sz w:val="28"/>
          <w:szCs w:val="28"/>
        </w:rPr>
        <w:t xml:space="preserve"> </w:t>
      </w:r>
      <w:proofErr w:type="spellStart"/>
      <w:r>
        <w:rPr>
          <w:rFonts w:eastAsia="VNCKW TimesNewRomanPSMT"/>
          <w:sz w:val="28"/>
          <w:szCs w:val="28"/>
        </w:rPr>
        <w:t>мүшелерін</w:t>
      </w:r>
      <w:proofErr w:type="spellEnd"/>
      <w:r>
        <w:rPr>
          <w:rFonts w:eastAsia="VNCKW TimesNewRomanPSMT"/>
          <w:sz w:val="28"/>
          <w:szCs w:val="28"/>
        </w:rPr>
        <w:t xml:space="preserve"> </w:t>
      </w:r>
      <w:proofErr w:type="spellStart"/>
      <w:r>
        <w:rPr>
          <w:rFonts w:eastAsia="VNCKW TimesNewRomanPSMT"/>
          <w:sz w:val="28"/>
          <w:szCs w:val="28"/>
        </w:rPr>
        <w:t>сыртқы</w:t>
      </w:r>
      <w:proofErr w:type="spellEnd"/>
      <w:r>
        <w:rPr>
          <w:rFonts w:eastAsia="VNCKW TimesNewRomanPSMT"/>
          <w:sz w:val="28"/>
          <w:szCs w:val="28"/>
        </w:rPr>
        <w:t xml:space="preserve"> </w:t>
      </w:r>
      <w:proofErr w:type="spellStart"/>
      <w:r>
        <w:rPr>
          <w:rFonts w:eastAsia="VNCKW TimesNewRomanPSMT"/>
          <w:sz w:val="28"/>
          <w:szCs w:val="28"/>
        </w:rPr>
        <w:t>тексеруден</w:t>
      </w:r>
      <w:proofErr w:type="spellEnd"/>
      <w:r>
        <w:rPr>
          <w:rFonts w:eastAsia="VNCKW TimesNewRomanPSMT"/>
          <w:sz w:val="28"/>
          <w:szCs w:val="28"/>
        </w:rPr>
        <w:t xml:space="preserve"> </w:t>
      </w:r>
      <w:proofErr w:type="spellStart"/>
      <w:r>
        <w:rPr>
          <w:rFonts w:eastAsia="VNCKW TimesNewRomanPSMT"/>
          <w:sz w:val="28"/>
          <w:szCs w:val="28"/>
        </w:rPr>
        <w:t>тұрады</w:t>
      </w:r>
      <w:proofErr w:type="spellEnd"/>
      <w:r>
        <w:rPr>
          <w:rFonts w:eastAsia="VNCKW TimesNewRomanPSMT"/>
          <w:sz w:val="28"/>
          <w:szCs w:val="28"/>
        </w:rPr>
        <w:t xml:space="preserve"> (</w:t>
      </w:r>
      <w:proofErr w:type="spellStart"/>
      <w:r>
        <w:rPr>
          <w:rFonts w:eastAsia="VNCKW TimesNewRomanPSMT"/>
          <w:sz w:val="28"/>
          <w:szCs w:val="28"/>
        </w:rPr>
        <w:t>шырышты</w:t>
      </w:r>
      <w:proofErr w:type="spellEnd"/>
      <w:r>
        <w:rPr>
          <w:rFonts w:eastAsia="VNCKW TimesNewRomanPSMT"/>
          <w:sz w:val="28"/>
          <w:szCs w:val="28"/>
        </w:rPr>
        <w:t xml:space="preserve"> </w:t>
      </w:r>
      <w:proofErr w:type="spellStart"/>
      <w:r>
        <w:rPr>
          <w:rFonts w:eastAsia="VNCKW TimesNewRomanPSMT"/>
          <w:sz w:val="28"/>
          <w:szCs w:val="28"/>
        </w:rPr>
        <w:t>қабықтың</w:t>
      </w:r>
      <w:proofErr w:type="spellEnd"/>
      <w:r>
        <w:rPr>
          <w:rFonts w:eastAsia="VNCKW TimesNewRomanPSMT"/>
          <w:sz w:val="28"/>
          <w:szCs w:val="28"/>
        </w:rPr>
        <w:t xml:space="preserve"> </w:t>
      </w:r>
      <w:proofErr w:type="spellStart"/>
      <w:r>
        <w:rPr>
          <w:rFonts w:eastAsia="VNCKW TimesNewRomanPSMT"/>
          <w:sz w:val="28"/>
          <w:szCs w:val="28"/>
        </w:rPr>
        <w:t>түсі</w:t>
      </w:r>
      <w:proofErr w:type="spellEnd"/>
      <w:r>
        <w:rPr>
          <w:rFonts w:eastAsia="VNCKW TimesNewRomanPSMT"/>
          <w:sz w:val="28"/>
          <w:szCs w:val="28"/>
        </w:rPr>
        <w:t xml:space="preserve"> мен </w:t>
      </w:r>
      <w:proofErr w:type="spellStart"/>
      <w:r>
        <w:rPr>
          <w:rFonts w:eastAsia="VNCKW TimesNewRomanPSMT"/>
          <w:sz w:val="28"/>
          <w:szCs w:val="28"/>
        </w:rPr>
        <w:t>күйі</w:t>
      </w:r>
      <w:proofErr w:type="spellEnd"/>
      <w:r>
        <w:rPr>
          <w:rFonts w:eastAsia="VNCKW TimesNewRomanPSMT"/>
          <w:sz w:val="28"/>
          <w:szCs w:val="28"/>
        </w:rPr>
        <w:t xml:space="preserve">, </w:t>
      </w:r>
      <w:proofErr w:type="spellStart"/>
      <w:r>
        <w:rPr>
          <w:rFonts w:eastAsia="VNCKW TimesNewRomanPSMT"/>
          <w:sz w:val="28"/>
          <w:szCs w:val="28"/>
        </w:rPr>
        <w:t>секрециялардың</w:t>
      </w:r>
      <w:proofErr w:type="spellEnd"/>
      <w:r>
        <w:rPr>
          <w:rFonts w:eastAsia="VNCKW TimesNewRomanPSMT"/>
          <w:sz w:val="28"/>
          <w:szCs w:val="28"/>
        </w:rPr>
        <w:t xml:space="preserve"> </w:t>
      </w:r>
      <w:proofErr w:type="spellStart"/>
      <w:r>
        <w:rPr>
          <w:rFonts w:eastAsia="VNCKW TimesNewRomanPSMT"/>
          <w:sz w:val="28"/>
          <w:szCs w:val="28"/>
        </w:rPr>
        <w:t>болуы</w:t>
      </w:r>
      <w:proofErr w:type="spellEnd"/>
      <w:r>
        <w:rPr>
          <w:rFonts w:eastAsia="VNCKW TimesNewRomanPSMT"/>
          <w:sz w:val="28"/>
          <w:szCs w:val="28"/>
        </w:rPr>
        <w:t xml:space="preserve"> </w:t>
      </w:r>
      <w:proofErr w:type="spellStart"/>
      <w:r>
        <w:rPr>
          <w:rFonts w:eastAsia="VNCKW TimesNewRomanPSMT"/>
          <w:sz w:val="28"/>
          <w:szCs w:val="28"/>
        </w:rPr>
        <w:t>олардың</w:t>
      </w:r>
      <w:proofErr w:type="spellEnd"/>
      <w:r>
        <w:rPr>
          <w:rFonts w:eastAsia="VNCKW TimesNewRomanPSMT"/>
          <w:sz w:val="28"/>
          <w:szCs w:val="28"/>
        </w:rPr>
        <w:t xml:space="preserve"> </w:t>
      </w:r>
      <w:proofErr w:type="spellStart"/>
      <w:r>
        <w:rPr>
          <w:rFonts w:eastAsia="VNCKW TimesNewRomanPSMT"/>
          <w:sz w:val="28"/>
          <w:szCs w:val="28"/>
        </w:rPr>
        <w:t>түсі</w:t>
      </w:r>
      <w:proofErr w:type="spellEnd"/>
      <w:r>
        <w:rPr>
          <w:rFonts w:eastAsia="VNCKW TimesNewRomanPSMT"/>
          <w:sz w:val="28"/>
          <w:szCs w:val="28"/>
        </w:rPr>
        <w:t xml:space="preserve">, </w:t>
      </w:r>
      <w:proofErr w:type="spellStart"/>
      <w:r>
        <w:rPr>
          <w:rFonts w:eastAsia="VNCKW TimesNewRomanPSMT"/>
          <w:sz w:val="28"/>
          <w:szCs w:val="28"/>
        </w:rPr>
        <w:t>консистенциясы</w:t>
      </w:r>
      <w:proofErr w:type="spellEnd"/>
      <w:r>
        <w:rPr>
          <w:rFonts w:eastAsia="VNCKW TimesNewRomanPSMT"/>
          <w:sz w:val="28"/>
          <w:szCs w:val="28"/>
        </w:rPr>
        <w:t xml:space="preserve">, </w:t>
      </w:r>
      <w:proofErr w:type="spellStart"/>
      <w:r>
        <w:rPr>
          <w:rFonts w:eastAsia="VNCKW TimesNewRomanPSMT"/>
          <w:sz w:val="28"/>
          <w:szCs w:val="28"/>
        </w:rPr>
        <w:t>иісі</w:t>
      </w:r>
      <w:proofErr w:type="spellEnd"/>
      <w:r>
        <w:rPr>
          <w:rFonts w:eastAsia="VNCKW TimesNewRomanPSMT"/>
          <w:sz w:val="28"/>
          <w:szCs w:val="28"/>
        </w:rPr>
        <w:t>).</w:t>
      </w:r>
    </w:p>
    <w:p w14:paraId="5A06FAF5" w14:textId="77777777" w:rsidR="00BF0F9A" w:rsidRDefault="00000000">
      <w:pPr>
        <w:shd w:val="clear" w:color="auto" w:fill="FFFFFF" w:themeFill="background1"/>
        <w:spacing w:after="0" w:line="240" w:lineRule="auto"/>
        <w:ind w:firstLine="709"/>
        <w:jc w:val="both"/>
        <w:rPr>
          <w:sz w:val="28"/>
          <w:szCs w:val="28"/>
        </w:rPr>
      </w:pPr>
      <w:r>
        <w:rPr>
          <w:sz w:val="28"/>
          <w:szCs w:val="28"/>
        </w:rPr>
        <w:t xml:space="preserve">Баканова К.А., Кочарян В.Д., Мишурова М.Н., </w:t>
      </w:r>
      <w:proofErr w:type="spellStart"/>
      <w:r>
        <w:rPr>
          <w:sz w:val="28"/>
          <w:szCs w:val="28"/>
        </w:rPr>
        <w:t>Перепядкина</w:t>
      </w:r>
      <w:proofErr w:type="spellEnd"/>
      <w:r>
        <w:rPr>
          <w:sz w:val="28"/>
          <w:szCs w:val="28"/>
        </w:rPr>
        <w:t xml:space="preserve"> С.П., </w:t>
      </w:r>
      <w:proofErr w:type="spellStart"/>
      <w:r>
        <w:rPr>
          <w:sz w:val="28"/>
          <w:szCs w:val="28"/>
        </w:rPr>
        <w:t>авторлары</w:t>
      </w:r>
      <w:proofErr w:type="spellEnd"/>
      <w:r>
        <w:rPr>
          <w:sz w:val="28"/>
          <w:szCs w:val="28"/>
        </w:rPr>
        <w:t xml:space="preserve"> – </w:t>
      </w:r>
      <w:proofErr w:type="spellStart"/>
      <w:r>
        <w:rPr>
          <w:sz w:val="28"/>
          <w:szCs w:val="28"/>
        </w:rPr>
        <w:t>цитощетка</w:t>
      </w:r>
      <w:proofErr w:type="spellEnd"/>
      <w:r>
        <w:rPr>
          <w:sz w:val="28"/>
          <w:szCs w:val="28"/>
        </w:rPr>
        <w:t xml:space="preserve"> </w:t>
      </w:r>
      <w:proofErr w:type="spellStart"/>
      <w:r>
        <w:rPr>
          <w:sz w:val="28"/>
          <w:szCs w:val="28"/>
        </w:rPr>
        <w:t>әзірлеушілер</w:t>
      </w:r>
      <w:proofErr w:type="spellEnd"/>
      <w:r>
        <w:rPr>
          <w:sz w:val="28"/>
          <w:szCs w:val="28"/>
        </w:rPr>
        <w:t xml:space="preserve"> оны </w:t>
      </w:r>
      <w:proofErr w:type="spellStart"/>
      <w:r>
        <w:rPr>
          <w:sz w:val="28"/>
          <w:szCs w:val="28"/>
        </w:rPr>
        <w:t>қолдану</w:t>
      </w:r>
      <w:proofErr w:type="spellEnd"/>
      <w:r>
        <w:rPr>
          <w:sz w:val="28"/>
          <w:szCs w:val="28"/>
        </w:rPr>
        <w:t xml:space="preserve"> </w:t>
      </w:r>
      <w:proofErr w:type="spellStart"/>
      <w:r>
        <w:rPr>
          <w:sz w:val="28"/>
          <w:szCs w:val="28"/>
        </w:rPr>
        <w:t>артықшылығын</w:t>
      </w:r>
      <w:proofErr w:type="spellEnd"/>
      <w:r>
        <w:rPr>
          <w:sz w:val="28"/>
          <w:szCs w:val="28"/>
        </w:rPr>
        <w:t xml:space="preserve"> </w:t>
      </w:r>
      <w:proofErr w:type="spellStart"/>
      <w:r>
        <w:rPr>
          <w:sz w:val="28"/>
          <w:szCs w:val="28"/>
        </w:rPr>
        <w:t>көрсетеді</w:t>
      </w:r>
      <w:proofErr w:type="spellEnd"/>
      <w:r>
        <w:rPr>
          <w:sz w:val="28"/>
          <w:szCs w:val="28"/>
        </w:rPr>
        <w:t xml:space="preserve">, </w:t>
      </w:r>
      <w:proofErr w:type="spellStart"/>
      <w:r>
        <w:rPr>
          <w:sz w:val="28"/>
          <w:szCs w:val="28"/>
        </w:rPr>
        <w:t>өйткені</w:t>
      </w:r>
      <w:proofErr w:type="spellEnd"/>
      <w:r>
        <w:rPr>
          <w:sz w:val="28"/>
          <w:szCs w:val="28"/>
        </w:rPr>
        <w:t xml:space="preserve"> </w:t>
      </w:r>
      <w:proofErr w:type="spellStart"/>
      <w:r>
        <w:rPr>
          <w:sz w:val="28"/>
          <w:szCs w:val="28"/>
        </w:rPr>
        <w:t>цитощетка</w:t>
      </w:r>
      <w:proofErr w:type="spellEnd"/>
      <w:r>
        <w:rPr>
          <w:sz w:val="28"/>
          <w:szCs w:val="28"/>
        </w:rPr>
        <w:t xml:space="preserve"> </w:t>
      </w:r>
      <w:proofErr w:type="spellStart"/>
      <w:r>
        <w:rPr>
          <w:sz w:val="28"/>
          <w:szCs w:val="28"/>
        </w:rPr>
        <w:t>жасушалардың</w:t>
      </w:r>
      <w:proofErr w:type="spellEnd"/>
      <w:r>
        <w:rPr>
          <w:sz w:val="28"/>
          <w:szCs w:val="28"/>
        </w:rPr>
        <w:t xml:space="preserve"> аз </w:t>
      </w:r>
      <w:proofErr w:type="spellStart"/>
      <w:r>
        <w:rPr>
          <w:sz w:val="28"/>
          <w:szCs w:val="28"/>
        </w:rPr>
        <w:t>бұрмалануына</w:t>
      </w:r>
      <w:proofErr w:type="spellEnd"/>
      <w:r>
        <w:rPr>
          <w:sz w:val="28"/>
          <w:szCs w:val="28"/>
        </w:rPr>
        <w:t xml:space="preserve"> </w:t>
      </w:r>
      <w:proofErr w:type="spellStart"/>
      <w:r>
        <w:rPr>
          <w:sz w:val="28"/>
          <w:szCs w:val="28"/>
        </w:rPr>
        <w:t>әкеледі</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жатыр</w:t>
      </w:r>
      <w:proofErr w:type="spellEnd"/>
      <w:r>
        <w:rPr>
          <w:sz w:val="28"/>
          <w:szCs w:val="28"/>
        </w:rPr>
        <w:t xml:space="preserve"> </w:t>
      </w:r>
      <w:proofErr w:type="spellStart"/>
      <w:r>
        <w:rPr>
          <w:sz w:val="28"/>
          <w:szCs w:val="28"/>
        </w:rPr>
        <w:t>мойны</w:t>
      </w:r>
      <w:proofErr w:type="spellEnd"/>
      <w:r>
        <w:rPr>
          <w:sz w:val="28"/>
          <w:szCs w:val="28"/>
        </w:rPr>
        <w:t xml:space="preserve"> </w:t>
      </w:r>
      <w:proofErr w:type="spellStart"/>
      <w:r>
        <w:rPr>
          <w:sz w:val="28"/>
          <w:szCs w:val="28"/>
        </w:rPr>
        <w:t>каналының</w:t>
      </w:r>
      <w:proofErr w:type="spellEnd"/>
      <w:r>
        <w:rPr>
          <w:sz w:val="28"/>
          <w:szCs w:val="28"/>
        </w:rPr>
        <w:t xml:space="preserve"> </w:t>
      </w:r>
      <w:proofErr w:type="spellStart"/>
      <w:r>
        <w:rPr>
          <w:sz w:val="28"/>
          <w:szCs w:val="28"/>
        </w:rPr>
        <w:t>бүкіл</w:t>
      </w:r>
      <w:proofErr w:type="spellEnd"/>
      <w:r>
        <w:rPr>
          <w:sz w:val="28"/>
          <w:szCs w:val="28"/>
        </w:rPr>
        <w:t xml:space="preserve"> </w:t>
      </w:r>
      <w:proofErr w:type="spellStart"/>
      <w:r>
        <w:rPr>
          <w:sz w:val="28"/>
          <w:szCs w:val="28"/>
        </w:rPr>
        <w:t>аймағынан</w:t>
      </w:r>
      <w:proofErr w:type="spellEnd"/>
      <w:r>
        <w:rPr>
          <w:sz w:val="28"/>
          <w:szCs w:val="28"/>
        </w:rPr>
        <w:t xml:space="preserve"> </w:t>
      </w:r>
      <w:proofErr w:type="spellStart"/>
      <w:r>
        <w:rPr>
          <w:sz w:val="28"/>
          <w:szCs w:val="28"/>
        </w:rPr>
        <w:t>жатыр</w:t>
      </w:r>
      <w:proofErr w:type="spellEnd"/>
      <w:r>
        <w:rPr>
          <w:sz w:val="28"/>
          <w:szCs w:val="28"/>
        </w:rPr>
        <w:t xml:space="preserve"> </w:t>
      </w:r>
      <w:proofErr w:type="spellStart"/>
      <w:r>
        <w:rPr>
          <w:sz w:val="28"/>
          <w:szCs w:val="28"/>
        </w:rPr>
        <w:t>мойны</w:t>
      </w:r>
      <w:proofErr w:type="spellEnd"/>
      <w:r>
        <w:rPr>
          <w:sz w:val="28"/>
          <w:szCs w:val="28"/>
        </w:rPr>
        <w:t xml:space="preserve"> </w:t>
      </w:r>
      <w:proofErr w:type="spellStart"/>
      <w:r>
        <w:rPr>
          <w:sz w:val="28"/>
          <w:szCs w:val="28"/>
        </w:rPr>
        <w:t>шырышының</w:t>
      </w:r>
      <w:proofErr w:type="spellEnd"/>
      <w:r>
        <w:rPr>
          <w:sz w:val="28"/>
          <w:szCs w:val="28"/>
        </w:rPr>
        <w:t xml:space="preserve"> </w:t>
      </w:r>
      <w:proofErr w:type="spellStart"/>
      <w:r>
        <w:rPr>
          <w:sz w:val="28"/>
          <w:szCs w:val="28"/>
        </w:rPr>
        <w:t>жиналуын</w:t>
      </w:r>
      <w:proofErr w:type="spellEnd"/>
      <w:r>
        <w:rPr>
          <w:sz w:val="28"/>
          <w:szCs w:val="28"/>
        </w:rPr>
        <w:t xml:space="preserve"> </w:t>
      </w:r>
      <w:proofErr w:type="spellStart"/>
      <w:r>
        <w:rPr>
          <w:sz w:val="28"/>
          <w:szCs w:val="28"/>
        </w:rPr>
        <w:t>қамтамасыз</w:t>
      </w:r>
      <w:proofErr w:type="spellEnd"/>
      <w:r>
        <w:rPr>
          <w:sz w:val="28"/>
          <w:szCs w:val="28"/>
        </w:rPr>
        <w:t xml:space="preserve"> </w:t>
      </w:r>
      <w:proofErr w:type="spellStart"/>
      <w:r>
        <w:rPr>
          <w:sz w:val="28"/>
          <w:szCs w:val="28"/>
        </w:rPr>
        <w:t>етеді</w:t>
      </w:r>
      <w:proofErr w:type="spellEnd"/>
      <w:r>
        <w:rPr>
          <w:sz w:val="28"/>
          <w:szCs w:val="28"/>
          <w:lang w:val="kk-KZ"/>
        </w:rPr>
        <w:t>.</w:t>
      </w:r>
      <w:r>
        <w:rPr>
          <w:sz w:val="28"/>
          <w:szCs w:val="28"/>
        </w:rPr>
        <w:t xml:space="preserve"> </w:t>
      </w:r>
      <w:proofErr w:type="spellStart"/>
      <w:r>
        <w:rPr>
          <w:sz w:val="28"/>
          <w:szCs w:val="28"/>
        </w:rPr>
        <w:t>Біз</w:t>
      </w:r>
      <w:proofErr w:type="spellEnd"/>
      <w:r>
        <w:rPr>
          <w:sz w:val="28"/>
          <w:szCs w:val="28"/>
        </w:rPr>
        <w:t xml:space="preserve"> </w:t>
      </w:r>
      <w:proofErr w:type="spellStart"/>
      <w:r>
        <w:rPr>
          <w:sz w:val="28"/>
          <w:szCs w:val="28"/>
        </w:rPr>
        <w:t>жатырдың</w:t>
      </w:r>
      <w:proofErr w:type="spellEnd"/>
      <w:r>
        <w:rPr>
          <w:sz w:val="28"/>
          <w:szCs w:val="28"/>
        </w:rPr>
        <w:t xml:space="preserve"> </w:t>
      </w:r>
      <w:proofErr w:type="spellStart"/>
      <w:r>
        <w:rPr>
          <w:sz w:val="28"/>
          <w:szCs w:val="28"/>
        </w:rPr>
        <w:t>қынаптық</w:t>
      </w:r>
      <w:proofErr w:type="spellEnd"/>
      <w:r>
        <w:rPr>
          <w:sz w:val="28"/>
          <w:szCs w:val="28"/>
        </w:rPr>
        <w:t xml:space="preserve"> </w:t>
      </w:r>
      <w:proofErr w:type="spellStart"/>
      <w:r>
        <w:rPr>
          <w:sz w:val="28"/>
          <w:szCs w:val="28"/>
        </w:rPr>
        <w:t>шырышын</w:t>
      </w:r>
      <w:proofErr w:type="spellEnd"/>
      <w:r>
        <w:rPr>
          <w:sz w:val="28"/>
          <w:szCs w:val="28"/>
        </w:rPr>
        <w:t xml:space="preserve"> </w:t>
      </w:r>
      <w:proofErr w:type="spellStart"/>
      <w:r>
        <w:rPr>
          <w:sz w:val="28"/>
          <w:szCs w:val="28"/>
        </w:rPr>
        <w:t>жатыр</w:t>
      </w:r>
      <w:proofErr w:type="spellEnd"/>
      <w:r>
        <w:rPr>
          <w:sz w:val="28"/>
          <w:szCs w:val="28"/>
          <w:lang w:val="kk-KZ"/>
        </w:rPr>
        <w:t>дан</w:t>
      </w:r>
      <w:r>
        <w:rPr>
          <w:sz w:val="28"/>
          <w:szCs w:val="28"/>
        </w:rPr>
        <w:t xml:space="preserve"> </w:t>
      </w:r>
      <w:proofErr w:type="spellStart"/>
      <w:r>
        <w:rPr>
          <w:sz w:val="28"/>
          <w:szCs w:val="28"/>
        </w:rPr>
        <w:t>цитощётка</w:t>
      </w:r>
      <w:proofErr w:type="spellEnd"/>
      <w:r>
        <w:rPr>
          <w:sz w:val="28"/>
          <w:szCs w:val="28"/>
          <w:lang w:val="kk-KZ"/>
        </w:rPr>
        <w:t xml:space="preserve"> көмегі</w:t>
      </w:r>
      <w:r>
        <w:rPr>
          <w:sz w:val="28"/>
          <w:szCs w:val="28"/>
        </w:rPr>
        <w:t xml:space="preserve"> </w:t>
      </w:r>
      <w:proofErr w:type="spellStart"/>
      <w:r>
        <w:rPr>
          <w:sz w:val="28"/>
          <w:szCs w:val="28"/>
        </w:rPr>
        <w:t>арқылы</w:t>
      </w:r>
      <w:proofErr w:type="spellEnd"/>
      <w:r>
        <w:rPr>
          <w:sz w:val="28"/>
          <w:szCs w:val="28"/>
        </w:rPr>
        <w:t xml:space="preserve"> </w:t>
      </w:r>
      <w:proofErr w:type="spellStart"/>
      <w:r>
        <w:rPr>
          <w:sz w:val="28"/>
          <w:szCs w:val="28"/>
        </w:rPr>
        <w:t>жинадық</w:t>
      </w:r>
      <w:proofErr w:type="spellEnd"/>
      <w:r>
        <w:rPr>
          <w:sz w:val="28"/>
          <w:szCs w:val="28"/>
          <w:lang w:val="kk-KZ"/>
        </w:rPr>
        <w:t>.</w:t>
      </w:r>
      <w:r>
        <w:rPr>
          <w:sz w:val="28"/>
          <w:szCs w:val="28"/>
        </w:rPr>
        <w:t xml:space="preserve"> </w:t>
      </w:r>
      <w:r>
        <w:rPr>
          <w:sz w:val="28"/>
          <w:szCs w:val="28"/>
          <w:lang w:val="kk-KZ"/>
        </w:rPr>
        <w:t>Б</w:t>
      </w:r>
      <w:proofErr w:type="spellStart"/>
      <w:r>
        <w:rPr>
          <w:sz w:val="28"/>
          <w:szCs w:val="28"/>
        </w:rPr>
        <w:t>із</w:t>
      </w:r>
      <w:proofErr w:type="spellEnd"/>
      <w:r>
        <w:rPr>
          <w:sz w:val="28"/>
          <w:szCs w:val="28"/>
        </w:rPr>
        <w:t xml:space="preserve"> </w:t>
      </w:r>
      <w:r>
        <w:rPr>
          <w:sz w:val="28"/>
          <w:szCs w:val="28"/>
          <w:lang w:val="kk-KZ"/>
        </w:rPr>
        <w:t>авторлар шешімімен</w:t>
      </w:r>
      <w:r>
        <w:rPr>
          <w:sz w:val="28"/>
          <w:szCs w:val="28"/>
        </w:rPr>
        <w:t xml:space="preserve"> </w:t>
      </w:r>
      <w:proofErr w:type="spellStart"/>
      <w:r>
        <w:rPr>
          <w:sz w:val="28"/>
          <w:szCs w:val="28"/>
        </w:rPr>
        <w:t>келісеміз</w:t>
      </w:r>
      <w:proofErr w:type="spellEnd"/>
      <w:r>
        <w:rPr>
          <w:sz w:val="28"/>
          <w:szCs w:val="28"/>
        </w:rPr>
        <w:t>. (RU206297U1)</w:t>
      </w:r>
      <w:r>
        <w:rPr>
          <w:sz w:val="28"/>
          <w:szCs w:val="28"/>
          <w:shd w:val="clear" w:color="auto" w:fill="FFFFFF"/>
        </w:rPr>
        <w:t xml:space="preserve"> </w:t>
      </w:r>
      <w:r>
        <w:rPr>
          <w:sz w:val="28"/>
          <w:szCs w:val="28"/>
        </w:rPr>
        <w:t>[193].</w:t>
      </w:r>
    </w:p>
    <w:p w14:paraId="58D65DF9"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Қынаптың</w:t>
      </w:r>
      <w:proofErr w:type="spellEnd"/>
      <w:r>
        <w:rPr>
          <w:sz w:val="28"/>
          <w:szCs w:val="28"/>
        </w:rPr>
        <w:t xml:space="preserve"> </w:t>
      </w:r>
      <w:proofErr w:type="spellStart"/>
      <w:r>
        <w:rPr>
          <w:sz w:val="28"/>
          <w:szCs w:val="28"/>
        </w:rPr>
        <w:t>ішіндегі</w:t>
      </w:r>
      <w:proofErr w:type="spellEnd"/>
      <w:r>
        <w:rPr>
          <w:sz w:val="28"/>
          <w:szCs w:val="28"/>
        </w:rPr>
        <w:t xml:space="preserve"> </w:t>
      </w:r>
      <w:proofErr w:type="spellStart"/>
      <w:r>
        <w:rPr>
          <w:sz w:val="28"/>
          <w:szCs w:val="28"/>
        </w:rPr>
        <w:t>сұйықтықты</w:t>
      </w:r>
      <w:proofErr w:type="spellEnd"/>
      <w:r>
        <w:rPr>
          <w:sz w:val="28"/>
          <w:szCs w:val="28"/>
        </w:rPr>
        <w:t xml:space="preserve"> </w:t>
      </w:r>
      <w:proofErr w:type="spellStart"/>
      <w:r>
        <w:rPr>
          <w:sz w:val="28"/>
          <w:szCs w:val="28"/>
        </w:rPr>
        <w:t>алу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метричек</w:t>
      </w:r>
      <w:proofErr w:type="spellEnd"/>
      <w:r>
        <w:rPr>
          <w:sz w:val="28"/>
          <w:szCs w:val="28"/>
        </w:rPr>
        <w:t xml:space="preserve">» </w:t>
      </w:r>
      <w:proofErr w:type="spellStart"/>
      <w:r>
        <w:rPr>
          <w:sz w:val="28"/>
          <w:szCs w:val="28"/>
        </w:rPr>
        <w:t>деп</w:t>
      </w:r>
      <w:proofErr w:type="spellEnd"/>
      <w:r>
        <w:rPr>
          <w:sz w:val="28"/>
          <w:szCs w:val="28"/>
        </w:rPr>
        <w:t xml:space="preserve"> </w:t>
      </w:r>
      <w:proofErr w:type="spellStart"/>
      <w:r>
        <w:rPr>
          <w:sz w:val="28"/>
          <w:szCs w:val="28"/>
        </w:rPr>
        <w:t>аталатын</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құрылғыны</w:t>
      </w:r>
      <w:proofErr w:type="spellEnd"/>
      <w:r>
        <w:rPr>
          <w:sz w:val="28"/>
          <w:szCs w:val="28"/>
        </w:rPr>
        <w:t xml:space="preserve"> </w:t>
      </w:r>
      <w:proofErr w:type="spellStart"/>
      <w:r>
        <w:rPr>
          <w:sz w:val="28"/>
          <w:szCs w:val="28"/>
        </w:rPr>
        <w:t>пайдалануға</w:t>
      </w:r>
      <w:proofErr w:type="spellEnd"/>
      <w:r>
        <w:rPr>
          <w:sz w:val="28"/>
          <w:szCs w:val="28"/>
        </w:rPr>
        <w:t xml:space="preserve"> </w:t>
      </w:r>
      <w:proofErr w:type="spellStart"/>
      <w:r>
        <w:rPr>
          <w:sz w:val="28"/>
          <w:szCs w:val="28"/>
        </w:rPr>
        <w:t>болады</w:t>
      </w:r>
      <w:proofErr w:type="spellEnd"/>
      <w:r>
        <w:rPr>
          <w:sz w:val="28"/>
          <w:szCs w:val="28"/>
        </w:rPr>
        <w:t>. (</w:t>
      </w:r>
      <w:proofErr w:type="spellStart"/>
      <w:r>
        <w:rPr>
          <w:sz w:val="28"/>
          <w:szCs w:val="28"/>
        </w:rPr>
        <w:t>Metrichech</w:t>
      </w:r>
      <w:proofErr w:type="spellEnd"/>
      <w:r>
        <w:rPr>
          <w:sz w:val="28"/>
          <w:szCs w:val="28"/>
        </w:rPr>
        <w:t xml:space="preserve">, </w:t>
      </w:r>
      <w:proofErr w:type="spellStart"/>
      <w:r>
        <w:rPr>
          <w:sz w:val="28"/>
          <w:szCs w:val="28"/>
        </w:rPr>
        <w:t>Simcro</w:t>
      </w:r>
      <w:proofErr w:type="spellEnd"/>
      <w:r>
        <w:rPr>
          <w:sz w:val="28"/>
          <w:szCs w:val="28"/>
        </w:rPr>
        <w:t xml:space="preserve">, Новая Зеландия). </w:t>
      </w:r>
      <w:proofErr w:type="spellStart"/>
      <w:r>
        <w:rPr>
          <w:sz w:val="28"/>
          <w:szCs w:val="28"/>
        </w:rPr>
        <w:t>Құрал</w:t>
      </w:r>
      <w:proofErr w:type="spellEnd"/>
      <w:r>
        <w:rPr>
          <w:sz w:val="28"/>
          <w:szCs w:val="28"/>
        </w:rPr>
        <w:t xml:space="preserve"> </w:t>
      </w:r>
      <w:proofErr w:type="spellStart"/>
      <w:r>
        <w:rPr>
          <w:sz w:val="28"/>
          <w:szCs w:val="28"/>
        </w:rPr>
        <w:t>қынаптық</w:t>
      </w:r>
      <w:proofErr w:type="spellEnd"/>
      <w:r>
        <w:rPr>
          <w:sz w:val="28"/>
          <w:szCs w:val="28"/>
        </w:rPr>
        <w:t xml:space="preserve"> </w:t>
      </w:r>
      <w:proofErr w:type="spellStart"/>
      <w:r>
        <w:rPr>
          <w:sz w:val="28"/>
          <w:szCs w:val="28"/>
        </w:rPr>
        <w:t>шырыштың</w:t>
      </w:r>
      <w:proofErr w:type="spellEnd"/>
      <w:r>
        <w:rPr>
          <w:sz w:val="28"/>
          <w:szCs w:val="28"/>
        </w:rPr>
        <w:t xml:space="preserve"> </w:t>
      </w:r>
      <w:proofErr w:type="spellStart"/>
      <w:r>
        <w:rPr>
          <w:sz w:val="28"/>
          <w:szCs w:val="28"/>
        </w:rPr>
        <w:t>сипаты</w:t>
      </w:r>
      <w:proofErr w:type="spellEnd"/>
      <w:r>
        <w:rPr>
          <w:sz w:val="28"/>
          <w:szCs w:val="28"/>
        </w:rPr>
        <w:t xml:space="preserve"> </w:t>
      </w:r>
      <w:proofErr w:type="spellStart"/>
      <w:r>
        <w:rPr>
          <w:sz w:val="28"/>
          <w:szCs w:val="28"/>
        </w:rPr>
        <w:t>негізінде</w:t>
      </w:r>
      <w:proofErr w:type="spellEnd"/>
      <w:r>
        <w:rPr>
          <w:sz w:val="28"/>
          <w:szCs w:val="28"/>
        </w:rPr>
        <w:t xml:space="preserve"> </w:t>
      </w:r>
      <w:proofErr w:type="spellStart"/>
      <w:r>
        <w:rPr>
          <w:sz w:val="28"/>
          <w:szCs w:val="28"/>
        </w:rPr>
        <w:t>эндометритті</w:t>
      </w:r>
      <w:proofErr w:type="spellEnd"/>
      <w:r>
        <w:rPr>
          <w:sz w:val="28"/>
          <w:szCs w:val="28"/>
        </w:rPr>
        <w:t xml:space="preserve"> </w:t>
      </w:r>
      <w:proofErr w:type="spellStart"/>
      <w:r>
        <w:rPr>
          <w:sz w:val="28"/>
          <w:szCs w:val="28"/>
        </w:rPr>
        <w:t>диагностикалауға</w:t>
      </w:r>
      <w:proofErr w:type="spellEnd"/>
      <w:r>
        <w:rPr>
          <w:sz w:val="28"/>
          <w:szCs w:val="28"/>
        </w:rPr>
        <w:t xml:space="preserve"> </w:t>
      </w:r>
      <w:proofErr w:type="spellStart"/>
      <w:r>
        <w:rPr>
          <w:sz w:val="28"/>
          <w:szCs w:val="28"/>
        </w:rPr>
        <w:t>арналған</w:t>
      </w:r>
      <w:proofErr w:type="spellEnd"/>
      <w:r>
        <w:rPr>
          <w:sz w:val="28"/>
          <w:szCs w:val="28"/>
        </w:rPr>
        <w:t xml:space="preserve"> [107].</w:t>
      </w:r>
    </w:p>
    <w:p w14:paraId="32DFF28C"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Басқа</w:t>
      </w:r>
      <w:proofErr w:type="spellEnd"/>
      <w:r>
        <w:rPr>
          <w:sz w:val="28"/>
          <w:szCs w:val="28"/>
        </w:rPr>
        <w:t xml:space="preserve"> </w:t>
      </w:r>
      <w:proofErr w:type="spellStart"/>
      <w:r>
        <w:rPr>
          <w:sz w:val="28"/>
          <w:szCs w:val="28"/>
        </w:rPr>
        <w:t>авторлар</w:t>
      </w:r>
      <w:proofErr w:type="spellEnd"/>
      <w:r>
        <w:rPr>
          <w:sz w:val="28"/>
          <w:szCs w:val="28"/>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мүшелерінен</w:t>
      </w:r>
      <w:proofErr w:type="spellEnd"/>
      <w:r>
        <w:rPr>
          <w:sz w:val="28"/>
          <w:szCs w:val="28"/>
        </w:rPr>
        <w:t xml:space="preserve"> </w:t>
      </w:r>
      <w:proofErr w:type="spellStart"/>
      <w:r>
        <w:rPr>
          <w:sz w:val="28"/>
          <w:szCs w:val="28"/>
        </w:rPr>
        <w:t>шырышты</w:t>
      </w:r>
      <w:proofErr w:type="spellEnd"/>
      <w:r>
        <w:rPr>
          <w:sz w:val="28"/>
          <w:szCs w:val="28"/>
        </w:rPr>
        <w:t xml:space="preserve"> </w:t>
      </w:r>
      <w:proofErr w:type="spellStart"/>
      <w:r>
        <w:rPr>
          <w:sz w:val="28"/>
          <w:szCs w:val="28"/>
        </w:rPr>
        <w:t>немесе</w:t>
      </w:r>
      <w:proofErr w:type="spellEnd"/>
      <w:r>
        <w:rPr>
          <w:sz w:val="28"/>
          <w:szCs w:val="28"/>
        </w:rPr>
        <w:t xml:space="preserve"> экссудат </w:t>
      </w:r>
      <w:proofErr w:type="spellStart"/>
      <w:r>
        <w:rPr>
          <w:sz w:val="28"/>
          <w:szCs w:val="28"/>
        </w:rPr>
        <w:t>үлгілерін</w:t>
      </w:r>
      <w:proofErr w:type="spellEnd"/>
      <w:r>
        <w:rPr>
          <w:sz w:val="28"/>
          <w:szCs w:val="28"/>
        </w:rPr>
        <w:t xml:space="preserve"> </w:t>
      </w:r>
      <w:proofErr w:type="spellStart"/>
      <w:r>
        <w:rPr>
          <w:sz w:val="28"/>
          <w:szCs w:val="28"/>
        </w:rPr>
        <w:t>алуға</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қасықты</w:t>
      </w:r>
      <w:proofErr w:type="spellEnd"/>
      <w:r>
        <w:rPr>
          <w:sz w:val="28"/>
          <w:szCs w:val="28"/>
        </w:rPr>
        <w:t xml:space="preserve">, </w:t>
      </w:r>
      <w:proofErr w:type="spellStart"/>
      <w:r>
        <w:rPr>
          <w:sz w:val="28"/>
          <w:szCs w:val="28"/>
        </w:rPr>
        <w:t>сілекей</w:t>
      </w:r>
      <w:proofErr w:type="spellEnd"/>
      <w:r>
        <w:rPr>
          <w:sz w:val="28"/>
          <w:szCs w:val="28"/>
        </w:rPr>
        <w:t xml:space="preserve"> </w:t>
      </w:r>
      <w:proofErr w:type="spellStart"/>
      <w:r>
        <w:rPr>
          <w:sz w:val="28"/>
          <w:szCs w:val="28"/>
        </w:rPr>
        <w:t>үлгісін</w:t>
      </w:r>
      <w:proofErr w:type="spellEnd"/>
      <w:r>
        <w:rPr>
          <w:sz w:val="28"/>
          <w:szCs w:val="28"/>
        </w:rPr>
        <w:t xml:space="preserve"> </w:t>
      </w:r>
      <w:proofErr w:type="spellStart"/>
      <w:r>
        <w:rPr>
          <w:sz w:val="28"/>
          <w:szCs w:val="28"/>
        </w:rPr>
        <w:t>салуға</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белгіленген</w:t>
      </w:r>
      <w:proofErr w:type="spellEnd"/>
      <w:r>
        <w:rPr>
          <w:sz w:val="28"/>
          <w:szCs w:val="28"/>
        </w:rPr>
        <w:t xml:space="preserve"> </w:t>
      </w:r>
      <w:proofErr w:type="spellStart"/>
      <w:r>
        <w:rPr>
          <w:sz w:val="28"/>
          <w:szCs w:val="28"/>
        </w:rPr>
        <w:t>алаңы</w:t>
      </w:r>
      <w:proofErr w:type="spellEnd"/>
      <w:r>
        <w:rPr>
          <w:sz w:val="28"/>
          <w:szCs w:val="28"/>
        </w:rPr>
        <w:t xml:space="preserve"> бар </w:t>
      </w:r>
      <w:proofErr w:type="spellStart"/>
      <w:r>
        <w:rPr>
          <w:sz w:val="28"/>
          <w:szCs w:val="28"/>
        </w:rPr>
        <w:t>карточканы</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мүшелерінің</w:t>
      </w:r>
      <w:proofErr w:type="spellEnd"/>
      <w:r>
        <w:rPr>
          <w:sz w:val="28"/>
          <w:szCs w:val="28"/>
        </w:rPr>
        <w:t xml:space="preserve"> </w:t>
      </w:r>
      <w:proofErr w:type="spellStart"/>
      <w:r>
        <w:rPr>
          <w:sz w:val="28"/>
          <w:szCs w:val="28"/>
        </w:rPr>
        <w:t>жай-күйі</w:t>
      </w:r>
      <w:proofErr w:type="spellEnd"/>
      <w:r>
        <w:rPr>
          <w:sz w:val="28"/>
          <w:szCs w:val="28"/>
        </w:rPr>
        <w:t xml:space="preserve"> </w:t>
      </w:r>
      <w:proofErr w:type="spellStart"/>
      <w:r>
        <w:rPr>
          <w:sz w:val="28"/>
          <w:szCs w:val="28"/>
        </w:rPr>
        <w:t>фазасын</w:t>
      </w:r>
      <w:proofErr w:type="spellEnd"/>
      <w:r>
        <w:rPr>
          <w:sz w:val="28"/>
          <w:szCs w:val="28"/>
        </w:rPr>
        <w:t xml:space="preserve"> </w:t>
      </w:r>
      <w:proofErr w:type="spellStart"/>
      <w:r>
        <w:rPr>
          <w:sz w:val="28"/>
          <w:szCs w:val="28"/>
        </w:rPr>
        <w:t>сипаттайтын</w:t>
      </w:r>
      <w:proofErr w:type="spellEnd"/>
      <w:r>
        <w:rPr>
          <w:sz w:val="28"/>
          <w:szCs w:val="28"/>
        </w:rPr>
        <w:t xml:space="preserve"> </w:t>
      </w:r>
      <w:proofErr w:type="spellStart"/>
      <w:r>
        <w:rPr>
          <w:sz w:val="28"/>
          <w:szCs w:val="28"/>
        </w:rPr>
        <w:t>жазумен</w:t>
      </w:r>
      <w:proofErr w:type="spellEnd"/>
      <w:r>
        <w:rPr>
          <w:sz w:val="28"/>
          <w:szCs w:val="28"/>
        </w:rPr>
        <w:t xml:space="preserve"> </w:t>
      </w:r>
      <w:proofErr w:type="spellStart"/>
      <w:r>
        <w:rPr>
          <w:sz w:val="28"/>
          <w:szCs w:val="28"/>
        </w:rPr>
        <w:t>жабдықталған</w:t>
      </w:r>
      <w:proofErr w:type="spellEnd"/>
      <w:r>
        <w:rPr>
          <w:sz w:val="28"/>
          <w:szCs w:val="28"/>
        </w:rPr>
        <w:t xml:space="preserve"> </w:t>
      </w:r>
      <w:proofErr w:type="spellStart"/>
      <w:r>
        <w:rPr>
          <w:sz w:val="28"/>
          <w:szCs w:val="28"/>
        </w:rPr>
        <w:t>белгілерді</w:t>
      </w:r>
      <w:proofErr w:type="spellEnd"/>
      <w:r>
        <w:rPr>
          <w:sz w:val="28"/>
          <w:szCs w:val="28"/>
        </w:rPr>
        <w:t xml:space="preserve"> </w:t>
      </w:r>
      <w:proofErr w:type="spellStart"/>
      <w:r>
        <w:rPr>
          <w:sz w:val="28"/>
          <w:szCs w:val="28"/>
        </w:rPr>
        <w:t>қамтитын</w:t>
      </w:r>
      <w:proofErr w:type="spellEnd"/>
      <w:r>
        <w:rPr>
          <w:sz w:val="28"/>
          <w:szCs w:val="28"/>
        </w:rPr>
        <w:t xml:space="preserve"> </w:t>
      </w:r>
      <w:proofErr w:type="spellStart"/>
      <w:r>
        <w:rPr>
          <w:sz w:val="28"/>
          <w:szCs w:val="28"/>
        </w:rPr>
        <w:t>сиырлардың</w:t>
      </w:r>
      <w:proofErr w:type="spellEnd"/>
      <w:r>
        <w:rPr>
          <w:sz w:val="28"/>
          <w:szCs w:val="28"/>
        </w:rPr>
        <w:t xml:space="preserve"> </w:t>
      </w:r>
      <w:proofErr w:type="spellStart"/>
      <w:r>
        <w:rPr>
          <w:sz w:val="28"/>
          <w:szCs w:val="28"/>
        </w:rPr>
        <w:t>субклиникалық</w:t>
      </w:r>
      <w:proofErr w:type="spellEnd"/>
      <w:r>
        <w:rPr>
          <w:sz w:val="28"/>
          <w:szCs w:val="28"/>
        </w:rPr>
        <w:t xml:space="preserve"> </w:t>
      </w:r>
      <w:proofErr w:type="spellStart"/>
      <w:r>
        <w:rPr>
          <w:sz w:val="28"/>
          <w:szCs w:val="28"/>
        </w:rPr>
        <w:t>эндометриттерін</w:t>
      </w:r>
      <w:proofErr w:type="spellEnd"/>
      <w:r>
        <w:rPr>
          <w:sz w:val="28"/>
          <w:szCs w:val="28"/>
        </w:rPr>
        <w:t xml:space="preserve"> </w:t>
      </w:r>
      <w:proofErr w:type="spellStart"/>
      <w:r>
        <w:rPr>
          <w:sz w:val="28"/>
          <w:szCs w:val="28"/>
        </w:rPr>
        <w:t>диагностикалауға</w:t>
      </w:r>
      <w:proofErr w:type="spellEnd"/>
      <w:r>
        <w:rPr>
          <w:sz w:val="28"/>
          <w:szCs w:val="28"/>
        </w:rPr>
        <w:t xml:space="preserve"> </w:t>
      </w:r>
      <w:proofErr w:type="spellStart"/>
      <w:r>
        <w:rPr>
          <w:sz w:val="28"/>
          <w:szCs w:val="28"/>
        </w:rPr>
        <w:t>арналған</w:t>
      </w:r>
      <w:proofErr w:type="spellEnd"/>
      <w:r>
        <w:rPr>
          <w:sz w:val="28"/>
          <w:szCs w:val="28"/>
        </w:rPr>
        <w:t xml:space="preserve"> </w:t>
      </w:r>
      <w:proofErr w:type="spellStart"/>
      <w:r>
        <w:rPr>
          <w:sz w:val="28"/>
          <w:szCs w:val="28"/>
        </w:rPr>
        <w:t>құрылғыны</w:t>
      </w:r>
      <w:proofErr w:type="spellEnd"/>
      <w:r>
        <w:rPr>
          <w:sz w:val="28"/>
          <w:szCs w:val="28"/>
        </w:rPr>
        <w:t xml:space="preserve"> </w:t>
      </w:r>
      <w:proofErr w:type="spellStart"/>
      <w:r>
        <w:rPr>
          <w:sz w:val="28"/>
          <w:szCs w:val="28"/>
        </w:rPr>
        <w:t>ұсынады</w:t>
      </w:r>
      <w:proofErr w:type="spellEnd"/>
      <w:r>
        <w:rPr>
          <w:sz w:val="28"/>
          <w:szCs w:val="28"/>
        </w:rPr>
        <w:t xml:space="preserve"> [105].</w:t>
      </w:r>
    </w:p>
    <w:p w14:paraId="5468BD93"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Жақыпов</w:t>
      </w:r>
      <w:proofErr w:type="spellEnd"/>
      <w:r>
        <w:rPr>
          <w:sz w:val="28"/>
          <w:szCs w:val="28"/>
        </w:rPr>
        <w:t xml:space="preserve"> И.Т. </w:t>
      </w:r>
      <w:proofErr w:type="spellStart"/>
      <w:r>
        <w:rPr>
          <w:sz w:val="28"/>
          <w:szCs w:val="28"/>
        </w:rPr>
        <w:t>аспаптық</w:t>
      </w:r>
      <w:proofErr w:type="spellEnd"/>
      <w:r>
        <w:rPr>
          <w:sz w:val="28"/>
          <w:szCs w:val="28"/>
        </w:rPr>
        <w:t xml:space="preserve"> </w:t>
      </w:r>
      <w:proofErr w:type="spellStart"/>
      <w:r>
        <w:rPr>
          <w:sz w:val="28"/>
          <w:szCs w:val="28"/>
        </w:rPr>
        <w:t>әдісті</w:t>
      </w:r>
      <w:proofErr w:type="spellEnd"/>
      <w:r>
        <w:rPr>
          <w:sz w:val="28"/>
          <w:szCs w:val="28"/>
        </w:rPr>
        <w:t xml:space="preserve"> – «</w:t>
      </w:r>
      <w:proofErr w:type="spellStart"/>
      <w:r>
        <w:rPr>
          <w:sz w:val="28"/>
          <w:szCs w:val="28"/>
        </w:rPr>
        <w:t>Metrastatum</w:t>
      </w:r>
      <w:proofErr w:type="spellEnd"/>
      <w:r>
        <w:rPr>
          <w:sz w:val="28"/>
          <w:szCs w:val="28"/>
        </w:rPr>
        <w:t xml:space="preserve">» </w:t>
      </w:r>
      <w:proofErr w:type="spellStart"/>
      <w:r>
        <w:rPr>
          <w:sz w:val="28"/>
          <w:szCs w:val="28"/>
        </w:rPr>
        <w:t>аспабын</w:t>
      </w:r>
      <w:proofErr w:type="spellEnd"/>
      <w:r>
        <w:rPr>
          <w:sz w:val="28"/>
          <w:szCs w:val="28"/>
        </w:rPr>
        <w:t xml:space="preserve"> </w:t>
      </w:r>
      <w:proofErr w:type="spellStart"/>
      <w:r>
        <w:rPr>
          <w:sz w:val="28"/>
          <w:szCs w:val="28"/>
        </w:rPr>
        <w:t>қолдануды</w:t>
      </w:r>
      <w:proofErr w:type="spellEnd"/>
      <w:r>
        <w:rPr>
          <w:sz w:val="28"/>
          <w:szCs w:val="28"/>
        </w:rPr>
        <w:t xml:space="preserve"> </w:t>
      </w:r>
      <w:proofErr w:type="spellStart"/>
      <w:r>
        <w:rPr>
          <w:sz w:val="28"/>
          <w:szCs w:val="28"/>
        </w:rPr>
        <w:t>ұсынды</w:t>
      </w:r>
      <w:proofErr w:type="spellEnd"/>
      <w:r>
        <w:rPr>
          <w:sz w:val="28"/>
          <w:szCs w:val="28"/>
        </w:rPr>
        <w:t xml:space="preserve">, </w:t>
      </w:r>
      <w:proofErr w:type="spellStart"/>
      <w:r>
        <w:rPr>
          <w:sz w:val="28"/>
          <w:szCs w:val="28"/>
        </w:rPr>
        <w:t>ол</w:t>
      </w:r>
      <w:proofErr w:type="spellEnd"/>
      <w:r>
        <w:rPr>
          <w:sz w:val="28"/>
          <w:szCs w:val="28"/>
        </w:rPr>
        <w:t xml:space="preserve"> </w:t>
      </w:r>
      <w:proofErr w:type="spellStart"/>
      <w:r>
        <w:rPr>
          <w:sz w:val="28"/>
          <w:szCs w:val="28"/>
        </w:rPr>
        <w:t>екі</w:t>
      </w:r>
      <w:proofErr w:type="spellEnd"/>
      <w:r>
        <w:rPr>
          <w:sz w:val="28"/>
          <w:szCs w:val="28"/>
        </w:rPr>
        <w:t xml:space="preserve"> </w:t>
      </w:r>
      <w:proofErr w:type="spellStart"/>
      <w:r>
        <w:rPr>
          <w:sz w:val="28"/>
          <w:szCs w:val="28"/>
        </w:rPr>
        <w:t>түсті</w:t>
      </w:r>
      <w:proofErr w:type="spellEnd"/>
      <w:r>
        <w:rPr>
          <w:sz w:val="28"/>
          <w:szCs w:val="28"/>
        </w:rPr>
        <w:t xml:space="preserve"> </w:t>
      </w:r>
      <w:proofErr w:type="spellStart"/>
      <w:r>
        <w:rPr>
          <w:sz w:val="28"/>
          <w:szCs w:val="28"/>
        </w:rPr>
        <w:t>градуирленген</w:t>
      </w:r>
      <w:proofErr w:type="spellEnd"/>
      <w:r>
        <w:rPr>
          <w:sz w:val="28"/>
          <w:szCs w:val="28"/>
        </w:rPr>
        <w:t xml:space="preserve"> </w:t>
      </w:r>
      <w:proofErr w:type="spellStart"/>
      <w:r>
        <w:rPr>
          <w:sz w:val="28"/>
          <w:szCs w:val="28"/>
        </w:rPr>
        <w:t>бөлу</w:t>
      </w:r>
      <w:proofErr w:type="spellEnd"/>
      <w:r>
        <w:rPr>
          <w:sz w:val="28"/>
          <w:szCs w:val="28"/>
        </w:rPr>
        <w:t xml:space="preserve"> </w:t>
      </w:r>
      <w:proofErr w:type="spellStart"/>
      <w:r>
        <w:rPr>
          <w:sz w:val="28"/>
          <w:szCs w:val="28"/>
        </w:rPr>
        <w:t>шкаласынан</w:t>
      </w:r>
      <w:proofErr w:type="spellEnd"/>
      <w:r>
        <w:rPr>
          <w:sz w:val="28"/>
          <w:szCs w:val="28"/>
        </w:rPr>
        <w:t xml:space="preserve"> </w:t>
      </w:r>
      <w:proofErr w:type="spellStart"/>
      <w:r>
        <w:rPr>
          <w:sz w:val="28"/>
          <w:szCs w:val="28"/>
        </w:rPr>
        <w:t>тұратын</w:t>
      </w:r>
      <w:proofErr w:type="spellEnd"/>
      <w:r>
        <w:rPr>
          <w:sz w:val="28"/>
          <w:szCs w:val="28"/>
        </w:rPr>
        <w:t xml:space="preserve"> тот </w:t>
      </w:r>
      <w:proofErr w:type="spellStart"/>
      <w:r>
        <w:rPr>
          <w:sz w:val="28"/>
          <w:szCs w:val="28"/>
        </w:rPr>
        <w:t>баспайтын</w:t>
      </w:r>
      <w:proofErr w:type="spellEnd"/>
      <w:r>
        <w:rPr>
          <w:sz w:val="28"/>
          <w:szCs w:val="28"/>
        </w:rPr>
        <w:t xml:space="preserve"> </w:t>
      </w:r>
      <w:proofErr w:type="spellStart"/>
      <w:r>
        <w:rPr>
          <w:sz w:val="28"/>
          <w:szCs w:val="28"/>
        </w:rPr>
        <w:t>болаттан</w:t>
      </w:r>
      <w:proofErr w:type="spellEnd"/>
      <w:r>
        <w:rPr>
          <w:sz w:val="28"/>
          <w:szCs w:val="28"/>
        </w:rPr>
        <w:t xml:space="preserve"> </w:t>
      </w:r>
      <w:proofErr w:type="spellStart"/>
      <w:r>
        <w:rPr>
          <w:sz w:val="28"/>
          <w:szCs w:val="28"/>
        </w:rPr>
        <w:t>жасалған</w:t>
      </w:r>
      <w:proofErr w:type="spellEnd"/>
      <w:r>
        <w:rPr>
          <w:sz w:val="28"/>
          <w:szCs w:val="28"/>
        </w:rPr>
        <w:t xml:space="preserve"> </w:t>
      </w:r>
      <w:proofErr w:type="spellStart"/>
      <w:r>
        <w:rPr>
          <w:sz w:val="28"/>
          <w:szCs w:val="28"/>
        </w:rPr>
        <w:t>өзек</w:t>
      </w:r>
      <w:proofErr w:type="spellEnd"/>
      <w:r>
        <w:rPr>
          <w:sz w:val="28"/>
          <w:szCs w:val="28"/>
        </w:rPr>
        <w:t xml:space="preserve"> </w:t>
      </w:r>
      <w:proofErr w:type="spellStart"/>
      <w:r>
        <w:rPr>
          <w:sz w:val="28"/>
          <w:szCs w:val="28"/>
        </w:rPr>
        <w:t>болып</w:t>
      </w:r>
      <w:proofErr w:type="spellEnd"/>
      <w:r>
        <w:rPr>
          <w:sz w:val="28"/>
          <w:szCs w:val="28"/>
        </w:rPr>
        <w:t xml:space="preserve"> </w:t>
      </w:r>
      <w:proofErr w:type="spellStart"/>
      <w:r>
        <w:rPr>
          <w:sz w:val="28"/>
          <w:szCs w:val="28"/>
        </w:rPr>
        <w:t>табылады</w:t>
      </w:r>
      <w:proofErr w:type="spellEnd"/>
      <w:r>
        <w:rPr>
          <w:sz w:val="28"/>
          <w:szCs w:val="28"/>
        </w:rPr>
        <w:t xml:space="preserve">. </w:t>
      </w:r>
      <w:proofErr w:type="spellStart"/>
      <w:r>
        <w:rPr>
          <w:sz w:val="28"/>
          <w:szCs w:val="28"/>
        </w:rPr>
        <w:t>Құрал</w:t>
      </w:r>
      <w:proofErr w:type="spellEnd"/>
      <w:r>
        <w:rPr>
          <w:sz w:val="28"/>
          <w:szCs w:val="28"/>
        </w:rPr>
        <w:t xml:space="preserve"> </w:t>
      </w:r>
      <w:proofErr w:type="spellStart"/>
      <w:r>
        <w:rPr>
          <w:sz w:val="28"/>
          <w:szCs w:val="28"/>
        </w:rPr>
        <w:t>жамбас</w:t>
      </w:r>
      <w:proofErr w:type="spellEnd"/>
      <w:r>
        <w:rPr>
          <w:sz w:val="28"/>
          <w:szCs w:val="28"/>
        </w:rPr>
        <w:t xml:space="preserve"> </w:t>
      </w:r>
      <w:proofErr w:type="spellStart"/>
      <w:r>
        <w:rPr>
          <w:sz w:val="28"/>
          <w:szCs w:val="28"/>
        </w:rPr>
        <w:t>қуысында</w:t>
      </w:r>
      <w:proofErr w:type="spellEnd"/>
      <w:r>
        <w:rPr>
          <w:sz w:val="28"/>
          <w:szCs w:val="28"/>
        </w:rPr>
        <w:t xml:space="preserve"> </w:t>
      </w:r>
      <w:proofErr w:type="spellStart"/>
      <w:r>
        <w:rPr>
          <w:sz w:val="28"/>
          <w:szCs w:val="28"/>
        </w:rPr>
        <w:t>сыртқы</w:t>
      </w:r>
      <w:proofErr w:type="spellEnd"/>
      <w:r>
        <w:rPr>
          <w:sz w:val="28"/>
          <w:szCs w:val="28"/>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мүшелеріне</w:t>
      </w:r>
      <w:proofErr w:type="spellEnd"/>
      <w:r>
        <w:rPr>
          <w:sz w:val="28"/>
          <w:szCs w:val="28"/>
        </w:rPr>
        <w:t xml:space="preserve"> </w:t>
      </w:r>
      <w:proofErr w:type="spellStart"/>
      <w:r>
        <w:rPr>
          <w:sz w:val="28"/>
          <w:szCs w:val="28"/>
        </w:rPr>
        <w:t>қатысты</w:t>
      </w:r>
      <w:proofErr w:type="spellEnd"/>
      <w:r>
        <w:rPr>
          <w:sz w:val="28"/>
          <w:szCs w:val="28"/>
        </w:rPr>
        <w:t xml:space="preserve"> </w:t>
      </w:r>
      <w:proofErr w:type="spellStart"/>
      <w:r>
        <w:rPr>
          <w:sz w:val="28"/>
          <w:szCs w:val="28"/>
        </w:rPr>
        <w:t>жатырдың</w:t>
      </w:r>
      <w:proofErr w:type="spellEnd"/>
      <w:r>
        <w:rPr>
          <w:sz w:val="28"/>
          <w:szCs w:val="28"/>
        </w:rPr>
        <w:t xml:space="preserve"> </w:t>
      </w:r>
      <w:proofErr w:type="spellStart"/>
      <w:r>
        <w:rPr>
          <w:sz w:val="28"/>
          <w:szCs w:val="28"/>
        </w:rPr>
        <w:t>орналасуын</w:t>
      </w:r>
      <w:proofErr w:type="spellEnd"/>
      <w:r>
        <w:rPr>
          <w:sz w:val="28"/>
          <w:szCs w:val="28"/>
        </w:rPr>
        <w:t xml:space="preserve"> </w:t>
      </w:r>
      <w:proofErr w:type="spellStart"/>
      <w:r>
        <w:rPr>
          <w:sz w:val="28"/>
          <w:szCs w:val="28"/>
        </w:rPr>
        <w:t>анықтайды</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сұйықтықты</w:t>
      </w:r>
      <w:proofErr w:type="spellEnd"/>
      <w:r>
        <w:rPr>
          <w:sz w:val="28"/>
          <w:szCs w:val="28"/>
        </w:rPr>
        <w:t xml:space="preserve"> </w:t>
      </w:r>
      <w:proofErr w:type="spellStart"/>
      <w:r>
        <w:rPr>
          <w:sz w:val="28"/>
          <w:szCs w:val="28"/>
        </w:rPr>
        <w:t>алады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ретте</w:t>
      </w:r>
      <w:proofErr w:type="spellEnd"/>
      <w:r>
        <w:rPr>
          <w:sz w:val="28"/>
          <w:szCs w:val="28"/>
        </w:rPr>
        <w:t xml:space="preserve"> </w:t>
      </w:r>
      <w:proofErr w:type="spellStart"/>
      <w:r>
        <w:rPr>
          <w:sz w:val="28"/>
          <w:szCs w:val="28"/>
        </w:rPr>
        <w:t>диагностикалық</w:t>
      </w:r>
      <w:proofErr w:type="spellEnd"/>
      <w:r>
        <w:rPr>
          <w:sz w:val="28"/>
          <w:szCs w:val="28"/>
        </w:rPr>
        <w:t xml:space="preserve"> </w:t>
      </w:r>
      <w:proofErr w:type="spellStart"/>
      <w:r>
        <w:rPr>
          <w:sz w:val="28"/>
          <w:szCs w:val="28"/>
        </w:rPr>
        <w:t>мақсатта</w:t>
      </w:r>
      <w:proofErr w:type="spellEnd"/>
      <w:r>
        <w:rPr>
          <w:sz w:val="28"/>
          <w:szCs w:val="28"/>
        </w:rPr>
        <w:t xml:space="preserve"> </w:t>
      </w:r>
      <w:proofErr w:type="spellStart"/>
      <w:r>
        <w:rPr>
          <w:sz w:val="28"/>
          <w:szCs w:val="28"/>
        </w:rPr>
        <w:t>бөлінділердің</w:t>
      </w:r>
      <w:proofErr w:type="spellEnd"/>
      <w:r>
        <w:rPr>
          <w:sz w:val="28"/>
          <w:szCs w:val="28"/>
        </w:rPr>
        <w:t xml:space="preserve"> </w:t>
      </w:r>
      <w:proofErr w:type="spellStart"/>
      <w:r>
        <w:rPr>
          <w:sz w:val="28"/>
          <w:szCs w:val="28"/>
        </w:rPr>
        <w:t>консистенциясы</w:t>
      </w:r>
      <w:proofErr w:type="spellEnd"/>
      <w:r>
        <w:rPr>
          <w:sz w:val="28"/>
          <w:szCs w:val="28"/>
        </w:rPr>
        <w:t xml:space="preserve">, </w:t>
      </w:r>
      <w:proofErr w:type="spellStart"/>
      <w:r>
        <w:rPr>
          <w:sz w:val="28"/>
          <w:szCs w:val="28"/>
        </w:rPr>
        <w:t>түсі</w:t>
      </w:r>
      <w:proofErr w:type="spellEnd"/>
      <w:r>
        <w:rPr>
          <w:sz w:val="28"/>
          <w:szCs w:val="28"/>
        </w:rPr>
        <w:t xml:space="preserve"> мен </w:t>
      </w:r>
      <w:proofErr w:type="spellStart"/>
      <w:r>
        <w:rPr>
          <w:sz w:val="28"/>
          <w:szCs w:val="28"/>
        </w:rPr>
        <w:t>иісі</w:t>
      </w:r>
      <w:proofErr w:type="spellEnd"/>
      <w:r>
        <w:rPr>
          <w:sz w:val="28"/>
          <w:szCs w:val="28"/>
        </w:rPr>
        <w:t xml:space="preserve"> </w:t>
      </w:r>
      <w:proofErr w:type="spellStart"/>
      <w:r>
        <w:rPr>
          <w:sz w:val="28"/>
          <w:szCs w:val="28"/>
        </w:rPr>
        <w:t>ескеріледі</w:t>
      </w:r>
      <w:proofErr w:type="spellEnd"/>
      <w:r>
        <w:rPr>
          <w:sz w:val="28"/>
          <w:szCs w:val="28"/>
        </w:rPr>
        <w:t xml:space="preserve"> [109, 110]. </w:t>
      </w:r>
    </w:p>
    <w:p w14:paraId="513D8CA3"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Эндометриттерді</w:t>
      </w:r>
      <w:proofErr w:type="spellEnd"/>
      <w:r>
        <w:rPr>
          <w:sz w:val="28"/>
          <w:szCs w:val="28"/>
        </w:rPr>
        <w:t xml:space="preserve"> </w:t>
      </w:r>
      <w:proofErr w:type="spellStart"/>
      <w:r>
        <w:rPr>
          <w:sz w:val="28"/>
          <w:szCs w:val="28"/>
        </w:rPr>
        <w:t>диагностикалау</w:t>
      </w:r>
      <w:proofErr w:type="spellEnd"/>
      <w:r>
        <w:rPr>
          <w:sz w:val="28"/>
          <w:szCs w:val="28"/>
        </w:rPr>
        <w:t xml:space="preserve">, </w:t>
      </w:r>
      <w:proofErr w:type="spellStart"/>
      <w:r>
        <w:rPr>
          <w:sz w:val="28"/>
          <w:szCs w:val="28"/>
        </w:rPr>
        <w:t>әсіресе</w:t>
      </w:r>
      <w:proofErr w:type="spellEnd"/>
      <w:r>
        <w:rPr>
          <w:sz w:val="28"/>
          <w:szCs w:val="28"/>
        </w:rPr>
        <w:t xml:space="preserve"> </w:t>
      </w:r>
      <w:proofErr w:type="spellStart"/>
      <w:r>
        <w:rPr>
          <w:sz w:val="28"/>
          <w:szCs w:val="28"/>
        </w:rPr>
        <w:t>созылмалы</w:t>
      </w:r>
      <w:proofErr w:type="spellEnd"/>
      <w:r>
        <w:rPr>
          <w:sz w:val="28"/>
          <w:szCs w:val="28"/>
        </w:rPr>
        <w:t xml:space="preserve">, </w:t>
      </w:r>
      <w:proofErr w:type="spellStart"/>
      <w:r>
        <w:rPr>
          <w:sz w:val="28"/>
          <w:szCs w:val="28"/>
        </w:rPr>
        <w:t>зерттеудің</w:t>
      </w:r>
      <w:proofErr w:type="spellEnd"/>
      <w:r>
        <w:rPr>
          <w:sz w:val="28"/>
          <w:szCs w:val="28"/>
        </w:rPr>
        <w:t xml:space="preserve"> </w:t>
      </w:r>
      <w:proofErr w:type="spellStart"/>
      <w:r>
        <w:rPr>
          <w:sz w:val="28"/>
          <w:szCs w:val="28"/>
        </w:rPr>
        <w:t>клиникалық</w:t>
      </w:r>
      <w:proofErr w:type="spellEnd"/>
      <w:r>
        <w:rPr>
          <w:sz w:val="28"/>
          <w:szCs w:val="28"/>
        </w:rPr>
        <w:t xml:space="preserve"> </w:t>
      </w:r>
      <w:proofErr w:type="spellStart"/>
      <w:r>
        <w:rPr>
          <w:sz w:val="28"/>
          <w:szCs w:val="28"/>
        </w:rPr>
        <w:t>әдістерінен</w:t>
      </w:r>
      <w:proofErr w:type="spellEnd"/>
      <w:r>
        <w:rPr>
          <w:sz w:val="28"/>
          <w:szCs w:val="28"/>
        </w:rPr>
        <w:t xml:space="preserve"> </w:t>
      </w:r>
      <w:proofErr w:type="spellStart"/>
      <w:r>
        <w:rPr>
          <w:sz w:val="28"/>
          <w:szCs w:val="28"/>
        </w:rPr>
        <w:t>басқа</w:t>
      </w:r>
      <w:proofErr w:type="spellEnd"/>
      <w:r>
        <w:rPr>
          <w:sz w:val="28"/>
          <w:szCs w:val="28"/>
        </w:rPr>
        <w:t xml:space="preserve">, </w:t>
      </w:r>
      <w:proofErr w:type="spellStart"/>
      <w:r>
        <w:rPr>
          <w:sz w:val="28"/>
          <w:szCs w:val="28"/>
        </w:rPr>
        <w:t>экссудаттарды</w:t>
      </w:r>
      <w:proofErr w:type="spellEnd"/>
      <w:r>
        <w:rPr>
          <w:sz w:val="28"/>
          <w:szCs w:val="28"/>
        </w:rPr>
        <w:t xml:space="preserve"> </w:t>
      </w:r>
      <w:proofErr w:type="spellStart"/>
      <w:r>
        <w:rPr>
          <w:sz w:val="28"/>
          <w:szCs w:val="28"/>
        </w:rPr>
        <w:t>зертханалық</w:t>
      </w:r>
      <w:proofErr w:type="spellEnd"/>
      <w:r>
        <w:rPr>
          <w:sz w:val="28"/>
          <w:szCs w:val="28"/>
        </w:rPr>
        <w:t xml:space="preserve"> </w:t>
      </w:r>
      <w:proofErr w:type="spellStart"/>
      <w:r>
        <w:rPr>
          <w:sz w:val="28"/>
          <w:szCs w:val="28"/>
        </w:rPr>
        <w:t>зерттеуді</w:t>
      </w:r>
      <w:proofErr w:type="spellEnd"/>
      <w:r>
        <w:rPr>
          <w:sz w:val="28"/>
          <w:szCs w:val="28"/>
        </w:rPr>
        <w:t xml:space="preserve"> де </w:t>
      </w:r>
      <w:proofErr w:type="spellStart"/>
      <w:r>
        <w:rPr>
          <w:sz w:val="28"/>
          <w:szCs w:val="28"/>
        </w:rPr>
        <w:t>қамтиды</w:t>
      </w:r>
      <w:proofErr w:type="spellEnd"/>
      <w:r>
        <w:rPr>
          <w:sz w:val="28"/>
          <w:szCs w:val="28"/>
        </w:rPr>
        <w:t>.</w:t>
      </w:r>
      <w:r>
        <w:t xml:space="preserve"> </w:t>
      </w:r>
      <w:proofErr w:type="spellStart"/>
      <w:r>
        <w:rPr>
          <w:sz w:val="28"/>
          <w:szCs w:val="28"/>
        </w:rPr>
        <w:t>Сиырлардағы</w:t>
      </w:r>
      <w:proofErr w:type="spellEnd"/>
      <w:r>
        <w:rPr>
          <w:sz w:val="28"/>
          <w:szCs w:val="28"/>
        </w:rPr>
        <w:t xml:space="preserve"> </w:t>
      </w:r>
      <w:proofErr w:type="spellStart"/>
      <w:r>
        <w:rPr>
          <w:sz w:val="28"/>
          <w:szCs w:val="28"/>
        </w:rPr>
        <w:t>эндометриттерді</w:t>
      </w:r>
      <w:proofErr w:type="spellEnd"/>
      <w:r>
        <w:rPr>
          <w:sz w:val="28"/>
          <w:szCs w:val="28"/>
        </w:rPr>
        <w:t xml:space="preserve"> </w:t>
      </w:r>
      <w:proofErr w:type="spellStart"/>
      <w:r>
        <w:rPr>
          <w:sz w:val="28"/>
          <w:szCs w:val="28"/>
        </w:rPr>
        <w:t>диагностикалау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жаппай</w:t>
      </w:r>
      <w:proofErr w:type="spellEnd"/>
      <w:r>
        <w:rPr>
          <w:sz w:val="28"/>
          <w:szCs w:val="28"/>
        </w:rPr>
        <w:t xml:space="preserve"> </w:t>
      </w:r>
      <w:proofErr w:type="spellStart"/>
      <w:r>
        <w:rPr>
          <w:sz w:val="28"/>
          <w:szCs w:val="28"/>
        </w:rPr>
        <w:t>зерттеу</w:t>
      </w:r>
      <w:proofErr w:type="spellEnd"/>
      <w:r>
        <w:rPr>
          <w:sz w:val="28"/>
          <w:szCs w:val="28"/>
        </w:rPr>
        <w:t xml:space="preserve"> </w:t>
      </w:r>
      <w:proofErr w:type="spellStart"/>
      <w:r>
        <w:rPr>
          <w:sz w:val="28"/>
          <w:szCs w:val="28"/>
        </w:rPr>
        <w:t>кезеңінде</w:t>
      </w:r>
      <w:proofErr w:type="spellEnd"/>
      <w:r>
        <w:rPr>
          <w:sz w:val="28"/>
          <w:szCs w:val="28"/>
        </w:rPr>
        <w:t xml:space="preserve"> </w:t>
      </w:r>
      <w:proofErr w:type="spellStart"/>
      <w:r>
        <w:rPr>
          <w:sz w:val="28"/>
          <w:szCs w:val="28"/>
        </w:rPr>
        <w:t>қолдануға</w:t>
      </w:r>
      <w:proofErr w:type="spellEnd"/>
      <w:r>
        <w:rPr>
          <w:sz w:val="28"/>
          <w:szCs w:val="28"/>
        </w:rPr>
        <w:t xml:space="preserve"> </w:t>
      </w:r>
      <w:proofErr w:type="spellStart"/>
      <w:r>
        <w:rPr>
          <w:sz w:val="28"/>
          <w:szCs w:val="28"/>
        </w:rPr>
        <w:t>болатын</w:t>
      </w:r>
      <w:proofErr w:type="spellEnd"/>
      <w:r>
        <w:rPr>
          <w:sz w:val="28"/>
          <w:szCs w:val="28"/>
        </w:rPr>
        <w:t xml:space="preserve"> </w:t>
      </w:r>
      <w:proofErr w:type="spellStart"/>
      <w:r>
        <w:rPr>
          <w:sz w:val="28"/>
          <w:szCs w:val="28"/>
        </w:rPr>
        <w:t>салыстырмалы</w:t>
      </w:r>
      <w:proofErr w:type="spellEnd"/>
      <w:r>
        <w:rPr>
          <w:sz w:val="28"/>
          <w:szCs w:val="28"/>
        </w:rPr>
        <w:t xml:space="preserve"> </w:t>
      </w:r>
      <w:proofErr w:type="spellStart"/>
      <w:r>
        <w:rPr>
          <w:sz w:val="28"/>
          <w:szCs w:val="28"/>
        </w:rPr>
        <w:t>түрде</w:t>
      </w:r>
      <w:proofErr w:type="spellEnd"/>
      <w:r>
        <w:rPr>
          <w:sz w:val="28"/>
          <w:szCs w:val="28"/>
        </w:rPr>
        <w:t xml:space="preserve"> </w:t>
      </w:r>
      <w:proofErr w:type="spellStart"/>
      <w:r>
        <w:rPr>
          <w:sz w:val="28"/>
          <w:szCs w:val="28"/>
        </w:rPr>
        <w:t>оңай</w:t>
      </w:r>
      <w:proofErr w:type="spellEnd"/>
      <w:r>
        <w:rPr>
          <w:sz w:val="28"/>
          <w:szCs w:val="28"/>
        </w:rPr>
        <w:t xml:space="preserve"> </w:t>
      </w:r>
      <w:proofErr w:type="spellStart"/>
      <w:r>
        <w:rPr>
          <w:sz w:val="28"/>
          <w:szCs w:val="28"/>
        </w:rPr>
        <w:t>орындалатын</w:t>
      </w:r>
      <w:proofErr w:type="spellEnd"/>
      <w:r>
        <w:rPr>
          <w:sz w:val="28"/>
          <w:szCs w:val="28"/>
        </w:rPr>
        <w:t xml:space="preserve"> </w:t>
      </w:r>
      <w:proofErr w:type="spellStart"/>
      <w:r>
        <w:rPr>
          <w:sz w:val="28"/>
          <w:szCs w:val="28"/>
        </w:rPr>
        <w:t>зертханалық</w:t>
      </w:r>
      <w:proofErr w:type="spellEnd"/>
      <w:r>
        <w:rPr>
          <w:sz w:val="28"/>
          <w:szCs w:val="28"/>
        </w:rPr>
        <w:t xml:space="preserve"> </w:t>
      </w:r>
      <w:proofErr w:type="spellStart"/>
      <w:r>
        <w:rPr>
          <w:sz w:val="28"/>
          <w:szCs w:val="28"/>
        </w:rPr>
        <w:t>әдістер</w:t>
      </w:r>
      <w:proofErr w:type="spellEnd"/>
      <w:r>
        <w:rPr>
          <w:sz w:val="28"/>
          <w:szCs w:val="28"/>
        </w:rPr>
        <w:t xml:space="preserve">- </w:t>
      </w:r>
      <w:proofErr w:type="spellStart"/>
      <w:r>
        <w:rPr>
          <w:sz w:val="28"/>
          <w:szCs w:val="28"/>
        </w:rPr>
        <w:t>Флегматов</w:t>
      </w:r>
      <w:proofErr w:type="spellEnd"/>
      <w:r>
        <w:rPr>
          <w:sz w:val="28"/>
          <w:szCs w:val="28"/>
        </w:rPr>
        <w:t xml:space="preserve"> H.A. </w:t>
      </w:r>
      <w:proofErr w:type="spellStart"/>
      <w:r>
        <w:rPr>
          <w:sz w:val="28"/>
          <w:szCs w:val="28"/>
        </w:rPr>
        <w:t>бойынша</w:t>
      </w:r>
      <w:proofErr w:type="spellEnd"/>
      <w:r>
        <w:rPr>
          <w:sz w:val="28"/>
          <w:szCs w:val="28"/>
        </w:rPr>
        <w:t xml:space="preserve"> </w:t>
      </w:r>
      <w:proofErr w:type="spellStart"/>
      <w:r>
        <w:rPr>
          <w:sz w:val="28"/>
          <w:szCs w:val="28"/>
        </w:rPr>
        <w:t>биологиялық</w:t>
      </w:r>
      <w:proofErr w:type="spellEnd"/>
      <w:r>
        <w:rPr>
          <w:sz w:val="28"/>
          <w:szCs w:val="28"/>
        </w:rPr>
        <w:t xml:space="preserve"> </w:t>
      </w:r>
      <w:proofErr w:type="spellStart"/>
      <w:r>
        <w:rPr>
          <w:sz w:val="28"/>
          <w:szCs w:val="28"/>
        </w:rPr>
        <w:t>сынақ</w:t>
      </w:r>
      <w:proofErr w:type="spellEnd"/>
      <w:r>
        <w:rPr>
          <w:sz w:val="28"/>
          <w:szCs w:val="28"/>
        </w:rPr>
        <w:t>, Калиновский Г.Н. экспресс-</w:t>
      </w:r>
      <w:proofErr w:type="spellStart"/>
      <w:r>
        <w:rPr>
          <w:sz w:val="28"/>
          <w:szCs w:val="28"/>
        </w:rPr>
        <w:t>әдісі</w:t>
      </w:r>
      <w:proofErr w:type="spellEnd"/>
      <w:r>
        <w:rPr>
          <w:sz w:val="28"/>
          <w:szCs w:val="28"/>
        </w:rPr>
        <w:t xml:space="preserve">, Козлов Г.Г. </w:t>
      </w:r>
      <w:proofErr w:type="spellStart"/>
      <w:r>
        <w:rPr>
          <w:sz w:val="28"/>
          <w:szCs w:val="28"/>
        </w:rPr>
        <w:t>бойынша</w:t>
      </w:r>
      <w:proofErr w:type="spellEnd"/>
      <w:r>
        <w:rPr>
          <w:sz w:val="28"/>
          <w:szCs w:val="28"/>
        </w:rPr>
        <w:t xml:space="preserve"> </w:t>
      </w:r>
      <w:proofErr w:type="spellStart"/>
      <w:r>
        <w:rPr>
          <w:sz w:val="28"/>
          <w:szCs w:val="28"/>
        </w:rPr>
        <w:t>өзгертілген</w:t>
      </w:r>
      <w:proofErr w:type="spellEnd"/>
      <w:r>
        <w:rPr>
          <w:sz w:val="28"/>
          <w:szCs w:val="28"/>
        </w:rPr>
        <w:t xml:space="preserve"> </w:t>
      </w:r>
      <w:proofErr w:type="spellStart"/>
      <w:r>
        <w:rPr>
          <w:sz w:val="28"/>
          <w:szCs w:val="28"/>
        </w:rPr>
        <w:t>сынақ</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Гавриштің</w:t>
      </w:r>
      <w:proofErr w:type="spellEnd"/>
      <w:r>
        <w:rPr>
          <w:sz w:val="28"/>
          <w:szCs w:val="28"/>
        </w:rPr>
        <w:t xml:space="preserve"> В.Г. Ляпис </w:t>
      </w:r>
      <w:proofErr w:type="spellStart"/>
      <w:r>
        <w:rPr>
          <w:sz w:val="28"/>
          <w:szCs w:val="28"/>
        </w:rPr>
        <w:t>сынамасы</w:t>
      </w:r>
      <w:proofErr w:type="spellEnd"/>
      <w:r>
        <w:rPr>
          <w:sz w:val="28"/>
          <w:szCs w:val="28"/>
        </w:rPr>
        <w:t xml:space="preserve">, </w:t>
      </w:r>
      <w:proofErr w:type="spellStart"/>
      <w:r>
        <w:rPr>
          <w:sz w:val="28"/>
          <w:szCs w:val="28"/>
        </w:rPr>
        <w:t>сондай-ақ</w:t>
      </w:r>
      <w:proofErr w:type="spellEnd"/>
      <w:r>
        <w:rPr>
          <w:sz w:val="28"/>
          <w:szCs w:val="28"/>
        </w:rPr>
        <w:t xml:space="preserve"> </w:t>
      </w:r>
      <w:proofErr w:type="spellStart"/>
      <w:r>
        <w:rPr>
          <w:sz w:val="28"/>
          <w:szCs w:val="28"/>
        </w:rPr>
        <w:t>жатырдың</w:t>
      </w:r>
      <w:proofErr w:type="spellEnd"/>
      <w:r>
        <w:rPr>
          <w:sz w:val="28"/>
          <w:szCs w:val="28"/>
        </w:rPr>
        <w:t xml:space="preserve"> </w:t>
      </w:r>
      <w:proofErr w:type="spellStart"/>
      <w:r>
        <w:rPr>
          <w:sz w:val="28"/>
          <w:szCs w:val="28"/>
        </w:rPr>
        <w:t>субинволюциясына</w:t>
      </w:r>
      <w:proofErr w:type="spellEnd"/>
      <w:r>
        <w:rPr>
          <w:sz w:val="28"/>
          <w:szCs w:val="28"/>
        </w:rPr>
        <w:t xml:space="preserve"> </w:t>
      </w:r>
      <w:proofErr w:type="spellStart"/>
      <w:r>
        <w:rPr>
          <w:sz w:val="28"/>
          <w:szCs w:val="28"/>
        </w:rPr>
        <w:t>Катеринов</w:t>
      </w:r>
      <w:proofErr w:type="spellEnd"/>
      <w:r>
        <w:rPr>
          <w:sz w:val="28"/>
          <w:szCs w:val="28"/>
        </w:rPr>
        <w:t xml:space="preserve"> </w:t>
      </w:r>
      <w:proofErr w:type="spellStart"/>
      <w:r>
        <w:rPr>
          <w:sz w:val="28"/>
          <w:szCs w:val="28"/>
        </w:rPr>
        <w:t>сынамасын</w:t>
      </w:r>
      <w:proofErr w:type="spellEnd"/>
      <w:r>
        <w:rPr>
          <w:sz w:val="28"/>
          <w:szCs w:val="28"/>
        </w:rPr>
        <w:t xml:space="preserve"> </w:t>
      </w:r>
      <w:proofErr w:type="spellStart"/>
      <w:r>
        <w:rPr>
          <w:sz w:val="28"/>
          <w:szCs w:val="28"/>
        </w:rPr>
        <w:t>айтуға</w:t>
      </w:r>
      <w:proofErr w:type="spellEnd"/>
      <w:r>
        <w:rPr>
          <w:sz w:val="28"/>
          <w:szCs w:val="28"/>
        </w:rPr>
        <w:t xml:space="preserve"> </w:t>
      </w:r>
      <w:proofErr w:type="spellStart"/>
      <w:r>
        <w:rPr>
          <w:sz w:val="28"/>
          <w:szCs w:val="28"/>
        </w:rPr>
        <w:t>болады</w:t>
      </w:r>
      <w:proofErr w:type="spellEnd"/>
      <w:r>
        <w:rPr>
          <w:sz w:val="28"/>
          <w:szCs w:val="28"/>
        </w:rPr>
        <w:t>.</w:t>
      </w:r>
    </w:p>
    <w:p w14:paraId="41493A0F"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rPr>
      </w:pPr>
      <w:proofErr w:type="spellStart"/>
      <w:r>
        <w:rPr>
          <w:sz w:val="28"/>
          <w:szCs w:val="28"/>
        </w:rPr>
        <w:t>Біздің</w:t>
      </w:r>
      <w:proofErr w:type="spellEnd"/>
      <w:r>
        <w:rPr>
          <w:sz w:val="28"/>
          <w:szCs w:val="28"/>
        </w:rPr>
        <w:t xml:space="preserve"> </w:t>
      </w:r>
      <w:proofErr w:type="spellStart"/>
      <w:r>
        <w:rPr>
          <w:sz w:val="28"/>
          <w:szCs w:val="28"/>
        </w:rPr>
        <w:t>зерттеулеріміз</w:t>
      </w:r>
      <w:proofErr w:type="spellEnd"/>
      <w:r>
        <w:rPr>
          <w:sz w:val="28"/>
          <w:szCs w:val="28"/>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мүшелерінің</w:t>
      </w:r>
      <w:proofErr w:type="spellEnd"/>
      <w:r>
        <w:rPr>
          <w:sz w:val="28"/>
          <w:szCs w:val="28"/>
        </w:rPr>
        <w:t xml:space="preserve"> </w:t>
      </w:r>
      <w:proofErr w:type="spellStart"/>
      <w:r>
        <w:rPr>
          <w:sz w:val="28"/>
          <w:szCs w:val="28"/>
        </w:rPr>
        <w:t>инволюциясы</w:t>
      </w:r>
      <w:proofErr w:type="spellEnd"/>
      <w:r>
        <w:rPr>
          <w:sz w:val="28"/>
          <w:szCs w:val="28"/>
        </w:rPr>
        <w:t xml:space="preserve"> мен </w:t>
      </w:r>
      <w:proofErr w:type="spellStart"/>
      <w:r>
        <w:rPr>
          <w:sz w:val="28"/>
          <w:szCs w:val="28"/>
        </w:rPr>
        <w:t>патологиясының</w:t>
      </w:r>
      <w:proofErr w:type="spellEnd"/>
      <w:r>
        <w:rPr>
          <w:sz w:val="28"/>
          <w:szCs w:val="28"/>
        </w:rPr>
        <w:t xml:space="preserve"> </w:t>
      </w:r>
      <w:proofErr w:type="spellStart"/>
      <w:r>
        <w:rPr>
          <w:sz w:val="28"/>
          <w:szCs w:val="28"/>
        </w:rPr>
        <w:t>дәрежесін</w:t>
      </w:r>
      <w:proofErr w:type="spellEnd"/>
      <w:r>
        <w:rPr>
          <w:sz w:val="28"/>
          <w:szCs w:val="28"/>
        </w:rPr>
        <w:t xml:space="preserve"> </w:t>
      </w:r>
      <w:proofErr w:type="spellStart"/>
      <w:r>
        <w:rPr>
          <w:sz w:val="28"/>
          <w:szCs w:val="28"/>
        </w:rPr>
        <w:t>диагностикалауға</w:t>
      </w:r>
      <w:proofErr w:type="spellEnd"/>
      <w:r>
        <w:rPr>
          <w:sz w:val="28"/>
          <w:szCs w:val="28"/>
        </w:rPr>
        <w:t xml:space="preserve"> </w:t>
      </w:r>
      <w:proofErr w:type="spellStart"/>
      <w:r>
        <w:rPr>
          <w:sz w:val="28"/>
          <w:szCs w:val="28"/>
        </w:rPr>
        <w:t>мүмкіндік</w:t>
      </w:r>
      <w:proofErr w:type="spellEnd"/>
      <w:r>
        <w:rPr>
          <w:sz w:val="28"/>
          <w:szCs w:val="28"/>
        </w:rPr>
        <w:t xml:space="preserve"> </w:t>
      </w:r>
      <w:proofErr w:type="spellStart"/>
      <w:r>
        <w:rPr>
          <w:sz w:val="28"/>
          <w:szCs w:val="28"/>
        </w:rPr>
        <w:t>беретін</w:t>
      </w:r>
      <w:proofErr w:type="spellEnd"/>
      <w:r>
        <w:rPr>
          <w:sz w:val="28"/>
          <w:szCs w:val="28"/>
        </w:rPr>
        <w:t xml:space="preserve"> </w:t>
      </w:r>
      <w:proofErr w:type="spellStart"/>
      <w:r>
        <w:rPr>
          <w:sz w:val="28"/>
          <w:szCs w:val="28"/>
        </w:rPr>
        <w:t>соңғы</w:t>
      </w:r>
      <w:proofErr w:type="spellEnd"/>
      <w:r>
        <w:rPr>
          <w:sz w:val="28"/>
          <w:szCs w:val="28"/>
        </w:rPr>
        <w:t xml:space="preserve"> </w:t>
      </w:r>
      <w:proofErr w:type="spellStart"/>
      <w:r>
        <w:rPr>
          <w:sz w:val="28"/>
          <w:szCs w:val="28"/>
        </w:rPr>
        <w:t>екі</w:t>
      </w:r>
      <w:proofErr w:type="spellEnd"/>
      <w:r>
        <w:rPr>
          <w:sz w:val="28"/>
          <w:szCs w:val="28"/>
        </w:rPr>
        <w:t xml:space="preserve"> </w:t>
      </w:r>
      <w:proofErr w:type="spellStart"/>
      <w:r>
        <w:rPr>
          <w:sz w:val="28"/>
          <w:szCs w:val="28"/>
        </w:rPr>
        <w:t>әдісті</w:t>
      </w:r>
      <w:proofErr w:type="spellEnd"/>
      <w:r>
        <w:rPr>
          <w:sz w:val="28"/>
          <w:szCs w:val="28"/>
        </w:rPr>
        <w:t xml:space="preserve"> </w:t>
      </w:r>
      <w:proofErr w:type="spellStart"/>
      <w:r>
        <w:rPr>
          <w:sz w:val="28"/>
          <w:szCs w:val="28"/>
        </w:rPr>
        <w:t>қолданды</w:t>
      </w:r>
      <w:proofErr w:type="spellEnd"/>
      <w:r>
        <w:rPr>
          <w:sz w:val="28"/>
          <w:szCs w:val="28"/>
        </w:rPr>
        <w:t xml:space="preserve">. </w:t>
      </w:r>
      <w:proofErr w:type="spellStart"/>
      <w:r>
        <w:rPr>
          <w:sz w:val="28"/>
          <w:szCs w:val="28"/>
        </w:rPr>
        <w:t>Алайда</w:t>
      </w:r>
      <w:proofErr w:type="spellEnd"/>
      <w:r>
        <w:rPr>
          <w:sz w:val="28"/>
          <w:szCs w:val="28"/>
        </w:rPr>
        <w:t xml:space="preserve">, осы </w:t>
      </w:r>
      <w:proofErr w:type="spellStart"/>
      <w:r>
        <w:rPr>
          <w:sz w:val="28"/>
          <w:szCs w:val="28"/>
        </w:rPr>
        <w:t>әдістердің</w:t>
      </w:r>
      <w:proofErr w:type="spellEnd"/>
      <w:r>
        <w:rPr>
          <w:sz w:val="28"/>
          <w:szCs w:val="28"/>
        </w:rPr>
        <w:t xml:space="preserve"> </w:t>
      </w:r>
      <w:proofErr w:type="spellStart"/>
      <w:r>
        <w:rPr>
          <w:sz w:val="28"/>
          <w:szCs w:val="28"/>
        </w:rPr>
        <w:t>барлығын</w:t>
      </w:r>
      <w:proofErr w:type="spellEnd"/>
      <w:r>
        <w:rPr>
          <w:sz w:val="28"/>
          <w:szCs w:val="28"/>
        </w:rPr>
        <w:t xml:space="preserve"> </w:t>
      </w:r>
      <w:proofErr w:type="spellStart"/>
      <w:r>
        <w:rPr>
          <w:sz w:val="28"/>
          <w:szCs w:val="28"/>
        </w:rPr>
        <w:t>жүргізу</w:t>
      </w:r>
      <w:proofErr w:type="spellEnd"/>
      <w:r>
        <w:rPr>
          <w:sz w:val="28"/>
          <w:szCs w:val="28"/>
        </w:rPr>
        <w:t xml:space="preserve"> </w:t>
      </w:r>
      <w:proofErr w:type="spellStart"/>
      <w:r>
        <w:rPr>
          <w:sz w:val="28"/>
          <w:szCs w:val="28"/>
        </w:rPr>
        <w:t>үшін</w:t>
      </w:r>
      <w:proofErr w:type="spellEnd"/>
      <w:r>
        <w:rPr>
          <w:sz w:val="28"/>
          <w:szCs w:val="28"/>
        </w:rPr>
        <w:t xml:space="preserve"> </w:t>
      </w:r>
      <w:proofErr w:type="spellStart"/>
      <w:r>
        <w:rPr>
          <w:sz w:val="28"/>
          <w:szCs w:val="28"/>
        </w:rPr>
        <w:t>жетіспейтін</w:t>
      </w:r>
      <w:proofErr w:type="spellEnd"/>
      <w:r>
        <w:rPr>
          <w:sz w:val="28"/>
          <w:szCs w:val="28"/>
        </w:rPr>
        <w:t xml:space="preserve"> диагностика </w:t>
      </w:r>
      <w:proofErr w:type="spellStart"/>
      <w:r>
        <w:rPr>
          <w:sz w:val="28"/>
          <w:szCs w:val="28"/>
        </w:rPr>
        <w:t>қажет</w:t>
      </w:r>
      <w:proofErr w:type="spellEnd"/>
      <w:r>
        <w:rPr>
          <w:sz w:val="28"/>
          <w:szCs w:val="28"/>
        </w:rPr>
        <w:t xml:space="preserve">, </w:t>
      </w:r>
      <w:proofErr w:type="spellStart"/>
      <w:r>
        <w:rPr>
          <w:sz w:val="28"/>
          <w:szCs w:val="28"/>
        </w:rPr>
        <w:t>әдістер</w:t>
      </w:r>
      <w:proofErr w:type="spellEnd"/>
      <w:r>
        <w:rPr>
          <w:sz w:val="28"/>
          <w:szCs w:val="28"/>
        </w:rPr>
        <w:t xml:space="preserve"> де </w:t>
      </w:r>
      <w:proofErr w:type="spellStart"/>
      <w:r>
        <w:rPr>
          <w:sz w:val="28"/>
          <w:szCs w:val="28"/>
        </w:rPr>
        <w:t>төмен</w:t>
      </w:r>
      <w:proofErr w:type="spellEnd"/>
      <w:r>
        <w:rPr>
          <w:sz w:val="28"/>
          <w:szCs w:val="28"/>
        </w:rPr>
        <w:t xml:space="preserve"> </w:t>
      </w:r>
      <w:proofErr w:type="spellStart"/>
      <w:r>
        <w:rPr>
          <w:sz w:val="28"/>
          <w:szCs w:val="28"/>
        </w:rPr>
        <w:t>сенімділікке</w:t>
      </w:r>
      <w:proofErr w:type="spellEnd"/>
      <w:r>
        <w:rPr>
          <w:sz w:val="28"/>
          <w:szCs w:val="28"/>
        </w:rPr>
        <w:t xml:space="preserve"> </w:t>
      </w:r>
      <w:proofErr w:type="spellStart"/>
      <w:r>
        <w:rPr>
          <w:sz w:val="28"/>
          <w:szCs w:val="28"/>
        </w:rPr>
        <w:t>ие</w:t>
      </w:r>
      <w:proofErr w:type="spellEnd"/>
      <w:r>
        <w:rPr>
          <w:sz w:val="28"/>
          <w:szCs w:val="28"/>
        </w:rPr>
        <w:t>.</w:t>
      </w:r>
    </w:p>
    <w:p w14:paraId="31451A0E"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lang w:val="kk-KZ"/>
        </w:rPr>
      </w:pPr>
      <w:proofErr w:type="spellStart"/>
      <w:r>
        <w:rPr>
          <w:sz w:val="28"/>
          <w:szCs w:val="28"/>
        </w:rPr>
        <w:t>Біз</w:t>
      </w:r>
      <w:proofErr w:type="spellEnd"/>
      <w:r>
        <w:rPr>
          <w:sz w:val="28"/>
          <w:szCs w:val="28"/>
        </w:rPr>
        <w:t xml:space="preserve"> 10% </w:t>
      </w:r>
      <w:proofErr w:type="spellStart"/>
      <w:r>
        <w:rPr>
          <w:sz w:val="28"/>
          <w:szCs w:val="28"/>
        </w:rPr>
        <w:t>сутегі</w:t>
      </w:r>
      <w:proofErr w:type="spellEnd"/>
      <w:r>
        <w:rPr>
          <w:sz w:val="28"/>
          <w:szCs w:val="28"/>
        </w:rPr>
        <w:t xml:space="preserve"> </w:t>
      </w:r>
      <w:proofErr w:type="spellStart"/>
      <w:r>
        <w:rPr>
          <w:sz w:val="28"/>
          <w:szCs w:val="28"/>
        </w:rPr>
        <w:t>асқын</w:t>
      </w:r>
      <w:proofErr w:type="spellEnd"/>
      <w:r>
        <w:rPr>
          <w:sz w:val="28"/>
          <w:szCs w:val="28"/>
        </w:rPr>
        <w:t xml:space="preserve"> </w:t>
      </w:r>
      <w:proofErr w:type="spellStart"/>
      <w:r>
        <w:rPr>
          <w:sz w:val="28"/>
          <w:szCs w:val="28"/>
        </w:rPr>
        <w:t>тотығын</w:t>
      </w:r>
      <w:proofErr w:type="spellEnd"/>
      <w:r>
        <w:rPr>
          <w:sz w:val="28"/>
          <w:szCs w:val="28"/>
        </w:rPr>
        <w:t xml:space="preserve"> </w:t>
      </w:r>
      <w:proofErr w:type="spellStart"/>
      <w:r>
        <w:rPr>
          <w:sz w:val="28"/>
          <w:szCs w:val="28"/>
        </w:rPr>
        <w:t>қолдана</w:t>
      </w:r>
      <w:proofErr w:type="spellEnd"/>
      <w:r>
        <w:rPr>
          <w:sz w:val="28"/>
          <w:szCs w:val="28"/>
        </w:rPr>
        <w:t xml:space="preserve"> </w:t>
      </w:r>
      <w:proofErr w:type="spellStart"/>
      <w:r>
        <w:rPr>
          <w:sz w:val="28"/>
          <w:szCs w:val="28"/>
        </w:rPr>
        <w:t>отырып</w:t>
      </w:r>
      <w:proofErr w:type="spellEnd"/>
      <w:r>
        <w:rPr>
          <w:sz w:val="28"/>
          <w:szCs w:val="28"/>
        </w:rPr>
        <w:t xml:space="preserve">, </w:t>
      </w:r>
      <w:proofErr w:type="spellStart"/>
      <w:r>
        <w:rPr>
          <w:sz w:val="28"/>
          <w:szCs w:val="28"/>
        </w:rPr>
        <w:t>сиырлардағы</w:t>
      </w:r>
      <w:proofErr w:type="spellEnd"/>
      <w:r>
        <w:rPr>
          <w:sz w:val="28"/>
          <w:szCs w:val="28"/>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мүшелерінің</w:t>
      </w:r>
      <w:proofErr w:type="spellEnd"/>
      <w:r>
        <w:rPr>
          <w:sz w:val="28"/>
          <w:szCs w:val="28"/>
        </w:rPr>
        <w:t xml:space="preserve"> </w:t>
      </w:r>
      <w:proofErr w:type="spellStart"/>
      <w:r>
        <w:rPr>
          <w:sz w:val="28"/>
          <w:szCs w:val="28"/>
        </w:rPr>
        <w:t>инволюциясы</w:t>
      </w:r>
      <w:proofErr w:type="spellEnd"/>
      <w:r>
        <w:rPr>
          <w:sz w:val="28"/>
          <w:szCs w:val="28"/>
        </w:rPr>
        <w:t xml:space="preserve"> мен </w:t>
      </w:r>
      <w:proofErr w:type="spellStart"/>
      <w:r>
        <w:rPr>
          <w:sz w:val="28"/>
          <w:szCs w:val="28"/>
        </w:rPr>
        <w:t>патологиясын</w:t>
      </w:r>
      <w:proofErr w:type="spellEnd"/>
      <w:r>
        <w:rPr>
          <w:sz w:val="28"/>
          <w:szCs w:val="28"/>
        </w:rPr>
        <w:t xml:space="preserve"> </w:t>
      </w:r>
      <w:proofErr w:type="spellStart"/>
      <w:r>
        <w:rPr>
          <w:sz w:val="28"/>
          <w:szCs w:val="28"/>
        </w:rPr>
        <w:t>диагностикалаудың</w:t>
      </w:r>
      <w:proofErr w:type="spellEnd"/>
      <w:r>
        <w:rPr>
          <w:sz w:val="28"/>
          <w:szCs w:val="28"/>
        </w:rPr>
        <w:t xml:space="preserve"> </w:t>
      </w:r>
      <w:proofErr w:type="spellStart"/>
      <w:r>
        <w:rPr>
          <w:sz w:val="28"/>
          <w:szCs w:val="28"/>
        </w:rPr>
        <w:t>жаңа</w:t>
      </w:r>
      <w:proofErr w:type="spellEnd"/>
      <w:r>
        <w:rPr>
          <w:sz w:val="28"/>
          <w:szCs w:val="28"/>
        </w:rPr>
        <w:t xml:space="preserve"> </w:t>
      </w:r>
      <w:proofErr w:type="spellStart"/>
      <w:r>
        <w:rPr>
          <w:sz w:val="28"/>
          <w:szCs w:val="28"/>
        </w:rPr>
        <w:t>әдісін</w:t>
      </w:r>
      <w:proofErr w:type="spellEnd"/>
      <w:r>
        <w:rPr>
          <w:sz w:val="28"/>
          <w:szCs w:val="28"/>
        </w:rPr>
        <w:t xml:space="preserve"> </w:t>
      </w:r>
      <w:proofErr w:type="spellStart"/>
      <w:r>
        <w:rPr>
          <w:sz w:val="28"/>
          <w:szCs w:val="28"/>
        </w:rPr>
        <w:t>жасадық</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әдіс</w:t>
      </w:r>
      <w:proofErr w:type="spellEnd"/>
      <w:r>
        <w:rPr>
          <w:sz w:val="28"/>
          <w:szCs w:val="28"/>
        </w:rPr>
        <w:t xml:space="preserve"> </w:t>
      </w:r>
      <w:proofErr w:type="spellStart"/>
      <w:r>
        <w:rPr>
          <w:sz w:val="28"/>
          <w:szCs w:val="28"/>
        </w:rPr>
        <w:t>сутегі</w:t>
      </w:r>
      <w:proofErr w:type="spellEnd"/>
      <w:r>
        <w:rPr>
          <w:sz w:val="28"/>
          <w:szCs w:val="28"/>
        </w:rPr>
        <w:t xml:space="preserve"> </w:t>
      </w:r>
      <w:proofErr w:type="spellStart"/>
      <w:r>
        <w:rPr>
          <w:sz w:val="28"/>
          <w:szCs w:val="28"/>
        </w:rPr>
        <w:t>асқын</w:t>
      </w:r>
      <w:proofErr w:type="spellEnd"/>
      <w:r>
        <w:rPr>
          <w:sz w:val="28"/>
          <w:szCs w:val="28"/>
        </w:rPr>
        <w:t xml:space="preserve"> </w:t>
      </w:r>
      <w:proofErr w:type="spellStart"/>
      <w:r>
        <w:rPr>
          <w:sz w:val="28"/>
          <w:szCs w:val="28"/>
        </w:rPr>
        <w:t>тотығының</w:t>
      </w:r>
      <w:proofErr w:type="spellEnd"/>
      <w:r>
        <w:rPr>
          <w:sz w:val="28"/>
          <w:szCs w:val="28"/>
        </w:rPr>
        <w:t xml:space="preserve"> 10% </w:t>
      </w:r>
      <w:proofErr w:type="spellStart"/>
      <w:r>
        <w:rPr>
          <w:sz w:val="28"/>
          <w:szCs w:val="28"/>
        </w:rPr>
        <w:t>ерітіндісін</w:t>
      </w:r>
      <w:proofErr w:type="spellEnd"/>
      <w:r>
        <w:rPr>
          <w:sz w:val="28"/>
          <w:szCs w:val="28"/>
        </w:rPr>
        <w:t xml:space="preserve"> </w:t>
      </w:r>
      <w:proofErr w:type="spellStart"/>
      <w:r>
        <w:rPr>
          <w:sz w:val="28"/>
          <w:szCs w:val="28"/>
        </w:rPr>
        <w:t>жыныс</w:t>
      </w:r>
      <w:proofErr w:type="spellEnd"/>
      <w:r>
        <w:rPr>
          <w:sz w:val="28"/>
          <w:szCs w:val="28"/>
        </w:rPr>
        <w:t xml:space="preserve"> </w:t>
      </w:r>
      <w:proofErr w:type="spellStart"/>
      <w:r>
        <w:rPr>
          <w:sz w:val="28"/>
          <w:szCs w:val="28"/>
        </w:rPr>
        <w:t>мүшелерінің</w:t>
      </w:r>
      <w:proofErr w:type="spellEnd"/>
      <w:r>
        <w:rPr>
          <w:sz w:val="28"/>
          <w:szCs w:val="28"/>
        </w:rPr>
        <w:t xml:space="preserve"> </w:t>
      </w:r>
      <w:proofErr w:type="spellStart"/>
      <w:r>
        <w:rPr>
          <w:sz w:val="28"/>
          <w:szCs w:val="28"/>
        </w:rPr>
        <w:t>шырышымен</w:t>
      </w:r>
      <w:proofErr w:type="spellEnd"/>
      <w:r>
        <w:rPr>
          <w:sz w:val="28"/>
          <w:szCs w:val="28"/>
        </w:rPr>
        <w:t xml:space="preserve"> </w:t>
      </w:r>
      <w:proofErr w:type="spellStart"/>
      <w:r>
        <w:rPr>
          <w:sz w:val="28"/>
          <w:szCs w:val="28"/>
        </w:rPr>
        <w:t>араластыруды</w:t>
      </w:r>
      <w:proofErr w:type="spellEnd"/>
      <w:r>
        <w:rPr>
          <w:sz w:val="28"/>
          <w:szCs w:val="28"/>
        </w:rPr>
        <w:t xml:space="preserve"> </w:t>
      </w:r>
      <w:proofErr w:type="spellStart"/>
      <w:r>
        <w:rPr>
          <w:sz w:val="28"/>
          <w:szCs w:val="28"/>
        </w:rPr>
        <w:t>қарастырады</w:t>
      </w:r>
      <w:proofErr w:type="spellEnd"/>
      <w:r>
        <w:rPr>
          <w:sz w:val="28"/>
          <w:szCs w:val="28"/>
        </w:rPr>
        <w:t xml:space="preserve">, ал патология </w:t>
      </w:r>
      <w:proofErr w:type="spellStart"/>
      <w:r>
        <w:rPr>
          <w:sz w:val="28"/>
          <w:szCs w:val="28"/>
        </w:rPr>
        <w:t>болған</w:t>
      </w:r>
      <w:proofErr w:type="spellEnd"/>
      <w:r>
        <w:rPr>
          <w:sz w:val="28"/>
          <w:szCs w:val="28"/>
        </w:rPr>
        <w:t xml:space="preserve"> </w:t>
      </w:r>
      <w:proofErr w:type="spellStart"/>
      <w:r>
        <w:rPr>
          <w:sz w:val="28"/>
          <w:szCs w:val="28"/>
        </w:rPr>
        <w:t>кезде</w:t>
      </w:r>
      <w:proofErr w:type="spellEnd"/>
      <w:r>
        <w:rPr>
          <w:sz w:val="28"/>
          <w:szCs w:val="28"/>
        </w:rPr>
        <w:t xml:space="preserve"> </w:t>
      </w:r>
      <w:proofErr w:type="spellStart"/>
      <w:r>
        <w:rPr>
          <w:sz w:val="28"/>
          <w:szCs w:val="28"/>
        </w:rPr>
        <w:t>көбік</w:t>
      </w:r>
      <w:proofErr w:type="spellEnd"/>
      <w:r>
        <w:rPr>
          <w:sz w:val="28"/>
          <w:szCs w:val="28"/>
        </w:rPr>
        <w:t xml:space="preserve"> тез </w:t>
      </w:r>
      <w:proofErr w:type="spellStart"/>
      <w:r>
        <w:rPr>
          <w:sz w:val="28"/>
          <w:szCs w:val="28"/>
        </w:rPr>
        <w:t>пайда</w:t>
      </w:r>
      <w:proofErr w:type="spellEnd"/>
      <w:r>
        <w:rPr>
          <w:sz w:val="28"/>
          <w:szCs w:val="28"/>
        </w:rPr>
        <w:t xml:space="preserve"> </w:t>
      </w:r>
      <w:proofErr w:type="spellStart"/>
      <w:r>
        <w:rPr>
          <w:sz w:val="28"/>
          <w:szCs w:val="28"/>
        </w:rPr>
        <w:t>болады</w:t>
      </w:r>
      <w:proofErr w:type="spellEnd"/>
      <w:r>
        <w:rPr>
          <w:sz w:val="28"/>
          <w:szCs w:val="28"/>
        </w:rPr>
        <w:t xml:space="preserve">, </w:t>
      </w:r>
      <w:proofErr w:type="spellStart"/>
      <w:r>
        <w:rPr>
          <w:sz w:val="28"/>
          <w:szCs w:val="28"/>
        </w:rPr>
        <w:t>бұл</w:t>
      </w:r>
      <w:proofErr w:type="spellEnd"/>
      <w:r>
        <w:rPr>
          <w:sz w:val="28"/>
          <w:szCs w:val="28"/>
        </w:rPr>
        <w:t xml:space="preserve"> </w:t>
      </w:r>
      <w:proofErr w:type="spellStart"/>
      <w:r>
        <w:rPr>
          <w:sz w:val="28"/>
          <w:szCs w:val="28"/>
        </w:rPr>
        <w:t>ферменттердің</w:t>
      </w:r>
      <w:proofErr w:type="spellEnd"/>
      <w:r>
        <w:rPr>
          <w:sz w:val="28"/>
          <w:szCs w:val="28"/>
        </w:rPr>
        <w:t xml:space="preserve"> (каталаза, </w:t>
      </w:r>
      <w:proofErr w:type="spellStart"/>
      <w:r>
        <w:rPr>
          <w:sz w:val="28"/>
          <w:szCs w:val="28"/>
        </w:rPr>
        <w:t>протеолитикалық</w:t>
      </w:r>
      <w:proofErr w:type="spellEnd"/>
      <w:r>
        <w:rPr>
          <w:sz w:val="28"/>
          <w:szCs w:val="28"/>
        </w:rPr>
        <w:t xml:space="preserve"> муцин, </w:t>
      </w:r>
      <w:proofErr w:type="spellStart"/>
      <w:r>
        <w:rPr>
          <w:sz w:val="28"/>
          <w:szCs w:val="28"/>
        </w:rPr>
        <w:t>протеазалар</w:t>
      </w:r>
      <w:proofErr w:type="spellEnd"/>
      <w:r>
        <w:rPr>
          <w:sz w:val="28"/>
          <w:szCs w:val="28"/>
        </w:rPr>
        <w:t xml:space="preserve">, </w:t>
      </w:r>
      <w:proofErr w:type="spellStart"/>
      <w:r>
        <w:rPr>
          <w:sz w:val="28"/>
          <w:szCs w:val="28"/>
        </w:rPr>
        <w:t>гликозидазалар</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гидролазалар</w:t>
      </w:r>
      <w:proofErr w:type="spellEnd"/>
      <w:r>
        <w:rPr>
          <w:sz w:val="28"/>
          <w:szCs w:val="28"/>
        </w:rPr>
        <w:t xml:space="preserve"> </w:t>
      </w:r>
      <w:proofErr w:type="spellStart"/>
      <w:r>
        <w:rPr>
          <w:sz w:val="28"/>
          <w:szCs w:val="28"/>
        </w:rPr>
        <w:t>және</w:t>
      </w:r>
      <w:proofErr w:type="spellEnd"/>
      <w:r>
        <w:rPr>
          <w:sz w:val="28"/>
          <w:szCs w:val="28"/>
        </w:rPr>
        <w:t xml:space="preserve"> т. б.) </w:t>
      </w:r>
      <w:proofErr w:type="spellStart"/>
      <w:r>
        <w:rPr>
          <w:sz w:val="28"/>
          <w:szCs w:val="28"/>
        </w:rPr>
        <w:t>болуына</w:t>
      </w:r>
      <w:proofErr w:type="spellEnd"/>
      <w:r>
        <w:rPr>
          <w:sz w:val="28"/>
          <w:szCs w:val="28"/>
        </w:rPr>
        <w:t xml:space="preserve"> </w:t>
      </w:r>
      <w:proofErr w:type="spellStart"/>
      <w:r>
        <w:rPr>
          <w:sz w:val="28"/>
          <w:szCs w:val="28"/>
        </w:rPr>
        <w:t>және</w:t>
      </w:r>
      <w:proofErr w:type="spellEnd"/>
      <w:r>
        <w:rPr>
          <w:sz w:val="28"/>
          <w:szCs w:val="28"/>
        </w:rPr>
        <w:t xml:space="preserve"> </w:t>
      </w:r>
      <w:proofErr w:type="spellStart"/>
      <w:r>
        <w:rPr>
          <w:sz w:val="28"/>
          <w:szCs w:val="28"/>
        </w:rPr>
        <w:t>олардың</w:t>
      </w:r>
      <w:proofErr w:type="spellEnd"/>
      <w:r>
        <w:rPr>
          <w:sz w:val="28"/>
          <w:szCs w:val="28"/>
        </w:rPr>
        <w:t xml:space="preserve"> </w:t>
      </w:r>
      <w:proofErr w:type="spellStart"/>
      <w:r>
        <w:rPr>
          <w:sz w:val="28"/>
          <w:szCs w:val="28"/>
        </w:rPr>
        <w:t>қабынған</w:t>
      </w:r>
      <w:proofErr w:type="spellEnd"/>
      <w:r>
        <w:rPr>
          <w:sz w:val="28"/>
          <w:szCs w:val="28"/>
        </w:rPr>
        <w:t xml:space="preserve"> </w:t>
      </w:r>
      <w:proofErr w:type="spellStart"/>
      <w:r>
        <w:rPr>
          <w:sz w:val="28"/>
          <w:szCs w:val="28"/>
        </w:rPr>
        <w:t>тіндердегі</w:t>
      </w:r>
      <w:proofErr w:type="spellEnd"/>
      <w:r>
        <w:rPr>
          <w:sz w:val="28"/>
          <w:szCs w:val="28"/>
        </w:rPr>
        <w:t xml:space="preserve"> </w:t>
      </w:r>
      <w:proofErr w:type="spellStart"/>
      <w:r>
        <w:rPr>
          <w:sz w:val="28"/>
          <w:szCs w:val="28"/>
        </w:rPr>
        <w:t>жоғары</w:t>
      </w:r>
      <w:proofErr w:type="spellEnd"/>
      <w:r>
        <w:rPr>
          <w:sz w:val="28"/>
          <w:szCs w:val="28"/>
        </w:rPr>
        <w:t xml:space="preserve"> </w:t>
      </w:r>
      <w:proofErr w:type="spellStart"/>
      <w:r>
        <w:rPr>
          <w:sz w:val="28"/>
          <w:szCs w:val="28"/>
        </w:rPr>
        <w:t>белсенділігіне</w:t>
      </w:r>
      <w:proofErr w:type="spellEnd"/>
      <w:r>
        <w:rPr>
          <w:sz w:val="28"/>
          <w:szCs w:val="28"/>
        </w:rPr>
        <w:t xml:space="preserve"> </w:t>
      </w:r>
      <w:proofErr w:type="spellStart"/>
      <w:r>
        <w:rPr>
          <w:sz w:val="28"/>
          <w:szCs w:val="28"/>
        </w:rPr>
        <w:t>байланысты</w:t>
      </w:r>
      <w:proofErr w:type="spellEnd"/>
      <w:r>
        <w:rPr>
          <w:sz w:val="28"/>
          <w:szCs w:val="28"/>
        </w:rPr>
        <w:t xml:space="preserve">, ал </w:t>
      </w:r>
      <w:proofErr w:type="spellStart"/>
      <w:r>
        <w:rPr>
          <w:sz w:val="28"/>
          <w:szCs w:val="28"/>
        </w:rPr>
        <w:t>жыныстық</w:t>
      </w:r>
      <w:proofErr w:type="spellEnd"/>
      <w:r>
        <w:rPr>
          <w:sz w:val="28"/>
          <w:szCs w:val="28"/>
        </w:rPr>
        <w:t xml:space="preserve"> </w:t>
      </w:r>
      <w:proofErr w:type="spellStart"/>
      <w:r>
        <w:rPr>
          <w:sz w:val="28"/>
          <w:szCs w:val="28"/>
        </w:rPr>
        <w:lastRenderedPageBreak/>
        <w:t>шырышта</w:t>
      </w:r>
      <w:proofErr w:type="spellEnd"/>
      <w:r>
        <w:rPr>
          <w:sz w:val="28"/>
          <w:szCs w:val="28"/>
        </w:rPr>
        <w:t xml:space="preserve"> </w:t>
      </w:r>
      <w:proofErr w:type="spellStart"/>
      <w:r>
        <w:rPr>
          <w:sz w:val="28"/>
          <w:szCs w:val="28"/>
        </w:rPr>
        <w:t>сау</w:t>
      </w:r>
      <w:proofErr w:type="spellEnd"/>
      <w:r>
        <w:rPr>
          <w:sz w:val="28"/>
          <w:szCs w:val="28"/>
        </w:rPr>
        <w:t xml:space="preserve"> </w:t>
      </w:r>
      <w:proofErr w:type="spellStart"/>
      <w:r>
        <w:rPr>
          <w:sz w:val="28"/>
          <w:szCs w:val="28"/>
        </w:rPr>
        <w:t>жануарлардың</w:t>
      </w:r>
      <w:proofErr w:type="spellEnd"/>
      <w:r>
        <w:rPr>
          <w:sz w:val="28"/>
          <w:szCs w:val="28"/>
        </w:rPr>
        <w:t xml:space="preserve"> </w:t>
      </w:r>
      <w:proofErr w:type="spellStart"/>
      <w:r>
        <w:rPr>
          <w:sz w:val="28"/>
          <w:szCs w:val="28"/>
        </w:rPr>
        <w:t>мүшелерінің</w:t>
      </w:r>
      <w:proofErr w:type="spellEnd"/>
      <w:r>
        <w:rPr>
          <w:sz w:val="28"/>
          <w:szCs w:val="28"/>
        </w:rPr>
        <w:t xml:space="preserve"> </w:t>
      </w:r>
      <w:proofErr w:type="spellStart"/>
      <w:r>
        <w:rPr>
          <w:sz w:val="28"/>
          <w:szCs w:val="28"/>
        </w:rPr>
        <w:t>көбіктенуі</w:t>
      </w:r>
      <w:proofErr w:type="spellEnd"/>
      <w:r>
        <w:rPr>
          <w:sz w:val="28"/>
          <w:szCs w:val="28"/>
        </w:rPr>
        <w:t xml:space="preserve"> </w:t>
      </w:r>
      <w:proofErr w:type="spellStart"/>
      <w:r>
        <w:rPr>
          <w:sz w:val="28"/>
          <w:szCs w:val="28"/>
        </w:rPr>
        <w:t>болмайды</w:t>
      </w:r>
      <w:proofErr w:type="spellEnd"/>
      <w:r>
        <w:rPr>
          <w:sz w:val="28"/>
          <w:szCs w:val="28"/>
        </w:rPr>
        <w:t>.</w:t>
      </w:r>
      <w:r>
        <w:rPr>
          <w:sz w:val="28"/>
          <w:szCs w:val="28"/>
          <w:lang w:val="kk-KZ"/>
        </w:rPr>
        <w:t xml:space="preserve"> Жатырдың инволюциясын және жыныс мүшелерінің патологиясын диагностикалау үшін сиырлардың жыныс органдарының инволюциясы мен патологиясын анықтау әдісін қолданған кезде біз жіті эндометриттерде көбік түзілу деңгейі 8,8±0,5 см, созылмалы эндометритте – 2,1±0,4 см, ал сау жануарларда шырыш пероксид ерітіндісімен әрекеттескенде көбік түзілмейтінін анықтадық. Сиырлардың жыныс мүшелерінің инволюциясы мен патологиясын клиникалық, зертханалық әдістермен зерделеуде, сондай-ақ эндометриттің жіті ағымын ректальды және қынаптық әдістермен диагностикалау кезінде зерттелетін 117 сиырдың 56,6% патология, 79,2% қынаптық әдіспен, 49,05% зертханалық әдіспен анықталған, В.Г. Гавриш бойынша Ляпистік сынамамен - 24,5% және ауырған жануарлардың 83,01% ауырған сынамамен анықталды.</w:t>
      </w:r>
    </w:p>
    <w:p w14:paraId="4305654D" w14:textId="77777777" w:rsidR="00BF0F9A" w:rsidRDefault="00000000">
      <w:pPr>
        <w:widowControl w:val="0"/>
        <w:shd w:val="clear" w:color="auto" w:fill="FFFFFF" w:themeFill="background1"/>
        <w:kinsoku w:val="0"/>
        <w:overflowPunct w:val="0"/>
        <w:autoSpaceDE w:val="0"/>
        <w:autoSpaceDN w:val="0"/>
        <w:adjustRightInd w:val="0"/>
        <w:spacing w:after="0" w:line="240" w:lineRule="auto"/>
        <w:ind w:firstLine="709"/>
        <w:jc w:val="both"/>
        <w:rPr>
          <w:sz w:val="28"/>
          <w:szCs w:val="28"/>
          <w:lang w:val="kk-KZ"/>
        </w:rPr>
      </w:pPr>
      <w:r>
        <w:rPr>
          <w:sz w:val="28"/>
          <w:szCs w:val="28"/>
          <w:lang w:val="kk-KZ"/>
        </w:rPr>
        <w:t>Эндометриттің созылмалы ағымы кезінде клиникалық диагностика әдістерімен 57,1%, зертханалық әдістермен: Катеринов сынамасымен - 31,4%, Гавриш бойынша ляпистік сынамамен - 42,8%. Жатырдың инволюциясын және жыныс мүшелерінің патологиясын диагностикалау үшін эндометриттің созылмалы түрімен ауыратын жануарлардың 60% анықтауға мүмкіндік береді. Осылайша, Катериновтың сынамасымен және Гавриштің ляпистік сынамасымен салыстырғанда, біз ұсынып отырған инволюция мен жыныс мүшелерінің патологиясын диагностикалау үшін ауыспалы сынаманың көмегімен зерттеуді жеделдетуге, сиырлардың жыныс мүшелерінің жағдайын төлдегеннен кейін әртүрлі күндері уақтылы анықтауға мүмкіндік береді, сонымен қатар, жоғары болжамдық дәлдікке ие, жүзеге асыру оңай және ветеринария мамандарына қолжетімді. Жатыр инволюциясы бар сау жануарларды анықтау оларды уақтылы ұрықтандыруға, ауру жануарларға емдеу тағайындауға, содан кейін емдеудің тиімділігіне бақылауға мүмкіндік береді.</w:t>
      </w:r>
    </w:p>
    <w:p w14:paraId="410C0920" w14:textId="77777777" w:rsidR="00BF0F9A" w:rsidRDefault="00000000">
      <w:pPr>
        <w:widowControl w:val="0"/>
        <w:shd w:val="clear" w:color="auto" w:fill="FFFFFF" w:themeFill="background1"/>
        <w:suppressAutoHyphens/>
        <w:spacing w:after="0" w:line="240" w:lineRule="auto"/>
        <w:ind w:firstLine="709"/>
        <w:jc w:val="both"/>
        <w:rPr>
          <w:rFonts w:eastAsia="VNCKW TimesNewRomanPSMT"/>
          <w:sz w:val="28"/>
          <w:szCs w:val="28"/>
          <w:lang w:val="kk-KZ"/>
        </w:rPr>
      </w:pPr>
      <w:r>
        <w:rPr>
          <w:rFonts w:eastAsia="VNCKW TimesNewRomanPSMT"/>
          <w:sz w:val="28"/>
          <w:szCs w:val="28"/>
          <w:lang w:val="kk-KZ"/>
        </w:rPr>
        <w:t>Сиырлардағы эндометриттердің ағымын тереңірек түсіну үшін жалпы және биохимиялық көрсеткіштерге одан әрі зерттеу үшін қан сынамаларын іріктеу жүргізіледі.</w:t>
      </w:r>
    </w:p>
    <w:p w14:paraId="05C6D56A" w14:textId="77777777" w:rsidR="00BF0F9A" w:rsidRDefault="00000000">
      <w:pPr>
        <w:widowControl w:val="0"/>
        <w:shd w:val="clear" w:color="auto" w:fill="FFFFFF" w:themeFill="background1"/>
        <w:suppressAutoHyphens/>
        <w:spacing w:after="0" w:line="240" w:lineRule="auto"/>
        <w:ind w:firstLine="709"/>
        <w:jc w:val="both"/>
        <w:rPr>
          <w:lang w:val="kk-KZ"/>
        </w:rPr>
      </w:pPr>
      <w:r>
        <w:rPr>
          <w:rFonts w:eastAsia="VNCKW TimesNewRomanPSMT"/>
          <w:sz w:val="28"/>
          <w:szCs w:val="28"/>
          <w:lang w:val="kk-KZ"/>
        </w:rPr>
        <w:t>Эндометриттің созылмалы түрі кезінде ауру жануарлардың қанында көбінесе қабыну процесінің көрінісі байқалады.</w:t>
      </w:r>
      <w:r>
        <w:rPr>
          <w:lang w:val="kk-KZ"/>
        </w:rPr>
        <w:t xml:space="preserve"> </w:t>
      </w:r>
      <w:r>
        <w:rPr>
          <w:rFonts w:eastAsia="VNCKW TimesNewRomanPSMT"/>
          <w:sz w:val="28"/>
          <w:szCs w:val="28"/>
          <w:lang w:val="kk-KZ"/>
        </w:rPr>
        <w:t xml:space="preserve">Осылайша, бірқатар авторлардың пікірінше, қанның биохимиялық талдауы кезінде сиырларда глюкоза деңгейінің төмендеуі, сондай-ақ билирубин, АСТ, АЛТ және жалпы белок деңгейінің артуы байқалады. Біздің зерттеулерімізде бұл үрдіс расталды, мысалы, емге дейін сиырлардың қанындағы глюкоза деңгейі ең төменгі қалыпты мәннен 36,75... 42,6% -ға төмен болды. Мұны сиырлардың төлдегеннен кейін болуымен түсіндіруге болады және лактация басталған кезде сүт безі лактозаны синтездеу үшін глюкозаны көп мөлшерде қажет етеді. </w:t>
      </w:r>
      <w:r>
        <w:rPr>
          <w:rStyle w:val="tlid-translation"/>
          <w:sz w:val="28"/>
          <w:szCs w:val="28"/>
          <w:lang w:val="kk-KZ"/>
        </w:rPr>
        <w:t xml:space="preserve">Сүт безі негізінен лактоза синтезі үшін барлық организмнің 60-70% глюкозасын тұтынады деп есептеледі. Глюкоза тапшылығының осы кезеңінде энергияға деген жоғары қажеттілік қоректік заттарды бөлу мен майды жұмылдырудың компенсаторлық процесін іске қосады. Жатырдың инволюциясы және жатырдағы патологиялық процестердің дамуы кезеңінде глюкоза тапшылығы фонында май баламалы </w:t>
      </w:r>
      <w:r>
        <w:rPr>
          <w:rStyle w:val="tlid-translation"/>
          <w:sz w:val="28"/>
          <w:szCs w:val="28"/>
          <w:lang w:val="kk-KZ"/>
        </w:rPr>
        <w:lastRenderedPageBreak/>
        <w:t>энергия көзі ретінде жұмылдырылады. Ол сүт өндірісін қолдау үшін энергияны қамтамасыз етуге қосымша жасушалардың негізгі функциялары үшін отын ретінде пайдаланылады (Bruno D.R.</w:t>
      </w:r>
      <w:r>
        <w:rPr>
          <w:lang w:val="kk-KZ"/>
        </w:rPr>
        <w:t xml:space="preserve"> </w:t>
      </w:r>
      <w:r>
        <w:rPr>
          <w:sz w:val="28"/>
          <w:szCs w:val="28"/>
          <w:lang w:val="kk-KZ"/>
        </w:rPr>
        <w:t>e</w:t>
      </w:r>
      <w:r>
        <w:rPr>
          <w:rStyle w:val="tlid-translation"/>
          <w:sz w:val="28"/>
          <w:szCs w:val="28"/>
          <w:lang w:val="kk-KZ"/>
        </w:rPr>
        <w:t xml:space="preserve">t al) </w:t>
      </w:r>
      <w:r>
        <w:rPr>
          <w:sz w:val="28"/>
          <w:szCs w:val="28"/>
          <w:lang w:val="kk-KZ"/>
        </w:rPr>
        <w:t>[213].</w:t>
      </w:r>
    </w:p>
    <w:p w14:paraId="37F5ED3E" w14:textId="77777777" w:rsidR="00BF0F9A" w:rsidRDefault="00000000">
      <w:pPr>
        <w:shd w:val="clear" w:color="auto" w:fill="FFFFFF" w:themeFill="background1"/>
        <w:spacing w:after="0" w:line="240" w:lineRule="auto"/>
        <w:ind w:firstLine="709"/>
        <w:jc w:val="both"/>
        <w:rPr>
          <w:sz w:val="28"/>
          <w:szCs w:val="28"/>
          <w:lang w:val="kk-KZ"/>
        </w:rPr>
      </w:pPr>
      <w:r>
        <w:rPr>
          <w:rFonts w:eastAsia="VNCKW TimesNewRomanPSMT"/>
          <w:sz w:val="28"/>
          <w:szCs w:val="28"/>
          <w:lang w:val="kk-KZ"/>
        </w:rPr>
        <w:t xml:space="preserve">Қандағы АСТ және АЛТ қайта аминациялау ферменттерінің каталитикалық белсенділігі жоғары деңгейде, ең жоғары референттік шамаларға жақын шоғырлануда байқалды. </w:t>
      </w:r>
      <w:r>
        <w:rPr>
          <w:sz w:val="28"/>
          <w:szCs w:val="28"/>
          <w:lang w:val="kk-KZ"/>
        </w:rPr>
        <w:t>Бұл биохимиялық көрсеткіштер бауыр қызметі, жасушалардың зақымдануы және өт шығару жолдарының жай-күйі туралы ақпарат береді.</w:t>
      </w:r>
    </w:p>
    <w:p w14:paraId="709B4407" w14:textId="77777777" w:rsidR="00BF0F9A" w:rsidRDefault="00000000">
      <w:pPr>
        <w:shd w:val="clear" w:color="auto" w:fill="FFFFFF" w:themeFill="background1"/>
        <w:spacing w:after="0" w:line="240" w:lineRule="auto"/>
        <w:ind w:firstLine="709"/>
        <w:jc w:val="both"/>
        <w:rPr>
          <w:sz w:val="28"/>
          <w:szCs w:val="28"/>
          <w:lang w:val="kk-KZ"/>
        </w:rPr>
      </w:pPr>
      <w:r>
        <w:rPr>
          <w:rFonts w:eastAsia="VNCKW TimesNewRomanPSMT"/>
          <w:sz w:val="28"/>
          <w:szCs w:val="28"/>
          <w:lang w:val="kk-KZ"/>
        </w:rPr>
        <w:t>Сиырлардың репродуктивті органдары ауруларының бастапқы сатыларында қанды жалпы талдауда айтарлықтай өзгерістер байқалды: лейкоциттер деңгейінің артуы және эритроциттердің жалпы санының, сондай-ақ гемоглобиннің төмендеуі, бұл Гунько М.В., Чекрышев В.В.</w:t>
      </w:r>
      <w:r>
        <w:rPr>
          <w:sz w:val="28"/>
          <w:szCs w:val="28"/>
          <w:lang w:val="kk-KZ"/>
        </w:rPr>
        <w:t xml:space="preserve"> [214].</w:t>
      </w:r>
    </w:p>
    <w:p w14:paraId="0F8DBEF3"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Қолда бар ғылыми жетістіктерге қарамастан, эндометриттерді емдеу проблемасы ветеринария үшін өзекті міндеттердің бірі болып қалуда.</w:t>
      </w:r>
    </w:p>
    <w:p w14:paraId="4BE3343D" w14:textId="77777777" w:rsidR="00BF0F9A" w:rsidRDefault="00000000">
      <w:pPr>
        <w:shd w:val="clear" w:color="auto" w:fill="FFFFFF" w:themeFill="background1"/>
        <w:spacing w:after="0" w:line="240" w:lineRule="auto"/>
        <w:ind w:firstLine="709"/>
        <w:jc w:val="both"/>
        <w:rPr>
          <w:sz w:val="24"/>
          <w:szCs w:val="24"/>
          <w:lang w:val="kk-KZ"/>
        </w:rPr>
      </w:pPr>
      <w:r>
        <w:rPr>
          <w:sz w:val="28"/>
          <w:szCs w:val="28"/>
          <w:lang w:val="kk-KZ"/>
        </w:rPr>
        <w:t>Бірқатар авторлар клиникалық аурулар кезінде қолданыстағы қазіргі заманғы дәрілік заттар сиырларда төлдегеннен кейін эндометриттердің пайда болу жиілігін үнемі төмендете бермейді деп санайды. Бұдан басқа, төлдегеннен кейінгі жіті метритпен, простагландиндермен, стероидты емес қабынуға қарсы препараттармен ауыратын сүтті сиырларды антибиотиктермен бірге емдеу сиырларда бедеулік күндерінің ұлғаюына алып келеді.</w:t>
      </w:r>
    </w:p>
    <w:p w14:paraId="6657D855" w14:textId="77777777" w:rsidR="00BF0F9A" w:rsidRDefault="00000000">
      <w:pPr>
        <w:shd w:val="clear" w:color="auto" w:fill="FFFFFF" w:themeFill="background1"/>
        <w:spacing w:after="0" w:line="240" w:lineRule="auto"/>
        <w:ind w:firstLine="709"/>
        <w:jc w:val="both"/>
        <w:rPr>
          <w:sz w:val="24"/>
          <w:szCs w:val="24"/>
          <w:shd w:val="clear" w:color="auto" w:fill="FFFFFF"/>
          <w:lang w:val="kk-KZ"/>
        </w:rPr>
      </w:pPr>
      <w:r>
        <w:rPr>
          <w:sz w:val="28"/>
          <w:szCs w:val="28"/>
          <w:shd w:val="clear" w:color="auto" w:fill="FFFFFF"/>
          <w:lang w:val="kk-KZ"/>
        </w:rPr>
        <w:t xml:space="preserve">Жаңа экологиялық қауіпсіз, тиімді дәрілік препараттарды жасау қажеттілігі заңды түрде туындайды. Бұл жерде өсімдік шикізаты негізінде дайындалған препараттар назар аударуға тұрарлық. Өсімдік препараттарының артықшылығы оларда жануарлар ағзасына кешенді әсер ететін биологиялық белсенді заттардың болуында, бұдан басқа, фитопрепараттар үшін биожетімділік және жанама құбылыстардың болмауы тән. Raketsky V.A., Nametov A.M., Sozinov V.A., Baisakalov A.A. төлдеуден кейінгі жатыр ауруларын ішек таяқшасының, </w:t>
      </w:r>
      <w:r>
        <w:rPr>
          <w:i/>
          <w:iCs/>
          <w:sz w:val="28"/>
          <w:szCs w:val="28"/>
          <w:shd w:val="clear" w:color="auto" w:fill="FFFFFF"/>
          <w:lang w:val="kk-KZ"/>
        </w:rPr>
        <w:t>Trueperella pyogenes</w:t>
      </w:r>
      <w:r>
        <w:rPr>
          <w:sz w:val="28"/>
          <w:szCs w:val="28"/>
          <w:shd w:val="clear" w:color="auto" w:fill="FFFFFF"/>
          <w:lang w:val="kk-KZ"/>
        </w:rPr>
        <w:t xml:space="preserve"> және анаэробты патогенді бактериялардың бөлінуімен байланыстырады [215].</w:t>
      </w:r>
    </w:p>
    <w:p w14:paraId="53131C5B"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Сиырлардың аналық бактерияларын қынаптық бөлінудің әртүрлі көрсеткіштерімен салыстырмалы талдау. (VDS) барлық топтағы құрсақтағы флорада </w:t>
      </w:r>
      <w:r>
        <w:rPr>
          <w:i/>
          <w:iCs/>
          <w:sz w:val="28"/>
          <w:szCs w:val="28"/>
          <w:lang w:val="kk-KZ"/>
        </w:rPr>
        <w:t>T. pyogenes, E. coli</w:t>
      </w:r>
      <w:r>
        <w:rPr>
          <w:sz w:val="28"/>
          <w:szCs w:val="28"/>
          <w:lang w:val="kk-KZ"/>
        </w:rPr>
        <w:t xml:space="preserve"> және </w:t>
      </w:r>
      <w:r>
        <w:rPr>
          <w:i/>
          <w:iCs/>
          <w:sz w:val="28"/>
          <w:szCs w:val="28"/>
          <w:lang w:val="kk-KZ"/>
        </w:rPr>
        <w:t>Staphylococcus spp</w:t>
      </w:r>
      <w:r>
        <w:rPr>
          <w:sz w:val="28"/>
          <w:szCs w:val="28"/>
          <w:lang w:val="kk-KZ"/>
        </w:rPr>
        <w:t xml:space="preserve"> басым екенін анықтады, бұл ретте VDS топтары арасында бактериялардың салыстырмалы саны өзгеше болды және бұл мәліметтер жатыр микрофлорасында 202 түрлі түрге жататын бактериялардың алуан түрлілігін анықтаған зерттеулерді растайды. Мұндағы</w:t>
      </w:r>
      <w:r>
        <w:rPr>
          <w:i/>
          <w:iCs/>
          <w:sz w:val="28"/>
          <w:szCs w:val="28"/>
          <w:lang w:val="kk-KZ"/>
        </w:rPr>
        <w:t xml:space="preserve">     T. pyogenes </w:t>
      </w:r>
      <w:r>
        <w:rPr>
          <w:sz w:val="28"/>
          <w:szCs w:val="28"/>
          <w:lang w:val="kk-KZ"/>
        </w:rPr>
        <w:t xml:space="preserve">(13,2%), E. coli (11,2%), </w:t>
      </w:r>
      <w:r>
        <w:rPr>
          <w:i/>
          <w:iCs/>
          <w:sz w:val="28"/>
          <w:szCs w:val="28"/>
          <w:lang w:val="kk-KZ"/>
        </w:rPr>
        <w:t>Staphylococcus xylosus</w:t>
      </w:r>
      <w:r>
        <w:rPr>
          <w:sz w:val="28"/>
          <w:szCs w:val="28"/>
          <w:lang w:val="kk-KZ"/>
        </w:rPr>
        <w:t xml:space="preserve"> (5,4%), </w:t>
      </w:r>
      <w:r>
        <w:rPr>
          <w:i/>
          <w:iCs/>
          <w:sz w:val="28"/>
          <w:szCs w:val="28"/>
          <w:lang w:val="kk-KZ"/>
        </w:rPr>
        <w:t>Bacillus pumilus</w:t>
      </w:r>
      <w:r>
        <w:rPr>
          <w:sz w:val="28"/>
          <w:szCs w:val="28"/>
          <w:lang w:val="kk-KZ"/>
        </w:rPr>
        <w:t xml:space="preserve"> (5,2%) және </w:t>
      </w:r>
      <w:r>
        <w:rPr>
          <w:i/>
          <w:iCs/>
          <w:sz w:val="28"/>
          <w:szCs w:val="28"/>
          <w:lang w:val="kk-KZ"/>
        </w:rPr>
        <w:t>Streptococcus uberis</w:t>
      </w:r>
      <w:r>
        <w:rPr>
          <w:sz w:val="28"/>
          <w:szCs w:val="28"/>
          <w:lang w:val="kk-KZ"/>
        </w:rPr>
        <w:t xml:space="preserve">  (4,9%) басым болды [216].</w:t>
      </w:r>
    </w:p>
    <w:p w14:paraId="1F33A2FB" w14:textId="77777777" w:rsidR="00BF0F9A" w:rsidRDefault="00000000">
      <w:pPr>
        <w:shd w:val="clear" w:color="auto" w:fill="FFFFFF" w:themeFill="background1"/>
        <w:spacing w:after="0" w:line="240" w:lineRule="auto"/>
        <w:ind w:firstLine="709"/>
        <w:jc w:val="both"/>
        <w:rPr>
          <w:sz w:val="24"/>
          <w:szCs w:val="24"/>
          <w:lang w:val="kk-KZ"/>
        </w:rPr>
      </w:pPr>
      <w:r>
        <w:rPr>
          <w:sz w:val="28"/>
          <w:szCs w:val="28"/>
          <w:lang w:val="kk-KZ"/>
        </w:rPr>
        <w:t xml:space="preserve">Біздің зерттеулерімізде </w:t>
      </w:r>
      <w:r>
        <w:rPr>
          <w:i/>
          <w:iCs/>
          <w:sz w:val="28"/>
          <w:szCs w:val="28"/>
          <w:lang w:val="kk-KZ"/>
        </w:rPr>
        <w:t>C. leucocladum</w:t>
      </w:r>
      <w:r>
        <w:rPr>
          <w:sz w:val="28"/>
          <w:szCs w:val="28"/>
          <w:lang w:val="kk-KZ"/>
        </w:rPr>
        <w:t xml:space="preserve"> грам-оң және грам-теріс микроорганизмдерге қарсы микробқа қарсы қасиеттерін ашу Yahia Y.A., Bagues M.A. et al деректерімен сәйкес келеді. т.б. [184, 189].</w:t>
      </w:r>
    </w:p>
    <w:p w14:paraId="1B003B72" w14:textId="77777777" w:rsidR="00BF0F9A" w:rsidRDefault="00000000">
      <w:pPr>
        <w:shd w:val="clear" w:color="auto" w:fill="FFFFFF" w:themeFill="background1"/>
        <w:spacing w:after="0" w:line="240" w:lineRule="auto"/>
        <w:ind w:firstLine="709"/>
        <w:jc w:val="both"/>
        <w:rPr>
          <w:sz w:val="24"/>
          <w:szCs w:val="24"/>
          <w:lang w:val="kk-KZ"/>
        </w:rPr>
      </w:pPr>
      <w:r>
        <w:rPr>
          <w:i/>
          <w:iCs/>
          <w:sz w:val="28"/>
          <w:szCs w:val="28"/>
          <w:lang w:val="kk-KZ"/>
        </w:rPr>
        <w:t>C. leucocladum</w:t>
      </w:r>
      <w:r>
        <w:rPr>
          <w:sz w:val="28"/>
          <w:szCs w:val="28"/>
          <w:lang w:val="kk-KZ"/>
        </w:rPr>
        <w:t xml:space="preserve"> B. антирадикалдық белсенділігін зерттеуіміздің нәтижелері Khan A. et al. [217]. және Badria F.A., Ameen M., Akl M.R. [181], басқалардың </w:t>
      </w:r>
      <w:r>
        <w:rPr>
          <w:i/>
          <w:iCs/>
          <w:sz w:val="28"/>
          <w:szCs w:val="28"/>
          <w:lang w:val="kk-KZ"/>
        </w:rPr>
        <w:t xml:space="preserve">C. polygonoides </w:t>
      </w:r>
      <w:r>
        <w:rPr>
          <w:sz w:val="28"/>
          <w:szCs w:val="28"/>
          <w:lang w:val="kk-KZ"/>
        </w:rPr>
        <w:t xml:space="preserve">метанол сығындысының антирадиалды және зеңге қарсы </w:t>
      </w:r>
      <w:r>
        <w:rPr>
          <w:sz w:val="28"/>
          <w:szCs w:val="28"/>
          <w:lang w:val="kk-KZ"/>
        </w:rPr>
        <w:lastRenderedPageBreak/>
        <w:t xml:space="preserve">белсенділігін зерттеген нәтижелерімен сәйкес келеді. Біздің сынақтарымызда </w:t>
      </w:r>
      <w:r>
        <w:rPr>
          <w:i/>
          <w:iCs/>
          <w:sz w:val="28"/>
          <w:szCs w:val="28"/>
          <w:lang w:val="kk-KZ"/>
        </w:rPr>
        <w:t>C. leucocladum</w:t>
      </w:r>
      <w:r>
        <w:rPr>
          <w:sz w:val="28"/>
          <w:szCs w:val="28"/>
          <w:lang w:val="kk-KZ"/>
        </w:rPr>
        <w:t xml:space="preserve"> B. өте жоғары антиоксиданттық белсенділікті көрсетті. Khan A. et al. Нәтижелері бойынша </w:t>
      </w:r>
      <w:r>
        <w:rPr>
          <w:i/>
          <w:iCs/>
          <w:sz w:val="28"/>
          <w:szCs w:val="28"/>
          <w:lang w:val="kk-KZ"/>
        </w:rPr>
        <w:t>C. polygonoides Aspergillus niger</w:t>
      </w:r>
      <w:r>
        <w:rPr>
          <w:sz w:val="28"/>
          <w:szCs w:val="28"/>
          <w:lang w:val="kk-KZ"/>
        </w:rPr>
        <w:t xml:space="preserve"> өсуін тежейтінін және айтарлықтай антифунгальды әсер ететінін көрсетеді.</w:t>
      </w:r>
    </w:p>
    <w:p w14:paraId="72F54A18" w14:textId="77777777" w:rsidR="00BF0F9A" w:rsidRDefault="00000000">
      <w:pPr>
        <w:shd w:val="clear" w:color="auto" w:fill="FFFFFF" w:themeFill="background1"/>
        <w:spacing w:after="0" w:line="240" w:lineRule="auto"/>
        <w:ind w:firstLine="709"/>
        <w:jc w:val="both"/>
        <w:rPr>
          <w:sz w:val="24"/>
          <w:szCs w:val="24"/>
          <w:lang w:val="kk-KZ"/>
        </w:rPr>
      </w:pPr>
      <w:r>
        <w:rPr>
          <w:i/>
          <w:iCs/>
          <w:sz w:val="28"/>
          <w:szCs w:val="28"/>
          <w:lang w:val="kk-KZ"/>
        </w:rPr>
        <w:t>C. leucocladum.</w:t>
      </w:r>
      <w:r>
        <w:rPr>
          <w:lang w:val="kk-KZ"/>
        </w:rPr>
        <w:t xml:space="preserve"> </w:t>
      </w:r>
      <w:r>
        <w:rPr>
          <w:sz w:val="28"/>
          <w:szCs w:val="28"/>
          <w:lang w:val="kk-KZ"/>
        </w:rPr>
        <w:t>біздің зерттеулерімізде</w:t>
      </w:r>
      <w:r>
        <w:rPr>
          <w:i/>
          <w:iCs/>
          <w:sz w:val="28"/>
          <w:szCs w:val="28"/>
          <w:lang w:val="kk-KZ"/>
        </w:rPr>
        <w:t xml:space="preserve"> Candida albicans</w:t>
      </w:r>
      <w:r>
        <w:rPr>
          <w:sz w:val="28"/>
          <w:szCs w:val="28"/>
          <w:lang w:val="kk-KZ"/>
        </w:rPr>
        <w:t xml:space="preserve"> зеңіне қарсы белсенділігі анықталған жоқ. Сондықтан </w:t>
      </w:r>
      <w:r>
        <w:rPr>
          <w:i/>
          <w:iCs/>
          <w:sz w:val="28"/>
          <w:szCs w:val="28"/>
          <w:lang w:val="kk-KZ"/>
        </w:rPr>
        <w:t xml:space="preserve">C. leucocladum </w:t>
      </w:r>
      <w:r>
        <w:rPr>
          <w:sz w:val="28"/>
          <w:szCs w:val="28"/>
          <w:lang w:val="kk-KZ"/>
        </w:rPr>
        <w:t>фунгицидтік қасиеттерін зерттеу бойынша зерттеулерді жалғастыру қажет деп санаймыз.</w:t>
      </w:r>
    </w:p>
    <w:p w14:paraId="47287813" w14:textId="77777777" w:rsidR="00BF0F9A" w:rsidRDefault="00000000">
      <w:pPr>
        <w:shd w:val="clear" w:color="auto" w:fill="FFFFFF" w:themeFill="background1"/>
        <w:spacing w:after="0" w:line="240" w:lineRule="auto"/>
        <w:ind w:firstLine="709"/>
        <w:jc w:val="both"/>
        <w:rPr>
          <w:sz w:val="24"/>
          <w:szCs w:val="24"/>
          <w:lang w:val="kk-KZ"/>
        </w:rPr>
      </w:pPr>
      <w:r>
        <w:rPr>
          <w:i/>
          <w:iCs/>
          <w:sz w:val="28"/>
          <w:szCs w:val="28"/>
          <w:lang w:val="kk-KZ"/>
        </w:rPr>
        <w:t>C. leucocladum</w:t>
      </w:r>
      <w:r>
        <w:rPr>
          <w:sz w:val="28"/>
          <w:szCs w:val="28"/>
          <w:lang w:val="kk-KZ"/>
        </w:rPr>
        <w:t xml:space="preserve"> созылмалы уыттылығын зерттеу Ж.Н. Сакуова, Г.Д. Жүсіпова, Д.Д. Мұхамбетова және т.б. нәтижелерімен келісіледі [218], ақ тышқандарға </w:t>
      </w:r>
      <w:r>
        <w:rPr>
          <w:i/>
          <w:iCs/>
          <w:sz w:val="28"/>
          <w:szCs w:val="28"/>
          <w:lang w:val="kk-KZ"/>
        </w:rPr>
        <w:t>C. leucocladum</w:t>
      </w:r>
      <w:r>
        <w:rPr>
          <w:sz w:val="28"/>
          <w:szCs w:val="28"/>
          <w:lang w:val="kk-KZ"/>
        </w:rPr>
        <w:t xml:space="preserve"> субстанциясын құрсаққуысына ұзақ күнделікті енгізу кезінде қауіпсіздікті белгілеген. </w:t>
      </w:r>
      <w:r>
        <w:rPr>
          <w:i/>
          <w:iCs/>
          <w:sz w:val="28"/>
          <w:szCs w:val="28"/>
          <w:lang w:val="kk-KZ"/>
        </w:rPr>
        <w:t>C. leucocladum</w:t>
      </w:r>
      <w:r>
        <w:rPr>
          <w:sz w:val="28"/>
          <w:szCs w:val="28"/>
          <w:lang w:val="kk-KZ"/>
        </w:rPr>
        <w:t xml:space="preserve"> уытты, тітіркендіргіш және аллергиялық қасиеттерін анықтау кезінде қояндарда жағымсыз көрініс болған жоқ.</w:t>
      </w:r>
      <w:r>
        <w:rPr>
          <w:lang w:val="kk-KZ"/>
        </w:rPr>
        <w:t xml:space="preserve"> </w:t>
      </w:r>
    </w:p>
    <w:p w14:paraId="76934664" w14:textId="77777777" w:rsidR="00BF0F9A" w:rsidRDefault="00000000">
      <w:pPr>
        <w:shd w:val="clear" w:color="auto" w:fill="FFFFFF" w:themeFill="background1"/>
        <w:autoSpaceDE w:val="0"/>
        <w:autoSpaceDN w:val="0"/>
        <w:adjustRightInd w:val="0"/>
        <w:spacing w:after="0" w:line="240" w:lineRule="auto"/>
        <w:ind w:firstLine="709"/>
        <w:jc w:val="both"/>
        <w:rPr>
          <w:b/>
          <w:sz w:val="28"/>
          <w:szCs w:val="28"/>
          <w:lang w:val="kk-KZ"/>
        </w:rPr>
      </w:pPr>
      <w:r>
        <w:rPr>
          <w:rFonts w:eastAsia="TimesNewRomanPS-ItalicMT"/>
          <w:iCs/>
          <w:sz w:val="28"/>
          <w:szCs w:val="28"/>
          <w:lang w:val="kk-KZ" w:eastAsia="en-US"/>
        </w:rPr>
        <w:t xml:space="preserve">Грамм оң және грамм теріс микроорганизмдерге қатысты </w:t>
      </w:r>
      <w:r>
        <w:rPr>
          <w:rFonts w:eastAsia="TimesNewRomanPS-ItalicMT"/>
          <w:i/>
          <w:sz w:val="28"/>
          <w:szCs w:val="28"/>
          <w:lang w:val="kk-KZ" w:eastAsia="en-US"/>
        </w:rPr>
        <w:t xml:space="preserve">C. leucocladum </w:t>
      </w:r>
      <w:r>
        <w:rPr>
          <w:rFonts w:eastAsia="TimesNewRomanPS-ItalicMT"/>
          <w:iCs/>
          <w:sz w:val="28"/>
          <w:szCs w:val="28"/>
          <w:lang w:val="kk-KZ" w:eastAsia="en-US"/>
        </w:rPr>
        <w:t xml:space="preserve">B. микробқа қарсы қасиеттерінің болуы туралы деректеріміз </w:t>
      </w:r>
      <w:r>
        <w:rPr>
          <w:rFonts w:eastAsia="SimSun"/>
          <w:sz w:val="28"/>
          <w:szCs w:val="28"/>
          <w:lang w:val="kk-KZ"/>
        </w:rPr>
        <w:t>Yahia</w:t>
      </w:r>
      <w:r>
        <w:rPr>
          <w:sz w:val="28"/>
          <w:szCs w:val="28"/>
          <w:lang w:val="kk-KZ"/>
        </w:rPr>
        <w:t xml:space="preserve"> Y.A.</w:t>
      </w:r>
      <w:r>
        <w:rPr>
          <w:rFonts w:eastAsia="SimSun"/>
          <w:sz w:val="28"/>
          <w:szCs w:val="28"/>
          <w:lang w:val="kk-KZ"/>
        </w:rPr>
        <w:t xml:space="preserve">, Bagues M.A. </w:t>
      </w:r>
      <w:r>
        <w:rPr>
          <w:rFonts w:eastAsia="TimesNewRomanPS-ItalicMT"/>
          <w:iCs/>
          <w:sz w:val="28"/>
          <w:szCs w:val="28"/>
          <w:lang w:val="kk-KZ" w:eastAsia="en-US"/>
        </w:rPr>
        <w:t>et al. деректерімен үйлеседі.</w:t>
      </w:r>
    </w:p>
    <w:p w14:paraId="0B007433" w14:textId="77777777" w:rsidR="00BF0F9A" w:rsidRDefault="00000000">
      <w:pPr>
        <w:shd w:val="clear" w:color="auto" w:fill="FFFFFF" w:themeFill="background1"/>
        <w:spacing w:after="0" w:line="240" w:lineRule="auto"/>
        <w:ind w:firstLine="709"/>
        <w:contextualSpacing/>
        <w:jc w:val="both"/>
        <w:rPr>
          <w:sz w:val="28"/>
          <w:szCs w:val="28"/>
          <w:lang w:val="kk-KZ"/>
        </w:rPr>
      </w:pPr>
      <w:r>
        <w:rPr>
          <w:sz w:val="28"/>
          <w:szCs w:val="28"/>
          <w:lang w:val="kk-KZ"/>
        </w:rPr>
        <w:t xml:space="preserve">Антиоксиданттық белсенділігі жоғары ақ қабықты </w:t>
      </w:r>
      <w:r>
        <w:rPr>
          <w:i/>
          <w:iCs/>
          <w:sz w:val="28"/>
          <w:szCs w:val="28"/>
          <w:lang w:val="kk-KZ"/>
        </w:rPr>
        <w:t>С. leucocladum</w:t>
      </w:r>
      <w:r>
        <w:rPr>
          <w:sz w:val="28"/>
          <w:szCs w:val="28"/>
          <w:lang w:val="kk-KZ"/>
        </w:rPr>
        <w:t xml:space="preserve"> фитопрепаратын қолдану аурудың патогенезін қиындататын еркін радикалдардың пайда болуын тежеуге қабілетті. Алынған </w:t>
      </w:r>
      <w:r>
        <w:rPr>
          <w:i/>
          <w:iCs/>
          <w:sz w:val="28"/>
          <w:szCs w:val="28"/>
          <w:lang w:val="kk-KZ"/>
        </w:rPr>
        <w:t xml:space="preserve">C. leucocladum </w:t>
      </w:r>
      <w:r>
        <w:rPr>
          <w:sz w:val="28"/>
          <w:szCs w:val="28"/>
          <w:lang w:val="kk-KZ"/>
        </w:rPr>
        <w:t>B. фитопрепараты химиялық қасиеттері бойынша сәйкестендірілген.</w:t>
      </w:r>
    </w:p>
    <w:p w14:paraId="2B768466" w14:textId="77777777" w:rsidR="00BF0F9A" w:rsidRDefault="00000000">
      <w:pPr>
        <w:shd w:val="clear" w:color="auto" w:fill="FFFFFF" w:themeFill="background1"/>
        <w:spacing w:after="0" w:line="240" w:lineRule="auto"/>
        <w:ind w:firstLine="709"/>
        <w:contextualSpacing/>
        <w:jc w:val="both"/>
        <w:rPr>
          <w:sz w:val="28"/>
          <w:szCs w:val="28"/>
          <w:lang w:val="kk-KZ"/>
        </w:rPr>
      </w:pPr>
      <w:r>
        <w:rPr>
          <w:i/>
          <w:iCs/>
          <w:sz w:val="28"/>
          <w:szCs w:val="28"/>
          <w:lang w:val="kk-KZ"/>
        </w:rPr>
        <w:t>C. leucocladum</w:t>
      </w:r>
      <w:r>
        <w:rPr>
          <w:sz w:val="28"/>
          <w:szCs w:val="28"/>
          <w:lang w:val="kk-KZ"/>
        </w:rPr>
        <w:t xml:space="preserve"> B. одан әрі фитохимиялық зерттеу оны ветеринарлық медицинада пайдалану мүмкіндігін зерделеу және оның негізінде фармакологиялық белсенділіктің кең спектрі бар қазіргі заманғы фитопрепараттарды алу мақсатында перспективалы болып табылады.</w:t>
      </w:r>
    </w:p>
    <w:p w14:paraId="7CC1F58C" w14:textId="77777777" w:rsidR="00BF0F9A" w:rsidRDefault="00000000">
      <w:pPr>
        <w:shd w:val="clear" w:color="auto" w:fill="FFFFFF" w:themeFill="background1"/>
        <w:spacing w:after="0" w:line="240" w:lineRule="auto"/>
        <w:ind w:firstLine="709"/>
        <w:contextualSpacing/>
        <w:jc w:val="both"/>
        <w:rPr>
          <w:sz w:val="28"/>
          <w:szCs w:val="28"/>
          <w:lang w:val="kk-KZ"/>
        </w:rPr>
      </w:pPr>
      <w:r>
        <w:rPr>
          <w:sz w:val="28"/>
          <w:szCs w:val="28"/>
          <w:lang w:val="kk-KZ"/>
        </w:rPr>
        <w:t>Сиырлардағы қандағы ақуыз алмасу көрсеткіштерінің бастапқы жай-күйі жалпы ақуыз концентрациясының төмендеуімен, гамма-глобулиндер физиологиялық параметрлерден төмен, ал бета-глобулиндер концентрациясы нормативтік шамалардан жоғары болуымен сипатталды. Альбуминдер мен альфа- глобулиндердің құрамы нормативтік мәндер шегінде болды.</w:t>
      </w:r>
    </w:p>
    <w:p w14:paraId="37F5FA6A" w14:textId="77777777" w:rsidR="00BF0F9A" w:rsidRDefault="00000000">
      <w:pPr>
        <w:shd w:val="clear" w:color="auto" w:fill="FFFFFF" w:themeFill="background1"/>
        <w:spacing w:after="0" w:line="240" w:lineRule="auto"/>
        <w:ind w:firstLine="709"/>
        <w:contextualSpacing/>
        <w:jc w:val="both"/>
        <w:rPr>
          <w:sz w:val="28"/>
          <w:szCs w:val="28"/>
          <w:lang w:val="kk-KZ"/>
        </w:rPr>
      </w:pPr>
      <w:r>
        <w:rPr>
          <w:sz w:val="28"/>
          <w:szCs w:val="28"/>
          <w:lang w:val="kk-KZ"/>
        </w:rPr>
        <w:t>Кальций концентрациясы ең төменгі референттік шамалардан 26,3% -ға, гемоглобин - 2,14%-ға, глюкоза - 11,7%-ға төмен болды.</w:t>
      </w:r>
    </w:p>
    <w:p w14:paraId="72948667" w14:textId="77777777" w:rsidR="00BF0F9A" w:rsidRDefault="00000000">
      <w:pPr>
        <w:shd w:val="clear" w:color="auto" w:fill="FFFFFF" w:themeFill="background1"/>
        <w:spacing w:after="0" w:line="240" w:lineRule="auto"/>
        <w:ind w:firstLine="709"/>
        <w:contextualSpacing/>
        <w:jc w:val="both"/>
        <w:rPr>
          <w:sz w:val="28"/>
          <w:szCs w:val="28"/>
          <w:lang w:val="kk-KZ"/>
        </w:rPr>
      </w:pPr>
      <w:r>
        <w:rPr>
          <w:sz w:val="28"/>
          <w:szCs w:val="28"/>
          <w:lang w:val="kk-KZ"/>
        </w:rPr>
        <w:t>Коррекциялау яғни түзету емі жүргізілгеннен кейін барлық зерттелетін көрсеткіштер физиологиялық шамаларға дейін теңестіру үрдісіне ұшырады.</w:t>
      </w:r>
    </w:p>
    <w:p w14:paraId="46F50BB6" w14:textId="77777777" w:rsidR="00BF0F9A" w:rsidRDefault="00000000">
      <w:pPr>
        <w:shd w:val="clear" w:color="auto" w:fill="FFFFFF" w:themeFill="background1"/>
        <w:spacing w:after="0" w:line="240" w:lineRule="auto"/>
        <w:ind w:firstLine="709"/>
        <w:contextualSpacing/>
        <w:jc w:val="both"/>
        <w:rPr>
          <w:sz w:val="28"/>
          <w:szCs w:val="28"/>
          <w:lang w:val="kk-KZ"/>
        </w:rPr>
      </w:pPr>
      <w:r>
        <w:rPr>
          <w:sz w:val="28"/>
          <w:szCs w:val="28"/>
          <w:lang w:val="kk-KZ"/>
        </w:rPr>
        <w:t>Тәжірибелік және бақылау топтарындағы жалпы ақуыздың бастапқы көрсеткіштері ең төменгі нормативтік шамаларға жақын болды. Тәжірибелі сиырлардың қанындағы жалпы ақуыз концентрациясы 14,55%-ға жоғарылады, ал бақылаудағы жануарларда бұл көрсеткіш 1,55%-ға төмендеді.</w:t>
      </w:r>
    </w:p>
    <w:p w14:paraId="41CF2D58" w14:textId="77777777" w:rsidR="00BF0F9A" w:rsidRDefault="00000000">
      <w:pPr>
        <w:shd w:val="clear" w:color="auto" w:fill="FFFFFF" w:themeFill="background1"/>
        <w:spacing w:after="0" w:line="240" w:lineRule="auto"/>
        <w:ind w:firstLine="709"/>
        <w:contextualSpacing/>
        <w:jc w:val="both"/>
        <w:rPr>
          <w:sz w:val="28"/>
          <w:szCs w:val="28"/>
          <w:lang w:val="kk-KZ"/>
        </w:rPr>
      </w:pPr>
      <w:r>
        <w:rPr>
          <w:sz w:val="28"/>
          <w:szCs w:val="28"/>
          <w:lang w:val="kk-KZ"/>
        </w:rPr>
        <w:t>Тәжірибелі жануарлардың қанындағы барлық зерттелетін биохимиялық көрсеткіштердің динамикасында емдеуден кейін физиологиялық параметрлер шегінде теңестіру мен ынталандырудың айқын үрдісі байқалды.</w:t>
      </w:r>
    </w:p>
    <w:p w14:paraId="440B55D8" w14:textId="77777777" w:rsidR="00BF0F9A" w:rsidRDefault="00000000">
      <w:pPr>
        <w:shd w:val="clear" w:color="auto" w:fill="FFFFFF" w:themeFill="background1"/>
        <w:spacing w:after="0" w:line="240" w:lineRule="auto"/>
        <w:ind w:firstLine="709"/>
        <w:contextualSpacing/>
        <w:jc w:val="center"/>
        <w:rPr>
          <w:sz w:val="28"/>
          <w:szCs w:val="28"/>
          <w:lang w:val="kk-KZ"/>
        </w:rPr>
      </w:pPr>
      <w:r>
        <w:rPr>
          <w:sz w:val="28"/>
          <w:szCs w:val="28"/>
          <w:lang w:val="kk-KZ"/>
        </w:rPr>
        <w:br w:type="page"/>
      </w:r>
      <w:bookmarkStart w:id="20" w:name="_Hlk198739160"/>
      <w:r>
        <w:rPr>
          <w:b/>
          <w:bCs/>
          <w:sz w:val="28"/>
          <w:szCs w:val="28"/>
          <w:lang w:val="kk-KZ"/>
        </w:rPr>
        <w:lastRenderedPageBreak/>
        <w:t>ҚОРЫТЫНДЫ</w:t>
      </w:r>
    </w:p>
    <w:p w14:paraId="01E92740" w14:textId="77777777" w:rsidR="00BF0F9A" w:rsidRDefault="00BF0F9A">
      <w:pPr>
        <w:shd w:val="clear" w:color="auto" w:fill="FFFFFF" w:themeFill="background1"/>
        <w:spacing w:after="0" w:line="240" w:lineRule="auto"/>
        <w:ind w:firstLine="720"/>
        <w:contextualSpacing/>
        <w:jc w:val="center"/>
        <w:rPr>
          <w:sz w:val="28"/>
          <w:szCs w:val="28"/>
          <w:lang w:val="kk-KZ"/>
        </w:rPr>
      </w:pPr>
    </w:p>
    <w:p w14:paraId="68936550" w14:textId="77777777" w:rsidR="00BF0F9A" w:rsidRDefault="00000000">
      <w:pPr>
        <w:pStyle w:val="afa"/>
        <w:shd w:val="clear" w:color="auto" w:fill="FFFFFF" w:themeFill="background1"/>
        <w:spacing w:after="0" w:line="240" w:lineRule="auto"/>
        <w:ind w:left="0" w:firstLine="720"/>
        <w:jc w:val="both"/>
        <w:rPr>
          <w:lang w:val="kk-KZ"/>
        </w:rPr>
      </w:pPr>
      <w:r>
        <w:rPr>
          <w:rFonts w:cs="mn-cs"/>
          <w:kern w:val="24"/>
          <w:sz w:val="28"/>
          <w:szCs w:val="28"/>
          <w:lang w:val="kk-KZ"/>
        </w:rPr>
        <w:t xml:space="preserve">1. Ақмола облысы шаруашылықтарында голштин-фриз тұқымды сиырлардың (n=535) көбею функциясын зерттеуде 273 буаз (51%) төлдеуден кейінгі кезеңде 117 сиыр ішінен (60,7%) патология, 27,1% бедеу екені анықталды. </w:t>
      </w:r>
    </w:p>
    <w:p w14:paraId="79A2AE90" w14:textId="77777777" w:rsidR="00BF0F9A" w:rsidRDefault="00000000">
      <w:pPr>
        <w:pStyle w:val="afa"/>
        <w:shd w:val="clear" w:color="auto" w:fill="FFFFFF" w:themeFill="background1"/>
        <w:spacing w:after="0" w:line="240" w:lineRule="auto"/>
        <w:ind w:left="0" w:firstLine="720"/>
        <w:jc w:val="both"/>
        <w:rPr>
          <w:lang w:val="kk-KZ"/>
        </w:rPr>
      </w:pPr>
      <w:r>
        <w:rPr>
          <w:rFonts w:cs="mn-cs"/>
          <w:color w:val="000000"/>
          <w:kern w:val="24"/>
          <w:sz w:val="28"/>
          <w:szCs w:val="28"/>
          <w:lang w:val="kk-KZ"/>
        </w:rPr>
        <w:t>Төлдеуден кейінгі клиникалық әдістермен жатыр патологияларын анықтауда ең жоғарғы көрсеткіші 21-30 күндерде ректалды 87,5%, қынапты 100% құрады. Әрі қарай инволюция күндерінде тиімділігі болмауынан зерттелген лабораториялық әдістерді салыстыру нәтижесінде 31-60 күндері жатыр патологияларын зерттеуде Катеринов сынамасы 39,4%, Ляпис сынамасы 37% патологияны анықтады. Жіті формалар 14,3-37,5%, созылмалы формалар 13-71,4% аралығында болды.</w:t>
      </w:r>
    </w:p>
    <w:p w14:paraId="710FCEDC" w14:textId="77777777" w:rsidR="00BF0F9A" w:rsidRDefault="00000000">
      <w:pPr>
        <w:pStyle w:val="afa"/>
        <w:shd w:val="clear" w:color="auto" w:fill="FFFFFF" w:themeFill="background1"/>
        <w:spacing w:after="0" w:line="240" w:lineRule="auto"/>
        <w:ind w:left="0" w:firstLine="720"/>
        <w:jc w:val="both"/>
        <w:rPr>
          <w:lang w:val="kk-KZ"/>
        </w:rPr>
      </w:pPr>
      <w:r>
        <w:rPr>
          <w:rFonts w:cs="mn-cs"/>
          <w:color w:val="000000"/>
          <w:kern w:val="24"/>
          <w:sz w:val="28"/>
          <w:szCs w:val="28"/>
          <w:lang w:val="kk-KZ"/>
        </w:rPr>
        <w:t>2. Сиырлардың жыныс мүшелерінің инволюциясын және патологиясын анықтауда жаңа тәсілі әзірленді. Бұл әдіс эндометриттің жіті түрінің 83,01%, созылмалы 60 % анықтауға мүмкіндік берді.</w:t>
      </w:r>
      <w:r>
        <w:rPr>
          <w:rFonts w:eastAsia="mn-ea" w:cs="mn-cs"/>
          <w:color w:val="000000"/>
          <w:kern w:val="24"/>
          <w:sz w:val="28"/>
          <w:szCs w:val="28"/>
          <w:lang w:val="kk-KZ"/>
        </w:rPr>
        <w:t xml:space="preserve"> (Патент № 5714, 2020). </w:t>
      </w:r>
      <w:r>
        <w:rPr>
          <w:rFonts w:cs="mn-cs"/>
          <w:color w:val="000000"/>
          <w:kern w:val="24"/>
          <w:sz w:val="28"/>
          <w:szCs w:val="28"/>
          <w:lang w:val="kk-KZ"/>
        </w:rPr>
        <w:t>Зертханалық тәсілдермен салыстырғанда бұл әдіс 28,6-33,9% тиімдірек.</w:t>
      </w:r>
    </w:p>
    <w:p w14:paraId="067FB434" w14:textId="77777777" w:rsidR="00BF0F9A" w:rsidRDefault="00000000">
      <w:pPr>
        <w:pStyle w:val="afa"/>
        <w:shd w:val="clear" w:color="auto" w:fill="FFFFFF" w:themeFill="background1"/>
        <w:spacing w:after="0" w:line="240" w:lineRule="auto"/>
        <w:ind w:left="0" w:firstLine="720"/>
        <w:jc w:val="both"/>
        <w:rPr>
          <w:lang w:val="kk-KZ"/>
        </w:rPr>
      </w:pPr>
      <w:r>
        <w:rPr>
          <w:rFonts w:cs="mn-cs"/>
          <w:color w:val="000000"/>
          <w:kern w:val="24"/>
          <w:sz w:val="28"/>
          <w:szCs w:val="28"/>
          <w:lang w:val="kk-KZ"/>
        </w:rPr>
        <w:t xml:space="preserve">3. Сиырлардың көбею функциясын коррекциялауда </w:t>
      </w:r>
      <w:r>
        <w:rPr>
          <w:rFonts w:cs="mn-cs"/>
          <w:i/>
          <w:iCs/>
          <w:color w:val="000000"/>
          <w:kern w:val="24"/>
          <w:sz w:val="28"/>
          <w:szCs w:val="28"/>
          <w:lang w:val="kk-KZ"/>
        </w:rPr>
        <w:t>C. leucocladum</w:t>
      </w:r>
      <w:r>
        <w:rPr>
          <w:rFonts w:cs="mn-cs"/>
          <w:color w:val="000000"/>
          <w:kern w:val="24"/>
          <w:sz w:val="28"/>
          <w:szCs w:val="28"/>
          <w:lang w:val="kk-KZ"/>
        </w:rPr>
        <w:t xml:space="preserve"> негізінде экстракт пен суппозиторийлер дайындалып, фитопрепарат экстрактысының антимикробтық әсері </w:t>
      </w:r>
      <w:r>
        <w:rPr>
          <w:rFonts w:eastAsia="Calibri" w:cs="mn-cs"/>
          <w:i/>
          <w:iCs/>
          <w:color w:val="000000"/>
          <w:kern w:val="24"/>
          <w:sz w:val="28"/>
          <w:szCs w:val="28"/>
          <w:lang w:val="kk-KZ"/>
        </w:rPr>
        <w:t xml:space="preserve">st. aureus, e. coli </w:t>
      </w:r>
      <w:r>
        <w:rPr>
          <w:rFonts w:eastAsia="Calibri" w:cs="mn-cs"/>
          <w:color w:val="000000"/>
          <w:kern w:val="24"/>
          <w:sz w:val="28"/>
          <w:szCs w:val="28"/>
          <w:lang w:val="kk-KZ"/>
        </w:rPr>
        <w:t>штаммдарына қарсы</w:t>
      </w:r>
      <w:r>
        <w:rPr>
          <w:rFonts w:eastAsia="mn-ea" w:cs="mn-cs"/>
          <w:color w:val="000000"/>
          <w:kern w:val="24"/>
          <w:sz w:val="28"/>
          <w:szCs w:val="28"/>
          <w:lang w:val="kk-KZ"/>
        </w:rPr>
        <w:t xml:space="preserve"> </w:t>
      </w:r>
      <w:r>
        <w:rPr>
          <w:rFonts w:cs="mn-cs"/>
          <w:color w:val="000000"/>
          <w:kern w:val="24"/>
          <w:sz w:val="28"/>
          <w:szCs w:val="28"/>
          <w:lang w:val="kk-KZ"/>
        </w:rPr>
        <w:t>40% концентрацияда белсенділігі 18±0,1 мм, екі еселік сұйылту әдісінде минималды ингибирлеуші концентрация 12,5 мкг/мл құрады.</w:t>
      </w:r>
      <w:r>
        <w:rPr>
          <w:rFonts w:cs="mn-cs"/>
          <w:i/>
          <w:iCs/>
          <w:color w:val="000000"/>
          <w:kern w:val="24"/>
          <w:sz w:val="28"/>
          <w:szCs w:val="28"/>
          <w:lang w:val="kk-KZ"/>
        </w:rPr>
        <w:t xml:space="preserve"> C. leucocladum </w:t>
      </w:r>
      <w:r>
        <w:rPr>
          <w:rFonts w:cs="mn-cs"/>
          <w:color w:val="000000"/>
          <w:kern w:val="24"/>
          <w:sz w:val="28"/>
          <w:szCs w:val="28"/>
          <w:lang w:val="kk-KZ"/>
        </w:rPr>
        <w:t>В. экстракттары 85% жоғары антиоксиданттық белсенділікке ие. Токсикалық және цитотоксикалық әсері жоқ, тітіркендіргіш, аллергиялық реакциялар туғызбайды.</w:t>
      </w:r>
    </w:p>
    <w:p w14:paraId="6C30E01E" w14:textId="77777777" w:rsidR="00BF0F9A" w:rsidRDefault="00000000">
      <w:pPr>
        <w:pStyle w:val="afa"/>
        <w:shd w:val="clear" w:color="auto" w:fill="FFFFFF" w:themeFill="background1"/>
        <w:spacing w:after="0" w:line="240" w:lineRule="auto"/>
        <w:ind w:left="0" w:firstLine="720"/>
        <w:jc w:val="both"/>
        <w:rPr>
          <w:lang w:val="kk-KZ"/>
        </w:rPr>
      </w:pPr>
      <w:r>
        <w:rPr>
          <w:rFonts w:cs="mn-cs"/>
          <w:color w:val="000000"/>
          <w:kern w:val="24"/>
          <w:sz w:val="28"/>
          <w:szCs w:val="28"/>
          <w:lang w:val="kk-KZ"/>
        </w:rPr>
        <w:t>4.</w:t>
      </w:r>
      <w:r>
        <w:rPr>
          <w:rFonts w:cs="mn-cs"/>
          <w:kern w:val="24"/>
          <w:sz w:val="28"/>
          <w:szCs w:val="28"/>
          <w:lang w:val="kk-KZ"/>
        </w:rPr>
        <w:t xml:space="preserve"> Сиырлардың жатыр функциясын коррекциялауда</w:t>
      </w:r>
      <w:r>
        <w:rPr>
          <w:rFonts w:cs="mn-cs"/>
          <w:color w:val="000000"/>
          <w:kern w:val="24"/>
          <w:sz w:val="28"/>
          <w:szCs w:val="28"/>
          <w:lang w:val="kk-KZ"/>
        </w:rPr>
        <w:t xml:space="preserve"> </w:t>
      </w:r>
      <w:r>
        <w:rPr>
          <w:rFonts w:cs="mn-cs"/>
          <w:kern w:val="24"/>
          <w:sz w:val="28"/>
          <w:szCs w:val="28"/>
          <w:lang w:val="kk-KZ"/>
        </w:rPr>
        <w:t xml:space="preserve">эндометриттің алдын алу </w:t>
      </w:r>
      <w:r>
        <w:rPr>
          <w:rFonts w:cs="mn-cs"/>
          <w:i/>
          <w:iCs/>
          <w:kern w:val="24"/>
          <w:sz w:val="28"/>
          <w:szCs w:val="28"/>
          <w:lang w:val="kk-KZ"/>
        </w:rPr>
        <w:t>C. leucocladum</w:t>
      </w:r>
      <w:r>
        <w:rPr>
          <w:rFonts w:cs="mn-cs"/>
          <w:kern w:val="24"/>
          <w:sz w:val="28"/>
          <w:szCs w:val="28"/>
          <w:lang w:val="kk-KZ"/>
        </w:rPr>
        <w:t xml:space="preserve"> фитопрепаратын қолданғанда 67,8%, эндометриттің созылмалы түрін емдеу кезінде </w:t>
      </w:r>
      <w:r>
        <w:rPr>
          <w:rFonts w:cs="mn-cs"/>
          <w:i/>
          <w:iCs/>
          <w:kern w:val="24"/>
          <w:sz w:val="28"/>
          <w:szCs w:val="28"/>
          <w:lang w:val="kk-KZ"/>
        </w:rPr>
        <w:t>C. leucocladum</w:t>
      </w:r>
      <w:r>
        <w:rPr>
          <w:rFonts w:cs="mn-cs"/>
          <w:kern w:val="24"/>
          <w:sz w:val="28"/>
          <w:szCs w:val="28"/>
          <w:lang w:val="kk-KZ"/>
        </w:rPr>
        <w:t xml:space="preserve"> 40% экстракты мен цефтил антибиотигін үйлестіріп қолдану 100% терапиялық әсер көрсетті.</w:t>
      </w:r>
    </w:p>
    <w:p w14:paraId="2A12C5B4" w14:textId="77777777" w:rsidR="00BF0F9A" w:rsidRDefault="00000000">
      <w:pPr>
        <w:pStyle w:val="afa"/>
        <w:shd w:val="clear" w:color="auto" w:fill="FFFFFF" w:themeFill="background1"/>
        <w:spacing w:after="0" w:line="240" w:lineRule="auto"/>
        <w:ind w:left="0" w:firstLine="720"/>
        <w:jc w:val="both"/>
        <w:rPr>
          <w:color w:val="FF0000"/>
          <w:sz w:val="28"/>
          <w:szCs w:val="28"/>
          <w:lang w:val="kk-KZ"/>
        </w:rPr>
      </w:pPr>
      <w:r>
        <w:rPr>
          <w:sz w:val="28"/>
          <w:szCs w:val="28"/>
          <w:lang w:val="zh-CN"/>
        </w:rPr>
        <w:t xml:space="preserve">5. </w:t>
      </w:r>
      <w:r>
        <w:rPr>
          <w:sz w:val="28"/>
          <w:szCs w:val="28"/>
          <w:lang w:val="kk-KZ"/>
        </w:rPr>
        <w:t xml:space="preserve">Әзiрленген әдiстiң экономикалық тиiмдiлiгiн басқа әдiстер Катеринов және Ляпис сынамаларымен салыстырғанда 1910-2277,5 теңгеге арзан. Дайындалған </w:t>
      </w:r>
      <w:r>
        <w:rPr>
          <w:i/>
          <w:iCs/>
          <w:sz w:val="28"/>
          <w:szCs w:val="28"/>
          <w:lang w:val="kk-KZ"/>
        </w:rPr>
        <w:t xml:space="preserve">C. leucocladum </w:t>
      </w:r>
      <w:r>
        <w:rPr>
          <w:sz w:val="28"/>
          <w:szCs w:val="28"/>
          <w:lang w:val="kk-KZ"/>
        </w:rPr>
        <w:t>B. сығындысының суппозиторийін қолданудың экономикалық тиімділігі бір жануар</w:t>
      </w:r>
      <w:r>
        <w:rPr>
          <w:color w:val="FF0000"/>
          <w:sz w:val="28"/>
          <w:szCs w:val="28"/>
          <w:lang w:val="kk-KZ"/>
        </w:rPr>
        <w:t xml:space="preserve"> </w:t>
      </w:r>
      <w:r>
        <w:rPr>
          <w:sz w:val="28"/>
          <w:szCs w:val="28"/>
          <w:lang w:val="kk-KZ"/>
        </w:rPr>
        <w:t>басына 1 теңге шығынға 4,3 теңгені құрады.</w:t>
      </w:r>
    </w:p>
    <w:bookmarkEnd w:id="20"/>
    <w:p w14:paraId="2D3745F6" w14:textId="77777777" w:rsidR="00BF0F9A" w:rsidRDefault="00000000">
      <w:pPr>
        <w:pStyle w:val="afa"/>
        <w:shd w:val="clear" w:color="auto" w:fill="FFFFFF" w:themeFill="background1"/>
        <w:spacing w:after="0" w:line="240" w:lineRule="auto"/>
        <w:ind w:left="0" w:firstLine="720"/>
        <w:jc w:val="both"/>
        <w:rPr>
          <w:sz w:val="28"/>
          <w:szCs w:val="28"/>
          <w:lang w:val="kk-KZ"/>
        </w:rPr>
      </w:pPr>
      <w:r>
        <w:rPr>
          <w:sz w:val="28"/>
          <w:szCs w:val="28"/>
          <w:lang w:val="kk-KZ"/>
        </w:rPr>
        <w:br w:type="page"/>
      </w:r>
    </w:p>
    <w:p w14:paraId="3C83B15B" w14:textId="77777777" w:rsidR="00BF0F9A" w:rsidRDefault="00000000">
      <w:pPr>
        <w:pStyle w:val="afa"/>
        <w:spacing w:after="0"/>
        <w:ind w:left="0" w:firstLine="720"/>
        <w:jc w:val="center"/>
        <w:rPr>
          <w:rFonts w:eastAsia="mj-ea"/>
          <w:b/>
          <w:bCs/>
          <w:color w:val="000000"/>
          <w:kern w:val="24"/>
          <w:sz w:val="28"/>
          <w:szCs w:val="28"/>
          <w:lang w:val="kk-KZ"/>
        </w:rPr>
      </w:pPr>
      <w:r>
        <w:rPr>
          <w:rFonts w:eastAsia="mj-ea"/>
          <w:b/>
          <w:bCs/>
          <w:color w:val="000000"/>
          <w:kern w:val="24"/>
          <w:sz w:val="28"/>
          <w:szCs w:val="28"/>
          <w:lang w:val="kk-KZ"/>
        </w:rPr>
        <w:lastRenderedPageBreak/>
        <w:t>ҰСЫНЫСТАР</w:t>
      </w:r>
    </w:p>
    <w:p w14:paraId="2337B25F" w14:textId="77777777" w:rsidR="00BF0F9A" w:rsidRDefault="00BF0F9A">
      <w:pPr>
        <w:pStyle w:val="afa"/>
        <w:spacing w:after="0"/>
        <w:ind w:left="0" w:firstLine="720"/>
        <w:jc w:val="center"/>
        <w:rPr>
          <w:rFonts w:eastAsia="mn-ea"/>
          <w:b/>
          <w:bCs/>
          <w:color w:val="000000"/>
          <w:kern w:val="24"/>
          <w:sz w:val="28"/>
          <w:szCs w:val="28"/>
          <w:lang w:val="kk-KZ"/>
        </w:rPr>
      </w:pPr>
    </w:p>
    <w:p w14:paraId="2AC2B6D6" w14:textId="77777777" w:rsidR="00BF0F9A" w:rsidRDefault="00000000">
      <w:pPr>
        <w:pStyle w:val="afa"/>
        <w:spacing w:after="0" w:line="240" w:lineRule="auto"/>
        <w:ind w:left="0" w:firstLine="720"/>
        <w:jc w:val="both"/>
        <w:rPr>
          <w:sz w:val="28"/>
          <w:szCs w:val="28"/>
          <w:lang w:val="kk-KZ"/>
        </w:rPr>
      </w:pPr>
      <w:r>
        <w:rPr>
          <w:rFonts w:eastAsia="mn-ea"/>
          <w:color w:val="000000"/>
          <w:kern w:val="24"/>
          <w:sz w:val="28"/>
          <w:szCs w:val="28"/>
          <w:lang w:val="kk-KZ"/>
        </w:rPr>
        <w:t>Жыныс мүшелерінің жағдайын диагностикалау үшін сиырлардың жыныс мүшелерінің инволюциясы мен патологиясын анықтау тәсілі ұсынылады.</w:t>
      </w:r>
    </w:p>
    <w:p w14:paraId="0AECFECC" w14:textId="77777777" w:rsidR="00BF0F9A" w:rsidRDefault="00000000">
      <w:pPr>
        <w:pStyle w:val="afa"/>
        <w:spacing w:after="0" w:line="240" w:lineRule="auto"/>
        <w:ind w:left="0" w:firstLine="720"/>
        <w:jc w:val="both"/>
        <w:rPr>
          <w:sz w:val="28"/>
          <w:szCs w:val="28"/>
          <w:lang w:val="kk-KZ"/>
        </w:rPr>
      </w:pPr>
      <w:r>
        <w:rPr>
          <w:rFonts w:eastAsia="mn-ea"/>
          <w:color w:val="000000"/>
          <w:kern w:val="24"/>
          <w:sz w:val="28"/>
          <w:szCs w:val="28"/>
          <w:lang w:val="kk-KZ"/>
        </w:rPr>
        <w:t xml:space="preserve">Төлдеуден кейінгі эндометритті емдеуде бұлшық етке 0,5% пропранолол ерітіндісін, «Тривитамин П» 10 мл, 40% </w:t>
      </w:r>
      <w:r>
        <w:rPr>
          <w:rFonts w:eastAsia="mn-ea"/>
          <w:i/>
          <w:iCs/>
          <w:color w:val="000000"/>
          <w:kern w:val="24"/>
          <w:sz w:val="28"/>
          <w:szCs w:val="28"/>
          <w:lang w:val="kk-KZ"/>
        </w:rPr>
        <w:t>C. leucocladum</w:t>
      </w:r>
      <w:r>
        <w:rPr>
          <w:rFonts w:eastAsia="mn-ea"/>
          <w:color w:val="000000"/>
          <w:kern w:val="24"/>
          <w:sz w:val="28"/>
          <w:szCs w:val="28"/>
          <w:lang w:val="kk-KZ"/>
        </w:rPr>
        <w:t xml:space="preserve"> суппозиторийлерін 2 данадан жатыр ішіне 24 сағат аралығында 5 күн қолдану ұсынылады. </w:t>
      </w:r>
    </w:p>
    <w:p w14:paraId="40F77D6D" w14:textId="77777777" w:rsidR="00BF0F9A" w:rsidRDefault="00000000">
      <w:pPr>
        <w:pStyle w:val="afa"/>
        <w:spacing w:after="0" w:line="240" w:lineRule="auto"/>
        <w:ind w:left="0" w:firstLine="720"/>
        <w:jc w:val="both"/>
        <w:rPr>
          <w:sz w:val="28"/>
          <w:szCs w:val="28"/>
          <w:lang w:val="kk-KZ"/>
        </w:rPr>
      </w:pPr>
      <w:r>
        <w:rPr>
          <w:rFonts w:eastAsia="mn-ea"/>
          <w:color w:val="000000"/>
          <w:kern w:val="24"/>
          <w:sz w:val="28"/>
          <w:szCs w:val="28"/>
          <w:lang w:val="kk-KZ"/>
        </w:rPr>
        <w:t xml:space="preserve">Созылмалы эндометритті емдеу үшін 40% </w:t>
      </w:r>
      <w:r>
        <w:rPr>
          <w:rFonts w:eastAsia="mn-ea"/>
          <w:i/>
          <w:iCs/>
          <w:color w:val="000000"/>
          <w:kern w:val="24"/>
          <w:sz w:val="28"/>
          <w:szCs w:val="28"/>
          <w:lang w:val="kk-KZ"/>
        </w:rPr>
        <w:t xml:space="preserve">C. leucocladum </w:t>
      </w:r>
      <w:r>
        <w:rPr>
          <w:rFonts w:eastAsia="mn-ea"/>
          <w:color w:val="000000"/>
          <w:kern w:val="24"/>
          <w:sz w:val="28"/>
          <w:szCs w:val="28"/>
          <w:lang w:val="kk-KZ"/>
        </w:rPr>
        <w:t xml:space="preserve">препаратының 12 мл экстрактысына 8 мл цефтил суспензиясын қосып жатыр ішіне енгізу ұсынылады. </w:t>
      </w:r>
    </w:p>
    <w:p w14:paraId="7193839B" w14:textId="77777777" w:rsidR="00BF0F9A" w:rsidRDefault="00000000">
      <w:pPr>
        <w:spacing w:after="0" w:line="240" w:lineRule="auto"/>
        <w:rPr>
          <w:sz w:val="28"/>
          <w:szCs w:val="28"/>
          <w:lang w:val="kk-KZ"/>
        </w:rPr>
      </w:pPr>
      <w:r>
        <w:rPr>
          <w:sz w:val="28"/>
          <w:szCs w:val="28"/>
          <w:lang w:val="kk-KZ"/>
        </w:rPr>
        <w:br w:type="page"/>
      </w:r>
    </w:p>
    <w:p w14:paraId="432CB650" w14:textId="77777777" w:rsidR="00BF0F9A" w:rsidRDefault="00000000">
      <w:pPr>
        <w:shd w:val="clear" w:color="auto" w:fill="FFFFFF" w:themeFill="background1"/>
        <w:spacing w:after="0" w:line="240" w:lineRule="auto"/>
        <w:ind w:firstLine="709"/>
        <w:jc w:val="center"/>
        <w:rPr>
          <w:rStyle w:val="T33"/>
          <w:rFonts w:eastAsia="Calibri"/>
          <w:szCs w:val="28"/>
        </w:rPr>
      </w:pPr>
      <w:r>
        <w:rPr>
          <w:rStyle w:val="T33"/>
          <w:rFonts w:eastAsia="Calibri"/>
          <w:szCs w:val="28"/>
        </w:rPr>
        <w:lastRenderedPageBreak/>
        <w:t>ПАЙДАЛАНЫЛҒАН ДЕРЕККӨЗДЕРДІҢ ТІЗІМІ</w:t>
      </w:r>
    </w:p>
    <w:p w14:paraId="255AEF35" w14:textId="77777777" w:rsidR="00BF0F9A" w:rsidRDefault="00BF0F9A">
      <w:pPr>
        <w:shd w:val="clear" w:color="auto" w:fill="FFFFFF" w:themeFill="background1"/>
        <w:spacing w:after="0" w:line="240" w:lineRule="auto"/>
        <w:ind w:firstLine="720"/>
        <w:jc w:val="both"/>
        <w:rPr>
          <w:rStyle w:val="T33"/>
          <w:rFonts w:eastAsia="Calibri"/>
          <w:b w:val="0"/>
          <w:bCs/>
          <w:szCs w:val="28"/>
        </w:rPr>
      </w:pPr>
    </w:p>
    <w:p w14:paraId="2C979D6C" w14:textId="77777777" w:rsidR="00BF0F9A" w:rsidRDefault="00000000">
      <w:pPr>
        <w:shd w:val="clear" w:color="auto" w:fill="FFFFFF" w:themeFill="background1"/>
        <w:spacing w:after="0" w:line="240" w:lineRule="auto"/>
        <w:ind w:firstLine="720"/>
        <w:jc w:val="both"/>
        <w:rPr>
          <w:rStyle w:val="T33"/>
          <w:rFonts w:eastAsia="Calibri"/>
          <w:b w:val="0"/>
          <w:bCs/>
          <w:szCs w:val="28"/>
        </w:rPr>
      </w:pPr>
      <w:r>
        <w:rPr>
          <w:rStyle w:val="T33"/>
          <w:rFonts w:eastAsia="Calibri"/>
          <w:b w:val="0"/>
          <w:bCs/>
          <w:szCs w:val="28"/>
        </w:rPr>
        <w:t xml:space="preserve">1 Никитина М.В., Столбова О.А., </w:t>
      </w:r>
      <w:proofErr w:type="spellStart"/>
      <w:r>
        <w:rPr>
          <w:rStyle w:val="T33"/>
          <w:rFonts w:eastAsia="Calibri"/>
          <w:b w:val="0"/>
          <w:bCs/>
          <w:szCs w:val="28"/>
        </w:rPr>
        <w:t>Скосырских</w:t>
      </w:r>
      <w:proofErr w:type="spellEnd"/>
      <w:r>
        <w:rPr>
          <w:rStyle w:val="T33"/>
          <w:rFonts w:eastAsia="Calibri"/>
          <w:b w:val="0"/>
          <w:bCs/>
          <w:szCs w:val="28"/>
        </w:rPr>
        <w:t xml:space="preserve"> Л.Н. Лечебно-профилактические мероприятия при мастите крупного рогатого скота</w:t>
      </w:r>
      <w:r>
        <w:rPr>
          <w:rStyle w:val="T33"/>
          <w:rFonts w:eastAsia="Calibri"/>
          <w:b w:val="0"/>
          <w:bCs/>
          <w:szCs w:val="28"/>
          <w:lang w:val="kk-KZ"/>
        </w:rPr>
        <w:t xml:space="preserve"> </w:t>
      </w:r>
      <w:r>
        <w:rPr>
          <w:rStyle w:val="T33"/>
          <w:rFonts w:eastAsia="Calibri"/>
          <w:b w:val="0"/>
          <w:bCs/>
          <w:szCs w:val="28"/>
        </w:rPr>
        <w:t xml:space="preserve">// </w:t>
      </w:r>
      <w:proofErr w:type="spellStart"/>
      <w:r>
        <w:rPr>
          <w:rStyle w:val="T33"/>
          <w:rFonts w:eastAsia="Calibri"/>
          <w:b w:val="0"/>
          <w:bCs/>
          <w:szCs w:val="28"/>
        </w:rPr>
        <w:t>Молочнохозяйственный</w:t>
      </w:r>
      <w:proofErr w:type="spellEnd"/>
      <w:r>
        <w:rPr>
          <w:rStyle w:val="T33"/>
          <w:rFonts w:eastAsia="Calibri"/>
          <w:b w:val="0"/>
          <w:bCs/>
          <w:szCs w:val="28"/>
        </w:rPr>
        <w:t xml:space="preserve"> вестник. - 2019. - №3 (35). – С. 31-39.</w:t>
      </w:r>
    </w:p>
    <w:p w14:paraId="4F7EF18E"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2 </w:t>
      </w:r>
      <w:proofErr w:type="spellStart"/>
      <w:r>
        <w:rPr>
          <w:sz w:val="28"/>
          <w:szCs w:val="28"/>
        </w:rPr>
        <w:t>Шляхтунов</w:t>
      </w:r>
      <w:proofErr w:type="spellEnd"/>
      <w:r>
        <w:rPr>
          <w:sz w:val="28"/>
          <w:szCs w:val="28"/>
        </w:rPr>
        <w:t xml:space="preserve"> В.И., </w:t>
      </w:r>
      <w:proofErr w:type="spellStart"/>
      <w:r>
        <w:rPr>
          <w:sz w:val="28"/>
          <w:szCs w:val="28"/>
        </w:rPr>
        <w:t>Смунев</w:t>
      </w:r>
      <w:proofErr w:type="spellEnd"/>
      <w:r>
        <w:rPr>
          <w:sz w:val="28"/>
          <w:szCs w:val="28"/>
        </w:rPr>
        <w:t xml:space="preserve"> В.И., </w:t>
      </w:r>
      <w:proofErr w:type="spellStart"/>
      <w:r>
        <w:rPr>
          <w:sz w:val="28"/>
          <w:szCs w:val="28"/>
        </w:rPr>
        <w:t>Ятусевич</w:t>
      </w:r>
      <w:proofErr w:type="spellEnd"/>
      <w:r>
        <w:rPr>
          <w:sz w:val="28"/>
          <w:szCs w:val="28"/>
        </w:rPr>
        <w:t xml:space="preserve"> В.П., </w:t>
      </w:r>
      <w:proofErr w:type="spellStart"/>
      <w:r>
        <w:rPr>
          <w:sz w:val="28"/>
          <w:szCs w:val="28"/>
        </w:rPr>
        <w:t>Стрибук</w:t>
      </w:r>
      <w:proofErr w:type="spellEnd"/>
      <w:r>
        <w:rPr>
          <w:sz w:val="28"/>
          <w:szCs w:val="28"/>
        </w:rPr>
        <w:t xml:space="preserve"> Н.А. Основы зоотехнии. – Мн.: </w:t>
      </w:r>
      <w:proofErr w:type="spellStart"/>
      <w:r>
        <w:rPr>
          <w:sz w:val="28"/>
          <w:szCs w:val="28"/>
        </w:rPr>
        <w:t>Техноперспектива</w:t>
      </w:r>
      <w:proofErr w:type="spellEnd"/>
      <w:r>
        <w:rPr>
          <w:sz w:val="28"/>
          <w:szCs w:val="28"/>
        </w:rPr>
        <w:t>, 2006. – 323 с.</w:t>
      </w:r>
    </w:p>
    <w:p w14:paraId="5405ACB3"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rPr>
        <w:t xml:space="preserve">3 Песоцкий Н.И., Коробко А.В., Карпеня С.Л. </w:t>
      </w:r>
      <w:proofErr w:type="spellStart"/>
      <w:r>
        <w:rPr>
          <w:sz w:val="28"/>
          <w:szCs w:val="28"/>
        </w:rPr>
        <w:t>Яцына</w:t>
      </w:r>
      <w:proofErr w:type="spellEnd"/>
      <w:r>
        <w:rPr>
          <w:sz w:val="28"/>
          <w:szCs w:val="28"/>
        </w:rPr>
        <w:t xml:space="preserve"> О.А., </w:t>
      </w:r>
      <w:proofErr w:type="spellStart"/>
      <w:r>
        <w:rPr>
          <w:sz w:val="28"/>
          <w:szCs w:val="28"/>
        </w:rPr>
        <w:t>Соглаева</w:t>
      </w:r>
      <w:proofErr w:type="spellEnd"/>
      <w:r>
        <w:rPr>
          <w:sz w:val="28"/>
          <w:szCs w:val="28"/>
        </w:rPr>
        <w:t xml:space="preserve"> Е.Е., </w:t>
      </w:r>
      <w:proofErr w:type="spellStart"/>
      <w:r>
        <w:rPr>
          <w:sz w:val="28"/>
          <w:szCs w:val="28"/>
        </w:rPr>
        <w:t>Дешко</w:t>
      </w:r>
      <w:proofErr w:type="spellEnd"/>
      <w:r>
        <w:rPr>
          <w:sz w:val="28"/>
          <w:szCs w:val="28"/>
        </w:rPr>
        <w:t xml:space="preserve"> И.А., </w:t>
      </w:r>
      <w:proofErr w:type="spellStart"/>
      <w:r>
        <w:rPr>
          <w:sz w:val="28"/>
          <w:szCs w:val="28"/>
        </w:rPr>
        <w:t>Кольга</w:t>
      </w:r>
      <w:proofErr w:type="spellEnd"/>
      <w:r>
        <w:rPr>
          <w:sz w:val="28"/>
          <w:szCs w:val="28"/>
        </w:rPr>
        <w:t xml:space="preserve"> Д.Ф. Влияние продолжительности сервис-периода на молочную продуктивность коров // Зоотехническая наука Беларуси. – 2022. - № 2 (57). – С. 200-208. </w:t>
      </w:r>
      <w:hyperlink r:id="rId52" w:history="1">
        <w:r w:rsidR="00BF0F9A">
          <w:rPr>
            <w:rStyle w:val="af8"/>
            <w:szCs w:val="28"/>
            <w:lang w:val="en-US"/>
          </w:rPr>
          <w:t>https://doi.org/10.47612/0134-9732-2022-57-2-200-208</w:t>
        </w:r>
      </w:hyperlink>
    </w:p>
    <w:p w14:paraId="78BF403E"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4 </w:t>
      </w:r>
      <w:proofErr w:type="spellStart"/>
      <w:r>
        <w:rPr>
          <w:sz w:val="28"/>
          <w:szCs w:val="28"/>
          <w:lang w:val="en-US"/>
        </w:rPr>
        <w:t>Baimukanov</w:t>
      </w:r>
      <w:proofErr w:type="spellEnd"/>
      <w:r>
        <w:rPr>
          <w:sz w:val="28"/>
          <w:szCs w:val="28"/>
          <w:lang w:val="en-US"/>
        </w:rPr>
        <w:t xml:space="preserve"> D.A., </w:t>
      </w:r>
      <w:proofErr w:type="spellStart"/>
      <w:r>
        <w:rPr>
          <w:sz w:val="28"/>
          <w:szCs w:val="28"/>
          <w:lang w:val="en-US"/>
        </w:rPr>
        <w:t>Seidaliyev</w:t>
      </w:r>
      <w:proofErr w:type="spellEnd"/>
      <w:r>
        <w:rPr>
          <w:sz w:val="28"/>
          <w:szCs w:val="28"/>
          <w:lang w:val="en-US"/>
        </w:rPr>
        <w:t xml:space="preserve"> N.B., </w:t>
      </w:r>
      <w:proofErr w:type="spellStart"/>
      <w:r>
        <w:rPr>
          <w:sz w:val="28"/>
          <w:szCs w:val="28"/>
          <w:lang w:val="en-US"/>
        </w:rPr>
        <w:t>Alentayev</w:t>
      </w:r>
      <w:proofErr w:type="spellEnd"/>
      <w:r>
        <w:rPr>
          <w:sz w:val="28"/>
          <w:szCs w:val="28"/>
          <w:lang w:val="en-US"/>
        </w:rPr>
        <w:t xml:space="preserve"> A.S., </w:t>
      </w:r>
      <w:proofErr w:type="spellStart"/>
      <w:r>
        <w:rPr>
          <w:sz w:val="28"/>
          <w:szCs w:val="28"/>
          <w:lang w:val="en-US"/>
        </w:rPr>
        <w:t>Abugaliyev</w:t>
      </w:r>
      <w:proofErr w:type="spellEnd"/>
      <w:r>
        <w:rPr>
          <w:sz w:val="28"/>
          <w:szCs w:val="28"/>
          <w:lang w:val="en-US"/>
        </w:rPr>
        <w:t xml:space="preserve"> S.K., Semenov V.G., </w:t>
      </w:r>
      <w:proofErr w:type="spellStart"/>
      <w:r>
        <w:rPr>
          <w:sz w:val="28"/>
          <w:szCs w:val="28"/>
          <w:lang w:val="en-US"/>
        </w:rPr>
        <w:t>Dalibayev</w:t>
      </w:r>
      <w:proofErr w:type="spellEnd"/>
      <w:r>
        <w:rPr>
          <w:sz w:val="28"/>
          <w:szCs w:val="28"/>
          <w:lang w:val="en-US"/>
        </w:rPr>
        <w:t xml:space="preserve"> E.K., Muka B.S., </w:t>
      </w:r>
      <w:proofErr w:type="spellStart"/>
      <w:r>
        <w:rPr>
          <w:sz w:val="28"/>
          <w:szCs w:val="28"/>
          <w:lang w:val="en-US"/>
        </w:rPr>
        <w:t>Zhamalov</w:t>
      </w:r>
      <w:proofErr w:type="spellEnd"/>
      <w:r>
        <w:rPr>
          <w:sz w:val="28"/>
          <w:szCs w:val="28"/>
          <w:lang w:val="en-US"/>
        </w:rPr>
        <w:t xml:space="preserve"> </w:t>
      </w:r>
      <w:proofErr w:type="spellStart"/>
      <w:r>
        <w:rPr>
          <w:sz w:val="28"/>
          <w:szCs w:val="28"/>
          <w:lang w:val="en-US"/>
        </w:rPr>
        <w:t>Sh.B</w:t>
      </w:r>
      <w:proofErr w:type="spellEnd"/>
      <w:r>
        <w:rPr>
          <w:sz w:val="28"/>
          <w:szCs w:val="28"/>
          <w:lang w:val="en-US"/>
        </w:rPr>
        <w:t xml:space="preserve">. Improving the reproductive ability of the dairy cattle // Reports of the national academy of sciences of the Republic of Kazakhstan. – 2019. – Vol. 2, № 324. – P. 20–31. </w:t>
      </w:r>
      <w:r w:rsidR="00BF0F9A">
        <w:fldChar w:fldCharType="begin"/>
      </w:r>
      <w:r w:rsidR="00BF0F9A" w:rsidRPr="000D14DC">
        <w:rPr>
          <w:lang w:val="en-US"/>
        </w:rPr>
        <w:instrText>HYPERLINK "https://doi.org/10.32014/2019.2518-1483.33"</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/10.32014/2019.2518-1483.33</w:t>
      </w:r>
      <w:r w:rsidR="00BF0F9A">
        <w:fldChar w:fldCharType="end"/>
      </w:r>
    </w:p>
    <w:p w14:paraId="5C1075F8"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5 </w:t>
      </w:r>
      <w:proofErr w:type="spellStart"/>
      <w:r>
        <w:rPr>
          <w:sz w:val="28"/>
          <w:szCs w:val="28"/>
        </w:rPr>
        <w:t>Бекенов</w:t>
      </w:r>
      <w:proofErr w:type="spellEnd"/>
      <w:r>
        <w:rPr>
          <w:sz w:val="28"/>
          <w:szCs w:val="28"/>
        </w:rPr>
        <w:t xml:space="preserve"> Д.М., </w:t>
      </w:r>
      <w:proofErr w:type="spellStart"/>
      <w:r>
        <w:rPr>
          <w:sz w:val="28"/>
          <w:szCs w:val="28"/>
        </w:rPr>
        <w:t>Спанов</w:t>
      </w:r>
      <w:proofErr w:type="spellEnd"/>
      <w:r>
        <w:rPr>
          <w:sz w:val="28"/>
          <w:szCs w:val="28"/>
        </w:rPr>
        <w:t xml:space="preserve"> А.А., </w:t>
      </w:r>
      <w:proofErr w:type="spellStart"/>
      <w:r>
        <w:rPr>
          <w:sz w:val="28"/>
          <w:szCs w:val="28"/>
        </w:rPr>
        <w:t>Кенчинбаева</w:t>
      </w:r>
      <w:proofErr w:type="spellEnd"/>
      <w:r>
        <w:rPr>
          <w:sz w:val="28"/>
          <w:szCs w:val="28"/>
        </w:rPr>
        <w:t xml:space="preserve"> Н.С. Основные причины низкой воспроизводительной функции коров молочного направления продуктивности в условиях Восточно-Казахстанской области // Вестник Хакасского государственного университета им. Н.Ф. Катанова. – 2019. - №2 (28). – С. 41-45.</w:t>
      </w:r>
    </w:p>
    <w:p w14:paraId="7E8A9736"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6 Топурия Л.Ю., </w:t>
      </w:r>
      <w:proofErr w:type="spellStart"/>
      <w:r>
        <w:rPr>
          <w:sz w:val="28"/>
          <w:szCs w:val="28"/>
        </w:rPr>
        <w:t>Есказина</w:t>
      </w:r>
      <w:proofErr w:type="spellEnd"/>
      <w:r>
        <w:rPr>
          <w:sz w:val="28"/>
          <w:szCs w:val="28"/>
        </w:rPr>
        <w:t xml:space="preserve"> А.Б., Основные причины низкой воспроизводительной способности коров // Известия Оренбургского государственного аграрного университета. – 2012. - №4 (36). – С. 76-77.</w:t>
      </w:r>
    </w:p>
    <w:p w14:paraId="25D7F6F1" w14:textId="77777777" w:rsidR="00BF0F9A" w:rsidRDefault="00000000">
      <w:pPr>
        <w:shd w:val="clear" w:color="auto" w:fill="FFFFFF" w:themeFill="background1"/>
        <w:spacing w:after="0" w:line="240" w:lineRule="auto"/>
        <w:ind w:firstLine="720"/>
        <w:jc w:val="both"/>
        <w:rPr>
          <w:sz w:val="28"/>
          <w:szCs w:val="28"/>
        </w:rPr>
      </w:pPr>
      <w:r>
        <w:rPr>
          <w:sz w:val="28"/>
          <w:szCs w:val="28"/>
        </w:rPr>
        <w:t>7 Федотов С.В., Симонов П.Г. Мониторинг гинекологических болезней у коров в условиях крупного аграрного предприятия // Вестник Алтайского государственного аграрного университета. – 2011. - №9 (83) - С. 72-75.</w:t>
      </w:r>
    </w:p>
    <w:p w14:paraId="69294CFF" w14:textId="77777777" w:rsidR="00BF0F9A" w:rsidRDefault="00000000">
      <w:pPr>
        <w:shd w:val="clear" w:color="auto" w:fill="FFFFFF" w:themeFill="background1"/>
        <w:tabs>
          <w:tab w:val="right" w:pos="-993"/>
        </w:tabs>
        <w:spacing w:after="0" w:line="240" w:lineRule="auto"/>
        <w:ind w:firstLine="720"/>
        <w:jc w:val="both"/>
        <w:rPr>
          <w:sz w:val="28"/>
          <w:szCs w:val="28"/>
          <w:lang w:val="kk-KZ" w:eastAsia="ko-KR"/>
        </w:rPr>
      </w:pPr>
      <w:r>
        <w:rPr>
          <w:color w:val="222222"/>
          <w:sz w:val="28"/>
          <w:szCs w:val="28"/>
          <w:shd w:val="clear" w:color="auto" w:fill="FFFFFF"/>
        </w:rPr>
        <w:t>8</w:t>
      </w:r>
      <w:r>
        <w:rPr>
          <w:color w:val="222222"/>
          <w:sz w:val="28"/>
          <w:szCs w:val="28"/>
          <w:shd w:val="clear" w:color="auto" w:fill="FFFFFF"/>
          <w:lang w:val="kk-KZ"/>
        </w:rPr>
        <w:t xml:space="preserve"> </w:t>
      </w:r>
      <w:proofErr w:type="spellStart"/>
      <w:r>
        <w:rPr>
          <w:sz w:val="28"/>
          <w:szCs w:val="28"/>
        </w:rPr>
        <w:t>Джакупов</w:t>
      </w:r>
      <w:proofErr w:type="spellEnd"/>
      <w:r>
        <w:rPr>
          <w:sz w:val="28"/>
          <w:szCs w:val="28"/>
        </w:rPr>
        <w:t xml:space="preserve"> И</w:t>
      </w:r>
      <w:r>
        <w:rPr>
          <w:sz w:val="28"/>
          <w:szCs w:val="28"/>
          <w:lang w:val="kk-KZ"/>
        </w:rPr>
        <w:t>.Т.</w:t>
      </w:r>
      <w:r>
        <w:rPr>
          <w:sz w:val="28"/>
          <w:szCs w:val="28"/>
        </w:rPr>
        <w:t xml:space="preserve">, </w:t>
      </w:r>
      <w:proofErr w:type="spellStart"/>
      <w:r>
        <w:rPr>
          <w:sz w:val="28"/>
          <w:szCs w:val="28"/>
        </w:rPr>
        <w:t>Есжанова</w:t>
      </w:r>
      <w:proofErr w:type="spellEnd"/>
      <w:r>
        <w:rPr>
          <w:sz w:val="28"/>
          <w:szCs w:val="28"/>
        </w:rPr>
        <w:t xml:space="preserve"> Г.Т.</w:t>
      </w:r>
      <w:r>
        <w:rPr>
          <w:sz w:val="28"/>
          <w:szCs w:val="28"/>
          <w:lang w:val="kk-KZ"/>
        </w:rPr>
        <w:t xml:space="preserve">, Кузербаева А.Т., </w:t>
      </w:r>
      <w:proofErr w:type="spellStart"/>
      <w:r>
        <w:rPr>
          <w:sz w:val="28"/>
          <w:szCs w:val="28"/>
        </w:rPr>
        <w:t>Кабленова</w:t>
      </w:r>
      <w:proofErr w:type="spellEnd"/>
      <w:r>
        <w:rPr>
          <w:sz w:val="28"/>
          <w:szCs w:val="28"/>
        </w:rPr>
        <w:t xml:space="preserve"> А.Е. Ранняя диагностика нормы и патологии половых органов у</w:t>
      </w:r>
      <w:r>
        <w:rPr>
          <w:sz w:val="28"/>
          <w:szCs w:val="28"/>
          <w:lang w:val="kk-KZ"/>
        </w:rPr>
        <w:t xml:space="preserve"> </w:t>
      </w:r>
      <w:r>
        <w:rPr>
          <w:sz w:val="28"/>
          <w:szCs w:val="28"/>
        </w:rPr>
        <w:t>коров</w:t>
      </w:r>
      <w:r>
        <w:rPr>
          <w:sz w:val="28"/>
          <w:szCs w:val="28"/>
          <w:lang w:eastAsia="ko-KR"/>
        </w:rPr>
        <w:t xml:space="preserve"> </w:t>
      </w:r>
      <w:r>
        <w:rPr>
          <w:sz w:val="28"/>
          <w:szCs w:val="28"/>
          <w:lang w:val="kk-KZ" w:eastAsia="ko-KR"/>
        </w:rPr>
        <w:t xml:space="preserve">// </w:t>
      </w:r>
      <w:r>
        <w:rPr>
          <w:sz w:val="28"/>
          <w:szCs w:val="28"/>
          <w:lang w:eastAsia="ko-KR"/>
        </w:rPr>
        <w:t xml:space="preserve">Проблемы теории и практики современной ветеринарной науки. Сборник научных трудов. Алматы, 2014, </w:t>
      </w:r>
      <w:r>
        <w:rPr>
          <w:sz w:val="28"/>
          <w:szCs w:val="28"/>
          <w:lang w:val="kk-KZ" w:eastAsia="ko-KR"/>
        </w:rPr>
        <w:t xml:space="preserve">Т. </w:t>
      </w:r>
      <w:r>
        <w:rPr>
          <w:sz w:val="28"/>
          <w:szCs w:val="28"/>
          <w:lang w:eastAsia="ko-KR"/>
        </w:rPr>
        <w:t>LX. - С. 59-65</w:t>
      </w:r>
      <w:r>
        <w:rPr>
          <w:sz w:val="28"/>
          <w:szCs w:val="28"/>
          <w:lang w:val="kk-KZ" w:eastAsia="ko-KR"/>
        </w:rPr>
        <w:t>.</w:t>
      </w:r>
    </w:p>
    <w:p w14:paraId="707BBD7B" w14:textId="77777777" w:rsidR="00BF0F9A" w:rsidRDefault="00000000">
      <w:pPr>
        <w:shd w:val="clear" w:color="auto" w:fill="FFFFFF" w:themeFill="background1"/>
        <w:tabs>
          <w:tab w:val="right" w:pos="-993"/>
        </w:tabs>
        <w:spacing w:after="0" w:line="240" w:lineRule="auto"/>
        <w:ind w:firstLine="720"/>
        <w:jc w:val="both"/>
        <w:rPr>
          <w:sz w:val="28"/>
          <w:szCs w:val="28"/>
          <w:shd w:val="clear" w:color="auto" w:fill="FFFFFF"/>
        </w:rPr>
      </w:pPr>
      <w:r>
        <w:rPr>
          <w:sz w:val="28"/>
          <w:szCs w:val="28"/>
          <w:shd w:val="clear" w:color="auto" w:fill="FFFFFF"/>
        </w:rPr>
        <w:t xml:space="preserve">9 </w:t>
      </w:r>
      <w:r>
        <w:rPr>
          <w:sz w:val="28"/>
          <w:szCs w:val="28"/>
          <w:shd w:val="clear" w:color="auto" w:fill="FFFFFF"/>
          <w:lang w:val="en-US"/>
        </w:rPr>
        <w:t>Szenci</w:t>
      </w:r>
      <w:r>
        <w:rPr>
          <w:sz w:val="28"/>
          <w:szCs w:val="28"/>
          <w:shd w:val="clear" w:color="auto" w:fill="FFFFFF"/>
        </w:rPr>
        <w:t xml:space="preserve">, </w:t>
      </w:r>
      <w:r>
        <w:rPr>
          <w:sz w:val="28"/>
          <w:szCs w:val="28"/>
          <w:shd w:val="clear" w:color="auto" w:fill="FFFFFF"/>
          <w:lang w:val="en-US"/>
        </w:rPr>
        <w:t>O</w:t>
      </w:r>
      <w:r>
        <w:rPr>
          <w:sz w:val="28"/>
          <w:szCs w:val="28"/>
          <w:shd w:val="clear" w:color="auto" w:fill="FFFFFF"/>
        </w:rPr>
        <w:t xml:space="preserve">., </w:t>
      </w:r>
      <w:proofErr w:type="spellStart"/>
      <w:r>
        <w:rPr>
          <w:sz w:val="28"/>
          <w:szCs w:val="28"/>
          <w:shd w:val="clear" w:color="auto" w:fill="FFFFFF"/>
          <w:lang w:val="en-US"/>
        </w:rPr>
        <w:t>Buj</w:t>
      </w:r>
      <w:proofErr w:type="spellEnd"/>
      <w:r>
        <w:rPr>
          <w:sz w:val="28"/>
          <w:szCs w:val="28"/>
          <w:shd w:val="clear" w:color="auto" w:fill="FFFFFF"/>
        </w:rPr>
        <w:t>á</w:t>
      </w:r>
      <w:r>
        <w:rPr>
          <w:sz w:val="28"/>
          <w:szCs w:val="28"/>
          <w:shd w:val="clear" w:color="auto" w:fill="FFFFFF"/>
          <w:lang w:val="en-US"/>
        </w:rPr>
        <w:t>k</w:t>
      </w:r>
      <w:r>
        <w:rPr>
          <w:sz w:val="28"/>
          <w:szCs w:val="28"/>
          <w:shd w:val="clear" w:color="auto" w:fill="FFFFFF"/>
        </w:rPr>
        <w:t xml:space="preserve">, </w:t>
      </w:r>
      <w:r>
        <w:rPr>
          <w:sz w:val="28"/>
          <w:szCs w:val="28"/>
          <w:shd w:val="clear" w:color="auto" w:fill="FFFFFF"/>
          <w:lang w:val="en-US"/>
        </w:rPr>
        <w:t>D</w:t>
      </w:r>
      <w:r>
        <w:rPr>
          <w:sz w:val="28"/>
          <w:szCs w:val="28"/>
          <w:shd w:val="clear" w:color="auto" w:fill="FFFFFF"/>
        </w:rPr>
        <w:t xml:space="preserve">., </w:t>
      </w:r>
      <w:r>
        <w:rPr>
          <w:sz w:val="28"/>
          <w:szCs w:val="28"/>
          <w:shd w:val="clear" w:color="auto" w:fill="FFFFFF"/>
          <w:lang w:val="en-US"/>
        </w:rPr>
        <w:t>Bajcsy</w:t>
      </w:r>
      <w:r>
        <w:rPr>
          <w:sz w:val="28"/>
          <w:szCs w:val="28"/>
          <w:shd w:val="clear" w:color="auto" w:fill="FFFFFF"/>
        </w:rPr>
        <w:t xml:space="preserve">, Á. </w:t>
      </w:r>
      <w:r>
        <w:rPr>
          <w:sz w:val="28"/>
          <w:szCs w:val="28"/>
          <w:shd w:val="clear" w:color="auto" w:fill="FFFFFF"/>
          <w:lang w:val="en-US"/>
        </w:rPr>
        <w:t>C</w:t>
      </w:r>
      <w:r>
        <w:rPr>
          <w:sz w:val="28"/>
          <w:szCs w:val="28"/>
          <w:shd w:val="clear" w:color="auto" w:fill="FFFFFF"/>
        </w:rPr>
        <w:t xml:space="preserve">. </w:t>
      </w:r>
      <w:r>
        <w:rPr>
          <w:sz w:val="28"/>
          <w:szCs w:val="28"/>
          <w:shd w:val="clear" w:color="auto" w:fill="FFFFFF"/>
          <w:lang w:val="en-US"/>
        </w:rPr>
        <w:t>et</w:t>
      </w:r>
      <w:r>
        <w:rPr>
          <w:sz w:val="28"/>
          <w:szCs w:val="28"/>
          <w:shd w:val="clear" w:color="auto" w:fill="FFFFFF"/>
        </w:rPr>
        <w:t xml:space="preserve"> </w:t>
      </w:r>
      <w:r>
        <w:rPr>
          <w:sz w:val="28"/>
          <w:szCs w:val="28"/>
          <w:shd w:val="clear" w:color="auto" w:fill="FFFFFF"/>
          <w:lang w:val="en-US"/>
        </w:rPr>
        <w:t>al</w:t>
      </w:r>
      <w:r>
        <w:rPr>
          <w:sz w:val="28"/>
          <w:szCs w:val="28"/>
          <w:shd w:val="clear" w:color="auto" w:fill="FFFFFF"/>
        </w:rPr>
        <w:t xml:space="preserve">. </w:t>
      </w:r>
      <w:r>
        <w:rPr>
          <w:sz w:val="28"/>
          <w:szCs w:val="28"/>
          <w:shd w:val="clear" w:color="auto" w:fill="FFFFFF"/>
          <w:lang w:val="en-US"/>
        </w:rPr>
        <w:t xml:space="preserve">Diagnosis and treatment of post parturient uterine diseases in dairy cows: literature review // Magyar </w:t>
      </w:r>
      <w:proofErr w:type="spellStart"/>
      <w:r>
        <w:rPr>
          <w:sz w:val="28"/>
          <w:szCs w:val="28"/>
          <w:shd w:val="clear" w:color="auto" w:fill="FFFFFF"/>
          <w:lang w:val="en-US"/>
        </w:rPr>
        <w:t>Állatorvosok</w:t>
      </w:r>
      <w:proofErr w:type="spellEnd"/>
      <w:r>
        <w:rPr>
          <w:sz w:val="28"/>
          <w:szCs w:val="28"/>
          <w:shd w:val="clear" w:color="auto" w:fill="FFFFFF"/>
          <w:lang w:val="en-US"/>
        </w:rPr>
        <w:t xml:space="preserve"> </w:t>
      </w:r>
      <w:proofErr w:type="spellStart"/>
      <w:r>
        <w:rPr>
          <w:sz w:val="28"/>
          <w:szCs w:val="28"/>
          <w:shd w:val="clear" w:color="auto" w:fill="FFFFFF"/>
          <w:lang w:val="en-US"/>
        </w:rPr>
        <w:t>Lapja</w:t>
      </w:r>
      <w:proofErr w:type="spellEnd"/>
      <w:r>
        <w:rPr>
          <w:sz w:val="28"/>
          <w:szCs w:val="28"/>
          <w:shd w:val="clear" w:color="auto" w:fill="FFFFFF"/>
          <w:lang w:val="en-US"/>
        </w:rPr>
        <w:t xml:space="preserve">. – 2015. – </w:t>
      </w:r>
      <w:r>
        <w:rPr>
          <w:sz w:val="28"/>
          <w:szCs w:val="28"/>
          <w:shd w:val="clear" w:color="auto" w:fill="FFFFFF"/>
        </w:rPr>
        <w:t>Т</w:t>
      </w:r>
      <w:r>
        <w:rPr>
          <w:sz w:val="28"/>
          <w:szCs w:val="28"/>
          <w:shd w:val="clear" w:color="auto" w:fill="FFFFFF"/>
          <w:lang w:val="en-US"/>
        </w:rPr>
        <w:t xml:space="preserve">. 137, №. </w:t>
      </w:r>
      <w:r>
        <w:rPr>
          <w:sz w:val="28"/>
          <w:szCs w:val="28"/>
          <w:shd w:val="clear" w:color="auto" w:fill="FFFFFF"/>
        </w:rPr>
        <w:t>5. – Р. 271-282.</w:t>
      </w:r>
    </w:p>
    <w:p w14:paraId="562118A2" w14:textId="77777777" w:rsidR="00BF0F9A" w:rsidRDefault="00000000">
      <w:pPr>
        <w:shd w:val="clear" w:color="auto" w:fill="FFFFFF" w:themeFill="background1"/>
        <w:spacing w:after="0" w:line="240" w:lineRule="auto"/>
        <w:ind w:firstLine="720"/>
        <w:jc w:val="both"/>
        <w:rPr>
          <w:sz w:val="28"/>
          <w:szCs w:val="28"/>
        </w:rPr>
      </w:pPr>
      <w:r>
        <w:rPr>
          <w:rStyle w:val="T19"/>
          <w:szCs w:val="28"/>
        </w:rPr>
        <w:t xml:space="preserve">10 </w:t>
      </w:r>
      <w:proofErr w:type="spellStart"/>
      <w:r>
        <w:rPr>
          <w:rStyle w:val="T19"/>
          <w:szCs w:val="28"/>
        </w:rPr>
        <w:t>Джакупов</w:t>
      </w:r>
      <w:proofErr w:type="spellEnd"/>
      <w:r>
        <w:rPr>
          <w:rStyle w:val="T19"/>
          <w:szCs w:val="28"/>
        </w:rPr>
        <w:t xml:space="preserve"> И.Т., Карабаева Ж.З. Диагностика беременности у коров на основе месторасположения матки, характера слизи и цвета слизистой оболочки половых органов // Сборник докладов Международной научно-практической конференции молодых ученых и специалистов «Современные технологии в сельскохозяйственной науке и производстве» посвященный 130-летию со дня рождения </w:t>
      </w:r>
      <w:proofErr w:type="spellStart"/>
      <w:r>
        <w:rPr>
          <w:rStyle w:val="T19"/>
          <w:szCs w:val="28"/>
        </w:rPr>
        <w:t>Шехурдина</w:t>
      </w:r>
      <w:proofErr w:type="spellEnd"/>
      <w:r>
        <w:rPr>
          <w:rStyle w:val="T19"/>
          <w:szCs w:val="28"/>
        </w:rPr>
        <w:t xml:space="preserve"> А.П. - Саратов, 2016. - С. 419-421.</w:t>
      </w:r>
    </w:p>
    <w:p w14:paraId="4EBAEFEB" w14:textId="77777777" w:rsidR="00BF0F9A" w:rsidRDefault="00000000">
      <w:pPr>
        <w:shd w:val="clear" w:color="auto" w:fill="FFFFFF" w:themeFill="background1"/>
        <w:spacing w:after="0" w:line="240" w:lineRule="auto"/>
        <w:ind w:firstLine="720"/>
        <w:jc w:val="both"/>
        <w:rPr>
          <w:sz w:val="28"/>
          <w:szCs w:val="28"/>
          <w:lang w:val="en-US"/>
        </w:rPr>
      </w:pPr>
      <w:r>
        <w:rPr>
          <w:rStyle w:val="T38"/>
          <w:szCs w:val="28"/>
          <w:lang w:val="en-US"/>
        </w:rPr>
        <w:t>1</w:t>
      </w:r>
      <w:r>
        <w:rPr>
          <w:rStyle w:val="T31"/>
          <w:szCs w:val="28"/>
          <w:lang w:val="en-US"/>
        </w:rPr>
        <w:t xml:space="preserve">1 </w:t>
      </w:r>
      <w:r>
        <w:rPr>
          <w:rStyle w:val="T37"/>
          <w:szCs w:val="28"/>
          <w:lang w:val="en-US"/>
        </w:rPr>
        <w:t>Hiroaki O</w:t>
      </w:r>
      <w:r>
        <w:rPr>
          <w:rStyle w:val="T30"/>
          <w:szCs w:val="28"/>
          <w:lang w:val="en-US"/>
        </w:rPr>
        <w:t xml:space="preserve">., </w:t>
      </w:r>
      <w:r>
        <w:rPr>
          <w:rStyle w:val="T37"/>
          <w:szCs w:val="28"/>
          <w:lang w:val="en-US"/>
        </w:rPr>
        <w:t>Atsushi F</w:t>
      </w:r>
      <w:r>
        <w:rPr>
          <w:rStyle w:val="T30"/>
          <w:szCs w:val="28"/>
          <w:lang w:val="en-US"/>
        </w:rPr>
        <w:t xml:space="preserve">., </w:t>
      </w:r>
      <w:proofErr w:type="spellStart"/>
      <w:r>
        <w:rPr>
          <w:rStyle w:val="T37"/>
          <w:szCs w:val="28"/>
          <w:lang w:val="en-US"/>
        </w:rPr>
        <w:t>Missaka</w:t>
      </w:r>
      <w:proofErr w:type="spellEnd"/>
      <w:r>
        <w:rPr>
          <w:rStyle w:val="T37"/>
          <w:szCs w:val="28"/>
          <w:lang w:val="en-US"/>
        </w:rPr>
        <w:t xml:space="preserve"> M.P.</w:t>
      </w:r>
      <w:r>
        <w:rPr>
          <w:rStyle w:val="T30"/>
          <w:szCs w:val="28"/>
          <w:lang w:val="en-US"/>
        </w:rPr>
        <w:t>,</w:t>
      </w:r>
      <w:r>
        <w:rPr>
          <w:rStyle w:val="T37"/>
          <w:szCs w:val="28"/>
          <w:lang w:val="en-US"/>
        </w:rPr>
        <w:t xml:space="preserve"> Peter L.A.M.</w:t>
      </w:r>
      <w:r>
        <w:rPr>
          <w:rStyle w:val="T30"/>
          <w:szCs w:val="28"/>
          <w:lang w:val="en-US"/>
        </w:rPr>
        <w:t xml:space="preserve">, </w:t>
      </w:r>
      <w:r>
        <w:rPr>
          <w:rStyle w:val="T37"/>
          <w:szCs w:val="28"/>
          <w:lang w:val="en-US"/>
        </w:rPr>
        <w:t>Masayasu T</w:t>
      </w:r>
      <w:r>
        <w:rPr>
          <w:rStyle w:val="T30"/>
          <w:szCs w:val="28"/>
          <w:lang w:val="en-US"/>
        </w:rPr>
        <w:t xml:space="preserve">., </w:t>
      </w:r>
      <w:r>
        <w:rPr>
          <w:rStyle w:val="T37"/>
          <w:szCs w:val="28"/>
          <w:lang w:val="en-US"/>
        </w:rPr>
        <w:t>Mitsuhiro T</w:t>
      </w:r>
      <w:r>
        <w:rPr>
          <w:rStyle w:val="T30"/>
          <w:szCs w:val="28"/>
          <w:lang w:val="en-US"/>
        </w:rPr>
        <w:t xml:space="preserve">. </w:t>
      </w:r>
      <w:r>
        <w:rPr>
          <w:rStyle w:val="T37"/>
          <w:szCs w:val="28"/>
          <w:lang w:val="en-US"/>
        </w:rPr>
        <w:t xml:space="preserve">Effect of diagnosis and treatment of clinical endometritis based on vaginal discharge </w:t>
      </w:r>
      <w:r>
        <w:rPr>
          <w:rStyle w:val="T37"/>
          <w:szCs w:val="28"/>
          <w:lang w:val="en-US"/>
        </w:rPr>
        <w:lastRenderedPageBreak/>
        <w:t xml:space="preserve">score grading system in postpartum Holstein cows // Veterinary medical science. – 2017. – 79 </w:t>
      </w:r>
      <w:r>
        <w:rPr>
          <w:rStyle w:val="T30"/>
          <w:szCs w:val="28"/>
          <w:lang w:val="en-US"/>
        </w:rPr>
        <w:t>(9)</w:t>
      </w:r>
      <w:r>
        <w:rPr>
          <w:rStyle w:val="T37"/>
          <w:szCs w:val="28"/>
          <w:lang w:val="en-US"/>
        </w:rPr>
        <w:t xml:space="preserve">. – </w:t>
      </w:r>
      <w:r>
        <w:rPr>
          <w:rStyle w:val="T37"/>
          <w:szCs w:val="28"/>
        </w:rPr>
        <w:t>Р</w:t>
      </w:r>
      <w:r>
        <w:rPr>
          <w:rStyle w:val="T37"/>
          <w:szCs w:val="28"/>
          <w:lang w:val="en-US"/>
        </w:rPr>
        <w:t>. 1545-1551</w:t>
      </w:r>
      <w:r>
        <w:rPr>
          <w:rStyle w:val="T30"/>
          <w:szCs w:val="28"/>
          <w:lang w:val="en-US"/>
        </w:rPr>
        <w:t>.</w:t>
      </w:r>
    </w:p>
    <w:p w14:paraId="7492E7E1" w14:textId="77777777" w:rsidR="00BF0F9A" w:rsidRDefault="00000000">
      <w:pPr>
        <w:shd w:val="clear" w:color="auto" w:fill="FFFFFF" w:themeFill="background1"/>
        <w:spacing w:after="0" w:line="240" w:lineRule="auto"/>
        <w:ind w:firstLine="720"/>
        <w:jc w:val="both"/>
        <w:rPr>
          <w:rStyle w:val="T8"/>
          <w:szCs w:val="28"/>
        </w:rPr>
      </w:pPr>
      <w:r>
        <w:rPr>
          <w:rStyle w:val="T18"/>
          <w:szCs w:val="28"/>
          <w:lang w:val="en-US"/>
        </w:rPr>
        <w:t xml:space="preserve">12 </w:t>
      </w:r>
      <w:r>
        <w:rPr>
          <w:rStyle w:val="T17"/>
          <w:szCs w:val="28"/>
          <w:lang w:val="en-US"/>
        </w:rPr>
        <w:t>Dinesh D</w:t>
      </w:r>
      <w:r>
        <w:rPr>
          <w:rStyle w:val="T8"/>
          <w:szCs w:val="28"/>
          <w:lang w:val="en-US"/>
        </w:rPr>
        <w:t>.</w:t>
      </w:r>
      <w:r>
        <w:rPr>
          <w:rStyle w:val="T8"/>
          <w:szCs w:val="28"/>
        </w:rPr>
        <w:t>А</w:t>
      </w:r>
      <w:r>
        <w:rPr>
          <w:rStyle w:val="T8"/>
          <w:szCs w:val="28"/>
          <w:lang w:val="en-US"/>
        </w:rPr>
        <w:t>.</w:t>
      </w:r>
      <w:r>
        <w:rPr>
          <w:rStyle w:val="T17"/>
          <w:szCs w:val="28"/>
          <w:lang w:val="en-US"/>
        </w:rPr>
        <w:t>, Colin P</w:t>
      </w:r>
      <w:r>
        <w:rPr>
          <w:rStyle w:val="T8"/>
          <w:szCs w:val="28"/>
          <w:lang w:val="en-US"/>
        </w:rPr>
        <w:t>.</w:t>
      </w:r>
      <w:r>
        <w:rPr>
          <w:rStyle w:val="T8"/>
          <w:szCs w:val="28"/>
        </w:rPr>
        <w:t>А</w:t>
      </w:r>
      <w:r>
        <w:rPr>
          <w:rStyle w:val="T8"/>
          <w:szCs w:val="28"/>
          <w:lang w:val="en-US"/>
        </w:rPr>
        <w:t>.</w:t>
      </w:r>
      <w:r>
        <w:rPr>
          <w:rStyle w:val="T17"/>
          <w:szCs w:val="28"/>
          <w:lang w:val="en-US"/>
        </w:rPr>
        <w:t xml:space="preserve">, Philip Griebel B.C. Mucosal immunity of the postpartum bovine genital tract // Theriogenology. – 2017. – 104. – </w:t>
      </w:r>
      <w:r>
        <w:rPr>
          <w:rStyle w:val="T17"/>
          <w:szCs w:val="28"/>
        </w:rPr>
        <w:t>Р</w:t>
      </w:r>
      <w:r>
        <w:rPr>
          <w:rStyle w:val="T17"/>
          <w:szCs w:val="28"/>
          <w:lang w:val="en-US"/>
        </w:rPr>
        <w:t>. 62-71</w:t>
      </w:r>
      <w:r>
        <w:rPr>
          <w:rStyle w:val="T8"/>
          <w:szCs w:val="28"/>
          <w:lang w:val="en-US"/>
        </w:rPr>
        <w:t xml:space="preserve">. </w:t>
      </w:r>
      <w:r w:rsidR="00BF0F9A">
        <w:fldChar w:fldCharType="begin"/>
      </w:r>
      <w:r w:rsidR="00BF0F9A" w:rsidRPr="000D14DC">
        <w:rPr>
          <w:lang w:val="en-US"/>
        </w:rPr>
        <w:instrText>HYPERLINK "https://doi.org/10.1016/j.theriogenology.2017.08.010"</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/10.1016/</w:t>
      </w:r>
      <w:r w:rsidR="00BF0F9A">
        <w:rPr>
          <w:rStyle w:val="af8"/>
          <w:szCs w:val="28"/>
          <w:lang w:val="en-US"/>
        </w:rPr>
        <w:t>j</w:t>
      </w:r>
      <w:r w:rsidR="00BF0F9A">
        <w:rPr>
          <w:rStyle w:val="af8"/>
          <w:szCs w:val="28"/>
        </w:rPr>
        <w:t>.</w:t>
      </w:r>
      <w:r w:rsidR="00BF0F9A">
        <w:rPr>
          <w:rStyle w:val="af8"/>
          <w:szCs w:val="28"/>
          <w:lang w:val="en-US"/>
        </w:rPr>
        <w:t>theriogenology</w:t>
      </w:r>
      <w:r w:rsidR="00BF0F9A">
        <w:rPr>
          <w:rStyle w:val="af8"/>
          <w:szCs w:val="28"/>
        </w:rPr>
        <w:t>.2017.08.010</w:t>
      </w:r>
      <w:r w:rsidR="00BF0F9A">
        <w:fldChar w:fldCharType="end"/>
      </w:r>
    </w:p>
    <w:p w14:paraId="42D696F4" w14:textId="77777777" w:rsidR="00BF0F9A" w:rsidRDefault="00000000">
      <w:pPr>
        <w:shd w:val="clear" w:color="auto" w:fill="FFFFFF" w:themeFill="background1"/>
        <w:tabs>
          <w:tab w:val="right" w:pos="-993"/>
        </w:tabs>
        <w:spacing w:after="0" w:line="240" w:lineRule="auto"/>
        <w:ind w:firstLine="720"/>
        <w:jc w:val="both"/>
        <w:rPr>
          <w:sz w:val="28"/>
          <w:szCs w:val="28"/>
          <w:lang w:val="kk-KZ" w:eastAsia="ko-KR"/>
        </w:rPr>
      </w:pPr>
      <w:r>
        <w:rPr>
          <w:color w:val="222222"/>
          <w:sz w:val="28"/>
          <w:szCs w:val="28"/>
          <w:shd w:val="clear" w:color="auto" w:fill="FFFFFF"/>
          <w:lang w:val="kk-KZ"/>
        </w:rPr>
        <w:t>1</w:t>
      </w:r>
      <w:r>
        <w:rPr>
          <w:color w:val="222222"/>
          <w:sz w:val="28"/>
          <w:szCs w:val="28"/>
          <w:shd w:val="clear" w:color="auto" w:fill="FFFFFF"/>
        </w:rPr>
        <w:t>3</w:t>
      </w:r>
      <w:r>
        <w:rPr>
          <w:color w:val="222222"/>
          <w:sz w:val="28"/>
          <w:szCs w:val="28"/>
          <w:shd w:val="clear" w:color="auto" w:fill="FFFFFF"/>
          <w:lang w:val="kk-KZ"/>
        </w:rPr>
        <w:t xml:space="preserve"> </w:t>
      </w:r>
      <w:proofErr w:type="spellStart"/>
      <w:r>
        <w:rPr>
          <w:rStyle w:val="T34"/>
          <w:rFonts w:eastAsia="Calibri"/>
          <w:szCs w:val="28"/>
        </w:rPr>
        <w:t>Джакупов</w:t>
      </w:r>
      <w:proofErr w:type="spellEnd"/>
      <w:r>
        <w:rPr>
          <w:rStyle w:val="T34"/>
          <w:rFonts w:eastAsia="Calibri"/>
          <w:szCs w:val="28"/>
        </w:rPr>
        <w:t xml:space="preserve"> И.Т., </w:t>
      </w:r>
      <w:proofErr w:type="spellStart"/>
      <w:r>
        <w:rPr>
          <w:rStyle w:val="T34"/>
          <w:rFonts w:eastAsia="Calibri"/>
          <w:szCs w:val="28"/>
        </w:rPr>
        <w:t>Есжанова</w:t>
      </w:r>
      <w:proofErr w:type="spellEnd"/>
      <w:r>
        <w:rPr>
          <w:rStyle w:val="T34"/>
          <w:rFonts w:eastAsia="Calibri"/>
          <w:szCs w:val="28"/>
        </w:rPr>
        <w:t xml:space="preserve"> Г.Т., Кривец В.В. Распространенность и диагностика послеродовых патологий у коров // Материалы Республиканской научно-теоретической конференции «</w:t>
      </w:r>
      <w:proofErr w:type="spellStart"/>
      <w:r>
        <w:rPr>
          <w:rStyle w:val="T34"/>
          <w:rFonts w:eastAsia="Calibri"/>
          <w:szCs w:val="28"/>
        </w:rPr>
        <w:t>Сейфуллинские</w:t>
      </w:r>
      <w:proofErr w:type="spellEnd"/>
      <w:r>
        <w:rPr>
          <w:rStyle w:val="T34"/>
          <w:rFonts w:eastAsia="Calibri"/>
          <w:szCs w:val="28"/>
        </w:rPr>
        <w:t xml:space="preserve"> чтения-9: новый вектор развития высшего образования и науки». - Астана, 2013, Т. 1, Ч. 2. – С. 210-212.</w:t>
      </w:r>
    </w:p>
    <w:p w14:paraId="3D69DDFD" w14:textId="77777777" w:rsidR="00BF0F9A" w:rsidRDefault="00000000">
      <w:pPr>
        <w:shd w:val="clear" w:color="auto" w:fill="FFFFFF" w:themeFill="background1"/>
        <w:tabs>
          <w:tab w:val="right" w:pos="-993"/>
        </w:tabs>
        <w:spacing w:after="0" w:line="240" w:lineRule="auto"/>
        <w:ind w:firstLine="720"/>
        <w:jc w:val="both"/>
        <w:rPr>
          <w:sz w:val="28"/>
          <w:szCs w:val="28"/>
          <w:lang w:val="kk-KZ" w:eastAsia="ko-KR"/>
        </w:rPr>
      </w:pPr>
      <w:r>
        <w:rPr>
          <w:color w:val="222222"/>
          <w:sz w:val="28"/>
          <w:szCs w:val="28"/>
          <w:shd w:val="clear" w:color="auto" w:fill="FFFFFF"/>
          <w:lang w:val="kk-KZ"/>
        </w:rPr>
        <w:t>1</w:t>
      </w:r>
      <w:r>
        <w:rPr>
          <w:color w:val="222222"/>
          <w:sz w:val="28"/>
          <w:szCs w:val="28"/>
          <w:shd w:val="clear" w:color="auto" w:fill="FFFFFF"/>
        </w:rPr>
        <w:t>4</w:t>
      </w:r>
      <w:r>
        <w:rPr>
          <w:sz w:val="28"/>
          <w:szCs w:val="28"/>
          <w:lang w:val="kk-KZ"/>
        </w:rPr>
        <w:t xml:space="preserve"> Джакупов И.Т., </w:t>
      </w:r>
      <w:proofErr w:type="spellStart"/>
      <w:r>
        <w:rPr>
          <w:sz w:val="28"/>
          <w:szCs w:val="28"/>
        </w:rPr>
        <w:t>Есжанова</w:t>
      </w:r>
      <w:proofErr w:type="spellEnd"/>
      <w:r>
        <w:rPr>
          <w:sz w:val="28"/>
          <w:szCs w:val="28"/>
        </w:rPr>
        <w:t xml:space="preserve"> Г.Т</w:t>
      </w:r>
      <w:r>
        <w:rPr>
          <w:sz w:val="28"/>
          <w:szCs w:val="28"/>
          <w:lang w:val="kk-KZ"/>
        </w:rPr>
        <w:t xml:space="preserve">., Кузербаева А.Т. Послеродовые болезни и их диагностика у импортных коров в условиях Северного Казахстана // Ветеринария. – 2015. - №7. - С. 47-50. </w:t>
      </w:r>
    </w:p>
    <w:p w14:paraId="21761A77" w14:textId="77777777" w:rsidR="00BF0F9A" w:rsidRDefault="00000000">
      <w:pPr>
        <w:shd w:val="clear" w:color="auto" w:fill="FFFFFF" w:themeFill="background1"/>
        <w:spacing w:after="0" w:line="240" w:lineRule="auto"/>
        <w:ind w:firstLine="720"/>
        <w:jc w:val="both"/>
        <w:rPr>
          <w:rStyle w:val="T19"/>
          <w:szCs w:val="28"/>
        </w:rPr>
      </w:pPr>
      <w:r>
        <w:rPr>
          <w:rStyle w:val="T19"/>
          <w:szCs w:val="28"/>
        </w:rPr>
        <w:t xml:space="preserve">15 </w:t>
      </w:r>
      <w:proofErr w:type="spellStart"/>
      <w:r>
        <w:rPr>
          <w:rStyle w:val="T19"/>
          <w:szCs w:val="28"/>
        </w:rPr>
        <w:t>Джакупов</w:t>
      </w:r>
      <w:proofErr w:type="spellEnd"/>
      <w:r>
        <w:rPr>
          <w:rStyle w:val="T19"/>
          <w:szCs w:val="28"/>
        </w:rPr>
        <w:t xml:space="preserve"> И.Т., Карабаева Ж.З. Диагностика состояния половых органов у коров в послеродовой период // Материалы Республиканской научно-теоретической конференции «</w:t>
      </w:r>
      <w:proofErr w:type="spellStart"/>
      <w:r>
        <w:rPr>
          <w:rStyle w:val="T19"/>
          <w:szCs w:val="28"/>
        </w:rPr>
        <w:t>Сейфуллинские</w:t>
      </w:r>
      <w:proofErr w:type="spellEnd"/>
      <w:r>
        <w:rPr>
          <w:rStyle w:val="T19"/>
          <w:szCs w:val="28"/>
        </w:rPr>
        <w:t xml:space="preserve"> чтения-13: сохраняя традиции, создавая будущее», посвященная 60-летию Казахского агротехнического университета имени С. Сейфуллина. – Астана, 2017, Т. І, Ч. 2. - С. 60-63.</w:t>
      </w:r>
    </w:p>
    <w:p w14:paraId="4AE1FBC1" w14:textId="77777777" w:rsidR="00BF0F9A" w:rsidRDefault="00000000">
      <w:pPr>
        <w:shd w:val="clear" w:color="auto" w:fill="FFFFFF" w:themeFill="background1"/>
        <w:spacing w:after="0" w:line="240" w:lineRule="auto"/>
        <w:ind w:firstLine="720"/>
        <w:jc w:val="both"/>
        <w:rPr>
          <w:sz w:val="28"/>
          <w:szCs w:val="28"/>
          <w:lang w:val="kk-KZ"/>
        </w:rPr>
      </w:pPr>
      <w:r>
        <w:rPr>
          <w:sz w:val="28"/>
          <w:szCs w:val="28"/>
          <w:lang w:val="kk-KZ"/>
        </w:rPr>
        <w:t>16 Лободин К.A., Нежданов А.Г. Фундaментaльные и пpиклaдные aспекты контpоля зa воспpоизводительной функцией молочных коpов в сухостойный и послеpодовой пеpиод // Вопpосы ноpмaтивно-пpaвового pегулиpовaния в ветеpинapии. – 2014. - №3. – С. 97-103.</w:t>
      </w:r>
    </w:p>
    <w:p w14:paraId="5A84019D" w14:textId="77777777" w:rsidR="00BF0F9A" w:rsidRDefault="00000000">
      <w:pPr>
        <w:shd w:val="clear" w:color="auto" w:fill="FFFFFF" w:themeFill="background1"/>
        <w:spacing w:after="0" w:line="240" w:lineRule="auto"/>
        <w:ind w:firstLine="720"/>
        <w:jc w:val="both"/>
        <w:rPr>
          <w:sz w:val="28"/>
          <w:szCs w:val="28"/>
          <w:lang w:val="kk-KZ" w:eastAsia="zh-CN"/>
        </w:rPr>
      </w:pPr>
      <w:r>
        <w:rPr>
          <w:sz w:val="28"/>
          <w:szCs w:val="28"/>
          <w:lang w:val="kk-KZ"/>
        </w:rPr>
        <w:t xml:space="preserve">17 </w:t>
      </w:r>
      <w:r>
        <w:rPr>
          <w:sz w:val="28"/>
          <w:szCs w:val="28"/>
          <w:lang w:val="kk-KZ" w:eastAsia="zh-CN"/>
        </w:rPr>
        <w:t>Гpигa О.Э., Грига Э.Н., Баженов С.Е. Фaктоpы, способствующие возникновению гнойно-кaтapaльного эндометpитa // Ветеpинapнaя пaтология. – 2013. - №2. – С. 12.</w:t>
      </w:r>
    </w:p>
    <w:p w14:paraId="153ED076"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18 Студенцов A.П., Шипилов В.С., Никитин В.Я. и </w:t>
      </w:r>
      <w:proofErr w:type="spellStart"/>
      <w:r>
        <w:rPr>
          <w:sz w:val="28"/>
          <w:szCs w:val="28"/>
        </w:rPr>
        <w:t>дp</w:t>
      </w:r>
      <w:proofErr w:type="spellEnd"/>
      <w:r>
        <w:rPr>
          <w:sz w:val="28"/>
          <w:szCs w:val="28"/>
        </w:rPr>
        <w:t xml:space="preserve">. </w:t>
      </w:r>
      <w:proofErr w:type="spellStart"/>
      <w:r>
        <w:rPr>
          <w:sz w:val="28"/>
          <w:szCs w:val="28"/>
        </w:rPr>
        <w:t>Ветеpинapное</w:t>
      </w:r>
      <w:proofErr w:type="spellEnd"/>
      <w:r>
        <w:rPr>
          <w:sz w:val="28"/>
          <w:szCs w:val="28"/>
        </w:rPr>
        <w:t xml:space="preserve"> </w:t>
      </w:r>
      <w:proofErr w:type="spellStart"/>
      <w:r>
        <w:rPr>
          <w:sz w:val="28"/>
          <w:szCs w:val="28"/>
        </w:rPr>
        <w:t>aкушеpство</w:t>
      </w:r>
      <w:proofErr w:type="spellEnd"/>
      <w:r>
        <w:rPr>
          <w:sz w:val="28"/>
          <w:szCs w:val="28"/>
        </w:rPr>
        <w:t xml:space="preserve">, гинекология и </w:t>
      </w:r>
      <w:proofErr w:type="spellStart"/>
      <w:r>
        <w:rPr>
          <w:sz w:val="28"/>
          <w:szCs w:val="28"/>
        </w:rPr>
        <w:t>биотехникa</w:t>
      </w:r>
      <w:proofErr w:type="spellEnd"/>
      <w:r>
        <w:rPr>
          <w:sz w:val="28"/>
          <w:szCs w:val="28"/>
        </w:rPr>
        <w:t xml:space="preserve"> </w:t>
      </w:r>
      <w:proofErr w:type="spellStart"/>
      <w:r>
        <w:rPr>
          <w:sz w:val="28"/>
          <w:szCs w:val="28"/>
        </w:rPr>
        <w:t>paзмножения</w:t>
      </w:r>
      <w:proofErr w:type="spellEnd"/>
      <w:r>
        <w:rPr>
          <w:sz w:val="28"/>
          <w:szCs w:val="28"/>
        </w:rPr>
        <w:t xml:space="preserve">. - М.: Колос, </w:t>
      </w:r>
      <w:r>
        <w:rPr>
          <w:sz w:val="28"/>
          <w:szCs w:val="28"/>
          <w:lang w:val="kk-KZ"/>
        </w:rPr>
        <w:t>1999</w:t>
      </w:r>
      <w:r>
        <w:rPr>
          <w:sz w:val="28"/>
          <w:szCs w:val="28"/>
        </w:rPr>
        <w:t>. – 49</w:t>
      </w:r>
      <w:r>
        <w:rPr>
          <w:sz w:val="28"/>
          <w:szCs w:val="28"/>
          <w:lang w:val="kk-KZ"/>
        </w:rPr>
        <w:t>3</w:t>
      </w:r>
      <w:r>
        <w:rPr>
          <w:sz w:val="28"/>
          <w:szCs w:val="28"/>
        </w:rPr>
        <w:t xml:space="preserve"> с.</w:t>
      </w:r>
    </w:p>
    <w:p w14:paraId="25CFEBFA"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19 Войтенко Н.Г. </w:t>
      </w:r>
      <w:proofErr w:type="spellStart"/>
      <w:r>
        <w:rPr>
          <w:sz w:val="28"/>
          <w:szCs w:val="28"/>
        </w:rPr>
        <w:t>Системa</w:t>
      </w:r>
      <w:proofErr w:type="spellEnd"/>
      <w:r>
        <w:rPr>
          <w:sz w:val="28"/>
          <w:szCs w:val="28"/>
        </w:rPr>
        <w:t xml:space="preserve"> комплексной </w:t>
      </w:r>
      <w:proofErr w:type="spellStart"/>
      <w:r>
        <w:rPr>
          <w:sz w:val="28"/>
          <w:szCs w:val="28"/>
        </w:rPr>
        <w:t>фapмaкотеpaпии</w:t>
      </w:r>
      <w:proofErr w:type="spellEnd"/>
      <w:r>
        <w:rPr>
          <w:sz w:val="28"/>
          <w:szCs w:val="28"/>
        </w:rPr>
        <w:t xml:space="preserve"> </w:t>
      </w:r>
      <w:proofErr w:type="spellStart"/>
      <w:r>
        <w:rPr>
          <w:sz w:val="28"/>
          <w:szCs w:val="28"/>
        </w:rPr>
        <w:t>остpого</w:t>
      </w:r>
      <w:proofErr w:type="spellEnd"/>
      <w:r>
        <w:rPr>
          <w:sz w:val="28"/>
          <w:szCs w:val="28"/>
        </w:rPr>
        <w:t xml:space="preserve"> </w:t>
      </w:r>
      <w:proofErr w:type="spellStart"/>
      <w:r>
        <w:rPr>
          <w:sz w:val="28"/>
          <w:szCs w:val="28"/>
        </w:rPr>
        <w:t>послеpодового</w:t>
      </w:r>
      <w:proofErr w:type="spellEnd"/>
      <w:r>
        <w:rPr>
          <w:sz w:val="28"/>
          <w:szCs w:val="28"/>
        </w:rPr>
        <w:t xml:space="preserve"> </w:t>
      </w:r>
      <w:proofErr w:type="spellStart"/>
      <w:r>
        <w:rPr>
          <w:sz w:val="28"/>
          <w:szCs w:val="28"/>
        </w:rPr>
        <w:t>эндометpитa</w:t>
      </w:r>
      <w:proofErr w:type="spellEnd"/>
      <w:r>
        <w:rPr>
          <w:sz w:val="28"/>
          <w:szCs w:val="28"/>
        </w:rPr>
        <w:t xml:space="preserve"> у </w:t>
      </w:r>
      <w:proofErr w:type="spellStart"/>
      <w:r>
        <w:rPr>
          <w:sz w:val="28"/>
          <w:szCs w:val="28"/>
        </w:rPr>
        <w:t>коpов</w:t>
      </w:r>
      <w:proofErr w:type="spellEnd"/>
      <w:r>
        <w:rPr>
          <w:sz w:val="28"/>
          <w:szCs w:val="28"/>
        </w:rPr>
        <w:t xml:space="preserve">. </w:t>
      </w:r>
      <w:proofErr w:type="spellStart"/>
      <w:r>
        <w:rPr>
          <w:sz w:val="28"/>
          <w:szCs w:val="28"/>
        </w:rPr>
        <w:t>Aвтоpефеpaт</w:t>
      </w:r>
      <w:proofErr w:type="spellEnd"/>
      <w:r>
        <w:rPr>
          <w:sz w:val="28"/>
          <w:szCs w:val="28"/>
        </w:rPr>
        <w:t xml:space="preserve">, </w:t>
      </w:r>
      <w:proofErr w:type="spellStart"/>
      <w:r>
        <w:rPr>
          <w:sz w:val="28"/>
          <w:szCs w:val="28"/>
        </w:rPr>
        <w:t>к.в.н</w:t>
      </w:r>
      <w:proofErr w:type="spellEnd"/>
      <w:r>
        <w:rPr>
          <w:sz w:val="28"/>
          <w:szCs w:val="28"/>
        </w:rPr>
        <w:t xml:space="preserve">. - </w:t>
      </w:r>
      <w:proofErr w:type="spellStart"/>
      <w:r>
        <w:rPr>
          <w:sz w:val="28"/>
          <w:szCs w:val="28"/>
        </w:rPr>
        <w:t>Кpaснодap</w:t>
      </w:r>
      <w:proofErr w:type="spellEnd"/>
      <w:r>
        <w:rPr>
          <w:sz w:val="28"/>
          <w:szCs w:val="28"/>
        </w:rPr>
        <w:t>, 2012. – 41 с.</w:t>
      </w:r>
    </w:p>
    <w:p w14:paraId="349C96A2" w14:textId="77777777" w:rsidR="00BF0F9A" w:rsidRDefault="00000000">
      <w:pPr>
        <w:pStyle w:val="1b"/>
        <w:shd w:val="clear" w:color="auto" w:fill="FFFFFF" w:themeFill="background1"/>
        <w:spacing w:after="0" w:line="240" w:lineRule="auto"/>
        <w:ind w:firstLine="720"/>
        <w:jc w:val="both"/>
        <w:rPr>
          <w:sz w:val="28"/>
          <w:szCs w:val="28"/>
          <w:lang w:val="en-US"/>
        </w:rPr>
      </w:pPr>
      <w:r>
        <w:rPr>
          <w:sz w:val="28"/>
          <w:szCs w:val="28"/>
          <w:lang w:val="en-US"/>
        </w:rPr>
        <w:fldChar w:fldCharType="begin"/>
      </w:r>
      <w:r>
        <w:rPr>
          <w:sz w:val="28"/>
          <w:szCs w:val="28"/>
          <w:lang w:val="en-US"/>
        </w:rPr>
        <w:instrText xml:space="preserve"> ADDIN ZOTERO_BIBL {"uncited":[],"omitted":[],"custom":[[["http://zotero.org/users/14020367/items/LE5YPVCG"],"20.\\tab{}Skliarov P. et al. Reviewing effective factors of alimentary deficiency in animals reproductive functions // World\\uc0\\u8217{}s Veterinary Journal. Scienceline Publication Ltd., 2021. \\uc0\\u8470{} 2. P. 157\\uc0\\u8211{}169."],[["http://zotero.org/users/14020367/items/WHFH6VSK"],"21.\\tab{}Rankins Jr D.L., Pugh D. CHAPTER Feeding and Nutrition // Sheep &amp; Goat Medicine-E-Book: Sheep &amp; Goat Medicine-E-Book. Elsevier Health Sciences, 2011. P. 18."],[["http://zotero.org/users/14020367/items/W57C4Z2U"],"22.\\tab{}Otti O. Genitalia-associated microbes in insects // Insect science. Wiley Online Library, 2015. Vol. 22, \\uc0\\u8470{} 3. P. 325\\uc0\\u8211{}339."],[["http://zotero.org/users/14020367/items/CFBM5KE6"],"23.\\tab{}Sheldon I.M. et al. Defining postpartum uterine disease in cattle // Theriogenology. Elsevier, 2006. Vol. 65, \\uc0\\u8470{} 8. P. 1516\\uc0\\u8211{}1530."],[["http://zotero.org/users/14020367/items/HLB7LPPW"],"24. \\uc0\\u1044{}\\uc0\\u1102{}\\uc0\\u1083{}\\uc0\\u1100{}\\uc0\\u1075{}\\uc0\\u1077{}\\uc0\\u1088{} \\uc0\\u1043{}.\\uc0\\u1055{}. \\uc0\\u1042{}\\uc0\\u1089{}\\uc0\\u1087{}\\uc0\\u1086{}\\uc0\\u1084{}\\uc0\\u1086{}\\uc0\\u1075{}\\uc0\\u1072{}\\uc0\\u1090{}\\uc0\\u1077{}\\uc0\\u1083{}\\uc0\\u1100{}\\uc0\\u1085{}\\uc0\\u1099{}\\uc0\\u1077{} \\uc0\\u1088{}\\uc0\\u1077{}\\uc0\\u1087{}\\uc0\\u1088{}\\uc0\\u1086{}\\uc0\\u1076{}\\uc0\\u1091{}\\uc0\\u1082{}\\uc0\\u1090{}\\uc0\\u1080{}\\uc0\\u1074{}\\uc0\\u1085{}\\uc0\\u1099{}\\uc0\\u1077{} \\uc0\\u1090{}\\uc0\\u1077{}\\uc0\\u1093{}\\uc0\\u1085{}\\uc0\\u1086{}\\uc0\\u1083{}\\uc0\\u1086{}\\uc0\\u1075{}\\uc0\\u1080{}\\uc0\\u1080{} \\uc0\\u1074{} \\uc0\\u1074{}\\uc0\\u1086{}\\uc0\\u1089{}\\uc0\\u1087{}\\uc0\\u1088{}\\uc0\\u1086{}\\uc0\\u1080{}\\uc0\\u1079{}\\uc0\\u1074{}\\uc0\\u1086{}\\uc0\\u1076{}\\uc0\\u1089{}\\uc0\\u1090{}\\uc0\\u1074{}\\uc0\\u1077{} \\uc0\\u1082{}\\uc0\\u1088{}\\uc0\\u1091{}\\uc0\\u1087{}\\uc0\\u1085{}\\uc0\\u1086{}\\uc0\\u1075{}\\uc0\\u1086{} \\uc0\\u1088{}\\uc0\\u1086{}\\uc0\\u1075{}\\uc0\\u1072{}\\uc0\\u1090{}\\uc0\\u1086{}\\uc0\\u1075{}\\uc0\\u1086{} \\uc0\\u1089{}\\uc0\\u1082{}\\uc0\\u1086{}\\uc0\\u1090{}\\uc0\\u1072{} // \\uc0\\u1056{}\\uc0\\u1086{}\\uc0\\u1089{}\\uc0\\u1089{}\\uc0\\u1080{}\\uc0\\u1081{}\\uc0\\u1089{}\\uc0\\u1082{}\\uc0\\u1080{}\\uc0\\u1081{} \\uc0\\u1042{}\\uc0\\u1077{}\\uc0\\u1090{}\\uc0\\u1077{}\\uc0\\u1088{}\\uc0\\u1080{}\\uc0\\u1085{}\\uc0\\u1072{}\\uc0\\u1088{}\\uc0\\u1085{}\\uc0\\u1099{}\\uc0\\u1081{} \\uc0\\u1078{}\\uc0\\u1091{}\\uc0\\u1088{}\\uc0\\u1085{}\\uc0\\u1072{}\\uc0\\u1083{}. \\uc0\\u1057{}\\uc0\\u1077{}\\uc0\\u1083{}\\uc0\\u1100{}\\uc0\\u1089{}\\uc0\\u1082{}\\uc0\\u1086{}\\uc0\\u1093{}\\uc0\\u1086{}\\uc0\\u1079{}\\uc0\\u1103{}\\uc0\\u1081{}\\uc0\\u1089{}\\uc0\\u1090{}\\uc0\\u1074{}\\uc0\\u1077{}\\uc0\\u1085{}\\uc0\\u1085{}\\uc0\\u1099{}\\uc0\\u1077{} \\uc0\\u1078{}\\uc0\\u1080{}\\uc0\\u1074{}\\uc0\\u1086{}\\uc0\\u1090{}\\uc0\\u1085{}\\uc0\\u1099{}\\uc0\\u1077{}. - 2014. - \\uc0\\u8470{} 4. - \\uc0\\u1057{}. 5-9."],[["http://zotero.org/users/14020367/items/X2VA9WVN"],"25. \\uc0\\u1040{}\\uc0\\u1083{}\\uc0\\u1080{}\\uc0\\u1084{}\\uc0\\u1078{}\\uc0\\u1072{}\\uc0\\u1085{}\\uc0\\u1086{}\\uc0\\u1074{} \\uc0\\u1041{}.\\uc0\\u1054{}., \\uc0\\u1040{}\\uc0\\u1083{}\\uc0\\u1080{}\\uc0\\u1084{}\\uc0\\u1078{}\\uc0\\u1072{}\\uc0\\u1085{}\\uc0\\u1086{}\\uc0\\u1074{}\\uc0\\u1072{} \\uc0\\u1051{}.\\uc0\\u1042{}., \\uc0\\u1041{}\\uc0\\u1086{}\\uc0\\u1089{}\\uc0\\u1090{}\\uc0\\u1072{}\\uc0\\u1085{}\\uc0\\u1086{}\\uc0\\u1074{}\\uc0\\u1072{} \\uc0\\u1057{}.\\uc0\\u1050{}., \\uc0\\u1064{}\\uc0\\u1077{}\\uc0\\u1081{}\\uc0\\u1082{}\\uc0\\u1086{} \\uc0\\u1070{}.\\uc0\\u1053{}., \\uc0\\u1048{}\\uc0\\u1089{}\\uc0\\u1072{}\\uc0\\u1073{}\\uc0\\u1077{}\\uc0\\u1082{}\\uc0\\u1086{}\\uc0\\u1074{}\\uc0\\u1072{} \\uc0\\u1057{}.\\uc0\\u1040{}. \\uc0\\u1056{}\\uc0\\u1086{}\\uc0\\u1089{}\\uc0\\u1090{}, \\uc0\\u1088{}\\uc0\\u1072{}\\uc0\\u1079{}\\uc0\\u1074{}\\uc0\\u1080{}\\uc0\\u1090{}\\uc0\\u1080{}\\uc0\\u1077{} \\uc0\\u1080{} \\uc0\\u1084{}\\uc0\\u1086{}\\uc0\\u1083{}\\uc0\\u1086{}\\uc0\\u1095{}\\uc0\\u1085{}\\uc0\\u1072{}\\uc0\\u1103{} \\uc0\\u1087{}\\uc0\\u1088{}\\uc0\\u1086{}\\uc0\\u1076{}\\uc0\\u1091{}\\uc0\\u1082{}\\uc0\\u1090{}\\uc0\\u1080{}\\uc0\\u1074{}\\uc0\\u1085{}\\uc0\\u1086{}\\uc0\\u1089{}\\uc0\\u1090{}\\uc0\\u1100{} \\uc0\\u1087{}\\uc0\\u1077{}\\uc0\\u1088{}\\uc0\\u1074{}\\uc0\\u1086{}\\uc0\\u1090{}\\uc0\\u1077{}\\uc0\\u1083{}\\uc0\\u1086{}\\uc0\\u1082{} \\uc0\\u1075{}\\uc0\\u1086{}\\uc0\\u1083{}\\uc0\\u1096{}\\uc0\\u1090{}\\uc0\\u1080{}\\uc0\\u1085{}\\uc0\\u1089{}\\uc0\\u1082{}\\uc0\\u1086{}\\uc0\\u1081{} \\uc0\\u1087{}\\uc0\\u1086{}\\uc0\\u1088{}\\uc0\\u1086{}\\uc0\\u1076{}\\uc0\\u1099{} III \\uc0\\u1075{}\\uc0\\u1077{}\\uc0\\u1085{}\\uc0\\u1077{}\\uc0\\u1088{}\\uc0\\u1072{}\\uc0\\u1094{}\\uc0\\u1080{}\\uc0\\u1080{} \\uc0\\u1074{} \\uc0\\u1058{}\\uc0\\u1054{}\\uc0\\u1054{} \\uc0\\u1040{}\\uc0\\u1075{}\\uc0\\u1088{}\\uc0\\u1086{}\\uc0\\u1092{}\\uc0\\u1080{}\\uc0\\u1088{}\\uc0\\u1084{}\\uc0\\u1077{} \\uc0\\u171{}\\uc0\\u1056{}\\uc0\\u1086{}\\uc0\\u1076{}\\uc0\\u1080{}\\uc0\\u1085{}\\uc0\\u1072{}\\uc0\\u187{} // \\uc0\\u1052{}\\uc0\\u1072{}\\uc0\\u1090{}\\uc0\\u1077{}\\uc0\\u1088{}\\uc0\\u1080{}\\uc0\\u1072{}\\uc0\\u1083{}\\uc0\\u1099{} \\uc0\\u1056{}\\uc0\\u1077{}\\uc0\\u1089{}\\uc0\\u1087{}\\uc0\\u1091{}\\uc0\\u1073{}\\uc0\\u1083{}\\uc0\\u1080{}\\uc0\\u1082{}\\uc0\\u1072{}\\uc0\\u1085{}\\uc0\\u1089{}\\uc0\\u1082{}\\uc0\\u1086{}\\uc0\\u1081{} \\uc0\\u1085{}\\uc0\\u1072{}\\uc0\\u1091{}\\uc0\\u1095{}\\uc0\\u1085{}\\uc0\\u1086{}-\\uc0\\u1090{}\\uc0\\u1077{}\\uc0\\u1086{}\\uc0\\u1088{}\\uc0\\u1077{}\\uc0\\u1090{}\\uc0\\u1080{}\\uc0\\u1095{}\\uc0\\u1077{}\\uc0\\u1089{}\\uc0\\u1082{}\\uc0\\u1086{}\\uc0\\u1081{} \\uc0\\u1082{}\\uc0\\u1086{}\\uc0\\u1085{}\\uc0\\u1092{}\\uc0\\u1077{}\\uc0\\u1088{}\\uc0\\u1077{}\\uc0\\u1085{}\\uc0\\u1094{}\\uc0\\u1080{}\\uc0\\u1080{} \\uc0\\u171{}\\uc0\\u1057{}\\uc0\\u1077{}\\uc0\\u1081{}\\uc0\\u1092{}\\uc0\\u1091{}\\uc0\\u1083{}\\uc0\\u1083{}\\uc0\\u1080{}\\uc0\\u1085{}\\uc0\\u1089{}\\uc0\\u1082{}\\uc0\\u1080{}\\uc0\\u1077{} \\uc0\\u1095{}\\uc0\\u1090{}\\uc0\\u1077{}\\uc0\\u1085{}\\uc0\\u1080{}\\uc0\\u1103{}-11: \\uc0\\u1052{}\\uc0\\u1086{}\\uc0\\u1083{}\\uc0\\u1086{}\\uc0\\u1076{}\\uc0\\u1077{}\\uc0\\u1078{}\\uc0\\u1100{} \\uc0\\u1080{} \\uc0\\u1085{}\\uc0\\u1072{}\\uc0\\u1091{}\\uc0\\u1082{}\\uc0\\u1072{}\\uc0\\u187{}. \\uc0\\u8211{} 2015. \\uc0\\u8211{} \\uc0\\u1058{}.1, \\uc0\\u1095{}.1. \\uc0\\u8211{} \\uc0\\u1057{}. 121-124.\n\\uc0\\u160{}"],[["http://zotero.org/users/14020367/items/GAPZV7GI"],"26.\\tab{}Sejian V. et al. Adaptation of animals to heat stress // Animal. Cambridge University Press, 2018. Vol. 12, \\uc0\\u8470{} s2. P. s431\\uc0\\u8211{}s444."],[["http://zotero.org/users/14020367/items/66LD69BD"],"34.\\tab{}Herrero M. et al. The roles of livestock in developing countries // animal. Cambridge University Press, 2013. Vol. 7, \\uc0\\u8470{} s1. P. 3\\uc0\\u8211{}18."]]} CSL_BIBLIOGRAPHY </w:instrText>
      </w:r>
      <w:r>
        <w:rPr>
          <w:sz w:val="28"/>
          <w:szCs w:val="28"/>
          <w:lang w:val="en-US"/>
        </w:rPr>
        <w:fldChar w:fldCharType="separate"/>
      </w:r>
      <w:r>
        <w:rPr>
          <w:sz w:val="28"/>
          <w:szCs w:val="28"/>
          <w:lang w:val="en-US"/>
        </w:rPr>
        <w:t xml:space="preserve">20 Skliarov P., Fedorenko S., Naumenko S., Onyshchenko O., Pasternak A., Roman L., Lieshchova M., Bilyi D., Bobrytska O. Reviewing effective factors of alimentary deficiency in animals reproductive functions // World’s Veterinary Journal. – 2021. – 11 (2). - P. 157–169. </w:t>
      </w:r>
      <w:r>
        <w:rPr>
          <w:rStyle w:val="af8"/>
          <w:szCs w:val="28"/>
          <w:lang w:val="en-US"/>
        </w:rPr>
        <w:t>https://dx.doi.org/10.54203/scil.2021.wvj21</w:t>
      </w:r>
    </w:p>
    <w:p w14:paraId="764BA342" w14:textId="77777777" w:rsidR="00BF0F9A" w:rsidRDefault="00000000">
      <w:pPr>
        <w:pStyle w:val="1b"/>
        <w:shd w:val="clear" w:color="auto" w:fill="FFFFFF" w:themeFill="background1"/>
        <w:spacing w:after="0" w:line="240" w:lineRule="auto"/>
        <w:ind w:firstLine="709"/>
        <w:jc w:val="both"/>
        <w:rPr>
          <w:sz w:val="28"/>
          <w:szCs w:val="28"/>
          <w:lang w:val="en-US"/>
        </w:rPr>
      </w:pPr>
      <w:r>
        <w:rPr>
          <w:sz w:val="28"/>
          <w:szCs w:val="28"/>
          <w:lang w:val="en-US"/>
        </w:rPr>
        <w:t>2</w:t>
      </w:r>
      <w:r>
        <w:rPr>
          <w:sz w:val="28"/>
          <w:szCs w:val="28"/>
          <w:lang w:val="kk-KZ"/>
        </w:rPr>
        <w:t>1</w:t>
      </w:r>
      <w:r>
        <w:rPr>
          <w:sz w:val="28"/>
          <w:szCs w:val="28"/>
          <w:lang w:val="en-US"/>
        </w:rPr>
        <w:t xml:space="preserve"> </w:t>
      </w:r>
      <w:r>
        <w:rPr>
          <w:sz w:val="28"/>
          <w:szCs w:val="28"/>
        </w:rPr>
        <w:t>Алимжанов</w:t>
      </w:r>
      <w:r>
        <w:rPr>
          <w:sz w:val="28"/>
          <w:szCs w:val="28"/>
          <w:lang w:val="en-US"/>
        </w:rPr>
        <w:t xml:space="preserve"> </w:t>
      </w:r>
      <w:r>
        <w:rPr>
          <w:sz w:val="28"/>
          <w:szCs w:val="28"/>
        </w:rPr>
        <w:t>Б</w:t>
      </w:r>
      <w:r>
        <w:rPr>
          <w:sz w:val="28"/>
          <w:szCs w:val="28"/>
          <w:lang w:val="en-US"/>
        </w:rPr>
        <w:t>.</w:t>
      </w:r>
      <w:r>
        <w:rPr>
          <w:sz w:val="28"/>
          <w:szCs w:val="28"/>
        </w:rPr>
        <w:t>О</w:t>
      </w:r>
      <w:r>
        <w:rPr>
          <w:sz w:val="28"/>
          <w:szCs w:val="28"/>
          <w:lang w:val="en-US"/>
        </w:rPr>
        <w:t xml:space="preserve">., </w:t>
      </w:r>
      <w:r>
        <w:rPr>
          <w:sz w:val="28"/>
          <w:szCs w:val="28"/>
        </w:rPr>
        <w:t>Алимжанова</w:t>
      </w:r>
      <w:r>
        <w:rPr>
          <w:sz w:val="28"/>
          <w:szCs w:val="28"/>
          <w:lang w:val="en-US"/>
        </w:rPr>
        <w:t xml:space="preserve"> </w:t>
      </w:r>
      <w:r>
        <w:rPr>
          <w:sz w:val="28"/>
          <w:szCs w:val="28"/>
        </w:rPr>
        <w:t>Л</w:t>
      </w:r>
      <w:r>
        <w:rPr>
          <w:sz w:val="28"/>
          <w:szCs w:val="28"/>
          <w:lang w:val="en-US"/>
        </w:rPr>
        <w:t>.</w:t>
      </w:r>
      <w:r>
        <w:rPr>
          <w:sz w:val="28"/>
          <w:szCs w:val="28"/>
        </w:rPr>
        <w:t>В</w:t>
      </w:r>
      <w:r>
        <w:rPr>
          <w:sz w:val="28"/>
          <w:szCs w:val="28"/>
          <w:lang w:val="en-US"/>
        </w:rPr>
        <w:t xml:space="preserve">., </w:t>
      </w:r>
      <w:r>
        <w:rPr>
          <w:sz w:val="28"/>
          <w:szCs w:val="28"/>
        </w:rPr>
        <w:t>Бостанова</w:t>
      </w:r>
      <w:r>
        <w:rPr>
          <w:sz w:val="28"/>
          <w:szCs w:val="28"/>
          <w:lang w:val="en-US"/>
        </w:rPr>
        <w:t xml:space="preserve"> </w:t>
      </w:r>
      <w:r>
        <w:rPr>
          <w:sz w:val="28"/>
          <w:szCs w:val="28"/>
        </w:rPr>
        <w:t>С</w:t>
      </w:r>
      <w:r>
        <w:rPr>
          <w:sz w:val="28"/>
          <w:szCs w:val="28"/>
          <w:lang w:val="en-US"/>
        </w:rPr>
        <w:t>.</w:t>
      </w:r>
      <w:r>
        <w:rPr>
          <w:sz w:val="28"/>
          <w:szCs w:val="28"/>
        </w:rPr>
        <w:t>К</w:t>
      </w:r>
      <w:r>
        <w:rPr>
          <w:sz w:val="28"/>
          <w:szCs w:val="28"/>
          <w:lang w:val="en-US"/>
        </w:rPr>
        <w:t xml:space="preserve">., </w:t>
      </w:r>
      <w:r>
        <w:rPr>
          <w:sz w:val="28"/>
          <w:szCs w:val="28"/>
        </w:rPr>
        <w:t>Шейко</w:t>
      </w:r>
      <w:r>
        <w:rPr>
          <w:sz w:val="28"/>
          <w:szCs w:val="28"/>
          <w:lang w:val="en-US"/>
        </w:rPr>
        <w:t xml:space="preserve"> </w:t>
      </w:r>
      <w:r>
        <w:rPr>
          <w:sz w:val="28"/>
          <w:szCs w:val="28"/>
        </w:rPr>
        <w:t>Ю</w:t>
      </w:r>
      <w:r>
        <w:rPr>
          <w:sz w:val="28"/>
          <w:szCs w:val="28"/>
          <w:lang w:val="en-US"/>
        </w:rPr>
        <w:t>.</w:t>
      </w:r>
      <w:r>
        <w:rPr>
          <w:sz w:val="28"/>
          <w:szCs w:val="28"/>
        </w:rPr>
        <w:t>Н</w:t>
      </w:r>
      <w:r>
        <w:rPr>
          <w:sz w:val="28"/>
          <w:szCs w:val="28"/>
          <w:lang w:val="en-US"/>
        </w:rPr>
        <w:t xml:space="preserve">., </w:t>
      </w:r>
      <w:r>
        <w:rPr>
          <w:sz w:val="28"/>
          <w:szCs w:val="28"/>
        </w:rPr>
        <w:t>Исабекова</w:t>
      </w:r>
      <w:r>
        <w:rPr>
          <w:sz w:val="28"/>
          <w:szCs w:val="28"/>
          <w:lang w:val="en-US"/>
        </w:rPr>
        <w:t xml:space="preserve"> </w:t>
      </w:r>
      <w:r>
        <w:rPr>
          <w:sz w:val="28"/>
          <w:szCs w:val="28"/>
        </w:rPr>
        <w:t>С</w:t>
      </w:r>
      <w:r>
        <w:rPr>
          <w:sz w:val="28"/>
          <w:szCs w:val="28"/>
          <w:lang w:val="en-US"/>
        </w:rPr>
        <w:t>.</w:t>
      </w:r>
      <w:r>
        <w:rPr>
          <w:sz w:val="28"/>
          <w:szCs w:val="28"/>
        </w:rPr>
        <w:t>А</w:t>
      </w:r>
      <w:r>
        <w:rPr>
          <w:sz w:val="28"/>
          <w:szCs w:val="28"/>
          <w:lang w:val="en-US"/>
        </w:rPr>
        <w:t xml:space="preserve">. </w:t>
      </w:r>
      <w:r>
        <w:rPr>
          <w:sz w:val="28"/>
          <w:szCs w:val="28"/>
        </w:rPr>
        <w:t>Рост</w:t>
      </w:r>
      <w:r>
        <w:rPr>
          <w:sz w:val="28"/>
          <w:szCs w:val="28"/>
          <w:lang w:val="en-US"/>
        </w:rPr>
        <w:t xml:space="preserve">, </w:t>
      </w:r>
      <w:r>
        <w:rPr>
          <w:sz w:val="28"/>
          <w:szCs w:val="28"/>
        </w:rPr>
        <w:t>развитие</w:t>
      </w:r>
      <w:r>
        <w:rPr>
          <w:sz w:val="28"/>
          <w:szCs w:val="28"/>
          <w:lang w:val="en-US"/>
        </w:rPr>
        <w:t xml:space="preserve"> </w:t>
      </w:r>
      <w:r>
        <w:rPr>
          <w:sz w:val="28"/>
          <w:szCs w:val="28"/>
        </w:rPr>
        <w:t>и</w:t>
      </w:r>
      <w:r>
        <w:rPr>
          <w:sz w:val="28"/>
          <w:szCs w:val="28"/>
          <w:lang w:val="en-US"/>
        </w:rPr>
        <w:t xml:space="preserve"> </w:t>
      </w:r>
      <w:r>
        <w:rPr>
          <w:sz w:val="28"/>
          <w:szCs w:val="28"/>
        </w:rPr>
        <w:t>молочная</w:t>
      </w:r>
      <w:r>
        <w:rPr>
          <w:sz w:val="28"/>
          <w:szCs w:val="28"/>
          <w:lang w:val="en-US"/>
        </w:rPr>
        <w:t xml:space="preserve"> </w:t>
      </w:r>
      <w:r>
        <w:rPr>
          <w:sz w:val="28"/>
          <w:szCs w:val="28"/>
        </w:rPr>
        <w:t>продуктивность</w:t>
      </w:r>
      <w:r>
        <w:rPr>
          <w:sz w:val="28"/>
          <w:szCs w:val="28"/>
          <w:lang w:val="en-US"/>
        </w:rPr>
        <w:t xml:space="preserve"> </w:t>
      </w:r>
      <w:r>
        <w:rPr>
          <w:sz w:val="28"/>
          <w:szCs w:val="28"/>
        </w:rPr>
        <w:t>первотелок</w:t>
      </w:r>
      <w:r>
        <w:rPr>
          <w:sz w:val="28"/>
          <w:szCs w:val="28"/>
          <w:lang w:val="en-US"/>
        </w:rPr>
        <w:t xml:space="preserve"> </w:t>
      </w:r>
      <w:r>
        <w:rPr>
          <w:sz w:val="28"/>
          <w:szCs w:val="28"/>
        </w:rPr>
        <w:t>голштинской</w:t>
      </w:r>
      <w:r>
        <w:rPr>
          <w:sz w:val="28"/>
          <w:szCs w:val="28"/>
          <w:lang w:val="en-US"/>
        </w:rPr>
        <w:t xml:space="preserve"> </w:t>
      </w:r>
      <w:r>
        <w:rPr>
          <w:sz w:val="28"/>
          <w:szCs w:val="28"/>
        </w:rPr>
        <w:t>породы</w:t>
      </w:r>
      <w:r>
        <w:rPr>
          <w:sz w:val="28"/>
          <w:szCs w:val="28"/>
          <w:lang w:val="en-US"/>
        </w:rPr>
        <w:t xml:space="preserve"> III </w:t>
      </w:r>
      <w:r>
        <w:rPr>
          <w:sz w:val="28"/>
          <w:szCs w:val="28"/>
        </w:rPr>
        <w:t>генерации</w:t>
      </w:r>
      <w:r>
        <w:rPr>
          <w:sz w:val="28"/>
          <w:szCs w:val="28"/>
          <w:lang w:val="en-US"/>
        </w:rPr>
        <w:t xml:space="preserve"> </w:t>
      </w:r>
      <w:r>
        <w:rPr>
          <w:sz w:val="28"/>
          <w:szCs w:val="28"/>
        </w:rPr>
        <w:t>в</w:t>
      </w:r>
      <w:r>
        <w:rPr>
          <w:sz w:val="28"/>
          <w:szCs w:val="28"/>
          <w:lang w:val="en-US"/>
        </w:rPr>
        <w:t xml:space="preserve"> </w:t>
      </w:r>
      <w:r>
        <w:rPr>
          <w:sz w:val="28"/>
          <w:szCs w:val="28"/>
        </w:rPr>
        <w:t>ТОО</w:t>
      </w:r>
      <w:r>
        <w:rPr>
          <w:sz w:val="28"/>
          <w:szCs w:val="28"/>
          <w:lang w:val="en-US"/>
        </w:rPr>
        <w:t xml:space="preserve"> </w:t>
      </w:r>
      <w:r>
        <w:rPr>
          <w:sz w:val="28"/>
          <w:szCs w:val="28"/>
        </w:rPr>
        <w:t>Агрофирме</w:t>
      </w:r>
      <w:r>
        <w:rPr>
          <w:sz w:val="28"/>
          <w:szCs w:val="28"/>
          <w:lang w:val="en-US"/>
        </w:rPr>
        <w:t xml:space="preserve"> «</w:t>
      </w:r>
      <w:r>
        <w:rPr>
          <w:sz w:val="28"/>
          <w:szCs w:val="28"/>
        </w:rPr>
        <w:t>Родина</w:t>
      </w:r>
      <w:r>
        <w:rPr>
          <w:sz w:val="28"/>
          <w:szCs w:val="28"/>
          <w:lang w:val="en-US"/>
        </w:rPr>
        <w:t xml:space="preserve">» // </w:t>
      </w:r>
      <w:r>
        <w:rPr>
          <w:sz w:val="28"/>
          <w:szCs w:val="28"/>
        </w:rPr>
        <w:t>Материалы</w:t>
      </w:r>
      <w:r>
        <w:rPr>
          <w:sz w:val="28"/>
          <w:szCs w:val="28"/>
          <w:lang w:val="en-US"/>
        </w:rPr>
        <w:t xml:space="preserve"> </w:t>
      </w:r>
      <w:r>
        <w:rPr>
          <w:sz w:val="28"/>
          <w:szCs w:val="28"/>
        </w:rPr>
        <w:t>Республиканской</w:t>
      </w:r>
      <w:r>
        <w:rPr>
          <w:sz w:val="28"/>
          <w:szCs w:val="28"/>
          <w:lang w:val="en-US"/>
        </w:rPr>
        <w:t xml:space="preserve"> </w:t>
      </w:r>
      <w:r>
        <w:rPr>
          <w:sz w:val="28"/>
          <w:szCs w:val="28"/>
        </w:rPr>
        <w:t>научно</w:t>
      </w:r>
      <w:r>
        <w:rPr>
          <w:sz w:val="28"/>
          <w:szCs w:val="28"/>
          <w:lang w:val="en-US"/>
        </w:rPr>
        <w:t>-</w:t>
      </w:r>
      <w:r>
        <w:rPr>
          <w:sz w:val="28"/>
          <w:szCs w:val="28"/>
        </w:rPr>
        <w:t>теоретической</w:t>
      </w:r>
      <w:r>
        <w:rPr>
          <w:sz w:val="28"/>
          <w:szCs w:val="28"/>
          <w:lang w:val="en-US"/>
        </w:rPr>
        <w:t xml:space="preserve"> </w:t>
      </w:r>
      <w:r>
        <w:rPr>
          <w:sz w:val="28"/>
          <w:szCs w:val="28"/>
        </w:rPr>
        <w:t>конференции</w:t>
      </w:r>
      <w:r>
        <w:rPr>
          <w:sz w:val="28"/>
          <w:szCs w:val="28"/>
          <w:lang w:val="en-US"/>
        </w:rPr>
        <w:t xml:space="preserve"> «</w:t>
      </w:r>
      <w:r>
        <w:rPr>
          <w:sz w:val="28"/>
          <w:szCs w:val="28"/>
        </w:rPr>
        <w:t>Сейфуллинские</w:t>
      </w:r>
      <w:r>
        <w:rPr>
          <w:sz w:val="28"/>
          <w:szCs w:val="28"/>
          <w:lang w:val="en-US"/>
        </w:rPr>
        <w:t xml:space="preserve"> </w:t>
      </w:r>
      <w:r>
        <w:rPr>
          <w:sz w:val="28"/>
          <w:szCs w:val="28"/>
        </w:rPr>
        <w:t>чтения</w:t>
      </w:r>
      <w:r>
        <w:rPr>
          <w:sz w:val="28"/>
          <w:szCs w:val="28"/>
          <w:lang w:val="en-US"/>
        </w:rPr>
        <w:t xml:space="preserve">-11: </w:t>
      </w:r>
      <w:r>
        <w:rPr>
          <w:sz w:val="28"/>
          <w:szCs w:val="28"/>
        </w:rPr>
        <w:t>Молодежь</w:t>
      </w:r>
      <w:r>
        <w:rPr>
          <w:sz w:val="28"/>
          <w:szCs w:val="28"/>
          <w:lang w:val="en-US"/>
        </w:rPr>
        <w:t xml:space="preserve"> </w:t>
      </w:r>
      <w:r>
        <w:rPr>
          <w:sz w:val="28"/>
          <w:szCs w:val="28"/>
        </w:rPr>
        <w:t>и</w:t>
      </w:r>
      <w:r>
        <w:rPr>
          <w:sz w:val="28"/>
          <w:szCs w:val="28"/>
          <w:lang w:val="en-US"/>
        </w:rPr>
        <w:t xml:space="preserve"> </w:t>
      </w:r>
      <w:r>
        <w:rPr>
          <w:sz w:val="28"/>
          <w:szCs w:val="28"/>
        </w:rPr>
        <w:t>наука</w:t>
      </w:r>
      <w:r>
        <w:rPr>
          <w:sz w:val="28"/>
          <w:szCs w:val="28"/>
          <w:lang w:val="en-US"/>
        </w:rPr>
        <w:t xml:space="preserve">». – 2015. – </w:t>
      </w:r>
      <w:r>
        <w:rPr>
          <w:sz w:val="28"/>
          <w:szCs w:val="28"/>
        </w:rPr>
        <w:t>Т</w:t>
      </w:r>
      <w:r>
        <w:rPr>
          <w:sz w:val="28"/>
          <w:szCs w:val="28"/>
          <w:lang w:val="en-US"/>
        </w:rPr>
        <w:t xml:space="preserve">.1, </w:t>
      </w:r>
      <w:r>
        <w:rPr>
          <w:sz w:val="28"/>
          <w:szCs w:val="28"/>
        </w:rPr>
        <w:t>ч</w:t>
      </w:r>
      <w:r>
        <w:rPr>
          <w:sz w:val="28"/>
          <w:szCs w:val="28"/>
          <w:lang w:val="en-US"/>
        </w:rPr>
        <w:t xml:space="preserve">.1. – </w:t>
      </w:r>
      <w:r>
        <w:rPr>
          <w:sz w:val="28"/>
          <w:szCs w:val="28"/>
        </w:rPr>
        <w:t>С</w:t>
      </w:r>
      <w:r>
        <w:rPr>
          <w:sz w:val="28"/>
          <w:szCs w:val="28"/>
          <w:lang w:val="en-US"/>
        </w:rPr>
        <w:t>. 121-124. </w:t>
      </w:r>
    </w:p>
    <w:p w14:paraId="4EC31615"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22 </w:t>
      </w:r>
      <w:r>
        <w:rPr>
          <w:sz w:val="28"/>
          <w:szCs w:val="28"/>
        </w:rPr>
        <w:t>Узынтлеуова</w:t>
      </w:r>
      <w:r>
        <w:rPr>
          <w:sz w:val="28"/>
          <w:szCs w:val="28"/>
          <w:lang w:val="en-US"/>
        </w:rPr>
        <w:t xml:space="preserve"> </w:t>
      </w:r>
      <w:r>
        <w:rPr>
          <w:sz w:val="28"/>
          <w:szCs w:val="28"/>
        </w:rPr>
        <w:t>А</w:t>
      </w:r>
      <w:r>
        <w:rPr>
          <w:sz w:val="28"/>
          <w:szCs w:val="28"/>
          <w:lang w:val="en-US"/>
        </w:rPr>
        <w:t>.</w:t>
      </w:r>
      <w:r>
        <w:rPr>
          <w:sz w:val="28"/>
          <w:szCs w:val="28"/>
        </w:rPr>
        <w:t>Д</w:t>
      </w:r>
      <w:r>
        <w:rPr>
          <w:sz w:val="28"/>
          <w:szCs w:val="28"/>
          <w:lang w:val="en-US"/>
        </w:rPr>
        <w:t xml:space="preserve">., </w:t>
      </w:r>
      <w:r>
        <w:rPr>
          <w:sz w:val="28"/>
          <w:szCs w:val="28"/>
        </w:rPr>
        <w:t>Джуланова</w:t>
      </w:r>
      <w:r>
        <w:rPr>
          <w:sz w:val="28"/>
          <w:szCs w:val="28"/>
          <w:lang w:val="en-US"/>
        </w:rPr>
        <w:t xml:space="preserve"> </w:t>
      </w:r>
      <w:r>
        <w:rPr>
          <w:sz w:val="28"/>
          <w:szCs w:val="28"/>
        </w:rPr>
        <w:t>Н</w:t>
      </w:r>
      <w:r>
        <w:rPr>
          <w:sz w:val="28"/>
          <w:szCs w:val="28"/>
          <w:lang w:val="en-US"/>
        </w:rPr>
        <w:t>.</w:t>
      </w:r>
      <w:r>
        <w:rPr>
          <w:sz w:val="28"/>
          <w:szCs w:val="28"/>
        </w:rPr>
        <w:t>М</w:t>
      </w:r>
      <w:r>
        <w:rPr>
          <w:sz w:val="28"/>
          <w:szCs w:val="28"/>
          <w:lang w:val="en-US"/>
        </w:rPr>
        <w:t xml:space="preserve">., </w:t>
      </w:r>
      <w:r>
        <w:rPr>
          <w:sz w:val="28"/>
          <w:szCs w:val="28"/>
        </w:rPr>
        <w:t>Джуланов</w:t>
      </w:r>
      <w:r>
        <w:rPr>
          <w:sz w:val="28"/>
          <w:szCs w:val="28"/>
          <w:lang w:val="en-US"/>
        </w:rPr>
        <w:t xml:space="preserve"> </w:t>
      </w:r>
      <w:r>
        <w:rPr>
          <w:sz w:val="28"/>
          <w:szCs w:val="28"/>
        </w:rPr>
        <w:t>М</w:t>
      </w:r>
      <w:r>
        <w:rPr>
          <w:sz w:val="28"/>
          <w:szCs w:val="28"/>
          <w:lang w:val="en-US"/>
        </w:rPr>
        <w:t>.</w:t>
      </w:r>
      <w:r>
        <w:rPr>
          <w:sz w:val="28"/>
          <w:szCs w:val="28"/>
        </w:rPr>
        <w:t>Н</w:t>
      </w:r>
      <w:r>
        <w:rPr>
          <w:sz w:val="28"/>
          <w:szCs w:val="28"/>
          <w:lang w:val="en-US"/>
        </w:rPr>
        <w:t xml:space="preserve">. </w:t>
      </w:r>
      <w:r>
        <w:rPr>
          <w:sz w:val="28"/>
          <w:szCs w:val="28"/>
        </w:rPr>
        <w:t>Распространенность</w:t>
      </w:r>
      <w:r>
        <w:rPr>
          <w:sz w:val="28"/>
          <w:szCs w:val="28"/>
          <w:lang w:val="en-US"/>
        </w:rPr>
        <w:t xml:space="preserve"> </w:t>
      </w:r>
      <w:r>
        <w:rPr>
          <w:sz w:val="28"/>
          <w:szCs w:val="28"/>
        </w:rPr>
        <w:t>и</w:t>
      </w:r>
      <w:r>
        <w:rPr>
          <w:sz w:val="28"/>
          <w:szCs w:val="28"/>
          <w:lang w:val="en-US"/>
        </w:rPr>
        <w:t xml:space="preserve"> </w:t>
      </w:r>
      <w:r>
        <w:rPr>
          <w:sz w:val="28"/>
          <w:szCs w:val="28"/>
        </w:rPr>
        <w:t>этиология</w:t>
      </w:r>
      <w:r>
        <w:rPr>
          <w:sz w:val="28"/>
          <w:szCs w:val="28"/>
          <w:lang w:val="en-US"/>
        </w:rPr>
        <w:t xml:space="preserve"> </w:t>
      </w:r>
      <w:r>
        <w:rPr>
          <w:sz w:val="28"/>
          <w:szCs w:val="28"/>
        </w:rPr>
        <w:t>гинекологических</w:t>
      </w:r>
      <w:r>
        <w:rPr>
          <w:sz w:val="28"/>
          <w:szCs w:val="28"/>
          <w:lang w:val="en-US"/>
        </w:rPr>
        <w:t xml:space="preserve"> </w:t>
      </w:r>
      <w:r>
        <w:rPr>
          <w:sz w:val="28"/>
          <w:szCs w:val="28"/>
        </w:rPr>
        <w:t>патологий</w:t>
      </w:r>
      <w:r>
        <w:rPr>
          <w:sz w:val="28"/>
          <w:szCs w:val="28"/>
          <w:lang w:val="en-US"/>
        </w:rPr>
        <w:t xml:space="preserve"> </w:t>
      </w:r>
      <w:r>
        <w:rPr>
          <w:sz w:val="28"/>
          <w:szCs w:val="28"/>
        </w:rPr>
        <w:t>у</w:t>
      </w:r>
      <w:r>
        <w:rPr>
          <w:sz w:val="28"/>
          <w:szCs w:val="28"/>
          <w:lang w:val="en-US"/>
        </w:rPr>
        <w:t xml:space="preserve"> </w:t>
      </w:r>
      <w:r>
        <w:rPr>
          <w:sz w:val="28"/>
          <w:szCs w:val="28"/>
        </w:rPr>
        <w:t>коров</w:t>
      </w:r>
      <w:r>
        <w:rPr>
          <w:sz w:val="28"/>
          <w:szCs w:val="28"/>
          <w:lang w:val="en-US"/>
        </w:rPr>
        <w:t xml:space="preserve"> // 83</w:t>
      </w:r>
      <w:r>
        <w:rPr>
          <w:sz w:val="28"/>
          <w:szCs w:val="28"/>
        </w:rPr>
        <w:t>Аграрная</w:t>
      </w:r>
      <w:r>
        <w:rPr>
          <w:sz w:val="28"/>
          <w:szCs w:val="28"/>
          <w:lang w:val="en-US"/>
        </w:rPr>
        <w:t xml:space="preserve"> </w:t>
      </w:r>
      <w:r>
        <w:rPr>
          <w:sz w:val="28"/>
          <w:szCs w:val="28"/>
        </w:rPr>
        <w:t>наука</w:t>
      </w:r>
      <w:r>
        <w:rPr>
          <w:sz w:val="28"/>
          <w:szCs w:val="28"/>
          <w:lang w:val="en-US"/>
        </w:rPr>
        <w:t>-</w:t>
      </w:r>
      <w:r>
        <w:rPr>
          <w:sz w:val="28"/>
          <w:szCs w:val="28"/>
        </w:rPr>
        <w:t>сельскому</w:t>
      </w:r>
      <w:r>
        <w:rPr>
          <w:sz w:val="28"/>
          <w:szCs w:val="28"/>
          <w:lang w:val="en-US"/>
        </w:rPr>
        <w:t xml:space="preserve"> </w:t>
      </w:r>
      <w:r>
        <w:rPr>
          <w:sz w:val="28"/>
          <w:szCs w:val="28"/>
        </w:rPr>
        <w:t>хозяйству</w:t>
      </w:r>
      <w:r>
        <w:rPr>
          <w:sz w:val="28"/>
          <w:szCs w:val="28"/>
          <w:lang w:val="en-US"/>
        </w:rPr>
        <w:t xml:space="preserve">: </w:t>
      </w:r>
      <w:r>
        <w:rPr>
          <w:sz w:val="28"/>
          <w:szCs w:val="28"/>
        </w:rPr>
        <w:t>мат</w:t>
      </w:r>
      <w:r>
        <w:rPr>
          <w:sz w:val="28"/>
          <w:szCs w:val="28"/>
          <w:lang w:val="en-US"/>
        </w:rPr>
        <w:t>-</w:t>
      </w:r>
      <w:r>
        <w:rPr>
          <w:sz w:val="28"/>
          <w:szCs w:val="28"/>
        </w:rPr>
        <w:t>лы</w:t>
      </w:r>
      <w:r>
        <w:rPr>
          <w:sz w:val="28"/>
          <w:szCs w:val="28"/>
          <w:lang w:val="en-US"/>
        </w:rPr>
        <w:t xml:space="preserve"> 15-</w:t>
      </w:r>
      <w:r>
        <w:rPr>
          <w:sz w:val="28"/>
          <w:szCs w:val="28"/>
        </w:rPr>
        <w:t>й</w:t>
      </w:r>
      <w:r>
        <w:rPr>
          <w:sz w:val="28"/>
          <w:szCs w:val="28"/>
          <w:lang w:val="en-US"/>
        </w:rPr>
        <w:t xml:space="preserve"> </w:t>
      </w:r>
      <w:r>
        <w:rPr>
          <w:sz w:val="28"/>
          <w:szCs w:val="28"/>
        </w:rPr>
        <w:t>междунар</w:t>
      </w:r>
      <w:r>
        <w:rPr>
          <w:sz w:val="28"/>
          <w:szCs w:val="28"/>
          <w:lang w:val="en-US"/>
        </w:rPr>
        <w:t xml:space="preserve">. </w:t>
      </w:r>
      <w:r>
        <w:rPr>
          <w:sz w:val="28"/>
          <w:szCs w:val="28"/>
        </w:rPr>
        <w:t>научн</w:t>
      </w:r>
      <w:r>
        <w:rPr>
          <w:sz w:val="28"/>
          <w:szCs w:val="28"/>
          <w:lang w:val="en-US"/>
        </w:rPr>
        <w:t>.-</w:t>
      </w:r>
      <w:r>
        <w:rPr>
          <w:sz w:val="28"/>
          <w:szCs w:val="28"/>
        </w:rPr>
        <w:t>практ</w:t>
      </w:r>
      <w:r>
        <w:rPr>
          <w:sz w:val="28"/>
          <w:szCs w:val="28"/>
          <w:lang w:val="en-US"/>
        </w:rPr>
        <w:t xml:space="preserve">. </w:t>
      </w:r>
      <w:r>
        <w:rPr>
          <w:sz w:val="28"/>
          <w:szCs w:val="28"/>
        </w:rPr>
        <w:t>конф</w:t>
      </w:r>
      <w:r>
        <w:rPr>
          <w:sz w:val="28"/>
          <w:szCs w:val="28"/>
          <w:lang w:val="en-US"/>
        </w:rPr>
        <w:t xml:space="preserve">. – </w:t>
      </w:r>
      <w:r>
        <w:rPr>
          <w:sz w:val="28"/>
          <w:szCs w:val="28"/>
        </w:rPr>
        <w:t>Барнаул</w:t>
      </w:r>
      <w:r>
        <w:rPr>
          <w:sz w:val="28"/>
          <w:szCs w:val="28"/>
          <w:lang w:val="en-US"/>
        </w:rPr>
        <w:t xml:space="preserve">, 2020. – </w:t>
      </w:r>
      <w:r>
        <w:rPr>
          <w:sz w:val="28"/>
          <w:szCs w:val="28"/>
        </w:rPr>
        <w:t>С</w:t>
      </w:r>
      <w:r>
        <w:rPr>
          <w:sz w:val="28"/>
          <w:szCs w:val="28"/>
          <w:lang w:val="en-US"/>
        </w:rPr>
        <w:t>. 365-366.</w:t>
      </w:r>
    </w:p>
    <w:p w14:paraId="2D330E41"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lastRenderedPageBreak/>
        <w:t xml:space="preserve">23 </w:t>
      </w:r>
      <w:r>
        <w:rPr>
          <w:sz w:val="28"/>
          <w:szCs w:val="28"/>
        </w:rPr>
        <w:t>Афанасьев</w:t>
      </w:r>
      <w:r>
        <w:rPr>
          <w:sz w:val="28"/>
          <w:szCs w:val="28"/>
          <w:lang w:val="en-US"/>
        </w:rPr>
        <w:t xml:space="preserve"> </w:t>
      </w:r>
      <w:r>
        <w:rPr>
          <w:sz w:val="28"/>
          <w:szCs w:val="28"/>
        </w:rPr>
        <w:t>К</w:t>
      </w:r>
      <w:r>
        <w:rPr>
          <w:sz w:val="28"/>
          <w:szCs w:val="28"/>
          <w:lang w:val="en-US"/>
        </w:rPr>
        <w:t>.</w:t>
      </w:r>
      <w:r>
        <w:rPr>
          <w:sz w:val="28"/>
          <w:szCs w:val="28"/>
        </w:rPr>
        <w:t>А</w:t>
      </w:r>
      <w:r>
        <w:rPr>
          <w:sz w:val="28"/>
          <w:szCs w:val="28"/>
          <w:lang w:val="en-US"/>
        </w:rPr>
        <w:t xml:space="preserve">. </w:t>
      </w:r>
      <w:r>
        <w:rPr>
          <w:sz w:val="28"/>
          <w:szCs w:val="28"/>
        </w:rPr>
        <w:t>Несбалансированное</w:t>
      </w:r>
      <w:r>
        <w:rPr>
          <w:sz w:val="28"/>
          <w:szCs w:val="28"/>
          <w:lang w:val="en-US"/>
        </w:rPr>
        <w:t xml:space="preserve"> </w:t>
      </w:r>
      <w:r>
        <w:rPr>
          <w:sz w:val="28"/>
          <w:szCs w:val="28"/>
        </w:rPr>
        <w:t>кормление</w:t>
      </w:r>
      <w:r>
        <w:rPr>
          <w:sz w:val="28"/>
          <w:szCs w:val="28"/>
          <w:lang w:val="en-US"/>
        </w:rPr>
        <w:t xml:space="preserve"> </w:t>
      </w:r>
      <w:r>
        <w:rPr>
          <w:sz w:val="28"/>
          <w:szCs w:val="28"/>
        </w:rPr>
        <w:t>как</w:t>
      </w:r>
      <w:r>
        <w:rPr>
          <w:sz w:val="28"/>
          <w:szCs w:val="28"/>
          <w:lang w:val="en-US"/>
        </w:rPr>
        <w:t xml:space="preserve"> </w:t>
      </w:r>
      <w:r>
        <w:rPr>
          <w:sz w:val="28"/>
          <w:szCs w:val="28"/>
        </w:rPr>
        <w:t>причина</w:t>
      </w:r>
      <w:r>
        <w:rPr>
          <w:sz w:val="28"/>
          <w:szCs w:val="28"/>
          <w:lang w:val="en-US"/>
        </w:rPr>
        <w:t xml:space="preserve"> </w:t>
      </w:r>
      <w:r>
        <w:rPr>
          <w:sz w:val="28"/>
          <w:szCs w:val="28"/>
        </w:rPr>
        <w:t>нарушения</w:t>
      </w:r>
      <w:r>
        <w:rPr>
          <w:sz w:val="28"/>
          <w:szCs w:val="28"/>
          <w:lang w:val="en-US"/>
        </w:rPr>
        <w:t xml:space="preserve"> </w:t>
      </w:r>
      <w:r>
        <w:rPr>
          <w:sz w:val="28"/>
          <w:szCs w:val="28"/>
        </w:rPr>
        <w:t>минерального</w:t>
      </w:r>
      <w:r>
        <w:rPr>
          <w:sz w:val="28"/>
          <w:szCs w:val="28"/>
          <w:lang w:val="en-US"/>
        </w:rPr>
        <w:t xml:space="preserve"> </w:t>
      </w:r>
      <w:r>
        <w:rPr>
          <w:sz w:val="28"/>
          <w:szCs w:val="28"/>
        </w:rPr>
        <w:t>обмена</w:t>
      </w:r>
      <w:r>
        <w:rPr>
          <w:sz w:val="28"/>
          <w:szCs w:val="28"/>
          <w:lang w:val="en-US"/>
        </w:rPr>
        <w:t xml:space="preserve"> </w:t>
      </w:r>
      <w:r>
        <w:rPr>
          <w:sz w:val="28"/>
          <w:szCs w:val="28"/>
        </w:rPr>
        <w:t>у</w:t>
      </w:r>
      <w:r>
        <w:rPr>
          <w:sz w:val="28"/>
          <w:szCs w:val="28"/>
          <w:lang w:val="en-US"/>
        </w:rPr>
        <w:t xml:space="preserve"> </w:t>
      </w:r>
      <w:r>
        <w:rPr>
          <w:sz w:val="28"/>
          <w:szCs w:val="28"/>
        </w:rPr>
        <w:t>коров</w:t>
      </w:r>
      <w:r>
        <w:rPr>
          <w:sz w:val="28"/>
          <w:szCs w:val="28"/>
          <w:lang w:val="en-US"/>
        </w:rPr>
        <w:t xml:space="preserve"> //</w:t>
      </w:r>
      <w:r>
        <w:rPr>
          <w:sz w:val="28"/>
          <w:szCs w:val="28"/>
        </w:rPr>
        <w:t>Вестник</w:t>
      </w:r>
      <w:r>
        <w:rPr>
          <w:sz w:val="28"/>
          <w:szCs w:val="28"/>
          <w:lang w:val="en-US"/>
        </w:rPr>
        <w:t xml:space="preserve"> </w:t>
      </w:r>
      <w:r>
        <w:rPr>
          <w:sz w:val="28"/>
          <w:szCs w:val="28"/>
        </w:rPr>
        <w:t>Алтайского</w:t>
      </w:r>
      <w:r>
        <w:rPr>
          <w:sz w:val="28"/>
          <w:szCs w:val="28"/>
          <w:lang w:val="en-US"/>
        </w:rPr>
        <w:t xml:space="preserve"> </w:t>
      </w:r>
      <w:r>
        <w:rPr>
          <w:sz w:val="28"/>
          <w:szCs w:val="28"/>
        </w:rPr>
        <w:t>государственного</w:t>
      </w:r>
      <w:r>
        <w:rPr>
          <w:sz w:val="28"/>
          <w:szCs w:val="28"/>
          <w:lang w:val="en-US"/>
        </w:rPr>
        <w:t xml:space="preserve"> </w:t>
      </w:r>
      <w:r>
        <w:rPr>
          <w:sz w:val="28"/>
          <w:szCs w:val="28"/>
        </w:rPr>
        <w:t>аграрного</w:t>
      </w:r>
      <w:r>
        <w:rPr>
          <w:sz w:val="28"/>
          <w:szCs w:val="28"/>
          <w:lang w:val="en-US"/>
        </w:rPr>
        <w:t xml:space="preserve"> </w:t>
      </w:r>
      <w:r>
        <w:rPr>
          <w:sz w:val="28"/>
          <w:szCs w:val="28"/>
        </w:rPr>
        <w:t>университета</w:t>
      </w:r>
      <w:r>
        <w:rPr>
          <w:sz w:val="28"/>
          <w:szCs w:val="28"/>
          <w:lang w:val="en-US"/>
        </w:rPr>
        <w:t xml:space="preserve">. - 2017. - №4(150). - </w:t>
      </w:r>
      <w:r>
        <w:rPr>
          <w:sz w:val="28"/>
          <w:szCs w:val="28"/>
        </w:rPr>
        <w:t>С</w:t>
      </w:r>
      <w:r>
        <w:rPr>
          <w:sz w:val="28"/>
          <w:szCs w:val="28"/>
          <w:lang w:val="en-US"/>
        </w:rPr>
        <w:t xml:space="preserve">. 110-116. </w:t>
      </w:r>
    </w:p>
    <w:p w14:paraId="1AB6994D"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24 </w:t>
      </w:r>
      <w:r>
        <w:rPr>
          <w:sz w:val="28"/>
          <w:szCs w:val="28"/>
        </w:rPr>
        <w:t>Григорьева</w:t>
      </w:r>
      <w:r>
        <w:rPr>
          <w:sz w:val="28"/>
          <w:szCs w:val="28"/>
          <w:lang w:val="en-US"/>
        </w:rPr>
        <w:t xml:space="preserve"> </w:t>
      </w:r>
      <w:r>
        <w:rPr>
          <w:sz w:val="28"/>
          <w:szCs w:val="28"/>
        </w:rPr>
        <w:t>Т</w:t>
      </w:r>
      <w:r>
        <w:rPr>
          <w:sz w:val="28"/>
          <w:szCs w:val="28"/>
          <w:lang w:val="en-US"/>
        </w:rPr>
        <w:t>.</w:t>
      </w:r>
      <w:r>
        <w:rPr>
          <w:sz w:val="28"/>
          <w:szCs w:val="28"/>
        </w:rPr>
        <w:t>Е</w:t>
      </w:r>
      <w:r>
        <w:rPr>
          <w:sz w:val="28"/>
          <w:szCs w:val="28"/>
          <w:lang w:val="en-US"/>
        </w:rPr>
        <w:t xml:space="preserve">., </w:t>
      </w:r>
      <w:r>
        <w:rPr>
          <w:sz w:val="28"/>
          <w:szCs w:val="28"/>
        </w:rPr>
        <w:t>Сергеева</w:t>
      </w:r>
      <w:r>
        <w:rPr>
          <w:sz w:val="28"/>
          <w:szCs w:val="28"/>
          <w:lang w:val="en-US"/>
        </w:rPr>
        <w:t xml:space="preserve"> </w:t>
      </w:r>
      <w:r>
        <w:rPr>
          <w:sz w:val="28"/>
          <w:szCs w:val="28"/>
        </w:rPr>
        <w:t>Н</w:t>
      </w:r>
      <w:r>
        <w:rPr>
          <w:sz w:val="28"/>
          <w:szCs w:val="28"/>
          <w:lang w:val="en-US"/>
        </w:rPr>
        <w:t>.</w:t>
      </w:r>
      <w:r>
        <w:rPr>
          <w:sz w:val="28"/>
          <w:szCs w:val="28"/>
        </w:rPr>
        <w:t>С</w:t>
      </w:r>
      <w:r>
        <w:rPr>
          <w:sz w:val="28"/>
          <w:szCs w:val="28"/>
          <w:lang w:val="en-US"/>
        </w:rPr>
        <w:t xml:space="preserve">. </w:t>
      </w:r>
      <w:r>
        <w:rPr>
          <w:sz w:val="28"/>
          <w:szCs w:val="28"/>
        </w:rPr>
        <w:t>Влияние</w:t>
      </w:r>
      <w:r>
        <w:rPr>
          <w:sz w:val="28"/>
          <w:szCs w:val="28"/>
          <w:lang w:val="en-US"/>
        </w:rPr>
        <w:t xml:space="preserve"> </w:t>
      </w:r>
      <w:r>
        <w:rPr>
          <w:sz w:val="28"/>
          <w:szCs w:val="28"/>
        </w:rPr>
        <w:t>содержания</w:t>
      </w:r>
      <w:r>
        <w:rPr>
          <w:sz w:val="28"/>
          <w:szCs w:val="28"/>
          <w:lang w:val="en-US"/>
        </w:rPr>
        <w:t xml:space="preserve"> </w:t>
      </w:r>
      <w:r>
        <w:rPr>
          <w:sz w:val="28"/>
          <w:szCs w:val="28"/>
        </w:rPr>
        <w:t>половых</w:t>
      </w:r>
      <w:r>
        <w:rPr>
          <w:sz w:val="28"/>
          <w:szCs w:val="28"/>
          <w:lang w:val="en-US"/>
        </w:rPr>
        <w:t xml:space="preserve"> </w:t>
      </w:r>
      <w:r>
        <w:rPr>
          <w:sz w:val="28"/>
          <w:szCs w:val="28"/>
        </w:rPr>
        <w:t>гормонов</w:t>
      </w:r>
      <w:r>
        <w:rPr>
          <w:sz w:val="28"/>
          <w:szCs w:val="28"/>
          <w:lang w:val="en-US"/>
        </w:rPr>
        <w:t xml:space="preserve"> </w:t>
      </w:r>
      <w:r>
        <w:rPr>
          <w:sz w:val="28"/>
          <w:szCs w:val="28"/>
        </w:rPr>
        <w:t>у</w:t>
      </w:r>
      <w:r>
        <w:rPr>
          <w:sz w:val="28"/>
          <w:szCs w:val="28"/>
          <w:lang w:val="en-US"/>
        </w:rPr>
        <w:t xml:space="preserve"> </w:t>
      </w:r>
      <w:r>
        <w:rPr>
          <w:sz w:val="28"/>
          <w:szCs w:val="28"/>
        </w:rPr>
        <w:t>коров</w:t>
      </w:r>
      <w:r>
        <w:rPr>
          <w:sz w:val="28"/>
          <w:szCs w:val="28"/>
          <w:lang w:val="en-US"/>
        </w:rPr>
        <w:t xml:space="preserve"> </w:t>
      </w:r>
      <w:r>
        <w:rPr>
          <w:sz w:val="28"/>
          <w:szCs w:val="28"/>
        </w:rPr>
        <w:t>на</w:t>
      </w:r>
      <w:r>
        <w:rPr>
          <w:sz w:val="28"/>
          <w:szCs w:val="28"/>
          <w:lang w:val="en-US"/>
        </w:rPr>
        <w:t xml:space="preserve"> </w:t>
      </w:r>
      <w:r>
        <w:rPr>
          <w:sz w:val="28"/>
          <w:szCs w:val="28"/>
        </w:rPr>
        <w:t>течение</w:t>
      </w:r>
      <w:r>
        <w:rPr>
          <w:sz w:val="28"/>
          <w:szCs w:val="28"/>
          <w:lang w:val="en-US"/>
        </w:rPr>
        <w:t xml:space="preserve"> </w:t>
      </w:r>
      <w:r>
        <w:rPr>
          <w:sz w:val="28"/>
          <w:szCs w:val="28"/>
        </w:rPr>
        <w:t>послеродового</w:t>
      </w:r>
      <w:r>
        <w:rPr>
          <w:sz w:val="28"/>
          <w:szCs w:val="28"/>
          <w:lang w:val="en-US"/>
        </w:rPr>
        <w:t xml:space="preserve"> </w:t>
      </w:r>
      <w:r>
        <w:rPr>
          <w:sz w:val="28"/>
          <w:szCs w:val="28"/>
        </w:rPr>
        <w:t>периода</w:t>
      </w:r>
      <w:r>
        <w:rPr>
          <w:sz w:val="28"/>
          <w:szCs w:val="28"/>
          <w:lang w:val="en-US"/>
        </w:rPr>
        <w:t xml:space="preserve"> //</w:t>
      </w:r>
      <w:r>
        <w:rPr>
          <w:sz w:val="28"/>
          <w:szCs w:val="28"/>
        </w:rPr>
        <w:t>Аграрная</w:t>
      </w:r>
      <w:r>
        <w:rPr>
          <w:sz w:val="28"/>
          <w:szCs w:val="28"/>
          <w:lang w:val="en-US"/>
        </w:rPr>
        <w:t xml:space="preserve"> </w:t>
      </w:r>
      <w:r>
        <w:rPr>
          <w:sz w:val="28"/>
          <w:szCs w:val="28"/>
        </w:rPr>
        <w:t>наука</w:t>
      </w:r>
      <w:r>
        <w:rPr>
          <w:sz w:val="28"/>
          <w:szCs w:val="28"/>
          <w:lang w:val="en-US"/>
        </w:rPr>
        <w:t xml:space="preserve"> </w:t>
      </w:r>
      <w:r>
        <w:rPr>
          <w:sz w:val="28"/>
          <w:szCs w:val="28"/>
        </w:rPr>
        <w:t>Евро</w:t>
      </w:r>
      <w:r>
        <w:rPr>
          <w:sz w:val="28"/>
          <w:szCs w:val="28"/>
          <w:lang w:val="en-US"/>
        </w:rPr>
        <w:t>-</w:t>
      </w:r>
      <w:r>
        <w:rPr>
          <w:sz w:val="28"/>
          <w:szCs w:val="28"/>
        </w:rPr>
        <w:t>Северо</w:t>
      </w:r>
      <w:r>
        <w:rPr>
          <w:sz w:val="28"/>
          <w:szCs w:val="28"/>
          <w:lang w:val="en-US"/>
        </w:rPr>
        <w:t>-</w:t>
      </w:r>
      <w:r>
        <w:rPr>
          <w:sz w:val="28"/>
          <w:szCs w:val="28"/>
        </w:rPr>
        <w:t>Востока</w:t>
      </w:r>
      <w:r>
        <w:rPr>
          <w:sz w:val="28"/>
          <w:szCs w:val="28"/>
          <w:lang w:val="en-US"/>
        </w:rPr>
        <w:t xml:space="preserve">. - 2017. - №5(60). - </w:t>
      </w:r>
      <w:r>
        <w:rPr>
          <w:sz w:val="28"/>
          <w:szCs w:val="28"/>
        </w:rPr>
        <w:t>С</w:t>
      </w:r>
      <w:r>
        <w:rPr>
          <w:sz w:val="28"/>
          <w:szCs w:val="28"/>
          <w:lang w:val="en-US"/>
        </w:rPr>
        <w:t>. 40-43.</w:t>
      </w:r>
    </w:p>
    <w:p w14:paraId="6A23CF99"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25 LeBlanc S.J., Osawa T., Dubuc J. Reproductive tract defense and disease in postpartum dairy cows // Theriogenology. - 2011. - V.76 (9). - P. 1610-1618.</w:t>
      </w:r>
    </w:p>
    <w:p w14:paraId="7AE01C5C" w14:textId="77777777" w:rsidR="00BF0F9A" w:rsidRDefault="00000000">
      <w:pPr>
        <w:pStyle w:val="1b"/>
        <w:shd w:val="clear" w:color="auto" w:fill="FFFFFF" w:themeFill="background1"/>
        <w:spacing w:after="0" w:line="240" w:lineRule="auto"/>
        <w:ind w:firstLine="720"/>
        <w:jc w:val="both"/>
        <w:rPr>
          <w:sz w:val="28"/>
          <w:szCs w:val="28"/>
          <w:lang w:val="en-US"/>
        </w:rPr>
      </w:pPr>
      <w:r>
        <w:rPr>
          <w:sz w:val="28"/>
          <w:szCs w:val="28"/>
          <w:lang w:val="en-US"/>
        </w:rPr>
        <w:t xml:space="preserve">26 Otti O. Genitalia-associated microbes in insects // Insect science. - 2015. - 22. - P. 325–339. </w:t>
      </w:r>
      <w:r>
        <w:rPr>
          <w:rStyle w:val="af8"/>
          <w:lang w:val="en-US"/>
        </w:rPr>
        <w:t>https://doi.org/10.1111/1744-7917.12183</w:t>
      </w:r>
    </w:p>
    <w:p w14:paraId="02ACF853" w14:textId="77777777" w:rsidR="00BF0F9A" w:rsidRDefault="00000000">
      <w:pPr>
        <w:pStyle w:val="1b"/>
        <w:shd w:val="clear" w:color="auto" w:fill="FFFFFF" w:themeFill="background1"/>
        <w:spacing w:after="0" w:line="240" w:lineRule="auto"/>
        <w:ind w:firstLine="720"/>
        <w:jc w:val="both"/>
        <w:rPr>
          <w:sz w:val="28"/>
          <w:szCs w:val="28"/>
          <w:lang w:val="en-US"/>
        </w:rPr>
      </w:pPr>
      <w:r>
        <w:rPr>
          <w:sz w:val="28"/>
          <w:szCs w:val="28"/>
          <w:lang w:val="en-US"/>
        </w:rPr>
        <w:t xml:space="preserve">27 Sheldon I.M., Lewis G.S., LeBlanc S., Gilbert R.O. Defining postpartum uterine disease in cattle // Theriogenology. - 2006. - Vol. 65, № 8. - P. 1516–1530. </w:t>
      </w:r>
      <w:r>
        <w:rPr>
          <w:rStyle w:val="af8"/>
          <w:lang w:val="en-US"/>
        </w:rPr>
        <w:t>https://doi.org/10.1016/j.theriogenology.2005.08.021</w:t>
      </w:r>
    </w:p>
    <w:p w14:paraId="40BF4837"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28 Carneiro L.C., Cronin J.G., Sheldon I.M. Mechanisms linking bacterial infections of the bovine endometrium to disease and infertility // Reproduction Biology. – 2016. – Vol. 16. – </w:t>
      </w:r>
      <w:r>
        <w:rPr>
          <w:sz w:val="28"/>
          <w:szCs w:val="28"/>
        </w:rPr>
        <w:t>Р</w:t>
      </w:r>
      <w:r>
        <w:rPr>
          <w:sz w:val="28"/>
          <w:szCs w:val="28"/>
          <w:lang w:val="en-US"/>
        </w:rPr>
        <w:t xml:space="preserve">. 1-7. </w:t>
      </w:r>
      <w:r>
        <w:rPr>
          <w:rStyle w:val="af8"/>
          <w:lang w:val="en-US"/>
        </w:rPr>
        <w:t>https://doi.org/10.1016/j.repbio.2015.12.002</w:t>
      </w:r>
    </w:p>
    <w:p w14:paraId="05424B71" w14:textId="77777777" w:rsidR="00BF0F9A" w:rsidRDefault="00000000">
      <w:pPr>
        <w:shd w:val="clear" w:color="auto" w:fill="FFFFFF" w:themeFill="background1"/>
        <w:spacing w:after="0" w:line="240" w:lineRule="auto"/>
        <w:ind w:firstLine="720"/>
        <w:jc w:val="both"/>
        <w:rPr>
          <w:rStyle w:val="af8"/>
          <w:lang w:val="kk-KZ"/>
        </w:rPr>
      </w:pPr>
      <w:r>
        <w:rPr>
          <w:sz w:val="28"/>
          <w:szCs w:val="28"/>
          <w:lang w:val="en-US"/>
        </w:rPr>
        <w:t xml:space="preserve">29 Pavlenko A., Kaart T., Lidfors L., Arney D.R., Aland A. Changes in dairy cows' behaviour, health, and production after transition from tied to loose housing // Acta Veterinaria Scandinavica. - 2023. - 65 (29). </w:t>
      </w:r>
      <w:r>
        <w:rPr>
          <w:rStyle w:val="af8"/>
          <w:lang w:val="en-US"/>
        </w:rPr>
        <w:t>https://doi.org/10.1186/s13028-023-00690-1</w:t>
      </w:r>
    </w:p>
    <w:p w14:paraId="5B54CFEB"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30 Токарев В</w:t>
      </w:r>
      <w:r>
        <w:rPr>
          <w:sz w:val="28"/>
          <w:szCs w:val="28"/>
        </w:rPr>
        <w:t>.С. Кормление сельскохозяйственных животных. Кормовые средства (характеристика и использование): учеб-метод. пособие для студентов по специальности "Ветеринарная медицина" / В.С. Токарев, Л.И. Лисунова.  - Витебск: ВГАВМ, 2023. - 195 с.</w:t>
      </w:r>
    </w:p>
    <w:p w14:paraId="5FB9481B"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31 Баймуканов Д.А., Калмагамбетов М.Б., Есембекова З.Т., Мамырова Л.К. Комплексный анализ питательности комбикормов, реализуемых на рынке Республики Казахстан // Вестник Тувинского государственного университета "Естественные и сильскохозяйственные науки". - 2023ю - №1 (1). - С. 51-58. </w:t>
      </w:r>
      <w:r>
        <w:rPr>
          <w:rStyle w:val="af8"/>
        </w:rPr>
        <w:t>httsp://doi.org/10.24411/2221-0458-2023-01-51-58</w:t>
      </w:r>
    </w:p>
    <w:p w14:paraId="62101690" w14:textId="77777777" w:rsidR="00BF0F9A" w:rsidRDefault="00000000">
      <w:pPr>
        <w:shd w:val="clear" w:color="auto" w:fill="FFFFFF" w:themeFill="background1"/>
        <w:spacing w:after="0" w:line="240" w:lineRule="auto"/>
        <w:ind w:firstLine="720"/>
        <w:jc w:val="both"/>
        <w:rPr>
          <w:sz w:val="28"/>
          <w:szCs w:val="28"/>
        </w:rPr>
      </w:pPr>
      <w:r>
        <w:rPr>
          <w:sz w:val="28"/>
          <w:szCs w:val="28"/>
        </w:rPr>
        <w:t>32 Кобжасаров Т.Ж. Сенажирование с применением заквасок / Т.Ж. Кобжасаров, Т.К. Бексеитов, Н.Н, Кайниденов. - Павлодар: Кереку, 2018. - 111 с.</w:t>
      </w:r>
    </w:p>
    <w:p w14:paraId="1E3E7B97" w14:textId="77777777" w:rsidR="00BF0F9A" w:rsidRDefault="00000000">
      <w:pPr>
        <w:shd w:val="clear" w:color="auto" w:fill="FFFFFF" w:themeFill="background1"/>
        <w:spacing w:after="0" w:line="240" w:lineRule="auto"/>
        <w:ind w:firstLine="720"/>
        <w:jc w:val="both"/>
        <w:rPr>
          <w:sz w:val="28"/>
          <w:szCs w:val="28"/>
        </w:rPr>
      </w:pPr>
      <w:r>
        <w:rPr>
          <w:sz w:val="28"/>
          <w:szCs w:val="28"/>
        </w:rPr>
        <w:t>33 Козина Е.А. Нормированное кормление животных / Е.А. Козина, Т.А. Полева. Красноярск, 2020. - 139 с.</w:t>
      </w:r>
    </w:p>
    <w:p w14:paraId="5E180B32"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34 Джакупов И.Т. Ранняя диагностика послеродовых патологий матки у коров: монография. Астана: изд. КазАТУ им. С. Сейфуллина. - 2017. - 94 с. </w:t>
      </w:r>
    </w:p>
    <w:p w14:paraId="5B7277F8" w14:textId="77777777" w:rsidR="00BF0F9A" w:rsidRDefault="00000000">
      <w:pPr>
        <w:pStyle w:val="Normal1"/>
        <w:shd w:val="clear" w:color="auto" w:fill="FFFFFF" w:themeFill="background1"/>
        <w:spacing w:before="0" w:beforeAutospacing="0" w:after="0" w:afterAutospacing="0" w:line="240" w:lineRule="auto"/>
        <w:ind w:firstLine="720"/>
        <w:jc w:val="both"/>
        <w:rPr>
          <w:rFonts w:ascii="Times New Roman"/>
          <w:sz w:val="28"/>
          <w:szCs w:val="28"/>
        </w:rPr>
      </w:pPr>
      <w:r>
        <w:rPr>
          <w:rFonts w:ascii="Times New Roman"/>
          <w:sz w:val="28"/>
          <w:szCs w:val="28"/>
        </w:rPr>
        <w:t xml:space="preserve">35 </w:t>
      </w:r>
      <w:r>
        <w:rPr>
          <w:rFonts w:ascii="Times New Roman"/>
          <w:sz w:val="28"/>
          <w:szCs w:val="28"/>
          <w:lang w:val="en-US"/>
        </w:rPr>
        <w:t>Dubuc</w:t>
      </w:r>
      <w:r>
        <w:rPr>
          <w:rFonts w:ascii="Times New Roman"/>
          <w:sz w:val="28"/>
          <w:szCs w:val="28"/>
        </w:rPr>
        <w:t xml:space="preserve"> </w:t>
      </w:r>
      <w:r>
        <w:rPr>
          <w:rFonts w:ascii="Times New Roman"/>
          <w:sz w:val="28"/>
          <w:szCs w:val="28"/>
          <w:lang w:val="en-US"/>
        </w:rPr>
        <w:t>J</w:t>
      </w:r>
      <w:r>
        <w:rPr>
          <w:rFonts w:ascii="Times New Roman"/>
          <w:sz w:val="28"/>
          <w:szCs w:val="28"/>
        </w:rPr>
        <w:t xml:space="preserve">., </w:t>
      </w:r>
      <w:r>
        <w:rPr>
          <w:rFonts w:ascii="Times New Roman"/>
          <w:sz w:val="28"/>
          <w:szCs w:val="28"/>
          <w:lang w:val="en-US"/>
        </w:rPr>
        <w:t>Duffield</w:t>
      </w:r>
      <w:r>
        <w:rPr>
          <w:rFonts w:ascii="Times New Roman"/>
          <w:sz w:val="28"/>
          <w:szCs w:val="28"/>
        </w:rPr>
        <w:t xml:space="preserve"> </w:t>
      </w:r>
      <w:r>
        <w:rPr>
          <w:rFonts w:ascii="Times New Roman"/>
          <w:sz w:val="28"/>
          <w:szCs w:val="28"/>
          <w:lang w:val="en-US"/>
        </w:rPr>
        <w:t>T</w:t>
      </w:r>
      <w:r>
        <w:rPr>
          <w:rFonts w:ascii="Times New Roman"/>
          <w:sz w:val="28"/>
          <w:szCs w:val="28"/>
        </w:rPr>
        <w:t>.</w:t>
      </w:r>
      <w:r>
        <w:rPr>
          <w:rFonts w:ascii="Times New Roman"/>
          <w:sz w:val="28"/>
          <w:szCs w:val="28"/>
          <w:lang w:val="en-US"/>
        </w:rPr>
        <w:t>F</w:t>
      </w:r>
      <w:r>
        <w:rPr>
          <w:rFonts w:ascii="Times New Roman"/>
          <w:sz w:val="28"/>
          <w:szCs w:val="28"/>
        </w:rPr>
        <w:t xml:space="preserve">., </w:t>
      </w:r>
      <w:r>
        <w:rPr>
          <w:rFonts w:ascii="Times New Roman"/>
          <w:sz w:val="28"/>
          <w:szCs w:val="28"/>
          <w:lang w:val="en-US"/>
        </w:rPr>
        <w:t>Leslie</w:t>
      </w:r>
      <w:r>
        <w:rPr>
          <w:rFonts w:ascii="Times New Roman"/>
          <w:sz w:val="28"/>
          <w:szCs w:val="28"/>
        </w:rPr>
        <w:t xml:space="preserve"> </w:t>
      </w:r>
      <w:r>
        <w:rPr>
          <w:rFonts w:ascii="Times New Roman"/>
          <w:sz w:val="28"/>
          <w:szCs w:val="28"/>
          <w:lang w:val="en-US"/>
        </w:rPr>
        <w:t>K</w:t>
      </w:r>
      <w:r>
        <w:rPr>
          <w:rFonts w:ascii="Times New Roman"/>
          <w:sz w:val="28"/>
          <w:szCs w:val="28"/>
        </w:rPr>
        <w:t>.</w:t>
      </w:r>
      <w:r>
        <w:rPr>
          <w:rFonts w:ascii="Times New Roman"/>
          <w:sz w:val="28"/>
          <w:szCs w:val="28"/>
          <w:lang w:val="en-US"/>
        </w:rPr>
        <w:t>E</w:t>
      </w:r>
      <w:r>
        <w:rPr>
          <w:rFonts w:ascii="Times New Roman"/>
          <w:sz w:val="28"/>
          <w:szCs w:val="28"/>
        </w:rPr>
        <w:t xml:space="preserve">., </w:t>
      </w:r>
      <w:r>
        <w:rPr>
          <w:rFonts w:ascii="Times New Roman"/>
          <w:sz w:val="28"/>
          <w:szCs w:val="28"/>
          <w:lang w:val="en-US"/>
        </w:rPr>
        <w:t>Walton</w:t>
      </w:r>
      <w:r>
        <w:rPr>
          <w:rFonts w:ascii="Times New Roman"/>
          <w:sz w:val="28"/>
          <w:szCs w:val="28"/>
        </w:rPr>
        <w:t xml:space="preserve"> </w:t>
      </w:r>
      <w:r>
        <w:rPr>
          <w:rFonts w:ascii="Times New Roman"/>
          <w:sz w:val="28"/>
          <w:szCs w:val="28"/>
          <w:lang w:val="en-US"/>
        </w:rPr>
        <w:t>J</w:t>
      </w:r>
      <w:r>
        <w:rPr>
          <w:rFonts w:ascii="Times New Roman"/>
          <w:sz w:val="28"/>
          <w:szCs w:val="28"/>
        </w:rPr>
        <w:t>.</w:t>
      </w:r>
      <w:r>
        <w:rPr>
          <w:rFonts w:ascii="Times New Roman"/>
          <w:sz w:val="28"/>
          <w:szCs w:val="28"/>
          <w:lang w:val="en-US"/>
        </w:rPr>
        <w:t>S</w:t>
      </w:r>
      <w:r>
        <w:rPr>
          <w:rFonts w:ascii="Times New Roman"/>
          <w:sz w:val="28"/>
          <w:szCs w:val="28"/>
        </w:rPr>
        <w:t xml:space="preserve">., </w:t>
      </w:r>
      <w:r>
        <w:rPr>
          <w:rFonts w:ascii="Times New Roman"/>
          <w:sz w:val="28"/>
          <w:szCs w:val="28"/>
          <w:lang w:val="en-US"/>
        </w:rPr>
        <w:t>LeBlanc</w:t>
      </w:r>
      <w:r>
        <w:rPr>
          <w:rFonts w:ascii="Times New Roman"/>
          <w:sz w:val="28"/>
          <w:szCs w:val="28"/>
        </w:rPr>
        <w:t xml:space="preserve"> </w:t>
      </w:r>
      <w:r>
        <w:rPr>
          <w:rFonts w:ascii="Times New Roman"/>
          <w:sz w:val="28"/>
          <w:szCs w:val="28"/>
          <w:lang w:val="en-US"/>
        </w:rPr>
        <w:t>S</w:t>
      </w:r>
      <w:r>
        <w:rPr>
          <w:rFonts w:ascii="Times New Roman"/>
          <w:sz w:val="28"/>
          <w:szCs w:val="28"/>
        </w:rPr>
        <w:t>.</w:t>
      </w:r>
      <w:r>
        <w:rPr>
          <w:rFonts w:ascii="Times New Roman"/>
          <w:sz w:val="28"/>
          <w:szCs w:val="28"/>
          <w:lang w:val="en-US"/>
        </w:rPr>
        <w:t>J</w:t>
      </w:r>
      <w:r>
        <w:rPr>
          <w:rFonts w:ascii="Times New Roman"/>
          <w:sz w:val="28"/>
          <w:szCs w:val="28"/>
        </w:rPr>
        <w:t xml:space="preserve">. </w:t>
      </w:r>
      <w:r>
        <w:rPr>
          <w:rFonts w:ascii="Times New Roman"/>
          <w:sz w:val="28"/>
          <w:szCs w:val="28"/>
          <w:lang w:val="en-US"/>
        </w:rPr>
        <w:t>Risk</w:t>
      </w:r>
      <w:r>
        <w:rPr>
          <w:rFonts w:ascii="Times New Roman"/>
          <w:sz w:val="28"/>
          <w:szCs w:val="28"/>
        </w:rPr>
        <w:t xml:space="preserve"> </w:t>
      </w:r>
      <w:r>
        <w:rPr>
          <w:rFonts w:ascii="Times New Roman"/>
          <w:sz w:val="28"/>
          <w:szCs w:val="28"/>
          <w:lang w:val="en-US"/>
        </w:rPr>
        <w:t>factors</w:t>
      </w:r>
      <w:r>
        <w:rPr>
          <w:rFonts w:ascii="Times New Roman"/>
          <w:sz w:val="28"/>
          <w:szCs w:val="28"/>
        </w:rPr>
        <w:t xml:space="preserve"> </w:t>
      </w:r>
      <w:r>
        <w:rPr>
          <w:rFonts w:ascii="Times New Roman"/>
          <w:sz w:val="28"/>
          <w:szCs w:val="28"/>
          <w:lang w:val="en-US"/>
        </w:rPr>
        <w:t>for</w:t>
      </w:r>
      <w:r>
        <w:rPr>
          <w:rFonts w:ascii="Times New Roman"/>
          <w:sz w:val="28"/>
          <w:szCs w:val="28"/>
        </w:rPr>
        <w:t xml:space="preserve"> </w:t>
      </w:r>
      <w:r>
        <w:rPr>
          <w:rFonts w:ascii="Times New Roman"/>
          <w:sz w:val="28"/>
          <w:szCs w:val="28"/>
          <w:lang w:val="en-US"/>
        </w:rPr>
        <w:t>postpartum</w:t>
      </w:r>
      <w:r>
        <w:rPr>
          <w:rFonts w:ascii="Times New Roman"/>
          <w:sz w:val="28"/>
          <w:szCs w:val="28"/>
        </w:rPr>
        <w:t xml:space="preserve"> </w:t>
      </w:r>
      <w:r>
        <w:rPr>
          <w:rFonts w:ascii="Times New Roman"/>
          <w:sz w:val="28"/>
          <w:szCs w:val="28"/>
          <w:lang w:val="en-US"/>
        </w:rPr>
        <w:t>uterine</w:t>
      </w:r>
      <w:r>
        <w:rPr>
          <w:rFonts w:ascii="Times New Roman"/>
          <w:sz w:val="28"/>
          <w:szCs w:val="28"/>
        </w:rPr>
        <w:t xml:space="preserve"> </w:t>
      </w:r>
      <w:r>
        <w:rPr>
          <w:rFonts w:ascii="Times New Roman"/>
          <w:sz w:val="28"/>
          <w:szCs w:val="28"/>
          <w:lang w:val="en-US"/>
        </w:rPr>
        <w:t>diseases</w:t>
      </w:r>
      <w:r>
        <w:rPr>
          <w:rFonts w:ascii="Times New Roman"/>
          <w:sz w:val="28"/>
          <w:szCs w:val="28"/>
        </w:rPr>
        <w:t xml:space="preserve"> </w:t>
      </w:r>
      <w:r>
        <w:rPr>
          <w:rFonts w:ascii="Times New Roman"/>
          <w:sz w:val="28"/>
          <w:szCs w:val="28"/>
          <w:lang w:val="en-US"/>
        </w:rPr>
        <w:t>in</w:t>
      </w:r>
      <w:r>
        <w:rPr>
          <w:rFonts w:ascii="Times New Roman"/>
          <w:sz w:val="28"/>
          <w:szCs w:val="28"/>
        </w:rPr>
        <w:t xml:space="preserve"> </w:t>
      </w:r>
      <w:r>
        <w:rPr>
          <w:rFonts w:ascii="Times New Roman"/>
          <w:sz w:val="28"/>
          <w:szCs w:val="28"/>
          <w:lang w:val="en-US"/>
        </w:rPr>
        <w:t>dairy</w:t>
      </w:r>
      <w:r>
        <w:rPr>
          <w:rFonts w:ascii="Times New Roman"/>
          <w:sz w:val="28"/>
          <w:szCs w:val="28"/>
        </w:rPr>
        <w:t xml:space="preserve"> </w:t>
      </w:r>
      <w:r>
        <w:rPr>
          <w:rFonts w:ascii="Times New Roman"/>
          <w:sz w:val="28"/>
          <w:szCs w:val="28"/>
          <w:lang w:val="en-US"/>
        </w:rPr>
        <w:t>cows</w:t>
      </w:r>
      <w:r>
        <w:rPr>
          <w:rFonts w:ascii="Times New Roman"/>
          <w:sz w:val="28"/>
          <w:szCs w:val="28"/>
        </w:rPr>
        <w:t xml:space="preserve"> // </w:t>
      </w:r>
      <w:r>
        <w:rPr>
          <w:rFonts w:ascii="Times New Roman"/>
          <w:sz w:val="28"/>
          <w:szCs w:val="28"/>
          <w:lang w:val="en-US"/>
        </w:rPr>
        <w:t>J</w:t>
      </w:r>
      <w:r>
        <w:rPr>
          <w:rFonts w:ascii="Times New Roman"/>
          <w:sz w:val="28"/>
          <w:szCs w:val="28"/>
        </w:rPr>
        <w:t xml:space="preserve"> </w:t>
      </w:r>
      <w:r>
        <w:rPr>
          <w:rFonts w:ascii="Times New Roman"/>
          <w:sz w:val="28"/>
          <w:szCs w:val="28"/>
          <w:lang w:val="en-US"/>
        </w:rPr>
        <w:t>Dairy</w:t>
      </w:r>
      <w:r>
        <w:rPr>
          <w:rFonts w:ascii="Times New Roman"/>
          <w:sz w:val="28"/>
          <w:szCs w:val="28"/>
        </w:rPr>
        <w:t xml:space="preserve"> </w:t>
      </w:r>
      <w:r>
        <w:rPr>
          <w:rFonts w:ascii="Times New Roman"/>
          <w:sz w:val="28"/>
          <w:szCs w:val="28"/>
          <w:lang w:val="en-US"/>
        </w:rPr>
        <w:t>Sci</w:t>
      </w:r>
      <w:r>
        <w:rPr>
          <w:rFonts w:ascii="Times New Roman"/>
          <w:sz w:val="28"/>
          <w:szCs w:val="28"/>
        </w:rPr>
        <w:t xml:space="preserve">. – 2010. – №93 (12). – </w:t>
      </w:r>
      <w:r>
        <w:rPr>
          <w:rFonts w:ascii="Times New Roman"/>
          <w:sz w:val="28"/>
          <w:szCs w:val="28"/>
          <w:lang w:val="en-US"/>
        </w:rPr>
        <w:t>P</w:t>
      </w:r>
      <w:r>
        <w:rPr>
          <w:rFonts w:ascii="Times New Roman"/>
          <w:sz w:val="28"/>
          <w:szCs w:val="28"/>
        </w:rPr>
        <w:t xml:space="preserve">. 5764-5771. </w:t>
      </w:r>
      <w:r>
        <w:rPr>
          <w:rStyle w:val="af8"/>
          <w:lang w:val="en-US"/>
        </w:rPr>
        <w:t>https</w:t>
      </w:r>
      <w:r>
        <w:rPr>
          <w:rStyle w:val="af8"/>
        </w:rPr>
        <w:t>://</w:t>
      </w:r>
      <w:r>
        <w:rPr>
          <w:rStyle w:val="af8"/>
          <w:lang w:val="en-US"/>
        </w:rPr>
        <w:t>doi</w:t>
      </w:r>
      <w:r>
        <w:rPr>
          <w:rStyle w:val="af8"/>
        </w:rPr>
        <w:t>.</w:t>
      </w:r>
      <w:r>
        <w:rPr>
          <w:rStyle w:val="af8"/>
          <w:lang w:val="en-US"/>
        </w:rPr>
        <w:t>org</w:t>
      </w:r>
      <w:r>
        <w:rPr>
          <w:rStyle w:val="af8"/>
        </w:rPr>
        <w:t>/10.3168/</w:t>
      </w:r>
      <w:r>
        <w:rPr>
          <w:rStyle w:val="af8"/>
          <w:lang w:val="en-US"/>
        </w:rPr>
        <w:t>jds</w:t>
      </w:r>
      <w:r>
        <w:rPr>
          <w:rStyle w:val="af8"/>
        </w:rPr>
        <w:t>.2010-3429</w:t>
      </w:r>
    </w:p>
    <w:p w14:paraId="51715A22"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36 Dubuc J., Duffield T.F., Leslie K.E. et al. Definitions and diagnosis of postpartum endometritis in dairy cows // Journal of dairy science. ‒ 2010. ‒ Vol. 93, №11. ‒ </w:t>
      </w:r>
      <w:r>
        <w:rPr>
          <w:sz w:val="28"/>
          <w:szCs w:val="28"/>
        </w:rPr>
        <w:t>Р</w:t>
      </w:r>
      <w:r>
        <w:rPr>
          <w:sz w:val="28"/>
          <w:szCs w:val="28"/>
          <w:lang w:val="en-US"/>
        </w:rPr>
        <w:t xml:space="preserve">. 5225-5233. </w:t>
      </w:r>
      <w:r>
        <w:rPr>
          <w:rStyle w:val="af8"/>
          <w:lang w:val="en-US"/>
        </w:rPr>
        <w:t>https://doi.org/10.3168/jds.2010-3428</w:t>
      </w:r>
    </w:p>
    <w:p w14:paraId="049B998E"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lastRenderedPageBreak/>
        <w:t xml:space="preserve">37 LeBlanc S.J. Postpartum uterine disease and dairy herd reproductive performance: A review // The Veterinary Journal. – 2008. – Vol. 176 (1). – </w:t>
      </w:r>
      <w:r>
        <w:rPr>
          <w:sz w:val="28"/>
          <w:szCs w:val="28"/>
        </w:rPr>
        <w:t>Р</w:t>
      </w:r>
      <w:r>
        <w:rPr>
          <w:sz w:val="28"/>
          <w:szCs w:val="28"/>
          <w:lang w:val="en-US"/>
        </w:rPr>
        <w:t xml:space="preserve">. 102-114. </w:t>
      </w:r>
      <w:r>
        <w:rPr>
          <w:rStyle w:val="af8"/>
          <w:lang w:val="en-US"/>
        </w:rPr>
        <w:t>https://doi.org/10.1016/j.tvjl.2007.12.019</w:t>
      </w:r>
    </w:p>
    <w:p w14:paraId="605E8FD6"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38 De Boer M.W., LeBlanc S.J., Dubuc J., Meier S., Heuwieser W., Arlt S., Gilbert R.O., McDougall S. Invited review: Systematic review of diagnostic tests for reproductive-tract infection and inflammation in dairy cows // Journal of Dairy Science. – 2014. – Vol. 97, №7. – P. 3983-3999. </w:t>
      </w:r>
      <w:r>
        <w:rPr>
          <w:rStyle w:val="af8"/>
          <w:lang w:val="en-US"/>
        </w:rPr>
        <w:t>https://doi.org/10.3168/jds.2013-7450</w:t>
      </w:r>
    </w:p>
    <w:p w14:paraId="26C0E7E0" w14:textId="77777777" w:rsidR="00BF0F9A" w:rsidRDefault="00000000">
      <w:pPr>
        <w:shd w:val="clear" w:color="auto" w:fill="FFFFFF" w:themeFill="background1"/>
        <w:spacing w:after="0" w:line="240" w:lineRule="auto"/>
        <w:ind w:firstLine="720"/>
        <w:jc w:val="both"/>
        <w:rPr>
          <w:sz w:val="28"/>
          <w:szCs w:val="28"/>
        </w:rPr>
      </w:pPr>
      <w:r>
        <w:rPr>
          <w:sz w:val="28"/>
          <w:szCs w:val="28"/>
        </w:rPr>
        <w:t>39 Ту</w:t>
      </w:r>
      <w:r>
        <w:rPr>
          <w:sz w:val="28"/>
          <w:szCs w:val="28"/>
          <w:lang w:val="en-US"/>
        </w:rPr>
        <w:t>p</w:t>
      </w:r>
      <w:r>
        <w:rPr>
          <w:sz w:val="28"/>
          <w:szCs w:val="28"/>
        </w:rPr>
        <w:t xml:space="preserve">ченко </w:t>
      </w:r>
      <w:r>
        <w:rPr>
          <w:sz w:val="28"/>
          <w:szCs w:val="28"/>
          <w:lang w:val="en-US"/>
        </w:rPr>
        <w:t>A</w:t>
      </w:r>
      <w:r>
        <w:rPr>
          <w:sz w:val="28"/>
          <w:szCs w:val="28"/>
        </w:rPr>
        <w:t>.Н., Коб</w:t>
      </w:r>
      <w:r>
        <w:rPr>
          <w:sz w:val="28"/>
          <w:szCs w:val="28"/>
          <w:lang w:val="en-US"/>
        </w:rPr>
        <w:t>a</w:t>
      </w:r>
      <w:r>
        <w:rPr>
          <w:sz w:val="28"/>
          <w:szCs w:val="28"/>
        </w:rPr>
        <w:t xml:space="preserve"> И.С. Новиков</w:t>
      </w:r>
      <w:r>
        <w:rPr>
          <w:sz w:val="28"/>
          <w:szCs w:val="28"/>
          <w:lang w:val="en-US"/>
        </w:rPr>
        <w:t>a</w:t>
      </w:r>
      <w:r>
        <w:rPr>
          <w:sz w:val="28"/>
          <w:szCs w:val="28"/>
        </w:rPr>
        <w:t xml:space="preserve"> Е.Н. Исследов</w:t>
      </w:r>
      <w:r>
        <w:rPr>
          <w:sz w:val="28"/>
          <w:szCs w:val="28"/>
          <w:lang w:val="en-US"/>
        </w:rPr>
        <w:t>a</w:t>
      </w:r>
      <w:r>
        <w:rPr>
          <w:sz w:val="28"/>
          <w:szCs w:val="28"/>
        </w:rPr>
        <w:t>ния смывов из м</w:t>
      </w:r>
      <w:r>
        <w:rPr>
          <w:sz w:val="28"/>
          <w:szCs w:val="28"/>
          <w:lang w:val="en-US"/>
        </w:rPr>
        <w:t>a</w:t>
      </w:r>
      <w:r>
        <w:rPr>
          <w:sz w:val="28"/>
          <w:szCs w:val="28"/>
        </w:rPr>
        <w:t>тки больных эндомет</w:t>
      </w:r>
      <w:r>
        <w:rPr>
          <w:sz w:val="28"/>
          <w:szCs w:val="28"/>
          <w:lang w:val="en-US"/>
        </w:rPr>
        <w:t>p</w:t>
      </w:r>
      <w:r>
        <w:rPr>
          <w:sz w:val="28"/>
          <w:szCs w:val="28"/>
        </w:rPr>
        <w:t>итом и здо</w:t>
      </w:r>
      <w:r>
        <w:rPr>
          <w:sz w:val="28"/>
          <w:szCs w:val="28"/>
          <w:lang w:val="en-US"/>
        </w:rPr>
        <w:t>p</w:t>
      </w:r>
      <w:r>
        <w:rPr>
          <w:sz w:val="28"/>
          <w:szCs w:val="28"/>
        </w:rPr>
        <w:t>овых ко</w:t>
      </w:r>
      <w:r>
        <w:rPr>
          <w:sz w:val="28"/>
          <w:szCs w:val="28"/>
          <w:lang w:val="en-US"/>
        </w:rPr>
        <w:t>p</w:t>
      </w:r>
      <w:r>
        <w:rPr>
          <w:sz w:val="28"/>
          <w:szCs w:val="28"/>
        </w:rPr>
        <w:t>ов в пе</w:t>
      </w:r>
      <w:r>
        <w:rPr>
          <w:sz w:val="28"/>
          <w:szCs w:val="28"/>
          <w:lang w:val="en-US"/>
        </w:rPr>
        <w:t>p</w:t>
      </w:r>
      <w:r>
        <w:rPr>
          <w:sz w:val="28"/>
          <w:szCs w:val="28"/>
        </w:rPr>
        <w:t>вые дни после отел</w:t>
      </w:r>
      <w:r>
        <w:rPr>
          <w:sz w:val="28"/>
          <w:szCs w:val="28"/>
          <w:lang w:val="en-US"/>
        </w:rPr>
        <w:t>a</w:t>
      </w:r>
      <w:r>
        <w:rPr>
          <w:sz w:val="28"/>
          <w:szCs w:val="28"/>
        </w:rPr>
        <w:t xml:space="preserve"> // Материалы межрегиональной научно-практической конференции «Акту</w:t>
      </w:r>
      <w:r>
        <w:rPr>
          <w:sz w:val="28"/>
          <w:szCs w:val="28"/>
          <w:lang w:val="en-US"/>
        </w:rPr>
        <w:t>a</w:t>
      </w:r>
      <w:r>
        <w:rPr>
          <w:sz w:val="28"/>
          <w:szCs w:val="28"/>
        </w:rPr>
        <w:t>льные воп</w:t>
      </w:r>
      <w:r>
        <w:rPr>
          <w:sz w:val="28"/>
          <w:szCs w:val="28"/>
          <w:lang w:val="en-US"/>
        </w:rPr>
        <w:t>p</w:t>
      </w:r>
      <w:r>
        <w:rPr>
          <w:sz w:val="28"/>
          <w:szCs w:val="28"/>
        </w:rPr>
        <w:t>осы вете</w:t>
      </w:r>
      <w:r>
        <w:rPr>
          <w:sz w:val="28"/>
          <w:szCs w:val="28"/>
          <w:lang w:val="en-US"/>
        </w:rPr>
        <w:t>p</w:t>
      </w:r>
      <w:r>
        <w:rPr>
          <w:sz w:val="28"/>
          <w:szCs w:val="28"/>
        </w:rPr>
        <w:t>ин</w:t>
      </w:r>
      <w:r>
        <w:rPr>
          <w:sz w:val="28"/>
          <w:szCs w:val="28"/>
          <w:lang w:val="en-US"/>
        </w:rPr>
        <w:t>ap</w:t>
      </w:r>
      <w:r>
        <w:rPr>
          <w:sz w:val="28"/>
          <w:szCs w:val="28"/>
        </w:rPr>
        <w:t>ной ф</w:t>
      </w:r>
      <w:r>
        <w:rPr>
          <w:sz w:val="28"/>
          <w:szCs w:val="28"/>
          <w:lang w:val="en-US"/>
        </w:rPr>
        <w:t>ap</w:t>
      </w:r>
      <w:r>
        <w:rPr>
          <w:sz w:val="28"/>
          <w:szCs w:val="28"/>
        </w:rPr>
        <w:t>м</w:t>
      </w:r>
      <w:r>
        <w:rPr>
          <w:sz w:val="28"/>
          <w:szCs w:val="28"/>
          <w:lang w:val="en-US"/>
        </w:rPr>
        <w:t>a</w:t>
      </w:r>
      <w:r>
        <w:rPr>
          <w:sz w:val="28"/>
          <w:szCs w:val="28"/>
        </w:rPr>
        <w:t>кологии и ф</w:t>
      </w:r>
      <w:r>
        <w:rPr>
          <w:sz w:val="28"/>
          <w:szCs w:val="28"/>
          <w:lang w:val="en-US"/>
        </w:rPr>
        <w:t>ap</w:t>
      </w:r>
      <w:r>
        <w:rPr>
          <w:sz w:val="28"/>
          <w:szCs w:val="28"/>
        </w:rPr>
        <w:t>м</w:t>
      </w:r>
      <w:r>
        <w:rPr>
          <w:sz w:val="28"/>
          <w:szCs w:val="28"/>
          <w:lang w:val="en-US"/>
        </w:rPr>
        <w:t>a</w:t>
      </w:r>
      <w:r>
        <w:rPr>
          <w:sz w:val="28"/>
          <w:szCs w:val="28"/>
        </w:rPr>
        <w:t>ции». – К</w:t>
      </w:r>
      <w:r>
        <w:rPr>
          <w:sz w:val="28"/>
          <w:szCs w:val="28"/>
          <w:lang w:val="en-US"/>
        </w:rPr>
        <w:t>pa</w:t>
      </w:r>
      <w:r>
        <w:rPr>
          <w:sz w:val="28"/>
          <w:szCs w:val="28"/>
        </w:rPr>
        <w:t>снод</w:t>
      </w:r>
      <w:r>
        <w:rPr>
          <w:sz w:val="28"/>
          <w:szCs w:val="28"/>
          <w:lang w:val="en-US"/>
        </w:rPr>
        <w:t>ap</w:t>
      </w:r>
      <w:r>
        <w:rPr>
          <w:sz w:val="28"/>
          <w:szCs w:val="28"/>
        </w:rPr>
        <w:t xml:space="preserve">, 2012. – С. 111. </w:t>
      </w:r>
    </w:p>
    <w:p w14:paraId="518C3BC3"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40 Sheldon M., Williams E., Miller A., Nash D., Herath S. Uterine diseases in cattle after parturition  // J. Veterinary. - 2008. - Vol. 176 (1). – P. 115-121. </w:t>
      </w:r>
      <w:r>
        <w:rPr>
          <w:rStyle w:val="af8"/>
          <w:lang w:val="en-US"/>
        </w:rPr>
        <w:t>https://doi.org/10.1016/j.tvjl.2007.12.031</w:t>
      </w:r>
    </w:p>
    <w:p w14:paraId="0BDD9B4F" w14:textId="77777777" w:rsidR="00BF0F9A" w:rsidRDefault="00000000">
      <w:pPr>
        <w:pStyle w:val="1b"/>
        <w:shd w:val="clear" w:color="auto" w:fill="FFFFFF" w:themeFill="background1"/>
        <w:spacing w:after="0" w:line="240" w:lineRule="auto"/>
        <w:ind w:firstLine="720"/>
        <w:jc w:val="both"/>
        <w:rPr>
          <w:sz w:val="40"/>
          <w:szCs w:val="40"/>
        </w:rPr>
      </w:pPr>
      <w:r>
        <w:rPr>
          <w:sz w:val="28"/>
          <w:szCs w:val="28"/>
        </w:rPr>
        <w:t xml:space="preserve">41 Дюльгер Г.П. Вспомогательные репродуктивные технологии в воспроизводстве крупного рогатого скота // Российский Ветеринарный журнал. Сельскохозяйственные животные. - 2014. - № 4. - С. 5-9.    </w:t>
      </w:r>
      <w:r>
        <w:rPr>
          <w:sz w:val="40"/>
          <w:szCs w:val="40"/>
        </w:rPr>
        <w:t xml:space="preserve"> </w:t>
      </w:r>
    </w:p>
    <w:p w14:paraId="4F9BD5A7"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42 Петляковский A.В. Пpофилaктикa и теpaпия послеpодовых эндометpитов, вызывaемых условно-пaтогенной микpофлоpой у коpов: Aвтоpеф. дис. кaнд. вет. нaук - Новосибиpск, 2003. – С. 25. </w:t>
      </w:r>
    </w:p>
    <w:p w14:paraId="28604B19" w14:textId="77777777" w:rsidR="00BF0F9A" w:rsidRDefault="00000000">
      <w:pPr>
        <w:shd w:val="clear" w:color="auto" w:fill="FFFFFF" w:themeFill="background1"/>
        <w:tabs>
          <w:tab w:val="left" w:pos="0"/>
        </w:tabs>
        <w:spacing w:after="0" w:line="240" w:lineRule="auto"/>
        <w:ind w:firstLine="709"/>
        <w:jc w:val="both"/>
        <w:rPr>
          <w:sz w:val="28"/>
          <w:szCs w:val="28"/>
          <w:lang w:val="en-US"/>
        </w:rPr>
      </w:pPr>
      <w:r>
        <w:rPr>
          <w:sz w:val="28"/>
          <w:szCs w:val="28"/>
          <w:lang w:val="en-US"/>
        </w:rPr>
        <w:t>43 Opsomer G. Metritis and endometritis in high yielding dairy cows // Vlaams</w:t>
      </w:r>
      <w:r>
        <w:rPr>
          <w:sz w:val="28"/>
          <w:szCs w:val="28"/>
          <w:lang w:val="kk-KZ"/>
        </w:rPr>
        <w:t xml:space="preserve"> </w:t>
      </w:r>
      <w:r>
        <w:rPr>
          <w:sz w:val="28"/>
          <w:szCs w:val="28"/>
          <w:lang w:val="en-US"/>
        </w:rPr>
        <w:t>Diegeneekundig</w:t>
      </w:r>
      <w:r>
        <w:rPr>
          <w:sz w:val="28"/>
          <w:szCs w:val="28"/>
          <w:lang w:val="kk-KZ"/>
        </w:rPr>
        <w:t xml:space="preserve"> </w:t>
      </w:r>
      <w:r>
        <w:rPr>
          <w:sz w:val="28"/>
          <w:szCs w:val="28"/>
          <w:lang w:val="en-US"/>
        </w:rPr>
        <w:t>Tijdschrift. – 2009. - 78. - P. 83-88.</w:t>
      </w:r>
    </w:p>
    <w:p w14:paraId="112DD959" w14:textId="77777777" w:rsidR="00BF0F9A" w:rsidRDefault="00000000">
      <w:pPr>
        <w:shd w:val="clear" w:color="auto" w:fill="FFFFFF" w:themeFill="background1"/>
        <w:spacing w:after="0" w:line="240" w:lineRule="auto"/>
        <w:ind w:firstLine="720"/>
        <w:jc w:val="both"/>
        <w:rPr>
          <w:color w:val="222222"/>
          <w:sz w:val="28"/>
          <w:szCs w:val="28"/>
          <w:shd w:val="clear" w:color="auto" w:fill="FFFFFF"/>
          <w:lang w:val="en-US"/>
        </w:rPr>
      </w:pPr>
      <w:r>
        <w:rPr>
          <w:color w:val="222222"/>
          <w:sz w:val="28"/>
          <w:szCs w:val="28"/>
          <w:shd w:val="clear" w:color="auto" w:fill="FFFFFF"/>
          <w:lang w:val="en-US"/>
        </w:rPr>
        <w:t>44</w:t>
      </w:r>
      <w:r>
        <w:rPr>
          <w:sz w:val="28"/>
          <w:szCs w:val="28"/>
          <w:lang w:val="en-US"/>
        </w:rPr>
        <w:t xml:space="preserve"> </w:t>
      </w:r>
      <w:r>
        <w:rPr>
          <w:color w:val="222222"/>
          <w:sz w:val="28"/>
          <w:szCs w:val="28"/>
          <w:shd w:val="clear" w:color="auto" w:fill="FFFFFF"/>
          <w:lang w:val="en-US"/>
        </w:rPr>
        <w:t xml:space="preserve">Bettocchi S., Ceci O., Nappi L., Di Venere R., Pansini V., Pinto L., Santoro A., Cormio G. Operative office hysteroscopy without anesthesia: analysis of 4863 cases performed with mechanical instruments // J Am Ass Gynec Laparosc. – 2004. - Vol. 11 (1). – P. 59-61. </w:t>
      </w:r>
      <w:r>
        <w:rPr>
          <w:rStyle w:val="af8"/>
          <w:lang w:val="en-US"/>
        </w:rPr>
        <w:t>https://doi.org/10.1016/S1074-3804(05)60012-6</w:t>
      </w:r>
    </w:p>
    <w:p w14:paraId="26F7E7F3" w14:textId="77777777" w:rsidR="00BF0F9A" w:rsidRDefault="00000000">
      <w:pPr>
        <w:shd w:val="clear" w:color="auto" w:fill="FFFFFF" w:themeFill="background1"/>
        <w:tabs>
          <w:tab w:val="left" w:pos="0"/>
        </w:tabs>
        <w:spacing w:after="0" w:line="240" w:lineRule="auto"/>
        <w:ind w:firstLine="709"/>
        <w:jc w:val="both"/>
        <w:rPr>
          <w:sz w:val="28"/>
          <w:szCs w:val="28"/>
          <w:lang w:val="kk-KZ"/>
        </w:rPr>
      </w:pPr>
      <w:r>
        <w:rPr>
          <w:sz w:val="28"/>
          <w:szCs w:val="28"/>
          <w:lang w:val="en-US"/>
        </w:rPr>
        <w:t>45</w:t>
      </w:r>
      <w:r>
        <w:rPr>
          <w:sz w:val="28"/>
          <w:szCs w:val="28"/>
          <w:lang w:val="kk-KZ"/>
        </w:rPr>
        <w:t xml:space="preserve"> Дегтяpевa С.С., Турченко А.Н., Коба И.С. Видовой состaв и культуpно-биохимические свойствa микpооpгaнизмов, выделенных из половых оpгaнов коpов нa феpмaх пpомышленного типa в Кpaснодapском кpaе // Aктуaльные пpоблемы диaгностики, теpaпии и пpофилaктики болезней домaшних животных. – Воpонеж, 2006. – С. 45-47.</w:t>
      </w:r>
    </w:p>
    <w:p w14:paraId="0F8A2D19" w14:textId="77777777" w:rsidR="00BF0F9A" w:rsidRDefault="00000000">
      <w:pPr>
        <w:shd w:val="clear" w:color="auto" w:fill="FFFFFF" w:themeFill="background1"/>
        <w:spacing w:after="0" w:line="240" w:lineRule="auto"/>
        <w:ind w:firstLine="720"/>
        <w:jc w:val="both"/>
        <w:rPr>
          <w:color w:val="000000"/>
          <w:sz w:val="28"/>
          <w:szCs w:val="28"/>
          <w:lang w:val="en-US"/>
        </w:rPr>
      </w:pPr>
      <w:r>
        <w:rPr>
          <w:color w:val="000000"/>
          <w:sz w:val="28"/>
          <w:szCs w:val="28"/>
          <w:lang w:val="en-US"/>
        </w:rPr>
        <w:t>46 Hillman R. Reproductive diseases / R. Hillman, R.O. Gilbert // Rebhun’s Diseases of dairy cattle / T.J. Divers, S.F. Peek. – Elsevier Inc. - 2008. – P. 395-446.</w:t>
      </w:r>
    </w:p>
    <w:p w14:paraId="42F0C710" w14:textId="77777777" w:rsidR="00BF0F9A" w:rsidRDefault="00000000">
      <w:pPr>
        <w:shd w:val="clear" w:color="auto" w:fill="FFFFFF" w:themeFill="background1"/>
        <w:spacing w:after="0" w:line="240" w:lineRule="auto"/>
        <w:ind w:firstLine="720"/>
        <w:jc w:val="both"/>
        <w:rPr>
          <w:color w:val="222222"/>
          <w:sz w:val="28"/>
          <w:szCs w:val="28"/>
          <w:shd w:val="clear" w:color="auto" w:fill="FFFFFF"/>
          <w:lang w:val="en-US"/>
        </w:rPr>
      </w:pPr>
      <w:r>
        <w:rPr>
          <w:color w:val="222222"/>
          <w:sz w:val="28"/>
          <w:szCs w:val="28"/>
          <w:shd w:val="clear" w:color="auto" w:fill="FFFFFF"/>
          <w:lang w:val="en-US"/>
        </w:rPr>
        <w:t xml:space="preserve">47 </w:t>
      </w:r>
      <w:bookmarkStart w:id="21" w:name="_Hlk162808773"/>
      <w:r>
        <w:rPr>
          <w:color w:val="222222"/>
          <w:sz w:val="28"/>
          <w:szCs w:val="28"/>
          <w:shd w:val="clear" w:color="auto" w:fill="FFFFFF"/>
          <w:lang w:val="en-US"/>
        </w:rPr>
        <w:t>Galvao K.N., Bicalho R.C., Jeon S.J</w:t>
      </w:r>
      <w:bookmarkEnd w:id="21"/>
      <w:r>
        <w:rPr>
          <w:color w:val="222222"/>
          <w:sz w:val="28"/>
          <w:szCs w:val="28"/>
          <w:shd w:val="clear" w:color="auto" w:fill="FFFFFF"/>
          <w:lang w:val="en-US"/>
        </w:rPr>
        <w:t xml:space="preserve">. Symposium review: The uterine microbiome associated with the development of uterine disease in dairy cows // Journal of dairy science. – 2019. – V. 102 (12). – P. 11786-11797. </w:t>
      </w:r>
      <w:r>
        <w:rPr>
          <w:rStyle w:val="af8"/>
          <w:lang w:val="en-US"/>
        </w:rPr>
        <w:t>https://doi.org/10.3168/jds.2019-17106</w:t>
      </w:r>
    </w:p>
    <w:p w14:paraId="2A118662" w14:textId="77777777" w:rsidR="00BF0F9A" w:rsidRDefault="00000000">
      <w:pPr>
        <w:shd w:val="clear" w:color="auto" w:fill="FFFFFF" w:themeFill="background1"/>
        <w:spacing w:after="0" w:line="240" w:lineRule="auto"/>
        <w:ind w:firstLine="720"/>
        <w:jc w:val="both"/>
        <w:rPr>
          <w:sz w:val="28"/>
          <w:szCs w:val="28"/>
          <w:lang w:val="kk-KZ" w:eastAsia="ar-SA"/>
        </w:rPr>
      </w:pPr>
      <w:r>
        <w:rPr>
          <w:sz w:val="28"/>
          <w:szCs w:val="28"/>
          <w:lang w:val="en-US"/>
        </w:rPr>
        <w:t xml:space="preserve">48 </w:t>
      </w:r>
      <w:r>
        <w:rPr>
          <w:sz w:val="28"/>
          <w:szCs w:val="28"/>
          <w:lang w:val="kk-KZ" w:eastAsia="ar-SA"/>
        </w:rPr>
        <w:t xml:space="preserve">Lincke A., Drillich M., Heuwieser W. Subclinical endometritis in dairy cattle and its effect on fertility-a review of recent publications //Berliner und Munchener tierarztliche Wochenschrift. – 2007. – </w:t>
      </w:r>
      <w:r>
        <w:rPr>
          <w:sz w:val="28"/>
          <w:szCs w:val="28"/>
          <w:lang w:val="en-US" w:eastAsia="ar-SA"/>
        </w:rPr>
        <w:t>V</w:t>
      </w:r>
      <w:r>
        <w:rPr>
          <w:sz w:val="28"/>
          <w:szCs w:val="28"/>
          <w:lang w:val="kk-KZ" w:eastAsia="ar-SA"/>
        </w:rPr>
        <w:t>. 120</w:t>
      </w:r>
      <w:r>
        <w:rPr>
          <w:sz w:val="28"/>
          <w:szCs w:val="28"/>
          <w:lang w:val="en-US" w:eastAsia="ar-SA"/>
        </w:rPr>
        <w:t xml:space="preserve">, </w:t>
      </w:r>
      <w:r>
        <w:rPr>
          <w:sz w:val="28"/>
          <w:szCs w:val="28"/>
          <w:lang w:val="kk-KZ" w:eastAsia="ar-SA"/>
        </w:rPr>
        <w:t xml:space="preserve">№. 5-6. – </w:t>
      </w:r>
      <w:r>
        <w:rPr>
          <w:sz w:val="28"/>
          <w:szCs w:val="28"/>
          <w:lang w:val="en-US" w:eastAsia="ar-SA"/>
        </w:rPr>
        <w:t>P</w:t>
      </w:r>
      <w:r>
        <w:rPr>
          <w:sz w:val="28"/>
          <w:szCs w:val="28"/>
          <w:lang w:val="kk-KZ" w:eastAsia="ar-SA"/>
        </w:rPr>
        <w:t>. 245-250.</w:t>
      </w:r>
    </w:p>
    <w:p w14:paraId="7D5D21B5"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49 Appiah M.O., Wang J., Lu W. Microflora in the reproductive tract of cattle: a review // Agriculture. – 2020. – 10 (6). – P. 232. </w:t>
      </w:r>
      <w:r>
        <w:rPr>
          <w:rStyle w:val="af8"/>
          <w:lang w:val="en-US"/>
        </w:rPr>
        <w:t>https://doi.org/10.3390/agriculture10060232</w:t>
      </w:r>
    </w:p>
    <w:p w14:paraId="78E32139" w14:textId="77777777" w:rsidR="00BF0F9A" w:rsidRDefault="00000000">
      <w:pPr>
        <w:shd w:val="clear" w:color="auto" w:fill="FFFFFF" w:themeFill="background1"/>
        <w:spacing w:after="0" w:line="240" w:lineRule="auto"/>
        <w:ind w:firstLine="720"/>
        <w:jc w:val="both"/>
        <w:rPr>
          <w:rStyle w:val="af8"/>
          <w:lang w:val="en-US"/>
        </w:rPr>
      </w:pPr>
      <w:r>
        <w:rPr>
          <w:sz w:val="28"/>
          <w:szCs w:val="28"/>
          <w:lang w:val="en-US"/>
        </w:rPr>
        <w:lastRenderedPageBreak/>
        <w:t xml:space="preserve">50 Azawi O.I. Postpartum uterine infection in cattle // Animal Reproduction Science. - V. 105 (3-4). - P. 187-208. </w:t>
      </w:r>
      <w:r>
        <w:rPr>
          <w:rStyle w:val="af8"/>
          <w:lang w:val="en-US"/>
        </w:rPr>
        <w:t>https://doi.org/10.1016/j.anireprosci.2008.01.010</w:t>
      </w:r>
    </w:p>
    <w:p w14:paraId="3C7E8D4E"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51 Saini P., Singh M., Kumar P. Fungal endometritis in bovines // Open Veterinary Journal. – 2019. – Vol. 9 (1). – P. 94-98. </w:t>
      </w:r>
      <w:r>
        <w:rPr>
          <w:rStyle w:val="af8"/>
          <w:lang w:val="en-US"/>
        </w:rPr>
        <w:t>http://dx.doi.org/10.4314/ovj.v9il.16</w:t>
      </w:r>
    </w:p>
    <w:p w14:paraId="5DFFBE14"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52 Reinhardt T.A., Lippolis J.D., McCluskey B.J., Goff J.P., Horst R.L. Prevalence of subclinical hypocalcemia in dairy herds // The Veterinary Journal. – 2011. – V. 188 (1). – P. 122-124. </w:t>
      </w:r>
      <w:r>
        <w:rPr>
          <w:rStyle w:val="af8"/>
          <w:lang w:val="en-US"/>
        </w:rPr>
        <w:t>https://doi.org/10.1016/j.tvjl.2010.03.025</w:t>
      </w:r>
    </w:p>
    <w:p w14:paraId="372BEFD1"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53 Song Y., Cheng J., Yu H., Wang Zh., Bai Y., Xia Ch., Xu Ch. Early warning for ovarian diseases based on plasma non-esterified fatty acid and calcium concentrations in dairy cows // Front.Vet.Sci. – 2021. – V. 8. – Article 792498. </w:t>
      </w:r>
      <w:r>
        <w:rPr>
          <w:rStyle w:val="af8"/>
          <w:lang w:val="en-US"/>
        </w:rPr>
        <w:t>https://doi.org/10.3389/fvets.2021.792498</w:t>
      </w:r>
    </w:p>
    <w:p w14:paraId="2B9BE3A4"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54 Melendez P., Chelikani P.K. Review: dietary cation-anion difference to prevent hypocalcemia with emphasis on over-acidification in prepartum dairy cows // Animal. – 2022. – V. 16 (10). – 100645. </w:t>
      </w:r>
      <w:r>
        <w:rPr>
          <w:rStyle w:val="af8"/>
          <w:lang w:val="en-US"/>
        </w:rPr>
        <w:t>https://doi.org/10.1016/j.animal.2022.100645</w:t>
      </w:r>
    </w:p>
    <w:p w14:paraId="1678E5B2" w14:textId="77777777" w:rsidR="00BF0F9A" w:rsidRDefault="00000000">
      <w:pPr>
        <w:shd w:val="clear" w:color="auto" w:fill="FFFFFF" w:themeFill="background1"/>
        <w:spacing w:after="0" w:line="240" w:lineRule="auto"/>
        <w:ind w:firstLine="720"/>
        <w:jc w:val="both"/>
        <w:rPr>
          <w:sz w:val="28"/>
          <w:szCs w:val="28"/>
        </w:rPr>
      </w:pPr>
      <w:r>
        <w:rPr>
          <w:sz w:val="28"/>
          <w:szCs w:val="28"/>
        </w:rPr>
        <w:t>55 Полянцев Н.И., Подберезный В.В. Ветеринарное акушерство и биотехника репродукции животных: учеб. пос. – Р-на-Д.: Феникс, 2001. – 469 с.</w:t>
      </w:r>
    </w:p>
    <w:p w14:paraId="37108C58" w14:textId="77777777" w:rsidR="00BF0F9A" w:rsidRDefault="00000000">
      <w:pPr>
        <w:shd w:val="clear" w:color="auto" w:fill="FFFFFF" w:themeFill="background1"/>
        <w:spacing w:after="0" w:line="240" w:lineRule="auto"/>
        <w:ind w:firstLine="720"/>
        <w:jc w:val="both"/>
        <w:rPr>
          <w:sz w:val="28"/>
          <w:szCs w:val="28"/>
        </w:rPr>
      </w:pPr>
      <w:r>
        <w:rPr>
          <w:sz w:val="28"/>
          <w:szCs w:val="28"/>
        </w:rPr>
        <w:t>56 Полянцев Н.И., Aфaнaсьев A.И. Aкушеpство, гинекология и биотехникa paзмножения животных. – СПб.: Изд. Лaнь, 2012. – 400 с.</w:t>
      </w:r>
    </w:p>
    <w:p w14:paraId="10E4EC08" w14:textId="77777777" w:rsidR="00BF0F9A" w:rsidRDefault="00000000">
      <w:pPr>
        <w:shd w:val="clear" w:color="auto" w:fill="FFFFFF" w:themeFill="background1"/>
        <w:spacing w:after="0" w:line="240" w:lineRule="auto"/>
        <w:ind w:firstLine="720"/>
        <w:jc w:val="both"/>
        <w:rPr>
          <w:sz w:val="28"/>
          <w:szCs w:val="28"/>
        </w:rPr>
      </w:pPr>
      <w:r>
        <w:rPr>
          <w:sz w:val="28"/>
          <w:szCs w:val="28"/>
        </w:rPr>
        <w:t>57 Студенцов А.П., Шипилов В.С., Никитин В.Я. Акушерство, гинекология и биотехника размножения животных – М.: Колос, 2005. – 511 c.</w:t>
      </w:r>
    </w:p>
    <w:p w14:paraId="393F9D23" w14:textId="77777777" w:rsidR="00BF0F9A" w:rsidRDefault="00000000">
      <w:pPr>
        <w:shd w:val="clear" w:color="auto" w:fill="FFFFFF" w:themeFill="background1"/>
        <w:spacing w:after="0" w:line="240" w:lineRule="auto"/>
        <w:ind w:firstLine="720"/>
        <w:jc w:val="both"/>
        <w:rPr>
          <w:sz w:val="28"/>
          <w:szCs w:val="28"/>
        </w:rPr>
      </w:pPr>
      <w:r>
        <w:rPr>
          <w:sz w:val="28"/>
          <w:szCs w:val="28"/>
        </w:rPr>
        <w:t>58 Студенцов А.П., Шипилов В.С., Никитин В.Я. и др. Акушерство, гинекология и биотехника репродукции животных // Учебник 9-е изд., перераб. и доп. - Санкт-Петербург: Лань, 2019. - 548 с.</w:t>
      </w:r>
    </w:p>
    <w:p w14:paraId="587C2453"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59 Моисеева К.А., Войтенко </w:t>
      </w:r>
      <w:r>
        <w:rPr>
          <w:sz w:val="28"/>
          <w:szCs w:val="28"/>
          <w:lang w:val="kk-KZ"/>
        </w:rPr>
        <w:t>Л</w:t>
      </w:r>
      <w:r>
        <w:rPr>
          <w:sz w:val="28"/>
          <w:szCs w:val="28"/>
        </w:rPr>
        <w:t>.Г., Гнидина Ю.С., Новожилов И.В., Финагеев Е.Ю. Разработка средства для лечения и профилактики послеродового эндометрита и цервицита у коров // Технологии пищевой и перерабатывающей промышленности АПК - продукты здорового питания. - 2024. - № 1. - 124-128.</w:t>
      </w:r>
    </w:p>
    <w:p w14:paraId="2D8A7179"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6</w:t>
      </w:r>
      <w:r>
        <w:rPr>
          <w:sz w:val="28"/>
          <w:szCs w:val="28"/>
        </w:rPr>
        <w:t>0 Войтенко Л.Г., Лапина Т.И., Головань И.А. и др. Субклинический эндометрит коров: диагностика, распространение, методы лечения // Вестник Мичуринского государственного аграрного университета. – 2014. – №5. – С. 33-37.</w:t>
      </w:r>
    </w:p>
    <w:p w14:paraId="33300952"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6</w:t>
      </w:r>
      <w:r>
        <w:rPr>
          <w:sz w:val="28"/>
          <w:szCs w:val="28"/>
        </w:rPr>
        <w:t>1 Полянцев Н.И., Подберезный В.В. Система ветеринарных мероприятий при воспроизводстве крупного рогатого скота // Ветеринария. – 2003. – №5. – С. 37-40.</w:t>
      </w:r>
    </w:p>
    <w:p w14:paraId="54E26AE0" w14:textId="77777777" w:rsidR="00BF0F9A" w:rsidRDefault="00000000">
      <w:pPr>
        <w:shd w:val="clear" w:color="auto" w:fill="FFFFFF" w:themeFill="background1"/>
        <w:spacing w:after="0" w:line="240" w:lineRule="auto"/>
        <w:ind w:firstLine="720"/>
        <w:jc w:val="both"/>
        <w:rPr>
          <w:sz w:val="28"/>
          <w:szCs w:val="28"/>
        </w:rPr>
      </w:pPr>
      <w:r>
        <w:rPr>
          <w:sz w:val="28"/>
          <w:szCs w:val="28"/>
        </w:rPr>
        <w:t>62 Никоноров П.Н., Юшков Ю.Г., Донченко А.С. Проблемы бесплодия и маститов животных. – Новосибирск, 1999. – 320 с.</w:t>
      </w:r>
    </w:p>
    <w:p w14:paraId="0D2AF649"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6</w:t>
      </w:r>
      <w:r>
        <w:rPr>
          <w:sz w:val="28"/>
          <w:szCs w:val="28"/>
        </w:rPr>
        <w:t>3 Никитин В.Я., Миролюбов М.Г., Гончаров В.П. и др. Ветеринарное акушерство, гинекология и биотехника репродукции животных. – М., 2004. – 224 с.</w:t>
      </w:r>
    </w:p>
    <w:p w14:paraId="4436F901" w14:textId="77777777" w:rsidR="00BF0F9A" w:rsidRDefault="00000000">
      <w:pPr>
        <w:shd w:val="clear" w:color="auto" w:fill="FFFFFF" w:themeFill="background1"/>
        <w:spacing w:after="0" w:line="240" w:lineRule="auto"/>
        <w:ind w:firstLine="720"/>
        <w:jc w:val="both"/>
        <w:rPr>
          <w:sz w:val="28"/>
          <w:szCs w:val="28"/>
          <w:lang w:val="en-US"/>
        </w:rPr>
      </w:pPr>
      <w:r>
        <w:rPr>
          <w:color w:val="000000"/>
          <w:sz w:val="28"/>
          <w:szCs w:val="28"/>
        </w:rPr>
        <w:t>64 К</w:t>
      </w:r>
      <w:r>
        <w:rPr>
          <w:color w:val="000000"/>
          <w:sz w:val="28"/>
          <w:szCs w:val="28"/>
          <w:lang w:val="en-US"/>
        </w:rPr>
        <w:t>ap</w:t>
      </w:r>
      <w:r>
        <w:rPr>
          <w:color w:val="000000"/>
          <w:sz w:val="28"/>
          <w:szCs w:val="28"/>
        </w:rPr>
        <w:t>т</w:t>
      </w:r>
      <w:r>
        <w:rPr>
          <w:color w:val="000000"/>
          <w:sz w:val="28"/>
          <w:szCs w:val="28"/>
          <w:lang w:val="en-US"/>
        </w:rPr>
        <w:t>a</w:t>
      </w:r>
      <w:r>
        <w:rPr>
          <w:color w:val="000000"/>
          <w:sz w:val="28"/>
          <w:szCs w:val="28"/>
        </w:rPr>
        <w:t xml:space="preserve">шов С.Н., Ключников </w:t>
      </w:r>
      <w:r>
        <w:rPr>
          <w:color w:val="000000"/>
          <w:sz w:val="28"/>
          <w:szCs w:val="28"/>
          <w:lang w:val="en-US"/>
        </w:rPr>
        <w:t>A</w:t>
      </w:r>
      <w:r>
        <w:rPr>
          <w:color w:val="000000"/>
          <w:sz w:val="28"/>
          <w:szCs w:val="28"/>
        </w:rPr>
        <w:t>.Г., Г</w:t>
      </w:r>
      <w:r>
        <w:rPr>
          <w:color w:val="000000"/>
          <w:sz w:val="28"/>
          <w:szCs w:val="28"/>
          <w:lang w:val="en-US"/>
        </w:rPr>
        <w:t>p</w:t>
      </w:r>
      <w:r>
        <w:rPr>
          <w:color w:val="000000"/>
          <w:sz w:val="28"/>
          <w:szCs w:val="28"/>
        </w:rPr>
        <w:t>ибов К.П. Особенности ди</w:t>
      </w:r>
      <w:r>
        <w:rPr>
          <w:color w:val="000000"/>
          <w:sz w:val="28"/>
          <w:szCs w:val="28"/>
          <w:lang w:val="en-US"/>
        </w:rPr>
        <w:t>a</w:t>
      </w:r>
      <w:r>
        <w:rPr>
          <w:color w:val="000000"/>
          <w:sz w:val="28"/>
          <w:szCs w:val="28"/>
        </w:rPr>
        <w:t>гностики после</w:t>
      </w:r>
      <w:r>
        <w:rPr>
          <w:color w:val="000000"/>
          <w:sz w:val="28"/>
          <w:szCs w:val="28"/>
          <w:lang w:val="en-US"/>
        </w:rPr>
        <w:t>p</w:t>
      </w:r>
      <w:r>
        <w:rPr>
          <w:color w:val="000000"/>
          <w:sz w:val="28"/>
          <w:szCs w:val="28"/>
        </w:rPr>
        <w:t>одовых эндомет</w:t>
      </w:r>
      <w:r>
        <w:rPr>
          <w:color w:val="000000"/>
          <w:sz w:val="28"/>
          <w:szCs w:val="28"/>
          <w:lang w:val="en-US"/>
        </w:rPr>
        <w:t>p</w:t>
      </w:r>
      <w:r>
        <w:rPr>
          <w:color w:val="000000"/>
          <w:sz w:val="28"/>
          <w:szCs w:val="28"/>
        </w:rPr>
        <w:t>итов у ко</w:t>
      </w:r>
      <w:r>
        <w:rPr>
          <w:color w:val="000000"/>
          <w:sz w:val="28"/>
          <w:szCs w:val="28"/>
          <w:lang w:val="en-US"/>
        </w:rPr>
        <w:t>p</w:t>
      </w:r>
      <w:r>
        <w:rPr>
          <w:color w:val="000000"/>
          <w:sz w:val="28"/>
          <w:szCs w:val="28"/>
        </w:rPr>
        <w:t>ов: Вете</w:t>
      </w:r>
      <w:r>
        <w:rPr>
          <w:color w:val="000000"/>
          <w:sz w:val="28"/>
          <w:szCs w:val="28"/>
          <w:lang w:val="en-US"/>
        </w:rPr>
        <w:t>p</w:t>
      </w:r>
      <w:r>
        <w:rPr>
          <w:color w:val="000000"/>
          <w:sz w:val="28"/>
          <w:szCs w:val="28"/>
        </w:rPr>
        <w:t>ин</w:t>
      </w:r>
      <w:r>
        <w:rPr>
          <w:color w:val="000000"/>
          <w:sz w:val="28"/>
          <w:szCs w:val="28"/>
          <w:lang w:val="en-US"/>
        </w:rPr>
        <w:t>ap</w:t>
      </w:r>
      <w:r>
        <w:rPr>
          <w:color w:val="000000"/>
          <w:sz w:val="28"/>
          <w:szCs w:val="28"/>
        </w:rPr>
        <w:t>н</w:t>
      </w:r>
      <w:r>
        <w:rPr>
          <w:color w:val="000000"/>
          <w:sz w:val="28"/>
          <w:szCs w:val="28"/>
          <w:lang w:val="en-US"/>
        </w:rPr>
        <w:t>a</w:t>
      </w:r>
      <w:r>
        <w:rPr>
          <w:color w:val="000000"/>
          <w:sz w:val="28"/>
          <w:szCs w:val="28"/>
        </w:rPr>
        <w:t>я п</w:t>
      </w:r>
      <w:r>
        <w:rPr>
          <w:color w:val="000000"/>
          <w:sz w:val="28"/>
          <w:szCs w:val="28"/>
          <w:lang w:val="en-US"/>
        </w:rPr>
        <w:t>a</w:t>
      </w:r>
      <w:r>
        <w:rPr>
          <w:color w:val="000000"/>
          <w:sz w:val="28"/>
          <w:szCs w:val="28"/>
        </w:rPr>
        <w:t xml:space="preserve">тология. </w:t>
      </w:r>
      <w:r>
        <w:rPr>
          <w:color w:val="000000"/>
          <w:sz w:val="28"/>
          <w:szCs w:val="28"/>
          <w:lang w:val="en-US"/>
        </w:rPr>
        <w:t xml:space="preserve">2011. - </w:t>
      </w:r>
      <w:r>
        <w:rPr>
          <w:color w:val="000000"/>
          <w:sz w:val="28"/>
          <w:szCs w:val="28"/>
        </w:rPr>
        <w:t>С</w:t>
      </w:r>
      <w:r>
        <w:rPr>
          <w:color w:val="000000"/>
          <w:sz w:val="28"/>
          <w:szCs w:val="28"/>
          <w:lang w:val="en-US"/>
        </w:rPr>
        <w:t>. 27-30.</w:t>
      </w:r>
    </w:p>
    <w:p w14:paraId="0BFB74D5"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lastRenderedPageBreak/>
        <w:t xml:space="preserve">65 Drillich M., Raab D., Wittke M., Heuwieser W. Treatment of chronic endometritis in dairy cows with an intrauterine application of enzymes: A field trial // Theriogenology. - Volume 63 (7). - P. 1811–1823. </w:t>
      </w:r>
      <w:r>
        <w:rPr>
          <w:rStyle w:val="af8"/>
          <w:lang w:val="en-US"/>
        </w:rPr>
        <w:t>https://doi.org/10.1016/j.theriogenology.2004.05.031</w:t>
      </w:r>
    </w:p>
    <w:p w14:paraId="48BDBE35" w14:textId="77777777" w:rsidR="00BF0F9A" w:rsidRDefault="00000000">
      <w:pPr>
        <w:shd w:val="clear" w:color="auto" w:fill="FFFFFF" w:themeFill="background1"/>
        <w:spacing w:after="0" w:line="240" w:lineRule="auto"/>
        <w:ind w:firstLine="720"/>
        <w:jc w:val="both"/>
        <w:rPr>
          <w:rStyle w:val="af8"/>
          <w:lang w:val="en-US"/>
        </w:rPr>
      </w:pPr>
      <w:bookmarkStart w:id="22" w:name="_Hlk162812211"/>
      <w:r>
        <w:rPr>
          <w:sz w:val="28"/>
          <w:szCs w:val="28"/>
          <w:lang w:val="en-US"/>
        </w:rPr>
        <w:t xml:space="preserve">66 LeBlanc S.J., Duffield T.F., Leslie K.E., Bateman K.G., Keefe G.P., Walton J.S., Johnson W.H. </w:t>
      </w:r>
      <w:bookmarkEnd w:id="22"/>
      <w:r>
        <w:rPr>
          <w:sz w:val="28"/>
          <w:szCs w:val="28"/>
          <w:lang w:val="en-US"/>
        </w:rPr>
        <w:t xml:space="preserve">Defining and diagnosing postpartum clinical endometritis and its impact on reproductive performance in dairy cows // Journal of dairy science. – 2002. – Vol. 85, №9. – </w:t>
      </w:r>
      <w:r>
        <w:rPr>
          <w:sz w:val="28"/>
          <w:szCs w:val="28"/>
        </w:rPr>
        <w:t>Р</w:t>
      </w:r>
      <w:r>
        <w:rPr>
          <w:sz w:val="28"/>
          <w:szCs w:val="28"/>
          <w:lang w:val="en-US"/>
        </w:rPr>
        <w:t xml:space="preserve">. 2223-2236. </w:t>
      </w:r>
      <w:r>
        <w:rPr>
          <w:rStyle w:val="af8"/>
          <w:lang w:val="en-US"/>
        </w:rPr>
        <w:t>https://doi.org/10.3168/jds.S0022-0302(02)74302-6.</w:t>
      </w:r>
    </w:p>
    <w:p w14:paraId="3236E540" w14:textId="77777777" w:rsidR="00BF0F9A" w:rsidRDefault="00000000">
      <w:pPr>
        <w:shd w:val="clear" w:color="auto" w:fill="FFFFFF" w:themeFill="background1"/>
        <w:spacing w:after="0" w:line="240" w:lineRule="auto"/>
        <w:ind w:firstLine="720"/>
        <w:jc w:val="both"/>
        <w:rPr>
          <w:sz w:val="28"/>
          <w:szCs w:val="28"/>
          <w:lang w:val="en-US" w:eastAsia="ar-SA"/>
        </w:rPr>
      </w:pPr>
      <w:r>
        <w:rPr>
          <w:sz w:val="28"/>
          <w:szCs w:val="28"/>
          <w:lang w:val="en-US" w:eastAsia="ar-SA"/>
        </w:rPr>
        <w:t xml:space="preserve">67 Barlund C.S., Carruthers T.D., Waldner C.L., Palmer C.W. A comparison of diagnostic techniques for postpartum endometritis in dairy cattle // Theriogenology. – 2008. – V. 69 (6). – P. 714-723. </w:t>
      </w:r>
      <w:r>
        <w:rPr>
          <w:rStyle w:val="af8"/>
          <w:lang w:val="en-US"/>
        </w:rPr>
        <w:t>https://doi.org/10.1016/j.theriogenology.2007.12.005</w:t>
      </w:r>
    </w:p>
    <w:p w14:paraId="7F059499"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68 Wehrend A., Failing K., Bostedt H. Cervimetry and ultrasonographic</w:t>
      </w:r>
      <w:r>
        <w:rPr>
          <w:sz w:val="28"/>
          <w:szCs w:val="28"/>
          <w:lang w:val="kk-KZ"/>
        </w:rPr>
        <w:t xml:space="preserve"> </w:t>
      </w:r>
      <w:r>
        <w:rPr>
          <w:sz w:val="28"/>
          <w:szCs w:val="28"/>
          <w:lang w:val="en-US"/>
        </w:rPr>
        <w:t>observations of the cervix regression in dairy cows during the first 10 days</w:t>
      </w:r>
      <w:r>
        <w:rPr>
          <w:sz w:val="28"/>
          <w:szCs w:val="28"/>
          <w:lang w:val="kk-KZ"/>
        </w:rPr>
        <w:t xml:space="preserve"> </w:t>
      </w:r>
      <w:r>
        <w:rPr>
          <w:sz w:val="28"/>
          <w:szCs w:val="28"/>
          <w:lang w:val="en-US"/>
        </w:rPr>
        <w:t xml:space="preserve">post partum // Journal of Veterinary Medicine Series A. – 2003. – Vol. 50 (9). –P. 470-473. </w:t>
      </w:r>
      <w:r>
        <w:rPr>
          <w:rStyle w:val="af8"/>
          <w:lang w:val="en-US"/>
        </w:rPr>
        <w:t>https://doi.org/10.1046/j.1439-0442.2003.00582.x</w:t>
      </w:r>
    </w:p>
    <w:p w14:paraId="1422B54F" w14:textId="77777777" w:rsidR="00BF0F9A" w:rsidRDefault="00000000">
      <w:pPr>
        <w:shd w:val="clear" w:color="auto" w:fill="FFFFFF" w:themeFill="background1"/>
        <w:spacing w:after="0" w:line="240" w:lineRule="auto"/>
        <w:ind w:firstLine="720"/>
        <w:jc w:val="both"/>
        <w:rPr>
          <w:sz w:val="28"/>
          <w:szCs w:val="28"/>
        </w:rPr>
      </w:pPr>
      <w:r>
        <w:rPr>
          <w:sz w:val="28"/>
          <w:szCs w:val="28"/>
        </w:rPr>
        <w:t>69 Пташинская М. Краткое руководство по репродукции животных / пер.</w:t>
      </w:r>
      <w:r>
        <w:rPr>
          <w:sz w:val="28"/>
          <w:szCs w:val="28"/>
          <w:lang w:val="kk-KZ"/>
        </w:rPr>
        <w:t xml:space="preserve"> </w:t>
      </w:r>
      <w:r>
        <w:rPr>
          <w:sz w:val="28"/>
          <w:szCs w:val="28"/>
        </w:rPr>
        <w:t>с англ. – Варшава: Издательство Intervet International bv., 2009. – 176 c.</w:t>
      </w:r>
    </w:p>
    <w:p w14:paraId="129257C4"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70 Koyama T., Omori R., Koyama K., Matsui Y., Sugimoto M. Optimization of diagnostic methods and criteria of endometritis for various postpartum days to evaluate infertility in dairy cows // Theriogenology. – 2018. – Vol. 119. – P. 225-232. </w:t>
      </w:r>
      <w:r>
        <w:rPr>
          <w:rStyle w:val="af8"/>
          <w:lang w:val="en-US"/>
        </w:rPr>
        <w:t>https://doi.org/10.1016/j.theriogenology.2018.07.002</w:t>
      </w:r>
    </w:p>
    <w:p w14:paraId="133DB94C"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71 Bonnet B.N., Martin S.W., Meek A.H. Associations of clinical findings, bacteriological and histological result of endometrial biopsy with reproductive performance of postpartum dairy cows // Prev Vet Med. – 1993. – Vol. 15, (2-3). – </w:t>
      </w:r>
      <w:r>
        <w:rPr>
          <w:sz w:val="28"/>
          <w:szCs w:val="28"/>
        </w:rPr>
        <w:t>Р</w:t>
      </w:r>
      <w:r>
        <w:rPr>
          <w:sz w:val="28"/>
          <w:szCs w:val="28"/>
          <w:lang w:val="en-US"/>
        </w:rPr>
        <w:t xml:space="preserve">. 205-220. </w:t>
      </w:r>
      <w:r>
        <w:rPr>
          <w:rStyle w:val="af8"/>
          <w:lang w:val="en-US"/>
        </w:rPr>
        <w:t>https://doi.org/10.1016/0167-5877(93)90114-9</w:t>
      </w:r>
    </w:p>
    <w:p w14:paraId="41FA49D6" w14:textId="77777777" w:rsidR="00BF0F9A" w:rsidRDefault="00000000">
      <w:pPr>
        <w:shd w:val="clear" w:color="auto" w:fill="FFFFFF" w:themeFill="background1"/>
        <w:spacing w:after="0" w:line="240" w:lineRule="auto"/>
        <w:ind w:firstLine="720"/>
        <w:jc w:val="both"/>
        <w:rPr>
          <w:sz w:val="28"/>
          <w:szCs w:val="28"/>
          <w:shd w:val="clear" w:color="auto" w:fill="FFFFFF"/>
          <w:lang w:eastAsia="ar-SA"/>
        </w:rPr>
      </w:pPr>
      <w:r>
        <w:rPr>
          <w:sz w:val="28"/>
          <w:szCs w:val="28"/>
          <w:lang w:val="en-US" w:eastAsia="ar-SA"/>
        </w:rPr>
        <w:t>72</w:t>
      </w:r>
      <w:r>
        <w:rPr>
          <w:sz w:val="28"/>
          <w:szCs w:val="28"/>
          <w:lang w:val="kk-KZ" w:eastAsia="ar-SA"/>
        </w:rPr>
        <w:t xml:space="preserve"> </w:t>
      </w:r>
      <w:r>
        <w:rPr>
          <w:sz w:val="28"/>
          <w:szCs w:val="28"/>
          <w:shd w:val="clear" w:color="auto" w:fill="FFFFFF"/>
          <w:lang w:val="en-US" w:eastAsia="ar-SA"/>
        </w:rPr>
        <w:t xml:space="preserve">Gilbert R.O. et al. Prevalence of endometritis and its effects on reproductive performance of dairy cows //Theriogenology. – 2005. – Т. 64. – №. </w:t>
      </w:r>
      <w:r>
        <w:rPr>
          <w:sz w:val="28"/>
          <w:szCs w:val="28"/>
          <w:shd w:val="clear" w:color="auto" w:fill="FFFFFF"/>
          <w:lang w:eastAsia="ar-SA"/>
        </w:rPr>
        <w:t xml:space="preserve">9. – С. 1879-1888. </w:t>
      </w:r>
      <w:hyperlink r:id="rId53" w:history="1">
        <w:r w:rsidR="00BF0F9A">
          <w:rPr>
            <w:rStyle w:val="af8"/>
            <w:szCs w:val="28"/>
            <w:shd w:val="clear" w:color="auto" w:fill="FFFFFF"/>
            <w:lang w:val="en-US" w:eastAsia="ar-SA"/>
          </w:rPr>
          <w:t>https</w:t>
        </w:r>
        <w:r w:rsidR="00BF0F9A">
          <w:rPr>
            <w:rStyle w:val="af8"/>
            <w:szCs w:val="28"/>
            <w:shd w:val="clear" w:color="auto" w:fill="FFFFFF"/>
            <w:lang w:eastAsia="ar-SA"/>
          </w:rPr>
          <w:t>://</w:t>
        </w:r>
        <w:r w:rsidR="00BF0F9A">
          <w:rPr>
            <w:rStyle w:val="af8"/>
            <w:szCs w:val="28"/>
            <w:shd w:val="clear" w:color="auto" w:fill="FFFFFF"/>
            <w:lang w:val="en-US" w:eastAsia="ar-SA"/>
          </w:rPr>
          <w:t>doi</w:t>
        </w:r>
        <w:r w:rsidR="00BF0F9A">
          <w:rPr>
            <w:rStyle w:val="af8"/>
            <w:szCs w:val="28"/>
            <w:shd w:val="clear" w:color="auto" w:fill="FFFFFF"/>
            <w:lang w:eastAsia="ar-SA"/>
          </w:rPr>
          <w:t>.</w:t>
        </w:r>
        <w:r w:rsidR="00BF0F9A">
          <w:rPr>
            <w:rStyle w:val="af8"/>
            <w:szCs w:val="28"/>
            <w:shd w:val="clear" w:color="auto" w:fill="FFFFFF"/>
            <w:lang w:val="en-US" w:eastAsia="ar-SA"/>
          </w:rPr>
          <w:t>org</w:t>
        </w:r>
        <w:r w:rsidR="00BF0F9A">
          <w:rPr>
            <w:rStyle w:val="af8"/>
            <w:szCs w:val="28"/>
            <w:shd w:val="clear" w:color="auto" w:fill="FFFFFF"/>
            <w:lang w:eastAsia="ar-SA"/>
          </w:rPr>
          <w:t>/10.1016/</w:t>
        </w:r>
        <w:r w:rsidR="00BF0F9A">
          <w:rPr>
            <w:rStyle w:val="af8"/>
            <w:szCs w:val="28"/>
            <w:shd w:val="clear" w:color="auto" w:fill="FFFFFF"/>
            <w:lang w:val="en-US" w:eastAsia="ar-SA"/>
          </w:rPr>
          <w:t>j</w:t>
        </w:r>
        <w:r w:rsidR="00BF0F9A">
          <w:rPr>
            <w:rStyle w:val="af8"/>
            <w:szCs w:val="28"/>
            <w:shd w:val="clear" w:color="auto" w:fill="FFFFFF"/>
            <w:lang w:eastAsia="ar-SA"/>
          </w:rPr>
          <w:t>.</w:t>
        </w:r>
        <w:r w:rsidR="00BF0F9A">
          <w:rPr>
            <w:rStyle w:val="af8"/>
            <w:szCs w:val="28"/>
            <w:shd w:val="clear" w:color="auto" w:fill="FFFFFF"/>
            <w:lang w:val="en-US" w:eastAsia="ar-SA"/>
          </w:rPr>
          <w:t>theriogenology</w:t>
        </w:r>
        <w:r w:rsidR="00BF0F9A">
          <w:rPr>
            <w:rStyle w:val="af8"/>
            <w:szCs w:val="28"/>
            <w:shd w:val="clear" w:color="auto" w:fill="FFFFFF"/>
            <w:lang w:eastAsia="ar-SA"/>
          </w:rPr>
          <w:t>.2005.04.022</w:t>
        </w:r>
      </w:hyperlink>
    </w:p>
    <w:p w14:paraId="39EF7D8B" w14:textId="77777777" w:rsidR="00BF0F9A" w:rsidRDefault="00000000">
      <w:pPr>
        <w:shd w:val="clear" w:color="auto" w:fill="FFFFFF" w:themeFill="background1"/>
        <w:spacing w:after="0" w:line="240" w:lineRule="auto"/>
        <w:ind w:firstLine="720"/>
        <w:jc w:val="both"/>
        <w:rPr>
          <w:sz w:val="28"/>
          <w:szCs w:val="28"/>
        </w:rPr>
      </w:pPr>
      <w:r>
        <w:rPr>
          <w:sz w:val="28"/>
          <w:szCs w:val="28"/>
        </w:rPr>
        <w:t>73</w:t>
      </w:r>
      <w:r>
        <w:rPr>
          <w:sz w:val="28"/>
          <w:szCs w:val="28"/>
          <w:lang w:val="kk-KZ"/>
        </w:rPr>
        <w:t xml:space="preserve"> Панков И</w:t>
      </w:r>
      <w:r>
        <w:rPr>
          <w:sz w:val="28"/>
          <w:szCs w:val="28"/>
        </w:rPr>
        <w:t>.Ю. Клинико-экспериментальные исследования по применению препарата Митрек для лечения коров при хроническом эндометрите // Автореферат на дис., Саратов. - 2018. – 143 с.</w:t>
      </w:r>
    </w:p>
    <w:p w14:paraId="33B01F6E" w14:textId="77777777" w:rsidR="00BF0F9A" w:rsidRDefault="00000000">
      <w:pPr>
        <w:shd w:val="clear" w:color="auto" w:fill="FFFFFF" w:themeFill="background1"/>
        <w:spacing w:after="0" w:line="240" w:lineRule="auto"/>
        <w:ind w:firstLine="720"/>
        <w:jc w:val="both"/>
        <w:rPr>
          <w:sz w:val="28"/>
          <w:szCs w:val="28"/>
        </w:rPr>
      </w:pPr>
      <w:r>
        <w:rPr>
          <w:sz w:val="28"/>
          <w:szCs w:val="28"/>
        </w:rPr>
        <w:t>74 Грига О.Э., Грига Э.Н., Боженов С.Е. Течение обменных процессов у</w:t>
      </w:r>
      <w:r>
        <w:rPr>
          <w:sz w:val="28"/>
          <w:szCs w:val="28"/>
          <w:lang w:val="kk-KZ"/>
        </w:rPr>
        <w:t xml:space="preserve"> </w:t>
      </w:r>
      <w:r>
        <w:rPr>
          <w:sz w:val="28"/>
          <w:szCs w:val="28"/>
        </w:rPr>
        <w:t>коров в различные периоды воспроизводительной функции // Ветеринарная</w:t>
      </w:r>
      <w:r>
        <w:rPr>
          <w:sz w:val="28"/>
          <w:szCs w:val="28"/>
          <w:lang w:val="kk-KZ"/>
        </w:rPr>
        <w:t xml:space="preserve"> </w:t>
      </w:r>
      <w:r>
        <w:rPr>
          <w:sz w:val="28"/>
          <w:szCs w:val="28"/>
        </w:rPr>
        <w:t>патология. – 2013. – №2. – С. 71-76.</w:t>
      </w:r>
    </w:p>
    <w:p w14:paraId="06B281F3" w14:textId="77777777" w:rsidR="00BF0F9A" w:rsidRDefault="00000000">
      <w:pPr>
        <w:shd w:val="clear" w:color="auto" w:fill="FFFFFF" w:themeFill="background1"/>
        <w:spacing w:after="0" w:line="240" w:lineRule="auto"/>
        <w:ind w:firstLine="720"/>
        <w:jc w:val="both"/>
        <w:rPr>
          <w:sz w:val="28"/>
          <w:szCs w:val="28"/>
        </w:rPr>
      </w:pPr>
      <w:r>
        <w:rPr>
          <w:sz w:val="28"/>
          <w:szCs w:val="28"/>
        </w:rPr>
        <w:t>75 Авдеенко В.С., Молчанов А.В., Музартаев Р.Э., Рыхлов А.С. Дифференциальная диагностика послеродового эндометрита и субинволюции матки (сходство и различие) // Известия КБГАУ. – 2015. - № 2 (8). – С. 23-28.</w:t>
      </w:r>
    </w:p>
    <w:p w14:paraId="09300998" w14:textId="77777777" w:rsidR="00BF0F9A" w:rsidRDefault="00000000">
      <w:pPr>
        <w:shd w:val="clear" w:color="auto" w:fill="FFFFFF" w:themeFill="background1"/>
        <w:spacing w:after="0" w:line="240" w:lineRule="auto"/>
        <w:ind w:firstLine="720"/>
        <w:jc w:val="both"/>
        <w:rPr>
          <w:sz w:val="28"/>
          <w:szCs w:val="28"/>
        </w:rPr>
      </w:pPr>
      <w:r>
        <w:rPr>
          <w:sz w:val="28"/>
          <w:szCs w:val="28"/>
        </w:rPr>
        <w:t>76 Гришина Д.Ю., Минюк Л.А. Морфологические показатели крови у коров с нормальным и патологическим течением послеродового периода // Известия СГСА. – 2015. – №1. – С. 20-23.</w:t>
      </w:r>
    </w:p>
    <w:p w14:paraId="12ECB62F" w14:textId="77777777" w:rsidR="00BF0F9A" w:rsidRDefault="00000000">
      <w:pPr>
        <w:shd w:val="clear" w:color="auto" w:fill="FFFFFF" w:themeFill="background1"/>
        <w:spacing w:after="0" w:line="240" w:lineRule="auto"/>
        <w:ind w:firstLine="720"/>
        <w:jc w:val="both"/>
        <w:rPr>
          <w:sz w:val="28"/>
          <w:szCs w:val="28"/>
        </w:rPr>
      </w:pPr>
      <w:r>
        <w:rPr>
          <w:sz w:val="28"/>
          <w:szCs w:val="28"/>
        </w:rPr>
        <w:t>77 Бондарев И.В., Михалёв В.И., Моргунова В.И. и др. Морфобиохимические показатели крови коров при хронических заболеваниях матки // Ветеринарная патология. – 2019. – №3. – С. 39-45.</w:t>
      </w:r>
    </w:p>
    <w:p w14:paraId="1E15D1C3"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lastRenderedPageBreak/>
        <w:t xml:space="preserve">78 Adnane M., Chapwanya A., Kaidi R., Meade K.G., O’Farrelly C. Profiling inflammatory biomarkers in cervico-vaginal mucus (CVM) postpartum: Potential early indicators of bovine clinical endometritis // Theriogenology. – 2017. – Vol. 103. – </w:t>
      </w:r>
      <w:r>
        <w:rPr>
          <w:sz w:val="28"/>
          <w:szCs w:val="28"/>
        </w:rPr>
        <w:t>Р</w:t>
      </w:r>
      <w:r>
        <w:rPr>
          <w:sz w:val="28"/>
          <w:szCs w:val="28"/>
          <w:lang w:val="en-US"/>
        </w:rPr>
        <w:t xml:space="preserve">. 117-122. </w:t>
      </w:r>
      <w:r>
        <w:rPr>
          <w:rStyle w:val="af8"/>
          <w:lang w:val="en-US"/>
        </w:rPr>
        <w:t>https://doi.org/10.1016/j.theriogenology.2017.07.039</w:t>
      </w:r>
    </w:p>
    <w:p w14:paraId="461CF184" w14:textId="77777777" w:rsidR="00BF0F9A" w:rsidRDefault="00000000">
      <w:pPr>
        <w:shd w:val="clear" w:color="auto" w:fill="FFFFFF" w:themeFill="background1"/>
        <w:spacing w:after="0" w:line="240" w:lineRule="auto"/>
        <w:ind w:firstLine="720"/>
        <w:jc w:val="both"/>
        <w:rPr>
          <w:rStyle w:val="af8"/>
          <w:lang w:val="en-US"/>
        </w:rPr>
      </w:pPr>
      <w:r>
        <w:rPr>
          <w:sz w:val="28"/>
          <w:szCs w:val="28"/>
          <w:lang w:val="en-US"/>
        </w:rPr>
        <w:t xml:space="preserve">79 Adnane M., Meade K.G., O’Farrelly C. Cervico-vaginal mucus (CVM)–an accessible source of immunologically informative biomolecules // Veterinary research communications. – 2018. – Vol. 42, №4. – </w:t>
      </w:r>
      <w:r>
        <w:rPr>
          <w:sz w:val="28"/>
          <w:szCs w:val="28"/>
        </w:rPr>
        <w:t>Р</w:t>
      </w:r>
      <w:r>
        <w:rPr>
          <w:sz w:val="28"/>
          <w:szCs w:val="28"/>
          <w:lang w:val="en-US"/>
        </w:rPr>
        <w:t xml:space="preserve">. 255-263. </w:t>
      </w:r>
      <w:r>
        <w:rPr>
          <w:rStyle w:val="af8"/>
          <w:lang w:val="en-US"/>
        </w:rPr>
        <w:t>https://doi.org/10.1007/s11259-018-9734-0</w:t>
      </w:r>
    </w:p>
    <w:p w14:paraId="5F6A4053" w14:textId="77777777" w:rsidR="00BF0F9A" w:rsidRDefault="00000000">
      <w:pPr>
        <w:shd w:val="clear" w:color="auto" w:fill="FFFFFF" w:themeFill="background1"/>
        <w:spacing w:after="0" w:line="240" w:lineRule="auto"/>
        <w:ind w:firstLine="720"/>
        <w:jc w:val="both"/>
        <w:rPr>
          <w:sz w:val="28"/>
          <w:szCs w:val="28"/>
          <w:lang w:eastAsia="ar-SA"/>
        </w:rPr>
      </w:pPr>
      <w:r>
        <w:rPr>
          <w:sz w:val="28"/>
          <w:szCs w:val="28"/>
          <w:lang w:eastAsia="ar-SA"/>
        </w:rPr>
        <w:t xml:space="preserve">80 </w:t>
      </w:r>
      <w:r>
        <w:rPr>
          <w:sz w:val="28"/>
          <w:szCs w:val="28"/>
          <w:lang w:val="kk-KZ" w:eastAsia="ar-SA"/>
        </w:rPr>
        <w:t>Гавриш В.Г. Клинико-лабораторная диагностикаи рациональные методы терапии</w:t>
      </w:r>
      <w:r>
        <w:rPr>
          <w:sz w:val="28"/>
          <w:szCs w:val="28"/>
          <w:lang w:eastAsia="ar-SA"/>
        </w:rPr>
        <w:t xml:space="preserve"> </w:t>
      </w:r>
      <w:r>
        <w:rPr>
          <w:sz w:val="28"/>
          <w:szCs w:val="28"/>
          <w:lang w:val="kk-KZ" w:eastAsia="ar-SA"/>
        </w:rPr>
        <w:t xml:space="preserve">субклинического эндометрита у коров. </w:t>
      </w:r>
      <w:r>
        <w:rPr>
          <w:sz w:val="28"/>
          <w:szCs w:val="28"/>
          <w:lang w:eastAsia="ar-SA"/>
        </w:rPr>
        <w:t xml:space="preserve">Дисс.док. вет. наук. </w:t>
      </w:r>
      <w:r>
        <w:rPr>
          <w:sz w:val="28"/>
          <w:szCs w:val="28"/>
          <w:lang w:val="kk-KZ" w:eastAsia="ar-SA"/>
        </w:rPr>
        <w:t>– 1997.</w:t>
      </w:r>
      <w:r>
        <w:rPr>
          <w:sz w:val="28"/>
          <w:szCs w:val="28"/>
          <w:lang w:eastAsia="ar-SA"/>
        </w:rPr>
        <w:t xml:space="preserve"> – 395 </w:t>
      </w:r>
      <w:r>
        <w:rPr>
          <w:sz w:val="28"/>
          <w:szCs w:val="28"/>
          <w:lang w:val="en-US" w:eastAsia="ar-SA"/>
        </w:rPr>
        <w:t>c</w:t>
      </w:r>
      <w:r>
        <w:rPr>
          <w:sz w:val="28"/>
          <w:szCs w:val="28"/>
          <w:lang w:eastAsia="ar-SA"/>
        </w:rPr>
        <w:t>.</w:t>
      </w:r>
    </w:p>
    <w:p w14:paraId="0A329529"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8</w:t>
      </w:r>
      <w:r>
        <w:rPr>
          <w:sz w:val="28"/>
          <w:szCs w:val="28"/>
        </w:rPr>
        <w:t xml:space="preserve">1 </w:t>
      </w:r>
      <w:r>
        <w:rPr>
          <w:color w:val="000000"/>
          <w:sz w:val="28"/>
          <w:szCs w:val="28"/>
        </w:rPr>
        <w:t>Головань И.А. Изучение структуры слизистой оболочки матки при субклиническом и клиническом эндометрите коров в сравнительном аспекте //Аграрный научный журнал. - 2015. - №5. - С. 14-16.</w:t>
      </w:r>
    </w:p>
    <w:p w14:paraId="5190F3AD"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8</w:t>
      </w:r>
      <w:r>
        <w:rPr>
          <w:sz w:val="28"/>
          <w:szCs w:val="28"/>
        </w:rPr>
        <w:t>2 Дюденко B.C. Из практики акушерства // Ветеринария. – 1980. – №10. – С. 46-47.</w:t>
      </w:r>
    </w:p>
    <w:p w14:paraId="40E10D03"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8</w:t>
      </w:r>
      <w:r>
        <w:rPr>
          <w:sz w:val="28"/>
          <w:szCs w:val="28"/>
        </w:rPr>
        <w:t>3 Калиновский Г.Н., Подопригора Г.И. Экспресс-метод диагностики скрытого эндометрита у коров: информ. письмо. – Киев, 1987. – 1 c.</w:t>
      </w:r>
    </w:p>
    <w:p w14:paraId="14BD0BC7" w14:textId="77777777" w:rsidR="00BF0F9A" w:rsidRDefault="00000000">
      <w:pPr>
        <w:shd w:val="clear" w:color="auto" w:fill="FFFFFF" w:themeFill="background1"/>
        <w:spacing w:after="0" w:line="240" w:lineRule="auto"/>
        <w:ind w:firstLine="720"/>
        <w:jc w:val="both"/>
        <w:rPr>
          <w:sz w:val="28"/>
          <w:szCs w:val="28"/>
        </w:rPr>
      </w:pPr>
      <w:r>
        <w:rPr>
          <w:sz w:val="28"/>
          <w:szCs w:val="28"/>
        </w:rPr>
        <w:t>84 Баймишев M.X. Цитоморфология матки коров в норме и при патологии, и ее фармакопрофилактика (анализ мазков из маточно-влагалищных выделений в послеродовой период) // Известия Самар. гос. с.-х. акад. – 2012. – №1. – С. 17-20.</w:t>
      </w:r>
    </w:p>
    <w:p w14:paraId="3379830C" w14:textId="77777777" w:rsidR="00BF0F9A" w:rsidRDefault="00000000">
      <w:pPr>
        <w:shd w:val="clear" w:color="auto" w:fill="FFFFFF" w:themeFill="background1"/>
        <w:spacing w:after="0" w:line="240" w:lineRule="auto"/>
        <w:ind w:firstLine="720"/>
        <w:jc w:val="both"/>
        <w:rPr>
          <w:sz w:val="28"/>
          <w:szCs w:val="28"/>
          <w:lang w:val="kk-KZ"/>
        </w:rPr>
      </w:pPr>
      <w:r>
        <w:rPr>
          <w:sz w:val="28"/>
          <w:szCs w:val="28"/>
        </w:rPr>
        <w:t>85</w:t>
      </w:r>
      <w:r>
        <w:rPr>
          <w:sz w:val="28"/>
          <w:szCs w:val="28"/>
          <w:lang w:val="kk-KZ"/>
        </w:rPr>
        <w:t xml:space="preserve"> Еремеева А.Г., Епанчинцева О.С. Эффективность применения нетрадиционных способов диагностики и терапии коров со скрытым эндометритом // Омский научный вестник: Ветеринарные науки. – 2006. – №10 (50). – С. 93-98.</w:t>
      </w:r>
    </w:p>
    <w:p w14:paraId="57A52E36"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fldChar w:fldCharType="end"/>
      </w:r>
      <w:r>
        <w:rPr>
          <w:sz w:val="28"/>
          <w:szCs w:val="28"/>
        </w:rPr>
        <w:t xml:space="preserve">86 </w:t>
      </w:r>
      <w:proofErr w:type="spellStart"/>
      <w:r>
        <w:rPr>
          <w:sz w:val="28"/>
          <w:szCs w:val="28"/>
        </w:rPr>
        <w:t>Джакупов</w:t>
      </w:r>
      <w:proofErr w:type="spellEnd"/>
      <w:r>
        <w:rPr>
          <w:sz w:val="28"/>
          <w:szCs w:val="28"/>
        </w:rPr>
        <w:t xml:space="preserve"> И.Т., </w:t>
      </w:r>
      <w:proofErr w:type="spellStart"/>
      <w:r>
        <w:rPr>
          <w:sz w:val="28"/>
          <w:szCs w:val="28"/>
        </w:rPr>
        <w:t>Веренд</w:t>
      </w:r>
      <w:proofErr w:type="spellEnd"/>
      <w:r>
        <w:rPr>
          <w:sz w:val="28"/>
          <w:szCs w:val="28"/>
        </w:rPr>
        <w:t xml:space="preserve"> А., </w:t>
      </w:r>
      <w:proofErr w:type="spellStart"/>
      <w:r>
        <w:rPr>
          <w:sz w:val="28"/>
          <w:szCs w:val="28"/>
        </w:rPr>
        <w:t>Абултдинова</w:t>
      </w:r>
      <w:proofErr w:type="spellEnd"/>
      <w:r>
        <w:rPr>
          <w:sz w:val="28"/>
          <w:szCs w:val="28"/>
        </w:rPr>
        <w:t xml:space="preserve"> А.Б. Способ диагностики нормы и патологии половых органов у коров: </w:t>
      </w:r>
      <w:proofErr w:type="spellStart"/>
      <w:r>
        <w:rPr>
          <w:sz w:val="28"/>
          <w:szCs w:val="28"/>
        </w:rPr>
        <w:t>реком</w:t>
      </w:r>
      <w:proofErr w:type="spellEnd"/>
      <w:r>
        <w:rPr>
          <w:sz w:val="28"/>
          <w:szCs w:val="28"/>
        </w:rPr>
        <w:t>. – Астана, 2017. – 19 с.</w:t>
      </w:r>
    </w:p>
    <w:p w14:paraId="76EAB910"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87 Bagley J.E., Richter M.P., Lane T.J. The role of transrectal sonography in pregnancy diagnosis in cattle // Journal of Diagnostic Medical Sonography. – 2023. – Vol. 39 (1). – P. 50-60. </w:t>
      </w:r>
      <w:r w:rsidR="00BF0F9A">
        <w:fldChar w:fldCharType="begin"/>
      </w:r>
      <w:r w:rsidR="00BF0F9A" w:rsidRPr="000D14DC">
        <w:rPr>
          <w:lang w:val="en-US"/>
        </w:rPr>
        <w:instrText>HYPERLINK "https://doi.org/10.1177/87564793221120260"</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/10.1177/87564793221120260</w:t>
      </w:r>
      <w:r w:rsidR="00BF0F9A">
        <w:fldChar w:fldCharType="end"/>
      </w:r>
    </w:p>
    <w:p w14:paraId="25CA86C9"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rPr>
        <w:t xml:space="preserve">88 Родин Н.В. Верификация диагноза и терапия коров в начале лактации при синдроме «мастит-эндометрит». </w:t>
      </w:r>
      <w:proofErr w:type="spellStart"/>
      <w:r>
        <w:rPr>
          <w:sz w:val="28"/>
          <w:szCs w:val="28"/>
        </w:rPr>
        <w:t>Диссерт</w:t>
      </w:r>
      <w:proofErr w:type="spellEnd"/>
      <w:r>
        <w:rPr>
          <w:sz w:val="28"/>
          <w:szCs w:val="28"/>
          <w:lang w:val="en-US"/>
        </w:rPr>
        <w:t xml:space="preserve">. </w:t>
      </w:r>
      <w:r>
        <w:rPr>
          <w:sz w:val="28"/>
          <w:szCs w:val="28"/>
        </w:rPr>
        <w:t>на</w:t>
      </w:r>
      <w:r>
        <w:rPr>
          <w:sz w:val="28"/>
          <w:szCs w:val="28"/>
          <w:lang w:val="en-US"/>
        </w:rPr>
        <w:t xml:space="preserve"> </w:t>
      </w:r>
      <w:proofErr w:type="spellStart"/>
      <w:r>
        <w:rPr>
          <w:sz w:val="28"/>
          <w:szCs w:val="28"/>
        </w:rPr>
        <w:t>канд</w:t>
      </w:r>
      <w:proofErr w:type="spellEnd"/>
      <w:r>
        <w:rPr>
          <w:sz w:val="28"/>
          <w:szCs w:val="28"/>
          <w:lang w:val="en-US"/>
        </w:rPr>
        <w:t xml:space="preserve">. </w:t>
      </w:r>
      <w:r>
        <w:rPr>
          <w:sz w:val="28"/>
          <w:szCs w:val="28"/>
        </w:rPr>
        <w:t>наук</w:t>
      </w:r>
      <w:r>
        <w:rPr>
          <w:sz w:val="28"/>
          <w:szCs w:val="28"/>
          <w:lang w:val="en-US"/>
        </w:rPr>
        <w:t xml:space="preserve">, 2016. – </w:t>
      </w:r>
      <w:r>
        <w:rPr>
          <w:sz w:val="28"/>
          <w:szCs w:val="28"/>
        </w:rPr>
        <w:t>специальность</w:t>
      </w:r>
      <w:r>
        <w:rPr>
          <w:sz w:val="28"/>
          <w:szCs w:val="28"/>
          <w:lang w:val="en-US"/>
        </w:rPr>
        <w:t xml:space="preserve"> </w:t>
      </w:r>
      <w:r>
        <w:rPr>
          <w:sz w:val="28"/>
          <w:szCs w:val="28"/>
        </w:rPr>
        <w:t>ВАК</w:t>
      </w:r>
      <w:r>
        <w:rPr>
          <w:sz w:val="28"/>
          <w:szCs w:val="28"/>
          <w:lang w:val="en-US"/>
        </w:rPr>
        <w:t xml:space="preserve"> </w:t>
      </w:r>
      <w:r>
        <w:rPr>
          <w:sz w:val="28"/>
          <w:szCs w:val="28"/>
        </w:rPr>
        <w:t>РФ</w:t>
      </w:r>
      <w:r>
        <w:rPr>
          <w:sz w:val="28"/>
          <w:szCs w:val="28"/>
          <w:lang w:val="en-US"/>
        </w:rPr>
        <w:t xml:space="preserve"> 06.02.06. – </w:t>
      </w:r>
      <w:r>
        <w:rPr>
          <w:sz w:val="28"/>
          <w:szCs w:val="28"/>
        </w:rPr>
        <w:t>С</w:t>
      </w:r>
      <w:r>
        <w:rPr>
          <w:sz w:val="28"/>
          <w:szCs w:val="28"/>
          <w:lang w:val="en-US"/>
        </w:rPr>
        <w:t>. 143.</w:t>
      </w:r>
    </w:p>
    <w:p w14:paraId="65A19D1E"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89 </w:t>
      </w:r>
      <w:proofErr w:type="spellStart"/>
      <w:r>
        <w:rPr>
          <w:sz w:val="28"/>
          <w:szCs w:val="28"/>
          <w:lang w:val="en-US"/>
        </w:rPr>
        <w:t>Blowey</w:t>
      </w:r>
      <w:proofErr w:type="spellEnd"/>
      <w:r>
        <w:rPr>
          <w:sz w:val="28"/>
          <w:szCs w:val="28"/>
          <w:lang w:val="en-US"/>
        </w:rPr>
        <w:t xml:space="preserve"> R. The Veterinary book for dairy farmers. 5m Books Ltd, 2016. – 568 p.</w:t>
      </w:r>
    </w:p>
    <w:p w14:paraId="04156869"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90 Adnane M., Kelly P., Chapwanya A., Meade K., </w:t>
      </w:r>
      <w:proofErr w:type="spellStart"/>
      <w:r>
        <w:rPr>
          <w:sz w:val="28"/>
          <w:szCs w:val="28"/>
          <w:lang w:val="en-US"/>
        </w:rPr>
        <w:t>O’Farrelly</w:t>
      </w:r>
      <w:proofErr w:type="spellEnd"/>
      <w:r>
        <w:rPr>
          <w:sz w:val="28"/>
          <w:szCs w:val="28"/>
          <w:lang w:val="en-US"/>
        </w:rPr>
        <w:t xml:space="preserve"> C. Improved detection of biomarkers in </w:t>
      </w:r>
      <w:proofErr w:type="spellStart"/>
      <w:r>
        <w:rPr>
          <w:sz w:val="28"/>
          <w:szCs w:val="28"/>
          <w:lang w:val="en-US"/>
        </w:rPr>
        <w:t>cervico</w:t>
      </w:r>
      <w:proofErr w:type="spellEnd"/>
      <w:r>
        <w:rPr>
          <w:sz w:val="28"/>
          <w:szCs w:val="28"/>
          <w:lang w:val="en-US"/>
        </w:rPr>
        <w:t xml:space="preserve">-vaginal mucus (CVM) from postpartum cattle // BMC Veterinary Research. – 2018. – Vol. 14. - Article number 297. </w:t>
      </w:r>
      <w:r w:rsidR="00BF0F9A">
        <w:fldChar w:fldCharType="begin"/>
      </w:r>
      <w:r w:rsidR="00BF0F9A" w:rsidRPr="000D14DC">
        <w:rPr>
          <w:lang w:val="en-US"/>
        </w:rPr>
        <w:instrText>HYPERLINK "https://doi.org/10.1186/s12917-018-1619-5"</w:instrText>
      </w:r>
      <w:r w:rsidR="00BF0F9A">
        <w:fldChar w:fldCharType="separate"/>
      </w:r>
      <w:r w:rsidR="00BF0F9A">
        <w:rPr>
          <w:rStyle w:val="af8"/>
          <w:szCs w:val="28"/>
          <w:lang w:val="en-US"/>
        </w:rPr>
        <w:t>https://doi.org/10.1186/s12917-018-1619-5</w:t>
      </w:r>
      <w:r w:rsidR="00BF0F9A">
        <w:fldChar w:fldCharType="end"/>
      </w:r>
    </w:p>
    <w:p w14:paraId="445335D2"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91 Mateus L., Da Costa L.L., Carvalho H., Serra P., Silva J.R. Blood and intrauterine </w:t>
      </w:r>
      <w:proofErr w:type="spellStart"/>
      <w:r>
        <w:rPr>
          <w:sz w:val="28"/>
          <w:szCs w:val="28"/>
          <w:lang w:val="en-US"/>
        </w:rPr>
        <w:t>leykocyte</w:t>
      </w:r>
      <w:proofErr w:type="spellEnd"/>
      <w:r>
        <w:rPr>
          <w:sz w:val="28"/>
          <w:szCs w:val="28"/>
          <w:lang w:val="en-US"/>
        </w:rPr>
        <w:t xml:space="preserve"> profile and function in dairy cows that spontaneously recovered </w:t>
      </w:r>
      <w:r>
        <w:rPr>
          <w:sz w:val="28"/>
          <w:szCs w:val="28"/>
          <w:lang w:val="en-US"/>
        </w:rPr>
        <w:lastRenderedPageBreak/>
        <w:t xml:space="preserve">from postpartum endometritis // Reproduction in Domestic Animals. -2002. – Vol. 37 (3). – P. 176-180. </w:t>
      </w:r>
      <w:r w:rsidR="00BF0F9A">
        <w:fldChar w:fldCharType="begin"/>
      </w:r>
      <w:r w:rsidR="00BF0F9A" w:rsidRPr="000D14DC">
        <w:rPr>
          <w:lang w:val="en-US"/>
        </w:rPr>
        <w:instrText>HYPERLINK "https://doi.org/10.1046/j.1439-0531.2002.00351.x"</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/10.1046/</w:t>
      </w:r>
      <w:r w:rsidR="00BF0F9A">
        <w:rPr>
          <w:rStyle w:val="af8"/>
          <w:szCs w:val="28"/>
          <w:lang w:val="en-US"/>
        </w:rPr>
        <w:t>j</w:t>
      </w:r>
      <w:r w:rsidR="00BF0F9A">
        <w:rPr>
          <w:rStyle w:val="af8"/>
          <w:szCs w:val="28"/>
        </w:rPr>
        <w:t>.1439-0531.2002.00351.</w:t>
      </w:r>
      <w:r w:rsidR="00BF0F9A">
        <w:rPr>
          <w:rStyle w:val="af8"/>
          <w:szCs w:val="28"/>
          <w:lang w:val="en-US"/>
        </w:rPr>
        <w:t>x</w:t>
      </w:r>
      <w:r w:rsidR="00BF0F9A">
        <w:fldChar w:fldCharType="end"/>
      </w:r>
    </w:p>
    <w:p w14:paraId="4744A38A"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92 </w:t>
      </w:r>
      <w:proofErr w:type="spellStart"/>
      <w:r>
        <w:rPr>
          <w:sz w:val="28"/>
          <w:szCs w:val="28"/>
        </w:rPr>
        <w:t>Джакупов</w:t>
      </w:r>
      <w:proofErr w:type="spellEnd"/>
      <w:r>
        <w:rPr>
          <w:sz w:val="28"/>
          <w:szCs w:val="28"/>
        </w:rPr>
        <w:t xml:space="preserve"> И.Т., </w:t>
      </w:r>
      <w:proofErr w:type="spellStart"/>
      <w:r>
        <w:rPr>
          <w:sz w:val="28"/>
          <w:szCs w:val="28"/>
        </w:rPr>
        <w:t>Есжанова</w:t>
      </w:r>
      <w:proofErr w:type="spellEnd"/>
      <w:r>
        <w:rPr>
          <w:sz w:val="28"/>
          <w:szCs w:val="28"/>
        </w:rPr>
        <w:t xml:space="preserve"> Г.Т., Искакова Г.К., </w:t>
      </w:r>
      <w:proofErr w:type="spellStart"/>
      <w:r>
        <w:rPr>
          <w:sz w:val="28"/>
          <w:szCs w:val="28"/>
        </w:rPr>
        <w:t>Каскирбаева</w:t>
      </w:r>
      <w:proofErr w:type="spellEnd"/>
      <w:r>
        <w:rPr>
          <w:sz w:val="28"/>
          <w:szCs w:val="28"/>
        </w:rPr>
        <w:t xml:space="preserve"> Н.К. Определение эффективности и совершенствование методов диагностики инволюции и патологии матки у коров // Вопросы нормативно-правового регулирования в ветеринарии. – 2020. – №1. – С. 134-137.</w:t>
      </w:r>
    </w:p>
    <w:p w14:paraId="2F42AE57"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93 Cui L., Wang H., Ding Y., Li J., Li J. Changes in the blood routine, biochemical indexes and the pro-inflammatory cytokine expressions of peripheral leukocytes in postpartum dairy cows with metritis // BMC veterinary research. – 2019. – Vol. 15. - Article number 157. </w:t>
      </w:r>
      <w:r w:rsidR="00BF0F9A">
        <w:fldChar w:fldCharType="begin"/>
      </w:r>
      <w:r w:rsidR="00BF0F9A" w:rsidRPr="000D14DC">
        <w:rPr>
          <w:lang w:val="en-US"/>
        </w:rPr>
        <w:instrText>HYPERLINK "https://doi.org/10.1186/s12917-019-1912-y"</w:instrText>
      </w:r>
      <w:r w:rsidR="00BF0F9A">
        <w:fldChar w:fldCharType="separate"/>
      </w:r>
      <w:r w:rsidR="00BF0F9A">
        <w:rPr>
          <w:rStyle w:val="af8"/>
          <w:szCs w:val="28"/>
          <w:lang w:val="en-US"/>
        </w:rPr>
        <w:t>https://doi.org/10.1186/s12917-019-1912-y</w:t>
      </w:r>
      <w:r w:rsidR="00BF0F9A">
        <w:fldChar w:fldCharType="end"/>
      </w:r>
    </w:p>
    <w:p w14:paraId="2C2704D7"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94 </w:t>
      </w:r>
      <w:proofErr w:type="spellStart"/>
      <w:r>
        <w:rPr>
          <w:sz w:val="28"/>
          <w:szCs w:val="28"/>
          <w:lang w:val="en-US"/>
        </w:rPr>
        <w:t>Kasimanickam</w:t>
      </w:r>
      <w:proofErr w:type="spellEnd"/>
      <w:r>
        <w:rPr>
          <w:sz w:val="28"/>
          <w:szCs w:val="28"/>
          <w:lang w:val="en-US"/>
        </w:rPr>
        <w:t xml:space="preserve"> R., Duffield T.F., Foster R.A., Gartley C.J., Leslie K.E., Walton J.S., Johnson W.H. A comparison of the </w:t>
      </w:r>
      <w:proofErr w:type="spellStart"/>
      <w:r>
        <w:rPr>
          <w:sz w:val="28"/>
          <w:szCs w:val="28"/>
          <w:lang w:val="en-US"/>
        </w:rPr>
        <w:t>cytobrush</w:t>
      </w:r>
      <w:proofErr w:type="spellEnd"/>
      <w:r>
        <w:rPr>
          <w:sz w:val="28"/>
          <w:szCs w:val="28"/>
          <w:lang w:val="en-US"/>
        </w:rPr>
        <w:t xml:space="preserve"> and uterine lavage techniques to evaluate endometrial cytology in clinically normal postpartum dairy cows // The Canadian Veterinary Journal. – 2005. – Vol. 46 (3). – P. 255-258. </w:t>
      </w:r>
    </w:p>
    <w:p w14:paraId="6FF17FA6"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95 Гришина Д.Ю., </w:t>
      </w:r>
      <w:proofErr w:type="spellStart"/>
      <w:r>
        <w:rPr>
          <w:sz w:val="28"/>
          <w:szCs w:val="28"/>
        </w:rPr>
        <w:t>Минюк</w:t>
      </w:r>
      <w:proofErr w:type="spellEnd"/>
      <w:r>
        <w:rPr>
          <w:sz w:val="28"/>
          <w:szCs w:val="28"/>
        </w:rPr>
        <w:t xml:space="preserve"> Л.А. Цитология вагинальной слизи при диагностике послеродовых эндометритов у коров // Известия СГСА. – 2015. – №1. – С. 11-13.</w:t>
      </w:r>
    </w:p>
    <w:p w14:paraId="1EBAF174"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96 </w:t>
      </w:r>
      <w:proofErr w:type="spellStart"/>
      <w:r>
        <w:rPr>
          <w:sz w:val="28"/>
          <w:szCs w:val="28"/>
          <w:lang w:val="en-US"/>
        </w:rPr>
        <w:t>Lactoix</w:t>
      </w:r>
      <w:proofErr w:type="spellEnd"/>
      <w:r>
        <w:rPr>
          <w:sz w:val="28"/>
          <w:szCs w:val="28"/>
          <w:lang w:val="en-US"/>
        </w:rPr>
        <w:t xml:space="preserve"> G., </w:t>
      </w:r>
      <w:proofErr w:type="spellStart"/>
      <w:r>
        <w:rPr>
          <w:sz w:val="28"/>
          <w:szCs w:val="28"/>
          <w:lang w:val="en-US"/>
        </w:rPr>
        <w:t>Gouyer</w:t>
      </w:r>
      <w:proofErr w:type="spellEnd"/>
      <w:r>
        <w:rPr>
          <w:sz w:val="28"/>
          <w:szCs w:val="28"/>
          <w:lang w:val="en-US"/>
        </w:rPr>
        <w:t xml:space="preserve"> V., </w:t>
      </w:r>
      <w:proofErr w:type="spellStart"/>
      <w:r>
        <w:rPr>
          <w:sz w:val="28"/>
          <w:szCs w:val="28"/>
          <w:lang w:val="en-US"/>
        </w:rPr>
        <w:t>Gottrand</w:t>
      </w:r>
      <w:proofErr w:type="spellEnd"/>
      <w:r>
        <w:rPr>
          <w:sz w:val="28"/>
          <w:szCs w:val="28"/>
          <w:lang w:val="en-US"/>
        </w:rPr>
        <w:t xml:space="preserve"> F., </w:t>
      </w:r>
      <w:proofErr w:type="spellStart"/>
      <w:r>
        <w:rPr>
          <w:sz w:val="28"/>
          <w:szCs w:val="28"/>
          <w:lang w:val="en-US"/>
        </w:rPr>
        <w:t>Desseyn</w:t>
      </w:r>
      <w:proofErr w:type="spellEnd"/>
      <w:r>
        <w:rPr>
          <w:sz w:val="28"/>
          <w:szCs w:val="28"/>
          <w:lang w:val="en-US"/>
        </w:rPr>
        <w:t xml:space="preserve"> J.-L. The cervicovaginal mucus barrier // International Journal of Molecular Sciences. - 2020. – Vol. 21 (21). – 8266. </w:t>
      </w:r>
      <w:r w:rsidR="00BF0F9A">
        <w:fldChar w:fldCharType="begin"/>
      </w:r>
      <w:r w:rsidR="00BF0F9A" w:rsidRPr="000D14DC">
        <w:rPr>
          <w:lang w:val="en-US"/>
        </w:rPr>
        <w:instrText>HYPERLINK "https://doi.org/10.3390/ijms21218266"</w:instrText>
      </w:r>
      <w:r w:rsidR="00BF0F9A">
        <w:fldChar w:fldCharType="separate"/>
      </w:r>
      <w:r w:rsidR="00BF0F9A">
        <w:rPr>
          <w:rStyle w:val="af8"/>
          <w:szCs w:val="28"/>
          <w:lang w:val="en-US"/>
        </w:rPr>
        <w:t>https://doi.org/10.3390/ijms21218266</w:t>
      </w:r>
      <w:r w:rsidR="00BF0F9A">
        <w:fldChar w:fldCharType="end"/>
      </w:r>
    </w:p>
    <w:p w14:paraId="04CDA338"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97 De Tomasi J.B., </w:t>
      </w:r>
      <w:proofErr w:type="spellStart"/>
      <w:r>
        <w:rPr>
          <w:sz w:val="28"/>
          <w:szCs w:val="28"/>
          <w:lang w:val="en-US"/>
        </w:rPr>
        <w:t>Opata</w:t>
      </w:r>
      <w:proofErr w:type="spellEnd"/>
      <w:r>
        <w:rPr>
          <w:sz w:val="28"/>
          <w:szCs w:val="28"/>
          <w:lang w:val="en-US"/>
        </w:rPr>
        <w:t xml:space="preserve"> M.M., </w:t>
      </w:r>
      <w:proofErr w:type="spellStart"/>
      <w:r>
        <w:rPr>
          <w:sz w:val="28"/>
          <w:szCs w:val="28"/>
          <w:lang w:val="en-US"/>
        </w:rPr>
        <w:t>Mowa</w:t>
      </w:r>
      <w:proofErr w:type="spellEnd"/>
      <w:r>
        <w:rPr>
          <w:sz w:val="28"/>
          <w:szCs w:val="28"/>
          <w:lang w:val="en-US"/>
        </w:rPr>
        <w:t xml:space="preserve"> </w:t>
      </w:r>
      <w:proofErr w:type="spellStart"/>
      <w:r>
        <w:rPr>
          <w:sz w:val="28"/>
          <w:szCs w:val="28"/>
          <w:lang w:val="en-US"/>
        </w:rPr>
        <w:t>Ch.N</w:t>
      </w:r>
      <w:proofErr w:type="spellEnd"/>
      <w:r>
        <w:rPr>
          <w:sz w:val="28"/>
          <w:szCs w:val="28"/>
          <w:lang w:val="en-US"/>
        </w:rPr>
        <w:t xml:space="preserve">. Immunity in the cervix: interphase between immune and cervical epithelial cells // Journal of Immunology Research. – 2019. – Article 7693183. </w:t>
      </w:r>
      <w:r w:rsidR="00BF0F9A">
        <w:fldChar w:fldCharType="begin"/>
      </w:r>
      <w:r w:rsidR="00BF0F9A" w:rsidRPr="000D14DC">
        <w:rPr>
          <w:lang w:val="en-US"/>
        </w:rPr>
        <w:instrText>HYPERLINK "https://doi.org/10.1155/2019/7693183"</w:instrText>
      </w:r>
      <w:r w:rsidR="00BF0F9A">
        <w:fldChar w:fldCharType="separate"/>
      </w:r>
      <w:r w:rsidR="00BF0F9A">
        <w:rPr>
          <w:rStyle w:val="af8"/>
          <w:szCs w:val="28"/>
          <w:lang w:val="en-US"/>
        </w:rPr>
        <w:t>https://doi.org/10.1155/2019/7693183</w:t>
      </w:r>
      <w:r w:rsidR="00BF0F9A">
        <w:fldChar w:fldCharType="end"/>
      </w:r>
    </w:p>
    <w:p w14:paraId="5FFB5809"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98 </w:t>
      </w:r>
      <w:proofErr w:type="spellStart"/>
      <w:r>
        <w:rPr>
          <w:sz w:val="28"/>
          <w:szCs w:val="28"/>
          <w:lang w:val="en-US"/>
        </w:rPr>
        <w:t>Rutllant</w:t>
      </w:r>
      <w:proofErr w:type="spellEnd"/>
      <w:r>
        <w:rPr>
          <w:sz w:val="28"/>
          <w:szCs w:val="28"/>
          <w:lang w:val="en-US"/>
        </w:rPr>
        <w:t xml:space="preserve"> J., Lopez–Bejar M., Lopez-</w:t>
      </w:r>
      <w:proofErr w:type="spellStart"/>
      <w:r>
        <w:rPr>
          <w:sz w:val="28"/>
          <w:szCs w:val="28"/>
          <w:lang w:val="en-US"/>
        </w:rPr>
        <w:t>Gatius</w:t>
      </w:r>
      <w:proofErr w:type="spellEnd"/>
      <w:r>
        <w:rPr>
          <w:sz w:val="28"/>
          <w:szCs w:val="28"/>
          <w:lang w:val="en-US"/>
        </w:rPr>
        <w:t xml:space="preserve"> F. Ultrastructural and rheological properties of bovine vaginal fluid and its relation to sperm motility and fertilization: A review // Reproduction Domestic Animals. – 2005. – Vol. 40. – </w:t>
      </w:r>
      <w:r>
        <w:rPr>
          <w:sz w:val="28"/>
          <w:szCs w:val="28"/>
        </w:rPr>
        <w:t>Р</w:t>
      </w:r>
      <w:r>
        <w:rPr>
          <w:sz w:val="28"/>
          <w:szCs w:val="28"/>
          <w:lang w:val="en-US"/>
        </w:rPr>
        <w:t xml:space="preserve">. 79-86. </w:t>
      </w:r>
      <w:r w:rsidR="00BF0F9A">
        <w:fldChar w:fldCharType="begin"/>
      </w:r>
      <w:r w:rsidR="00BF0F9A" w:rsidRPr="000D14DC">
        <w:rPr>
          <w:lang w:val="en-US"/>
        </w:rPr>
        <w:instrText>HYPERLINK "https://doi.org/10.1111/j.1439-0531.2004.00510.x"</w:instrText>
      </w:r>
      <w:r w:rsidR="00BF0F9A">
        <w:fldChar w:fldCharType="separate"/>
      </w:r>
      <w:r w:rsidR="00BF0F9A">
        <w:rPr>
          <w:rStyle w:val="af8"/>
          <w:szCs w:val="28"/>
          <w:lang w:val="en-US"/>
        </w:rPr>
        <w:t>https://doi.org/10.1111/j.1439-0531.2004.00510.x</w:t>
      </w:r>
      <w:r w:rsidR="00BF0F9A">
        <w:fldChar w:fldCharType="end"/>
      </w:r>
    </w:p>
    <w:p w14:paraId="486D300E"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99 Pluta K., Irwin J.A., Dolphin C., Richardson L., Fitzpatrick E., Gallagher M.E., Reid C.J., Crowe M.A., Roche J.F., Lonergan P., Carrington S.D., Evans A.C.O. Glycoproteins and glycosidases of the cervix during the </w:t>
      </w:r>
      <w:proofErr w:type="spellStart"/>
      <w:r>
        <w:rPr>
          <w:sz w:val="28"/>
          <w:szCs w:val="28"/>
          <w:lang w:val="en-US"/>
        </w:rPr>
        <w:t>periestrous</w:t>
      </w:r>
      <w:proofErr w:type="spellEnd"/>
      <w:r>
        <w:rPr>
          <w:sz w:val="28"/>
          <w:szCs w:val="28"/>
          <w:lang w:val="en-US"/>
        </w:rPr>
        <w:t xml:space="preserve"> period in cattle // Journal Animals Science. – 2011. – Vol. 89 (12). – P. 40-42. </w:t>
      </w:r>
      <w:r w:rsidR="00BF0F9A">
        <w:fldChar w:fldCharType="begin"/>
      </w:r>
      <w:r w:rsidR="00BF0F9A" w:rsidRPr="000D14DC">
        <w:rPr>
          <w:lang w:val="en-US"/>
        </w:rPr>
        <w:instrText>HYPERLINK "https://doi.org/10.2527/jas.2011-4187"</w:instrText>
      </w:r>
      <w:r w:rsidR="00BF0F9A">
        <w:fldChar w:fldCharType="separate"/>
      </w:r>
      <w:r w:rsidR="00BF0F9A">
        <w:rPr>
          <w:rStyle w:val="af8"/>
          <w:szCs w:val="28"/>
          <w:lang w:val="en-US"/>
        </w:rPr>
        <w:t>https://doi.org/10.2527/jas.2011-4187</w:t>
      </w:r>
      <w:r w:rsidR="00BF0F9A">
        <w:fldChar w:fldCharType="end"/>
      </w:r>
    </w:p>
    <w:p w14:paraId="1FD95A4F"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100 </w:t>
      </w:r>
      <w:proofErr w:type="spellStart"/>
      <w:r>
        <w:rPr>
          <w:sz w:val="28"/>
          <w:szCs w:val="28"/>
          <w:lang w:val="en-US"/>
        </w:rPr>
        <w:t>Rangneka</w:t>
      </w:r>
      <w:proofErr w:type="spellEnd"/>
      <w:r>
        <w:rPr>
          <w:sz w:val="28"/>
          <w:szCs w:val="28"/>
          <w:lang w:val="en-US"/>
        </w:rPr>
        <w:t xml:space="preserve"> M.N., </w:t>
      </w:r>
      <w:proofErr w:type="spellStart"/>
      <w:r>
        <w:rPr>
          <w:sz w:val="28"/>
          <w:szCs w:val="28"/>
          <w:lang w:val="en-US"/>
        </w:rPr>
        <w:t>Dhoble</w:t>
      </w:r>
      <w:proofErr w:type="spellEnd"/>
      <w:r>
        <w:rPr>
          <w:sz w:val="28"/>
          <w:szCs w:val="28"/>
          <w:lang w:val="en-US"/>
        </w:rPr>
        <w:t xml:space="preserve"> R.L., </w:t>
      </w:r>
      <w:proofErr w:type="spellStart"/>
      <w:r>
        <w:rPr>
          <w:sz w:val="28"/>
          <w:szCs w:val="28"/>
          <w:lang w:val="en-US"/>
        </w:rPr>
        <w:t>Gacche</w:t>
      </w:r>
      <w:proofErr w:type="spellEnd"/>
      <w:r>
        <w:rPr>
          <w:sz w:val="28"/>
          <w:szCs w:val="28"/>
          <w:lang w:val="en-US"/>
        </w:rPr>
        <w:t xml:space="preserve"> M.G., </w:t>
      </w:r>
      <w:proofErr w:type="spellStart"/>
      <w:r>
        <w:rPr>
          <w:sz w:val="28"/>
          <w:szCs w:val="28"/>
          <w:lang w:val="en-US"/>
        </w:rPr>
        <w:t>Ingawale</w:t>
      </w:r>
      <w:proofErr w:type="spellEnd"/>
      <w:r>
        <w:rPr>
          <w:sz w:val="28"/>
          <w:szCs w:val="28"/>
          <w:lang w:val="en-US"/>
        </w:rPr>
        <w:t xml:space="preserve"> M.V., </w:t>
      </w:r>
      <w:proofErr w:type="spellStart"/>
      <w:r>
        <w:rPr>
          <w:sz w:val="28"/>
          <w:szCs w:val="28"/>
          <w:lang w:val="en-US"/>
        </w:rPr>
        <w:t>Sawale</w:t>
      </w:r>
      <w:proofErr w:type="spellEnd"/>
      <w:r>
        <w:rPr>
          <w:sz w:val="28"/>
          <w:szCs w:val="28"/>
          <w:lang w:val="en-US"/>
        </w:rPr>
        <w:t xml:space="preserve"> A.G., Jadhav J.M. Physical properties of </w:t>
      </w:r>
      <w:proofErr w:type="spellStart"/>
      <w:r>
        <w:rPr>
          <w:sz w:val="28"/>
          <w:szCs w:val="28"/>
          <w:lang w:val="en-US"/>
        </w:rPr>
        <w:t>oestrual</w:t>
      </w:r>
      <w:proofErr w:type="spellEnd"/>
      <w:r>
        <w:rPr>
          <w:sz w:val="28"/>
          <w:szCs w:val="28"/>
          <w:lang w:val="en-US"/>
        </w:rPr>
        <w:t xml:space="preserve"> cervical mucus in repeat breeding crossbred (Holstein Friesian) cows with reference to fertility // Indian Journal of animal science. – 2002. – Vol. 72 (12). – </w:t>
      </w:r>
      <w:r>
        <w:rPr>
          <w:sz w:val="28"/>
          <w:szCs w:val="28"/>
        </w:rPr>
        <w:t>Р</w:t>
      </w:r>
      <w:r>
        <w:rPr>
          <w:sz w:val="28"/>
          <w:szCs w:val="28"/>
          <w:lang w:val="en-US"/>
        </w:rPr>
        <w:t>. 1122-1124.</w:t>
      </w:r>
    </w:p>
    <w:p w14:paraId="706A5EA4"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101 Шабалова И.П., </w:t>
      </w:r>
      <w:proofErr w:type="spellStart"/>
      <w:r>
        <w:rPr>
          <w:sz w:val="28"/>
          <w:szCs w:val="28"/>
        </w:rPr>
        <w:t>Касоян</w:t>
      </w:r>
      <w:proofErr w:type="spellEnd"/>
      <w:r>
        <w:rPr>
          <w:sz w:val="28"/>
          <w:szCs w:val="28"/>
        </w:rPr>
        <w:t xml:space="preserve"> К.Т. Цитологический атлас: диагностика заболеваний шейки матки. – М., 2006. – 162 с.</w:t>
      </w:r>
    </w:p>
    <w:p w14:paraId="3BBDA088"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102. Шабалова И.П., </w:t>
      </w:r>
      <w:proofErr w:type="spellStart"/>
      <w:r>
        <w:rPr>
          <w:sz w:val="28"/>
          <w:szCs w:val="28"/>
        </w:rPr>
        <w:t>Касоян</w:t>
      </w:r>
      <w:proofErr w:type="spellEnd"/>
      <w:r>
        <w:rPr>
          <w:sz w:val="28"/>
          <w:szCs w:val="28"/>
        </w:rPr>
        <w:t xml:space="preserve"> К.Т. Цитология жидкостная и традиционная при заболеваниях шейки матки: цитологический атлас. – М., 2016. – 320 с.</w:t>
      </w:r>
    </w:p>
    <w:p w14:paraId="74C44B0F"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103</w:t>
      </w:r>
      <w:r>
        <w:rPr>
          <w:sz w:val="28"/>
          <w:szCs w:val="28"/>
        </w:rPr>
        <w:t xml:space="preserve"> Сулейманов С.М., Шапошников И.Т., Волкова Д.В. и др. </w:t>
      </w:r>
      <w:proofErr w:type="spellStart"/>
      <w:r>
        <w:rPr>
          <w:sz w:val="28"/>
          <w:szCs w:val="28"/>
        </w:rPr>
        <w:t>Клиникоморфологические</w:t>
      </w:r>
      <w:proofErr w:type="spellEnd"/>
      <w:r>
        <w:rPr>
          <w:sz w:val="28"/>
          <w:szCs w:val="28"/>
        </w:rPr>
        <w:t xml:space="preserve"> и ультраструктурные изменения при остром </w:t>
      </w:r>
      <w:proofErr w:type="spellStart"/>
      <w:r>
        <w:rPr>
          <w:sz w:val="28"/>
          <w:szCs w:val="28"/>
        </w:rPr>
        <w:lastRenderedPageBreak/>
        <w:t>гнойнокатаральном</w:t>
      </w:r>
      <w:proofErr w:type="spellEnd"/>
      <w:r>
        <w:rPr>
          <w:sz w:val="28"/>
          <w:szCs w:val="28"/>
        </w:rPr>
        <w:t xml:space="preserve"> эндометрите у коров // Актуальные вопросы ветеринарной биологии. – 2011. – №3 (11). – </w:t>
      </w:r>
      <w:r>
        <w:rPr>
          <w:sz w:val="28"/>
          <w:szCs w:val="28"/>
          <w:lang w:val="en-US"/>
        </w:rPr>
        <w:t>C</w:t>
      </w:r>
      <w:r>
        <w:rPr>
          <w:sz w:val="28"/>
          <w:szCs w:val="28"/>
        </w:rPr>
        <w:t>. 49-54.</w:t>
      </w:r>
    </w:p>
    <w:p w14:paraId="29806D7F"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104 Гончаров В.П., Карпов В.А. Профилактика и лечение гинекологических заболеваний у коров. – М.: </w:t>
      </w:r>
      <w:proofErr w:type="spellStart"/>
      <w:r>
        <w:rPr>
          <w:sz w:val="28"/>
          <w:szCs w:val="28"/>
        </w:rPr>
        <w:t>Россельхозиздат</w:t>
      </w:r>
      <w:proofErr w:type="spellEnd"/>
      <w:r>
        <w:rPr>
          <w:sz w:val="28"/>
          <w:szCs w:val="28"/>
        </w:rPr>
        <w:t>, 1991. – 190 с.</w:t>
      </w:r>
    </w:p>
    <w:p w14:paraId="3EF55C1B" w14:textId="77777777" w:rsidR="00BF0F9A" w:rsidRDefault="00000000">
      <w:pPr>
        <w:shd w:val="clear" w:color="auto" w:fill="FFFFFF" w:themeFill="background1"/>
        <w:spacing w:after="0" w:line="240" w:lineRule="auto"/>
        <w:ind w:firstLine="720"/>
        <w:jc w:val="both"/>
        <w:rPr>
          <w:sz w:val="28"/>
          <w:szCs w:val="28"/>
        </w:rPr>
      </w:pPr>
      <w:r>
        <w:rPr>
          <w:sz w:val="28"/>
          <w:szCs w:val="28"/>
        </w:rPr>
        <w:t>105 Пат. 18143 РФ. Устройство для диагностики состояния половых органов у коров / Б.Г. Панков; опубл. 27.05.01. – 11 с.</w:t>
      </w:r>
    </w:p>
    <w:p w14:paraId="65DB4FC6"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106 Панков Б.Г., Соколова Н.А. Экспресс-диагностика состояния половых органов коров с использованием акушерской ложки Панкова // Российский ветеринарный журнал: спец. </w:t>
      </w:r>
      <w:proofErr w:type="spellStart"/>
      <w:r>
        <w:rPr>
          <w:sz w:val="28"/>
          <w:szCs w:val="28"/>
        </w:rPr>
        <w:t>вып</w:t>
      </w:r>
      <w:proofErr w:type="spellEnd"/>
      <w:r>
        <w:rPr>
          <w:sz w:val="28"/>
          <w:szCs w:val="28"/>
        </w:rPr>
        <w:t xml:space="preserve">. – 2007. – </w:t>
      </w:r>
      <w:r>
        <w:rPr>
          <w:sz w:val="28"/>
          <w:szCs w:val="28"/>
          <w:lang w:val="en-US"/>
        </w:rPr>
        <w:t>C</w:t>
      </w:r>
      <w:r>
        <w:rPr>
          <w:sz w:val="28"/>
          <w:szCs w:val="28"/>
        </w:rPr>
        <w:t>. 9-10.</w:t>
      </w:r>
    </w:p>
    <w:p w14:paraId="29904236"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107 </w:t>
      </w:r>
      <w:proofErr w:type="spellStart"/>
      <w:r>
        <w:rPr>
          <w:sz w:val="28"/>
          <w:szCs w:val="28"/>
          <w:lang w:val="en-US"/>
        </w:rPr>
        <w:t>Pleticha</w:t>
      </w:r>
      <w:proofErr w:type="spellEnd"/>
      <w:r>
        <w:rPr>
          <w:sz w:val="28"/>
          <w:szCs w:val="28"/>
          <w:lang w:val="en-US"/>
        </w:rPr>
        <w:t xml:space="preserve"> S., Drillich M., </w:t>
      </w:r>
      <w:proofErr w:type="spellStart"/>
      <w:r>
        <w:rPr>
          <w:sz w:val="28"/>
          <w:szCs w:val="28"/>
          <w:lang w:val="en-US"/>
        </w:rPr>
        <w:t>Heuwieser</w:t>
      </w:r>
      <w:proofErr w:type="spellEnd"/>
      <w:r>
        <w:rPr>
          <w:sz w:val="28"/>
          <w:szCs w:val="28"/>
          <w:lang w:val="en-US"/>
        </w:rPr>
        <w:t xml:space="preserve"> W. Evaluation of the </w:t>
      </w:r>
      <w:proofErr w:type="spellStart"/>
      <w:r>
        <w:rPr>
          <w:sz w:val="28"/>
          <w:szCs w:val="28"/>
          <w:lang w:val="en-US"/>
        </w:rPr>
        <w:t>Metricheck</w:t>
      </w:r>
      <w:proofErr w:type="spellEnd"/>
      <w:r>
        <w:rPr>
          <w:sz w:val="28"/>
          <w:szCs w:val="28"/>
          <w:lang w:val="en-US"/>
        </w:rPr>
        <w:t xml:space="preserve"> device and the gloved hand for the diagnosis of clinical endometritis in dairy cows // Journal of dairy science. – 2009. – Vol. 92 (11). – P. 5429-5435. </w:t>
      </w:r>
      <w:r w:rsidR="00BF0F9A">
        <w:fldChar w:fldCharType="begin"/>
      </w:r>
      <w:r w:rsidR="00BF0F9A" w:rsidRPr="000D14DC">
        <w:rPr>
          <w:lang w:val="en-US"/>
        </w:rPr>
        <w:instrText>HYPERLINK "https://doi.org/10.3168/jds.2009-2117"</w:instrText>
      </w:r>
      <w:r w:rsidR="00BF0F9A">
        <w:fldChar w:fldCharType="separate"/>
      </w:r>
      <w:r w:rsidR="00BF0F9A">
        <w:rPr>
          <w:rStyle w:val="af8"/>
          <w:szCs w:val="28"/>
          <w:lang w:val="en-US"/>
        </w:rPr>
        <w:t>https://doi.org/10.3168/jds.2009-2117</w:t>
      </w:r>
      <w:r w:rsidR="00BF0F9A">
        <w:fldChar w:fldCharType="end"/>
      </w:r>
    </w:p>
    <w:p w14:paraId="1E48DEF2"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108 McDougall S., Macaulay R., Compton C. Association between endometritis diagnosis using a novel intravaginal device and reproductive performance in dairy cattle // Animal reproduction science. – 2007. – Vol. 99, №1-2. – P. 9-23. </w:t>
      </w:r>
      <w:r w:rsidR="00BF0F9A">
        <w:fldChar w:fldCharType="begin"/>
      </w:r>
      <w:r w:rsidR="00BF0F9A" w:rsidRPr="000D14DC">
        <w:rPr>
          <w:lang w:val="en-US"/>
        </w:rPr>
        <w:instrText>HYPERLINK "https://doi.org/10.1016/j.anireprosci.2006.03.017"</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/10.1016/</w:t>
      </w:r>
      <w:r w:rsidR="00BF0F9A">
        <w:rPr>
          <w:rStyle w:val="af8"/>
          <w:szCs w:val="28"/>
          <w:lang w:val="en-US"/>
        </w:rPr>
        <w:t>j</w:t>
      </w:r>
      <w:r w:rsidR="00BF0F9A">
        <w:rPr>
          <w:rStyle w:val="af8"/>
          <w:szCs w:val="28"/>
        </w:rPr>
        <w:t>.</w:t>
      </w:r>
      <w:proofErr w:type="spellStart"/>
      <w:r w:rsidR="00BF0F9A">
        <w:rPr>
          <w:rStyle w:val="af8"/>
          <w:szCs w:val="28"/>
          <w:lang w:val="en-US"/>
        </w:rPr>
        <w:t>anireprosci</w:t>
      </w:r>
      <w:proofErr w:type="spellEnd"/>
      <w:r w:rsidR="00BF0F9A">
        <w:rPr>
          <w:rStyle w:val="af8"/>
          <w:szCs w:val="28"/>
        </w:rPr>
        <w:t>.2006.03.017</w:t>
      </w:r>
      <w:r w:rsidR="00BF0F9A">
        <w:fldChar w:fldCharType="end"/>
      </w:r>
    </w:p>
    <w:p w14:paraId="6C9DAEC5"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109 </w:t>
      </w:r>
      <w:proofErr w:type="spellStart"/>
      <w:r>
        <w:rPr>
          <w:sz w:val="28"/>
          <w:szCs w:val="28"/>
        </w:rPr>
        <w:t>Джакупов</w:t>
      </w:r>
      <w:proofErr w:type="spellEnd"/>
      <w:r>
        <w:rPr>
          <w:sz w:val="28"/>
          <w:szCs w:val="28"/>
        </w:rPr>
        <w:t xml:space="preserve"> И.Т., </w:t>
      </w:r>
      <w:proofErr w:type="spellStart"/>
      <w:r>
        <w:rPr>
          <w:sz w:val="28"/>
          <w:szCs w:val="28"/>
        </w:rPr>
        <w:t>Абултдинова</w:t>
      </w:r>
      <w:proofErr w:type="spellEnd"/>
      <w:r>
        <w:rPr>
          <w:sz w:val="28"/>
          <w:szCs w:val="28"/>
        </w:rPr>
        <w:t xml:space="preserve"> А.Б. Эффективность устройства «</w:t>
      </w:r>
      <w:proofErr w:type="spellStart"/>
      <w:r>
        <w:rPr>
          <w:sz w:val="28"/>
          <w:szCs w:val="28"/>
        </w:rPr>
        <w:t>Metrastatum</w:t>
      </w:r>
      <w:proofErr w:type="spellEnd"/>
      <w:r>
        <w:rPr>
          <w:sz w:val="28"/>
          <w:szCs w:val="28"/>
        </w:rPr>
        <w:t>» и ультразвукового исследования при дифференциальной диагностике патологии матки у коров // Вестник науки Казахского агротехнического университета им. С. Сейфуллина. – 2019. – №1 (100). – С. 140- 150.</w:t>
      </w:r>
    </w:p>
    <w:p w14:paraId="7846B8FE"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110 </w:t>
      </w:r>
      <w:proofErr w:type="spellStart"/>
      <w:r>
        <w:rPr>
          <w:sz w:val="28"/>
          <w:szCs w:val="28"/>
        </w:rPr>
        <w:t>Джакупов</w:t>
      </w:r>
      <w:proofErr w:type="spellEnd"/>
      <w:r>
        <w:rPr>
          <w:sz w:val="28"/>
          <w:szCs w:val="28"/>
        </w:rPr>
        <w:t xml:space="preserve"> И.Т., </w:t>
      </w:r>
      <w:proofErr w:type="spellStart"/>
      <w:r>
        <w:rPr>
          <w:sz w:val="28"/>
          <w:szCs w:val="28"/>
        </w:rPr>
        <w:t>Молдахметова</w:t>
      </w:r>
      <w:proofErr w:type="spellEnd"/>
      <w:r>
        <w:rPr>
          <w:sz w:val="28"/>
          <w:szCs w:val="28"/>
        </w:rPr>
        <w:t xml:space="preserve"> Г.М., </w:t>
      </w:r>
      <w:proofErr w:type="spellStart"/>
      <w:r>
        <w:rPr>
          <w:sz w:val="28"/>
          <w:szCs w:val="28"/>
        </w:rPr>
        <w:t>Абултдинова</w:t>
      </w:r>
      <w:proofErr w:type="spellEnd"/>
      <w:r>
        <w:rPr>
          <w:sz w:val="28"/>
          <w:szCs w:val="28"/>
        </w:rPr>
        <w:t xml:space="preserve"> А.Б. Результаты использования устройства "</w:t>
      </w:r>
      <w:proofErr w:type="spellStart"/>
      <w:r>
        <w:rPr>
          <w:sz w:val="28"/>
          <w:szCs w:val="28"/>
        </w:rPr>
        <w:t>Metrastatum</w:t>
      </w:r>
      <w:proofErr w:type="spellEnd"/>
      <w:r>
        <w:rPr>
          <w:sz w:val="28"/>
          <w:szCs w:val="28"/>
        </w:rPr>
        <w:t xml:space="preserve">", ультразвукового исследования и цитологической диагностики при эндометритах у коров // Саратовский форум ветеринарной медицины и продовольственной безопасности Российской Федерации: матер. науч.-практ. </w:t>
      </w:r>
      <w:proofErr w:type="spellStart"/>
      <w:r>
        <w:rPr>
          <w:sz w:val="28"/>
          <w:szCs w:val="28"/>
        </w:rPr>
        <w:t>конф</w:t>
      </w:r>
      <w:proofErr w:type="spellEnd"/>
      <w:r>
        <w:rPr>
          <w:sz w:val="28"/>
          <w:szCs w:val="28"/>
        </w:rPr>
        <w:t xml:space="preserve">. </w:t>
      </w:r>
      <w:proofErr w:type="spellStart"/>
      <w:r>
        <w:rPr>
          <w:sz w:val="28"/>
          <w:szCs w:val="28"/>
        </w:rPr>
        <w:t>посв</w:t>
      </w:r>
      <w:proofErr w:type="spellEnd"/>
      <w:r>
        <w:rPr>
          <w:sz w:val="28"/>
          <w:szCs w:val="28"/>
        </w:rPr>
        <w:t>. 100-летию факультета ветеринарной медицины, пищевых и биотехнологий ФГБОУ ВО Саратовский ГАУ им. Н.И. Вавилова – Саратов, 2018. – С. 94-99.</w:t>
      </w:r>
    </w:p>
    <w:p w14:paraId="4C33EB2C"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kk-KZ" w:eastAsia="ar-SA"/>
        </w:rPr>
        <w:t>111</w:t>
      </w:r>
      <w:r>
        <w:rPr>
          <w:sz w:val="28"/>
          <w:szCs w:val="28"/>
          <w:lang w:eastAsia="ar-SA"/>
        </w:rPr>
        <w:t xml:space="preserve"> </w:t>
      </w:r>
      <w:r>
        <w:rPr>
          <w:sz w:val="28"/>
          <w:szCs w:val="28"/>
          <w:lang w:val="kk-KZ" w:eastAsia="ar-SA"/>
        </w:rPr>
        <w:t>Кротов Л.Н. Цитологическое исследование влагалищной слизи коров для ценки и прогноза патологических состояний органов размножения //Международный вестник ветеринарии. – 2011. – №. 3. – С. 28-30.</w:t>
      </w:r>
    </w:p>
    <w:p w14:paraId="7ED1DD68"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112 Fricke P.M. Scanning the future - Ultrasonography as a reproductive management tool for dairy cattle // Journal of Dairy Science. – 2002. – Vol. 85, №8. – </w:t>
      </w:r>
      <w:r>
        <w:rPr>
          <w:sz w:val="28"/>
          <w:szCs w:val="28"/>
        </w:rPr>
        <w:t>Р</w:t>
      </w:r>
      <w:r>
        <w:rPr>
          <w:sz w:val="28"/>
          <w:szCs w:val="28"/>
          <w:lang w:val="en-US"/>
        </w:rPr>
        <w:t xml:space="preserve">. 1918-1926. </w:t>
      </w:r>
      <w:r w:rsidR="00BF0F9A">
        <w:fldChar w:fldCharType="begin"/>
      </w:r>
      <w:r w:rsidR="00BF0F9A" w:rsidRPr="000D14DC">
        <w:rPr>
          <w:lang w:val="en-US"/>
        </w:rPr>
        <w:instrText>HYPERLINK "https://doi.org/10.3168/jds.S0022-0302(02)74268-9"</w:instrText>
      </w:r>
      <w:r w:rsidR="00BF0F9A">
        <w:fldChar w:fldCharType="separate"/>
      </w:r>
      <w:r w:rsidR="00BF0F9A">
        <w:rPr>
          <w:rStyle w:val="af8"/>
          <w:szCs w:val="28"/>
          <w:lang w:val="en-US"/>
        </w:rPr>
        <w:t>https://doi.org/10.3168/jds.S0022-0302(02)74268-9</w:t>
      </w:r>
      <w:r w:rsidR="00BF0F9A">
        <w:fldChar w:fldCharType="end"/>
      </w:r>
    </w:p>
    <w:p w14:paraId="5427EA99"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113 Colazo M.G., Ambrose D.J., Kastelic J.P. Practical uses for transrectal ultrasonography in reproductive management of cattle // Proceed. of the 26th World </w:t>
      </w:r>
      <w:proofErr w:type="spellStart"/>
      <w:r>
        <w:rPr>
          <w:sz w:val="28"/>
          <w:szCs w:val="28"/>
          <w:lang w:val="en-US"/>
        </w:rPr>
        <w:t>Buiatrics</w:t>
      </w:r>
      <w:proofErr w:type="spellEnd"/>
      <w:r>
        <w:rPr>
          <w:sz w:val="28"/>
          <w:szCs w:val="28"/>
          <w:lang w:val="en-US"/>
        </w:rPr>
        <w:t xml:space="preserve"> cong. – Santiago, 2010. – P. 146-156.</w:t>
      </w:r>
    </w:p>
    <w:p w14:paraId="1A5FC753"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114 </w:t>
      </w:r>
      <w:proofErr w:type="spellStart"/>
      <w:r>
        <w:rPr>
          <w:sz w:val="28"/>
          <w:szCs w:val="28"/>
        </w:rPr>
        <w:t>Бозымов</w:t>
      </w:r>
      <w:proofErr w:type="spellEnd"/>
      <w:r>
        <w:rPr>
          <w:sz w:val="28"/>
          <w:szCs w:val="28"/>
        </w:rPr>
        <w:t xml:space="preserve"> К.К., </w:t>
      </w:r>
      <w:proofErr w:type="spellStart"/>
      <w:r>
        <w:rPr>
          <w:sz w:val="28"/>
          <w:szCs w:val="28"/>
        </w:rPr>
        <w:t>Насамбаев</w:t>
      </w:r>
      <w:proofErr w:type="spellEnd"/>
      <w:r>
        <w:rPr>
          <w:sz w:val="28"/>
          <w:szCs w:val="28"/>
        </w:rPr>
        <w:t xml:space="preserve"> Е.Г., Султанова А.К. Из опыта использования </w:t>
      </w:r>
      <w:proofErr w:type="spellStart"/>
      <w:r>
        <w:rPr>
          <w:sz w:val="28"/>
          <w:szCs w:val="28"/>
        </w:rPr>
        <w:t>ультрасонографии</w:t>
      </w:r>
      <w:proofErr w:type="spellEnd"/>
      <w:r>
        <w:rPr>
          <w:sz w:val="28"/>
          <w:szCs w:val="28"/>
        </w:rPr>
        <w:t xml:space="preserve"> в диагностике заболеваний органов воспроизводства мясных коров в условиях Западно-Казахстанской области // Вестник ФГОУ ВПО Брянской ГСХА. – 2015. – №2-1. – C. 37-41.</w:t>
      </w:r>
    </w:p>
    <w:p w14:paraId="676E8986" w14:textId="77777777" w:rsidR="00BF0F9A" w:rsidRDefault="00000000">
      <w:pPr>
        <w:shd w:val="clear" w:color="auto" w:fill="FFFFFF" w:themeFill="background1"/>
        <w:spacing w:after="0" w:line="240" w:lineRule="auto"/>
        <w:ind w:firstLine="720"/>
        <w:jc w:val="both"/>
        <w:rPr>
          <w:sz w:val="28"/>
          <w:szCs w:val="28"/>
        </w:rPr>
      </w:pPr>
      <w:r>
        <w:rPr>
          <w:sz w:val="28"/>
          <w:szCs w:val="28"/>
        </w:rPr>
        <w:lastRenderedPageBreak/>
        <w:t xml:space="preserve">115 </w:t>
      </w:r>
      <w:proofErr w:type="spellStart"/>
      <w:r>
        <w:rPr>
          <w:sz w:val="28"/>
          <w:szCs w:val="28"/>
        </w:rPr>
        <w:t>Джакупов</w:t>
      </w:r>
      <w:proofErr w:type="spellEnd"/>
      <w:r>
        <w:rPr>
          <w:sz w:val="28"/>
          <w:szCs w:val="28"/>
        </w:rPr>
        <w:t xml:space="preserve"> И.Т., Искакова Г.К., </w:t>
      </w:r>
      <w:proofErr w:type="spellStart"/>
      <w:r>
        <w:rPr>
          <w:sz w:val="28"/>
          <w:szCs w:val="28"/>
        </w:rPr>
        <w:t>Каскирбава</w:t>
      </w:r>
      <w:proofErr w:type="spellEnd"/>
      <w:r>
        <w:rPr>
          <w:sz w:val="28"/>
          <w:szCs w:val="28"/>
        </w:rPr>
        <w:t xml:space="preserve"> Н.К. Эффективность клинико-лабораторных методов диагностики патологии органов воспроизводства у коров // Наука и образование. – 2020. – №1 (58) – С. 178.</w:t>
      </w:r>
    </w:p>
    <w:p w14:paraId="169ED9BC"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116</w:t>
      </w:r>
      <w:r>
        <w:rPr>
          <w:sz w:val="28"/>
          <w:szCs w:val="28"/>
        </w:rPr>
        <w:t xml:space="preserve"> Нежданов А.Г., </w:t>
      </w:r>
      <w:proofErr w:type="spellStart"/>
      <w:r>
        <w:rPr>
          <w:sz w:val="28"/>
          <w:szCs w:val="28"/>
        </w:rPr>
        <w:t>Михалёв</w:t>
      </w:r>
      <w:proofErr w:type="spellEnd"/>
      <w:r>
        <w:rPr>
          <w:sz w:val="28"/>
          <w:szCs w:val="28"/>
        </w:rPr>
        <w:t xml:space="preserve"> В.И., Климов Н.Т. и др. Ультразвуковая диагностика беременности и задержки развития эмбриона и плода у коров: метод. пос. – Воронеж: Истоки, 2013. – 20 с.</w:t>
      </w:r>
    </w:p>
    <w:p w14:paraId="6713C508"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kk-KZ"/>
        </w:rPr>
        <w:t>117</w:t>
      </w:r>
      <w:r>
        <w:rPr>
          <w:sz w:val="28"/>
          <w:szCs w:val="28"/>
          <w:lang w:val="en-US"/>
        </w:rPr>
        <w:t xml:space="preserve"> </w:t>
      </w:r>
      <w:proofErr w:type="spellStart"/>
      <w:r>
        <w:rPr>
          <w:sz w:val="28"/>
          <w:szCs w:val="28"/>
          <w:lang w:val="en-US"/>
        </w:rPr>
        <w:t>Pascottini</w:t>
      </w:r>
      <w:proofErr w:type="spellEnd"/>
      <w:r>
        <w:rPr>
          <w:sz w:val="28"/>
          <w:szCs w:val="28"/>
          <w:lang w:val="en-US"/>
        </w:rPr>
        <w:t xml:space="preserve"> O.B., </w:t>
      </w:r>
      <w:proofErr w:type="spellStart"/>
      <w:r>
        <w:rPr>
          <w:sz w:val="28"/>
          <w:szCs w:val="28"/>
          <w:lang w:val="en-US"/>
        </w:rPr>
        <w:t>Hostens</w:t>
      </w:r>
      <w:proofErr w:type="spellEnd"/>
      <w:r>
        <w:rPr>
          <w:sz w:val="28"/>
          <w:szCs w:val="28"/>
          <w:lang w:val="en-US"/>
        </w:rPr>
        <w:t xml:space="preserve"> M., Sys P., Vercauteren P., </w:t>
      </w:r>
      <w:proofErr w:type="spellStart"/>
      <w:r>
        <w:rPr>
          <w:sz w:val="28"/>
          <w:szCs w:val="28"/>
          <w:lang w:val="en-US"/>
        </w:rPr>
        <w:t>Opsomer</w:t>
      </w:r>
      <w:proofErr w:type="spellEnd"/>
      <w:r>
        <w:rPr>
          <w:sz w:val="28"/>
          <w:szCs w:val="28"/>
          <w:lang w:val="en-US"/>
        </w:rPr>
        <w:t xml:space="preserve"> G. Risk factors associated with cytological endometritis diagnosed at artificial insemination in dairy cows // Theriogenology. – 2017. – Vol. 92. – P. 1-5. </w:t>
      </w:r>
      <w:r w:rsidR="00BF0F9A">
        <w:fldChar w:fldCharType="begin"/>
      </w:r>
      <w:r w:rsidR="00BF0F9A" w:rsidRPr="000D14DC">
        <w:rPr>
          <w:lang w:val="en-US"/>
        </w:rPr>
        <w:instrText>HYPERLINK "https://doi.org/10.1016/j.theriogenology.2017.01.004"</w:instrText>
      </w:r>
      <w:r w:rsidR="00BF0F9A">
        <w:fldChar w:fldCharType="separate"/>
      </w:r>
      <w:r w:rsidR="00BF0F9A">
        <w:rPr>
          <w:rStyle w:val="af8"/>
          <w:szCs w:val="28"/>
          <w:lang w:val="en-US"/>
        </w:rPr>
        <w:t>https://doi.org/10.1016/j.theriogenology.2017.01.004</w:t>
      </w:r>
      <w:r w:rsidR="00BF0F9A">
        <w:fldChar w:fldCharType="end"/>
      </w:r>
    </w:p>
    <w:p w14:paraId="7C7AA589"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kk-KZ"/>
        </w:rPr>
        <w:t>118</w:t>
      </w:r>
      <w:r>
        <w:rPr>
          <w:sz w:val="28"/>
          <w:szCs w:val="28"/>
          <w:lang w:val="en-US"/>
        </w:rPr>
        <w:t xml:space="preserve"> </w:t>
      </w:r>
      <w:proofErr w:type="spellStart"/>
      <w:r>
        <w:rPr>
          <w:sz w:val="28"/>
          <w:szCs w:val="28"/>
          <w:lang w:val="en-US"/>
        </w:rPr>
        <w:t>Tsousis</w:t>
      </w:r>
      <w:proofErr w:type="spellEnd"/>
      <w:r>
        <w:rPr>
          <w:sz w:val="28"/>
          <w:szCs w:val="28"/>
          <w:lang w:val="en-US"/>
        </w:rPr>
        <w:t xml:space="preserve"> G., Herzog K., Bitter J., Kruger L., </w:t>
      </w:r>
      <w:proofErr w:type="spellStart"/>
      <w:r>
        <w:rPr>
          <w:sz w:val="28"/>
          <w:szCs w:val="28"/>
          <w:lang w:val="en-US"/>
        </w:rPr>
        <w:t>Bollwein</w:t>
      </w:r>
      <w:proofErr w:type="spellEnd"/>
      <w:r>
        <w:rPr>
          <w:sz w:val="28"/>
          <w:szCs w:val="28"/>
          <w:lang w:val="en-US"/>
        </w:rPr>
        <w:t xml:space="preserve"> H. </w:t>
      </w:r>
      <w:proofErr w:type="spellStart"/>
      <w:r>
        <w:rPr>
          <w:sz w:val="28"/>
          <w:szCs w:val="28"/>
          <w:lang w:val="en-US"/>
        </w:rPr>
        <w:t>Sonographische</w:t>
      </w:r>
      <w:proofErr w:type="spellEnd"/>
      <w:r>
        <w:rPr>
          <w:sz w:val="28"/>
          <w:szCs w:val="28"/>
          <w:lang w:val="en-US"/>
        </w:rPr>
        <w:t xml:space="preserve"> </w:t>
      </w:r>
      <w:proofErr w:type="spellStart"/>
      <w:r>
        <w:rPr>
          <w:sz w:val="28"/>
          <w:szCs w:val="28"/>
          <w:lang w:val="en-US"/>
        </w:rPr>
        <w:t>Beurteilung</w:t>
      </w:r>
      <w:proofErr w:type="spellEnd"/>
      <w:r>
        <w:rPr>
          <w:sz w:val="28"/>
          <w:szCs w:val="28"/>
          <w:lang w:val="en-US"/>
        </w:rPr>
        <w:t xml:space="preserve"> des Uterus </w:t>
      </w:r>
      <w:proofErr w:type="spellStart"/>
      <w:r>
        <w:rPr>
          <w:sz w:val="28"/>
          <w:szCs w:val="28"/>
          <w:lang w:val="en-US"/>
        </w:rPr>
        <w:t>bei</w:t>
      </w:r>
      <w:proofErr w:type="spellEnd"/>
      <w:r>
        <w:rPr>
          <w:sz w:val="28"/>
          <w:szCs w:val="28"/>
          <w:lang w:val="en-US"/>
        </w:rPr>
        <w:t xml:space="preserve"> Holstein-Friesian </w:t>
      </w:r>
      <w:proofErr w:type="spellStart"/>
      <w:r>
        <w:rPr>
          <w:sz w:val="28"/>
          <w:szCs w:val="28"/>
          <w:lang w:val="en-US"/>
        </w:rPr>
        <w:t>Kühen</w:t>
      </w:r>
      <w:proofErr w:type="spellEnd"/>
      <w:r>
        <w:rPr>
          <w:sz w:val="28"/>
          <w:szCs w:val="28"/>
          <w:lang w:val="en-US"/>
        </w:rPr>
        <w:t xml:space="preserve"> </w:t>
      </w:r>
      <w:proofErr w:type="spellStart"/>
      <w:r>
        <w:rPr>
          <w:sz w:val="28"/>
          <w:szCs w:val="28"/>
          <w:lang w:val="en-US"/>
        </w:rPr>
        <w:t>ohne</w:t>
      </w:r>
      <w:proofErr w:type="spellEnd"/>
      <w:r>
        <w:rPr>
          <w:sz w:val="28"/>
          <w:szCs w:val="28"/>
          <w:lang w:val="en-US"/>
        </w:rPr>
        <w:t xml:space="preserve"> und </w:t>
      </w:r>
      <w:proofErr w:type="spellStart"/>
      <w:r>
        <w:rPr>
          <w:sz w:val="28"/>
          <w:szCs w:val="28"/>
          <w:lang w:val="en-US"/>
        </w:rPr>
        <w:t>mit</w:t>
      </w:r>
      <w:proofErr w:type="spellEnd"/>
      <w:r>
        <w:rPr>
          <w:sz w:val="28"/>
          <w:szCs w:val="28"/>
          <w:lang w:val="en-US"/>
        </w:rPr>
        <w:t xml:space="preserve"> </w:t>
      </w:r>
      <w:proofErr w:type="spellStart"/>
      <w:r>
        <w:rPr>
          <w:sz w:val="28"/>
          <w:szCs w:val="28"/>
          <w:lang w:val="en-US"/>
        </w:rPr>
        <w:t>Puerperalstörungen</w:t>
      </w:r>
      <w:proofErr w:type="spellEnd"/>
      <w:r>
        <w:rPr>
          <w:sz w:val="28"/>
          <w:szCs w:val="28"/>
          <w:lang w:val="en-US"/>
        </w:rPr>
        <w:t xml:space="preserve"> in den </w:t>
      </w:r>
      <w:proofErr w:type="spellStart"/>
      <w:r>
        <w:rPr>
          <w:sz w:val="28"/>
          <w:szCs w:val="28"/>
          <w:lang w:val="en-US"/>
        </w:rPr>
        <w:t>ersten</w:t>
      </w:r>
      <w:proofErr w:type="spellEnd"/>
      <w:r>
        <w:rPr>
          <w:sz w:val="28"/>
          <w:szCs w:val="28"/>
          <w:lang w:val="en-US"/>
        </w:rPr>
        <w:t xml:space="preserve"> 14 Tagen postpartum // Berliner und </w:t>
      </w:r>
      <w:proofErr w:type="spellStart"/>
      <w:r>
        <w:rPr>
          <w:sz w:val="28"/>
          <w:szCs w:val="28"/>
          <w:lang w:val="en-US"/>
        </w:rPr>
        <w:t>Münchener</w:t>
      </w:r>
      <w:proofErr w:type="spellEnd"/>
      <w:r>
        <w:rPr>
          <w:sz w:val="28"/>
          <w:szCs w:val="28"/>
          <w:lang w:val="en-US"/>
        </w:rPr>
        <w:t xml:space="preserve"> </w:t>
      </w:r>
      <w:proofErr w:type="spellStart"/>
      <w:r>
        <w:rPr>
          <w:sz w:val="28"/>
          <w:szCs w:val="28"/>
          <w:lang w:val="en-US"/>
        </w:rPr>
        <w:t>Tierärztliche</w:t>
      </w:r>
      <w:proofErr w:type="spellEnd"/>
      <w:r>
        <w:rPr>
          <w:sz w:val="28"/>
          <w:szCs w:val="28"/>
          <w:lang w:val="en-US"/>
        </w:rPr>
        <w:t xml:space="preserve"> </w:t>
      </w:r>
      <w:proofErr w:type="spellStart"/>
      <w:r>
        <w:rPr>
          <w:sz w:val="28"/>
          <w:szCs w:val="28"/>
          <w:lang w:val="en-US"/>
        </w:rPr>
        <w:t>Wochenschrift</w:t>
      </w:r>
      <w:proofErr w:type="spellEnd"/>
      <w:r>
        <w:rPr>
          <w:sz w:val="28"/>
          <w:szCs w:val="28"/>
          <w:lang w:val="en-US"/>
        </w:rPr>
        <w:t>. – 2008. – Vol. 121. – P. 78-85.</w:t>
      </w:r>
    </w:p>
    <w:p w14:paraId="082D6C9D"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kk-KZ"/>
        </w:rPr>
        <w:t>119</w:t>
      </w:r>
      <w:r>
        <w:rPr>
          <w:sz w:val="28"/>
          <w:szCs w:val="28"/>
          <w:lang w:val="en-US"/>
        </w:rPr>
        <w:t xml:space="preserve"> </w:t>
      </w:r>
      <w:proofErr w:type="spellStart"/>
      <w:r>
        <w:rPr>
          <w:sz w:val="28"/>
          <w:szCs w:val="28"/>
          <w:lang w:val="en-US"/>
        </w:rPr>
        <w:t>Kähn</w:t>
      </w:r>
      <w:proofErr w:type="spellEnd"/>
      <w:r>
        <w:rPr>
          <w:sz w:val="28"/>
          <w:szCs w:val="28"/>
          <w:lang w:val="en-US"/>
        </w:rPr>
        <w:t xml:space="preserve"> W., Volkman D. Veterinary Reproductive Ultrasonography. – Hannover: </w:t>
      </w:r>
      <w:proofErr w:type="spellStart"/>
      <w:r>
        <w:rPr>
          <w:sz w:val="28"/>
          <w:szCs w:val="28"/>
          <w:lang w:val="en-US"/>
        </w:rPr>
        <w:t>Schlütersche</w:t>
      </w:r>
      <w:proofErr w:type="spellEnd"/>
      <w:r>
        <w:rPr>
          <w:sz w:val="28"/>
          <w:szCs w:val="28"/>
          <w:lang w:val="en-US"/>
        </w:rPr>
        <w:t>, 2004. – 256 p.</w:t>
      </w:r>
    </w:p>
    <w:p w14:paraId="51AC6F9E"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120 Griffin P.G., Ginther O.J. Research applications of ultrasonic imaging in reproductive biology // Journal Animal Science. – 1992. – Vol. 70. – </w:t>
      </w:r>
      <w:r>
        <w:rPr>
          <w:sz w:val="28"/>
          <w:szCs w:val="28"/>
        </w:rPr>
        <w:t>Р</w:t>
      </w:r>
      <w:r>
        <w:rPr>
          <w:sz w:val="28"/>
          <w:szCs w:val="28"/>
          <w:lang w:val="en-US"/>
        </w:rPr>
        <w:t xml:space="preserve">. 953-972. </w:t>
      </w:r>
      <w:r w:rsidR="00BF0F9A">
        <w:fldChar w:fldCharType="begin"/>
      </w:r>
      <w:r w:rsidR="00BF0F9A" w:rsidRPr="000D14DC">
        <w:rPr>
          <w:lang w:val="en-US"/>
        </w:rPr>
        <w:instrText>HYPERLINK "https://doi.org/10.2527/1992.703953x"</w:instrText>
      </w:r>
      <w:r w:rsidR="00BF0F9A">
        <w:fldChar w:fldCharType="separate"/>
      </w:r>
      <w:r w:rsidR="00BF0F9A">
        <w:rPr>
          <w:rStyle w:val="af8"/>
          <w:szCs w:val="28"/>
          <w:lang w:val="en-US"/>
        </w:rPr>
        <w:t>https://doi.org/10.2527/1992.703953x</w:t>
      </w:r>
      <w:r w:rsidR="00BF0F9A">
        <w:fldChar w:fldCharType="end"/>
      </w:r>
    </w:p>
    <w:p w14:paraId="5F42DD28"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121 </w:t>
      </w:r>
      <w:r>
        <w:rPr>
          <w:sz w:val="28"/>
          <w:szCs w:val="28"/>
        </w:rPr>
        <w:t>О</w:t>
      </w:r>
      <w:proofErr w:type="spellStart"/>
      <w:r>
        <w:rPr>
          <w:sz w:val="28"/>
          <w:szCs w:val="28"/>
          <w:lang w:val="en-US"/>
        </w:rPr>
        <w:t>ttesen</w:t>
      </w:r>
      <w:proofErr w:type="spellEnd"/>
      <w:r>
        <w:rPr>
          <w:sz w:val="28"/>
          <w:szCs w:val="28"/>
          <w:lang w:val="en-US"/>
        </w:rPr>
        <w:t xml:space="preserve"> B., Gram B</w:t>
      </w:r>
      <w:r>
        <w:rPr>
          <w:sz w:val="28"/>
          <w:szCs w:val="28"/>
        </w:rPr>
        <w:t>о</w:t>
      </w:r>
      <w:r>
        <w:rPr>
          <w:sz w:val="28"/>
          <w:szCs w:val="28"/>
          <w:lang w:val="en-US"/>
        </w:rPr>
        <w:t xml:space="preserve"> R., Fahrenkrug J. Neuropeptides in the Female Genital Tract: Effect on Vascular and Non-Vascular Smooth Muscle // Peptides. – 1983. – Vol. 4 (3). – </w:t>
      </w:r>
      <w:r>
        <w:rPr>
          <w:sz w:val="28"/>
          <w:szCs w:val="28"/>
        </w:rPr>
        <w:t>Р</w:t>
      </w:r>
      <w:r>
        <w:rPr>
          <w:sz w:val="28"/>
          <w:szCs w:val="28"/>
          <w:lang w:val="en-US"/>
        </w:rPr>
        <w:t xml:space="preserve">. 387-392. </w:t>
      </w:r>
      <w:r w:rsidR="00BF0F9A">
        <w:fldChar w:fldCharType="begin"/>
      </w:r>
      <w:r w:rsidR="00BF0F9A" w:rsidRPr="000D14DC">
        <w:rPr>
          <w:lang w:val="en-US"/>
        </w:rPr>
        <w:instrText>HYPERLINK "https://doi.org/10.1016/0196-9781(83)90151-1"</w:instrText>
      </w:r>
      <w:r w:rsidR="00BF0F9A">
        <w:fldChar w:fldCharType="separate"/>
      </w:r>
      <w:r w:rsidR="00BF0F9A">
        <w:rPr>
          <w:rStyle w:val="af8"/>
          <w:szCs w:val="28"/>
          <w:lang w:val="en-US"/>
        </w:rPr>
        <w:t>https://doi.org/10.1016/0196-9781(83)90151-1</w:t>
      </w:r>
      <w:r w:rsidR="00BF0F9A">
        <w:fldChar w:fldCharType="end"/>
      </w:r>
    </w:p>
    <w:p w14:paraId="232B42CA"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122 Singh J., Pierson R.A., Adams G.P. Ultrasound image attributes of the bovine corpus luteum: structural and functional correlates // Journal Reproduction Fertility. – 1997. – Vol. 109 (1). – </w:t>
      </w:r>
      <w:r>
        <w:rPr>
          <w:sz w:val="28"/>
          <w:szCs w:val="28"/>
        </w:rPr>
        <w:t>Р</w:t>
      </w:r>
      <w:r>
        <w:rPr>
          <w:sz w:val="28"/>
          <w:szCs w:val="28"/>
          <w:lang w:val="en-US"/>
        </w:rPr>
        <w:t xml:space="preserve">. 35-44. </w:t>
      </w:r>
      <w:r w:rsidR="00BF0F9A">
        <w:fldChar w:fldCharType="begin"/>
      </w:r>
      <w:r w:rsidR="00BF0F9A" w:rsidRPr="000D14DC">
        <w:rPr>
          <w:lang w:val="en-US"/>
        </w:rPr>
        <w:instrText>HYPERLINK "https://doi.org/10.1530/jrf.0.1090035"</w:instrText>
      </w:r>
      <w:r w:rsidR="00BF0F9A">
        <w:fldChar w:fldCharType="separate"/>
      </w:r>
      <w:r w:rsidR="00BF0F9A">
        <w:rPr>
          <w:rStyle w:val="af8"/>
          <w:szCs w:val="28"/>
          <w:lang w:val="en-US"/>
        </w:rPr>
        <w:t>https://doi.org/10.1530/jrf.0.1090035</w:t>
      </w:r>
      <w:r w:rsidR="00BF0F9A">
        <w:fldChar w:fldCharType="end"/>
      </w:r>
    </w:p>
    <w:p w14:paraId="4DAE1181"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123 Kauffold J., </w:t>
      </w:r>
      <w:proofErr w:type="spellStart"/>
      <w:r>
        <w:rPr>
          <w:sz w:val="28"/>
          <w:szCs w:val="28"/>
          <w:lang w:val="en-US"/>
        </w:rPr>
        <w:t>Bussche</w:t>
      </w:r>
      <w:proofErr w:type="spellEnd"/>
      <w:r>
        <w:rPr>
          <w:sz w:val="28"/>
          <w:szCs w:val="28"/>
          <w:lang w:val="en-US"/>
        </w:rPr>
        <w:t xml:space="preserve"> B., Failing K., </w:t>
      </w:r>
      <w:proofErr w:type="spellStart"/>
      <w:r>
        <w:rPr>
          <w:sz w:val="28"/>
          <w:szCs w:val="28"/>
          <w:lang w:val="en-US"/>
        </w:rPr>
        <w:t>Wehrend</w:t>
      </w:r>
      <w:proofErr w:type="spellEnd"/>
      <w:r>
        <w:rPr>
          <w:sz w:val="28"/>
          <w:szCs w:val="28"/>
          <w:lang w:val="en-US"/>
        </w:rPr>
        <w:t xml:space="preserve"> A., Wendt M. Use of B-mode Ultrasound and Grey-Scale Analysis to Study Uterine Echogenicity in the Pig // Journal of Reproduction and Development. – 2010. – Vol. 56, №4. – </w:t>
      </w:r>
      <w:r>
        <w:rPr>
          <w:sz w:val="28"/>
          <w:szCs w:val="28"/>
        </w:rPr>
        <w:t>Р</w:t>
      </w:r>
      <w:r>
        <w:rPr>
          <w:sz w:val="28"/>
          <w:szCs w:val="28"/>
          <w:lang w:val="en-US"/>
        </w:rPr>
        <w:t xml:space="preserve">. 444-448. </w:t>
      </w:r>
      <w:r w:rsidR="00BF0F9A">
        <w:fldChar w:fldCharType="begin"/>
      </w:r>
      <w:r w:rsidR="00BF0F9A" w:rsidRPr="000D14DC">
        <w:rPr>
          <w:lang w:val="en-US"/>
        </w:rPr>
        <w:instrText>HYPERLINK "https://doi.org/10.1262/jrd.09-220T"</w:instrText>
      </w:r>
      <w:r w:rsidR="00BF0F9A">
        <w:fldChar w:fldCharType="separate"/>
      </w:r>
      <w:r w:rsidR="00BF0F9A">
        <w:rPr>
          <w:rStyle w:val="af8"/>
          <w:szCs w:val="28"/>
          <w:lang w:val="en-US"/>
        </w:rPr>
        <w:t>https://doi.org/10.1262/jrd.09-220T</w:t>
      </w:r>
      <w:r w:rsidR="00BF0F9A">
        <w:fldChar w:fldCharType="end"/>
      </w:r>
    </w:p>
    <w:p w14:paraId="29E25EB3"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124 </w:t>
      </w:r>
      <w:proofErr w:type="spellStart"/>
      <w:r>
        <w:rPr>
          <w:sz w:val="28"/>
          <w:szCs w:val="28"/>
          <w:lang w:val="en-US"/>
        </w:rPr>
        <w:t>Kucukaslan</w:t>
      </w:r>
      <w:proofErr w:type="spellEnd"/>
      <w:r>
        <w:rPr>
          <w:sz w:val="28"/>
          <w:szCs w:val="28"/>
          <w:lang w:val="en-US"/>
        </w:rPr>
        <w:t xml:space="preserve"> I., Kaya D., Emre B., </w:t>
      </w:r>
      <w:proofErr w:type="spellStart"/>
      <w:r>
        <w:rPr>
          <w:sz w:val="28"/>
          <w:szCs w:val="28"/>
          <w:lang w:val="en-US"/>
        </w:rPr>
        <w:t>Bollwein</w:t>
      </w:r>
      <w:proofErr w:type="spellEnd"/>
      <w:r>
        <w:rPr>
          <w:sz w:val="28"/>
          <w:szCs w:val="28"/>
          <w:lang w:val="en-US"/>
        </w:rPr>
        <w:t xml:space="preserve"> H., </w:t>
      </w:r>
      <w:proofErr w:type="spellStart"/>
      <w:r>
        <w:rPr>
          <w:sz w:val="28"/>
          <w:szCs w:val="28"/>
          <w:lang w:val="en-US"/>
        </w:rPr>
        <w:t>Ozyurtlu</w:t>
      </w:r>
      <w:proofErr w:type="spellEnd"/>
      <w:r>
        <w:rPr>
          <w:sz w:val="28"/>
          <w:szCs w:val="28"/>
          <w:lang w:val="en-US"/>
        </w:rPr>
        <w:t xml:space="preserve"> N., </w:t>
      </w:r>
      <w:proofErr w:type="spellStart"/>
      <w:r>
        <w:rPr>
          <w:sz w:val="28"/>
          <w:szCs w:val="28"/>
          <w:lang w:val="en-US"/>
        </w:rPr>
        <w:t>Mulazimoglu</w:t>
      </w:r>
      <w:proofErr w:type="spellEnd"/>
      <w:r>
        <w:rPr>
          <w:sz w:val="28"/>
          <w:szCs w:val="28"/>
          <w:lang w:val="en-US"/>
        </w:rPr>
        <w:t xml:space="preserve"> S.B., Aslan S. Evaluation of endometrial echotexture and cervical cytology in cows during and after treatment of endometritis // </w:t>
      </w:r>
      <w:proofErr w:type="spellStart"/>
      <w:r>
        <w:rPr>
          <w:sz w:val="28"/>
          <w:szCs w:val="28"/>
          <w:lang w:val="en-US"/>
        </w:rPr>
        <w:t>Tierarztliche</w:t>
      </w:r>
      <w:proofErr w:type="spellEnd"/>
      <w:r>
        <w:rPr>
          <w:sz w:val="28"/>
          <w:szCs w:val="28"/>
          <w:lang w:val="en-US"/>
        </w:rPr>
        <w:t xml:space="preserve"> Praxis </w:t>
      </w:r>
      <w:proofErr w:type="spellStart"/>
      <w:r>
        <w:rPr>
          <w:sz w:val="28"/>
          <w:szCs w:val="28"/>
          <w:lang w:val="en-US"/>
        </w:rPr>
        <w:t>Ausgabe</w:t>
      </w:r>
      <w:proofErr w:type="spellEnd"/>
      <w:r>
        <w:rPr>
          <w:sz w:val="28"/>
          <w:szCs w:val="28"/>
          <w:lang w:val="en-US"/>
        </w:rPr>
        <w:t xml:space="preserve"> </w:t>
      </w:r>
      <w:proofErr w:type="spellStart"/>
      <w:r>
        <w:rPr>
          <w:sz w:val="28"/>
          <w:szCs w:val="28"/>
          <w:lang w:val="en-US"/>
        </w:rPr>
        <w:t>Grosstiere</w:t>
      </w:r>
      <w:proofErr w:type="spellEnd"/>
      <w:r>
        <w:rPr>
          <w:sz w:val="28"/>
          <w:szCs w:val="28"/>
          <w:lang w:val="en-US"/>
        </w:rPr>
        <w:t xml:space="preserve"> </w:t>
      </w:r>
      <w:proofErr w:type="spellStart"/>
      <w:r>
        <w:rPr>
          <w:sz w:val="28"/>
          <w:szCs w:val="28"/>
          <w:lang w:val="en-US"/>
        </w:rPr>
        <w:t>Nutztiere</w:t>
      </w:r>
      <w:proofErr w:type="spellEnd"/>
      <w:r>
        <w:rPr>
          <w:sz w:val="28"/>
          <w:szCs w:val="28"/>
          <w:lang w:val="en-US"/>
        </w:rPr>
        <w:t xml:space="preserve">. – 2014. – Vol. 42 (06). – </w:t>
      </w:r>
      <w:r>
        <w:rPr>
          <w:sz w:val="28"/>
          <w:szCs w:val="28"/>
        </w:rPr>
        <w:t>Р</w:t>
      </w:r>
      <w:r>
        <w:rPr>
          <w:sz w:val="28"/>
          <w:szCs w:val="28"/>
          <w:lang w:val="en-US"/>
        </w:rPr>
        <w:t xml:space="preserve">. 343-350. </w:t>
      </w:r>
      <w:r w:rsidR="00BF0F9A">
        <w:fldChar w:fldCharType="begin"/>
      </w:r>
      <w:r w:rsidR="00BF0F9A" w:rsidRPr="000D14DC">
        <w:rPr>
          <w:lang w:val="en-US"/>
        </w:rPr>
        <w:instrText>HYPERLINK "https://doi.org/10.15653/TPG-140473"</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/10.15653/</w:t>
      </w:r>
      <w:r w:rsidR="00BF0F9A">
        <w:rPr>
          <w:rStyle w:val="af8"/>
          <w:szCs w:val="28"/>
          <w:lang w:val="en-US"/>
        </w:rPr>
        <w:t>TPG</w:t>
      </w:r>
      <w:r w:rsidR="00BF0F9A">
        <w:rPr>
          <w:rStyle w:val="af8"/>
          <w:szCs w:val="28"/>
        </w:rPr>
        <w:t>-140473</w:t>
      </w:r>
      <w:r w:rsidR="00BF0F9A">
        <w:fldChar w:fldCharType="end"/>
      </w:r>
    </w:p>
    <w:p w14:paraId="6C57D4E3"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125 Кузнецова Д.А., </w:t>
      </w:r>
      <w:proofErr w:type="spellStart"/>
      <w:r>
        <w:rPr>
          <w:sz w:val="28"/>
          <w:szCs w:val="28"/>
        </w:rPr>
        <w:t>Лободин</w:t>
      </w:r>
      <w:proofErr w:type="spellEnd"/>
      <w:r>
        <w:rPr>
          <w:sz w:val="28"/>
          <w:szCs w:val="28"/>
        </w:rPr>
        <w:t xml:space="preserve"> К.А., Лукина В.А. Применение ультразвукового исследования в диагностике воспалительных процессов матки у коров // Вестник Приднестровского университета. – 2018. – №2. – С. 24-29.</w:t>
      </w:r>
    </w:p>
    <w:p w14:paraId="008EFCD5"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126</w:t>
      </w:r>
      <w:r>
        <w:rPr>
          <w:sz w:val="28"/>
          <w:szCs w:val="28"/>
        </w:rPr>
        <w:t xml:space="preserve"> Землянкин В.В. Усовершенствование диагностики заболеваний матки коров при использовании портативного ультразвукового оборудования // Актуальные проблемы и научное обеспечение развития современного животноводства: сб. ст. – Курган, 2019. – С. 241-245.</w:t>
      </w:r>
    </w:p>
    <w:p w14:paraId="08862E4E"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127</w:t>
      </w:r>
      <w:r>
        <w:rPr>
          <w:sz w:val="28"/>
          <w:szCs w:val="28"/>
        </w:rPr>
        <w:t xml:space="preserve"> Мирончик С.В. Ультразвуковая диагностика состояния половых органов коров // Наше сельское хозяйство. – 2016. – №12. – С. 46-50.</w:t>
      </w:r>
    </w:p>
    <w:p w14:paraId="1EAB1F49"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lastRenderedPageBreak/>
        <w:t>128</w:t>
      </w:r>
      <w:r>
        <w:rPr>
          <w:sz w:val="28"/>
          <w:szCs w:val="28"/>
        </w:rPr>
        <w:t xml:space="preserve"> Курочкина А.А., Прохоренко Д.Д. Усовершенствование дифференциальной диагностики заболеваний матки у коров // Перспективы развития агропромышленного комплекса: отечественный и зарубежный опыт: сб. тр. </w:t>
      </w:r>
      <w:proofErr w:type="spellStart"/>
      <w:r>
        <w:rPr>
          <w:sz w:val="28"/>
          <w:szCs w:val="28"/>
        </w:rPr>
        <w:t>конф</w:t>
      </w:r>
      <w:proofErr w:type="spellEnd"/>
      <w:r>
        <w:rPr>
          <w:sz w:val="28"/>
          <w:szCs w:val="28"/>
        </w:rPr>
        <w:t>. – Кемерово, 2017. – С. 24-27.</w:t>
      </w:r>
    </w:p>
    <w:p w14:paraId="25DBF44C"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129</w:t>
      </w:r>
      <w:r>
        <w:rPr>
          <w:sz w:val="28"/>
          <w:szCs w:val="28"/>
        </w:rPr>
        <w:t xml:space="preserve"> </w:t>
      </w:r>
      <w:proofErr w:type="spellStart"/>
      <w:r>
        <w:rPr>
          <w:sz w:val="28"/>
          <w:szCs w:val="28"/>
        </w:rPr>
        <w:t>Серебрицкий</w:t>
      </w:r>
      <w:proofErr w:type="spellEnd"/>
      <w:r>
        <w:rPr>
          <w:sz w:val="28"/>
          <w:szCs w:val="28"/>
        </w:rPr>
        <w:t xml:space="preserve"> П.М., Баркова А.С. Применение ультразвукового исследования для дифференциальной диагностики и контроля лечения патологии матки у коров // Молодежь и наука – 2014. – №3. – С. 28-35.</w:t>
      </w:r>
    </w:p>
    <w:p w14:paraId="0237CF5B" w14:textId="77777777" w:rsidR="00BF0F9A" w:rsidRDefault="00000000">
      <w:pPr>
        <w:shd w:val="clear" w:color="auto" w:fill="FFFFFF" w:themeFill="background1"/>
        <w:spacing w:after="0" w:line="240" w:lineRule="auto"/>
        <w:ind w:firstLine="720"/>
        <w:jc w:val="both"/>
        <w:rPr>
          <w:sz w:val="28"/>
          <w:szCs w:val="28"/>
          <w:lang w:val="en-US" w:eastAsia="ar-SA"/>
        </w:rPr>
      </w:pPr>
      <w:r>
        <w:rPr>
          <w:sz w:val="28"/>
          <w:szCs w:val="28"/>
          <w:lang w:val="en-US" w:eastAsia="ar-SA"/>
        </w:rPr>
        <w:t xml:space="preserve">130 </w:t>
      </w:r>
      <w:proofErr w:type="spellStart"/>
      <w:r>
        <w:rPr>
          <w:sz w:val="28"/>
          <w:szCs w:val="28"/>
          <w:lang w:val="en-US" w:eastAsia="ar-SA"/>
        </w:rPr>
        <w:t>Kasimanickam</w:t>
      </w:r>
      <w:proofErr w:type="spellEnd"/>
      <w:r>
        <w:rPr>
          <w:sz w:val="28"/>
          <w:szCs w:val="28"/>
          <w:lang w:val="en-US" w:eastAsia="ar-SA"/>
        </w:rPr>
        <w:t xml:space="preserve"> R., Duffield T.F., Foster R.A., Gartley C.J., Leslie K.E., Walton J.S., Johnson W.H. Endometrial cytology and ultrasonography for the detection of subclinical endometritis in postpartum dairy cows // Theriogenology. – 2004. – Vol. 62 (1-2). – P. 9-23. </w:t>
      </w:r>
      <w:r w:rsidR="00BF0F9A">
        <w:fldChar w:fldCharType="begin"/>
      </w:r>
      <w:r w:rsidR="00BF0F9A" w:rsidRPr="000D14DC">
        <w:rPr>
          <w:lang w:val="en-US"/>
        </w:rPr>
        <w:instrText>HYPERLINK "https://doi.org/10.1016/j.theriogenology.2003.03.001"</w:instrText>
      </w:r>
      <w:r w:rsidR="00BF0F9A">
        <w:fldChar w:fldCharType="separate"/>
      </w:r>
      <w:r w:rsidR="00BF0F9A">
        <w:rPr>
          <w:rStyle w:val="af8"/>
          <w:szCs w:val="28"/>
          <w:lang w:val="en-US" w:eastAsia="ar-SA"/>
        </w:rPr>
        <w:t>https://doi.org/10.1016/j.theriogenology.2003.03.001</w:t>
      </w:r>
      <w:r w:rsidR="00BF0F9A">
        <w:fldChar w:fldCharType="end"/>
      </w:r>
    </w:p>
    <w:p w14:paraId="321A99AF"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131 Miyamoto A., </w:t>
      </w:r>
      <w:proofErr w:type="spellStart"/>
      <w:r>
        <w:rPr>
          <w:sz w:val="28"/>
          <w:szCs w:val="28"/>
          <w:lang w:val="en-US"/>
        </w:rPr>
        <w:t>Shirasuna</w:t>
      </w:r>
      <w:proofErr w:type="spellEnd"/>
      <w:r>
        <w:rPr>
          <w:sz w:val="28"/>
          <w:szCs w:val="28"/>
          <w:lang w:val="en-US"/>
        </w:rPr>
        <w:t xml:space="preserve"> K., Hayashi K.G., Kamada D., </w:t>
      </w:r>
      <w:proofErr w:type="spellStart"/>
      <w:r>
        <w:rPr>
          <w:sz w:val="28"/>
          <w:szCs w:val="28"/>
          <w:lang w:val="en-US"/>
        </w:rPr>
        <w:t>Awashima</w:t>
      </w:r>
      <w:proofErr w:type="spellEnd"/>
      <w:r>
        <w:rPr>
          <w:sz w:val="28"/>
          <w:szCs w:val="28"/>
          <w:lang w:val="en-US"/>
        </w:rPr>
        <w:t xml:space="preserve"> Ch., Kaneko E., Acosta T.J., Matsui M. A potential use of color ultrasound as a tool for reproductive management: New observations using color ultrasound scanning that were not possible with imaging only in black and white // Journal of Reproduction and Development. – 2006. – Vol. 52, №1. – P. 153-160. </w:t>
      </w:r>
      <w:r w:rsidR="00BF0F9A">
        <w:fldChar w:fldCharType="begin"/>
      </w:r>
      <w:r w:rsidR="00BF0F9A" w:rsidRPr="000D14DC">
        <w:rPr>
          <w:lang w:val="en-US"/>
        </w:rPr>
        <w:instrText>HYPERLINK "https://doi.org/10.1262/jrd.17087"</w:instrText>
      </w:r>
      <w:r w:rsidR="00BF0F9A">
        <w:fldChar w:fldCharType="separate"/>
      </w:r>
      <w:r w:rsidR="00BF0F9A">
        <w:rPr>
          <w:rStyle w:val="af8"/>
          <w:szCs w:val="28"/>
          <w:lang w:val="en-US"/>
        </w:rPr>
        <w:t>https://doi.org/10.1262/jrd.17087</w:t>
      </w:r>
      <w:r w:rsidR="00BF0F9A">
        <w:fldChar w:fldCharType="end"/>
      </w:r>
    </w:p>
    <w:p w14:paraId="41869293"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132 Sharma A., Singh M., Kumar P., Sharma I., Rana A. Mid-estrus uterine blood flow in </w:t>
      </w:r>
      <w:proofErr w:type="spellStart"/>
      <w:r>
        <w:rPr>
          <w:sz w:val="28"/>
          <w:szCs w:val="28"/>
          <w:lang w:val="en-US"/>
        </w:rPr>
        <w:t>endometritic</w:t>
      </w:r>
      <w:proofErr w:type="spellEnd"/>
      <w:r>
        <w:rPr>
          <w:sz w:val="28"/>
          <w:szCs w:val="28"/>
          <w:lang w:val="en-US"/>
        </w:rPr>
        <w:t xml:space="preserve"> and non-</w:t>
      </w:r>
      <w:proofErr w:type="spellStart"/>
      <w:r>
        <w:rPr>
          <w:sz w:val="28"/>
          <w:szCs w:val="28"/>
          <w:lang w:val="en-US"/>
        </w:rPr>
        <w:t>endometritic</w:t>
      </w:r>
      <w:proofErr w:type="spellEnd"/>
      <w:r>
        <w:rPr>
          <w:sz w:val="28"/>
          <w:szCs w:val="28"/>
          <w:lang w:val="en-US"/>
        </w:rPr>
        <w:t xml:space="preserve"> dairy cows using transrectal Doppler ultrasonography // Biological Rhythm Research. – 2021. – Vol. 52, №5. – P. 803-808. </w:t>
      </w:r>
      <w:r w:rsidR="00BF0F9A">
        <w:fldChar w:fldCharType="begin"/>
      </w:r>
      <w:r w:rsidR="00BF0F9A" w:rsidRPr="000D14DC">
        <w:rPr>
          <w:lang w:val="en-US"/>
        </w:rPr>
        <w:instrText>HYPERLINK "https://doi.org/10.1080/09291016.2019.1613792"</w:instrText>
      </w:r>
      <w:r w:rsidR="00BF0F9A">
        <w:fldChar w:fldCharType="separate"/>
      </w:r>
      <w:r w:rsidR="00BF0F9A">
        <w:rPr>
          <w:rStyle w:val="af8"/>
          <w:szCs w:val="28"/>
          <w:lang w:val="en-US"/>
        </w:rPr>
        <w:t>https://doi.org/10.1080/09291016.2019.1613792</w:t>
      </w:r>
      <w:r w:rsidR="00BF0F9A">
        <w:fldChar w:fldCharType="end"/>
      </w:r>
    </w:p>
    <w:p w14:paraId="62B1E8E1"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133 Sharma A., Singh M., Abrol A., Soni T. Doppler sonography of uterine blood flow at </w:t>
      </w:r>
      <w:proofErr w:type="spellStart"/>
      <w:r>
        <w:rPr>
          <w:sz w:val="28"/>
          <w:szCs w:val="28"/>
          <w:lang w:val="en-US"/>
        </w:rPr>
        <w:t>midoestrus</w:t>
      </w:r>
      <w:proofErr w:type="spellEnd"/>
      <w:r>
        <w:rPr>
          <w:sz w:val="28"/>
          <w:szCs w:val="28"/>
          <w:lang w:val="en-US"/>
        </w:rPr>
        <w:t xml:space="preserve"> during different degree of clinical endometritis in dairy cows // Reproduction in Domestic Animals. – 2019. – Vol. 54, №9. – P. 1274-1278. </w:t>
      </w:r>
      <w:r w:rsidR="00BF0F9A">
        <w:fldChar w:fldCharType="begin"/>
      </w:r>
      <w:r w:rsidR="00BF0F9A" w:rsidRPr="000D14DC">
        <w:rPr>
          <w:lang w:val="en-US"/>
        </w:rPr>
        <w:instrText>HYPERLINK "https://doi.org/10.1111/rda.13512"</w:instrText>
      </w:r>
      <w:r w:rsidR="00BF0F9A">
        <w:fldChar w:fldCharType="separate"/>
      </w:r>
      <w:r w:rsidR="00BF0F9A">
        <w:rPr>
          <w:rStyle w:val="af8"/>
          <w:szCs w:val="28"/>
          <w:lang w:val="en-US"/>
        </w:rPr>
        <w:t>https://doi.org/10.1111/rda.13512</w:t>
      </w:r>
      <w:r w:rsidR="00BF0F9A">
        <w:fldChar w:fldCharType="end"/>
      </w:r>
    </w:p>
    <w:p w14:paraId="5E3FEF3B"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134 Polat B., Cengiz M., </w:t>
      </w:r>
      <w:proofErr w:type="spellStart"/>
      <w:r>
        <w:rPr>
          <w:sz w:val="28"/>
          <w:szCs w:val="28"/>
          <w:lang w:val="en-US"/>
        </w:rPr>
        <w:t>Cannazik</w:t>
      </w:r>
      <w:proofErr w:type="spellEnd"/>
      <w:r>
        <w:rPr>
          <w:sz w:val="28"/>
          <w:szCs w:val="28"/>
          <w:lang w:val="en-US"/>
        </w:rPr>
        <w:t xml:space="preserve"> O., Colak A., </w:t>
      </w:r>
      <w:proofErr w:type="spellStart"/>
      <w:r>
        <w:rPr>
          <w:sz w:val="28"/>
          <w:szCs w:val="28"/>
          <w:lang w:val="en-US"/>
        </w:rPr>
        <w:t>Oruc</w:t>
      </w:r>
      <w:proofErr w:type="spellEnd"/>
      <w:r>
        <w:rPr>
          <w:sz w:val="28"/>
          <w:szCs w:val="28"/>
          <w:lang w:val="en-US"/>
        </w:rPr>
        <w:t xml:space="preserve"> E., Altun S., Salar S., </w:t>
      </w:r>
      <w:proofErr w:type="spellStart"/>
      <w:r>
        <w:rPr>
          <w:sz w:val="28"/>
          <w:szCs w:val="28"/>
          <w:lang w:val="en-US"/>
        </w:rPr>
        <w:t>Bastan</w:t>
      </w:r>
      <w:proofErr w:type="spellEnd"/>
      <w:r>
        <w:rPr>
          <w:sz w:val="28"/>
          <w:szCs w:val="28"/>
          <w:lang w:val="en-US"/>
        </w:rPr>
        <w:t xml:space="preserve"> A. Endometrial echotexture variables in postpartum cows with subclinical endometritis // Animal Reproduction Science. – 2015. – Vol. 155. – P. 50-55. </w:t>
      </w:r>
      <w:r w:rsidR="00BF0F9A">
        <w:fldChar w:fldCharType="begin"/>
      </w:r>
      <w:r w:rsidR="00BF0F9A" w:rsidRPr="000D14DC">
        <w:rPr>
          <w:lang w:val="en-US"/>
        </w:rPr>
        <w:instrText>HYPERLINK "https://doi.org/10.1016/j.anireprosci.2015.01.015"</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/10.1016/</w:t>
      </w:r>
      <w:r w:rsidR="00BF0F9A">
        <w:rPr>
          <w:rStyle w:val="af8"/>
          <w:szCs w:val="28"/>
          <w:lang w:val="en-US"/>
        </w:rPr>
        <w:t>j</w:t>
      </w:r>
      <w:r w:rsidR="00BF0F9A">
        <w:rPr>
          <w:rStyle w:val="af8"/>
          <w:szCs w:val="28"/>
        </w:rPr>
        <w:t>.</w:t>
      </w:r>
      <w:proofErr w:type="spellStart"/>
      <w:r w:rsidR="00BF0F9A">
        <w:rPr>
          <w:rStyle w:val="af8"/>
          <w:szCs w:val="28"/>
          <w:lang w:val="en-US"/>
        </w:rPr>
        <w:t>anireprosci</w:t>
      </w:r>
      <w:proofErr w:type="spellEnd"/>
      <w:r w:rsidR="00BF0F9A">
        <w:rPr>
          <w:rStyle w:val="af8"/>
          <w:szCs w:val="28"/>
        </w:rPr>
        <w:t>.2015.01.015</w:t>
      </w:r>
      <w:r w:rsidR="00BF0F9A">
        <w:fldChar w:fldCharType="end"/>
      </w:r>
    </w:p>
    <w:p w14:paraId="55C98F10" w14:textId="77777777" w:rsidR="00BF0F9A" w:rsidRDefault="00000000">
      <w:pPr>
        <w:shd w:val="clear" w:color="auto" w:fill="FFFFFF" w:themeFill="background1"/>
        <w:spacing w:after="0" w:line="240" w:lineRule="auto"/>
        <w:ind w:firstLine="720"/>
        <w:jc w:val="both"/>
        <w:rPr>
          <w:sz w:val="28"/>
          <w:szCs w:val="28"/>
          <w:lang w:val="en-US"/>
        </w:rPr>
      </w:pPr>
      <w:r>
        <w:rPr>
          <w:rFonts w:eastAsia="Helvetica"/>
          <w:sz w:val="28"/>
          <w:szCs w:val="28"/>
          <w:shd w:val="clear" w:color="auto" w:fill="FFFFFF"/>
        </w:rPr>
        <w:t xml:space="preserve">135 </w:t>
      </w:r>
      <w:r>
        <w:rPr>
          <w:rFonts w:eastAsia="Helvetica"/>
          <w:sz w:val="28"/>
          <w:szCs w:val="28"/>
          <w:shd w:val="clear" w:color="auto" w:fill="FFFFFF"/>
          <w:lang w:val="en-US"/>
        </w:rPr>
        <w:t>Ott</w:t>
      </w:r>
      <w:r>
        <w:rPr>
          <w:rFonts w:eastAsia="Helvetica"/>
          <w:sz w:val="28"/>
          <w:szCs w:val="28"/>
          <w:shd w:val="clear" w:color="auto" w:fill="FFFFFF"/>
          <w:lang w:val="kk-KZ"/>
        </w:rPr>
        <w:t>о</w:t>
      </w:r>
      <w:r>
        <w:rPr>
          <w:rFonts w:eastAsia="Helvetica"/>
          <w:sz w:val="28"/>
          <w:szCs w:val="28"/>
          <w:shd w:val="clear" w:color="auto" w:fill="FFFFFF"/>
        </w:rPr>
        <w:t xml:space="preserve"> </w:t>
      </w:r>
      <w:r>
        <w:rPr>
          <w:rFonts w:eastAsia="Helvetica"/>
          <w:sz w:val="28"/>
          <w:szCs w:val="28"/>
          <w:shd w:val="clear" w:color="auto" w:fill="FFFFFF"/>
          <w:lang w:val="en-US"/>
        </w:rPr>
        <w:t>S</w:t>
      </w:r>
      <w:r>
        <w:rPr>
          <w:rFonts w:eastAsia="Helvetica"/>
          <w:sz w:val="28"/>
          <w:szCs w:val="28"/>
          <w:shd w:val="clear" w:color="auto" w:fill="FFFFFF"/>
        </w:rPr>
        <w:t xml:space="preserve">., </w:t>
      </w:r>
      <w:r>
        <w:rPr>
          <w:rFonts w:eastAsia="Helvetica"/>
          <w:sz w:val="28"/>
          <w:szCs w:val="28"/>
          <w:shd w:val="clear" w:color="auto" w:fill="FFFFFF"/>
          <w:lang w:val="en-US"/>
        </w:rPr>
        <w:t>D</w:t>
      </w:r>
      <w:r>
        <w:rPr>
          <w:rFonts w:eastAsia="Helvetica"/>
          <w:sz w:val="28"/>
          <w:szCs w:val="28"/>
          <w:shd w:val="clear" w:color="auto" w:fill="FFFFFF"/>
          <w:lang w:val="kk-KZ"/>
        </w:rPr>
        <w:t>а</w:t>
      </w:r>
      <w:r>
        <w:rPr>
          <w:rFonts w:eastAsia="Helvetica"/>
          <w:sz w:val="28"/>
          <w:szCs w:val="28"/>
          <w:shd w:val="clear" w:color="auto" w:fill="FFFFFF"/>
          <w:lang w:val="en-US"/>
        </w:rPr>
        <w:t>vid</w:t>
      </w:r>
      <w:r>
        <w:rPr>
          <w:rFonts w:eastAsia="Helvetica"/>
          <w:sz w:val="28"/>
          <w:szCs w:val="28"/>
          <w:shd w:val="clear" w:color="auto" w:fill="FFFFFF"/>
        </w:rPr>
        <w:t xml:space="preserve"> </w:t>
      </w:r>
      <w:r>
        <w:rPr>
          <w:rFonts w:eastAsia="Helvetica"/>
          <w:sz w:val="28"/>
          <w:szCs w:val="28"/>
          <w:shd w:val="clear" w:color="auto" w:fill="FFFFFF"/>
          <w:lang w:val="en-US"/>
        </w:rPr>
        <w:t>B</w:t>
      </w:r>
      <w:r>
        <w:rPr>
          <w:rFonts w:eastAsia="Helvetica"/>
          <w:sz w:val="28"/>
          <w:szCs w:val="28"/>
          <w:shd w:val="clear" w:color="auto" w:fill="FFFFFF"/>
        </w:rPr>
        <w:t xml:space="preserve">., </w:t>
      </w:r>
      <w:r>
        <w:rPr>
          <w:rFonts w:eastAsia="Helvetica"/>
          <w:sz w:val="28"/>
          <w:szCs w:val="28"/>
          <w:shd w:val="clear" w:color="auto" w:fill="FFFFFF"/>
          <w:lang w:val="en-US"/>
        </w:rPr>
        <w:t>Csaba</w:t>
      </w:r>
      <w:r>
        <w:rPr>
          <w:rFonts w:eastAsia="Helvetica"/>
          <w:sz w:val="28"/>
          <w:szCs w:val="28"/>
          <w:shd w:val="clear" w:color="auto" w:fill="FFFFFF"/>
        </w:rPr>
        <w:t xml:space="preserve"> </w:t>
      </w:r>
      <w:r>
        <w:rPr>
          <w:rFonts w:eastAsia="Helvetica"/>
          <w:sz w:val="28"/>
          <w:szCs w:val="28"/>
          <w:shd w:val="clear" w:color="auto" w:fill="FFFFFF"/>
          <w:lang w:val="en-US"/>
        </w:rPr>
        <w:t>B</w:t>
      </w:r>
      <w:r>
        <w:rPr>
          <w:rFonts w:eastAsia="Helvetica"/>
          <w:sz w:val="28"/>
          <w:szCs w:val="28"/>
          <w:shd w:val="clear" w:color="auto" w:fill="FFFFFF"/>
        </w:rPr>
        <w:t>.</w:t>
      </w:r>
      <w:r>
        <w:rPr>
          <w:rFonts w:eastAsia="Helvetica"/>
          <w:sz w:val="28"/>
          <w:szCs w:val="28"/>
          <w:shd w:val="clear" w:color="auto" w:fill="FFFFFF"/>
          <w:lang w:val="en-US"/>
        </w:rPr>
        <w:t>A</w:t>
      </w:r>
      <w:r>
        <w:rPr>
          <w:rFonts w:eastAsia="Helvetica"/>
          <w:sz w:val="28"/>
          <w:szCs w:val="28"/>
          <w:shd w:val="clear" w:color="auto" w:fill="FFFFFF"/>
        </w:rPr>
        <w:t xml:space="preserve">., </w:t>
      </w:r>
      <w:r>
        <w:rPr>
          <w:rFonts w:eastAsia="Helvetica"/>
          <w:sz w:val="28"/>
          <w:szCs w:val="28"/>
          <w:shd w:val="clear" w:color="auto" w:fill="FFFFFF"/>
          <w:lang w:val="en-US"/>
        </w:rPr>
        <w:t>Andr</w:t>
      </w:r>
      <w:r>
        <w:rPr>
          <w:rFonts w:eastAsia="Helvetica"/>
          <w:sz w:val="28"/>
          <w:szCs w:val="28"/>
          <w:shd w:val="clear" w:color="auto" w:fill="FFFFFF"/>
          <w:lang w:val="kk-KZ"/>
        </w:rPr>
        <w:t>а</w:t>
      </w:r>
      <w:r>
        <w:rPr>
          <w:rFonts w:eastAsia="Helvetica"/>
          <w:sz w:val="28"/>
          <w:szCs w:val="28"/>
          <w:shd w:val="clear" w:color="auto" w:fill="FFFFFF"/>
          <w:lang w:val="en-US"/>
        </w:rPr>
        <w:t>s</w:t>
      </w:r>
      <w:r>
        <w:rPr>
          <w:rFonts w:eastAsia="Helvetica"/>
          <w:sz w:val="28"/>
          <w:szCs w:val="28"/>
          <w:shd w:val="clear" w:color="auto" w:fill="FFFFFF"/>
        </w:rPr>
        <w:t xml:space="preserve"> </w:t>
      </w:r>
      <w:r>
        <w:rPr>
          <w:rFonts w:eastAsia="Helvetica"/>
          <w:sz w:val="28"/>
          <w:szCs w:val="28"/>
          <w:shd w:val="clear" w:color="auto" w:fill="FFFFFF"/>
          <w:lang w:val="en-US"/>
        </w:rPr>
        <w:t>H</w:t>
      </w:r>
      <w:r>
        <w:rPr>
          <w:rFonts w:eastAsia="Helvetica"/>
          <w:sz w:val="28"/>
          <w:szCs w:val="28"/>
          <w:shd w:val="clear" w:color="auto" w:fill="FFFFFF"/>
        </w:rPr>
        <w:t xml:space="preserve">., </w:t>
      </w:r>
      <w:r>
        <w:rPr>
          <w:rFonts w:eastAsia="Helvetica"/>
          <w:sz w:val="28"/>
          <w:szCs w:val="28"/>
          <w:shd w:val="clear" w:color="auto" w:fill="FFFFFF"/>
          <w:lang w:val="en-US"/>
        </w:rPr>
        <w:t>Bo</w:t>
      </w:r>
      <w:r>
        <w:rPr>
          <w:rFonts w:eastAsia="Helvetica"/>
          <w:sz w:val="28"/>
          <w:szCs w:val="28"/>
          <w:shd w:val="clear" w:color="auto" w:fill="FFFFFF"/>
        </w:rPr>
        <w:t xml:space="preserve"> </w:t>
      </w:r>
      <w:r>
        <w:rPr>
          <w:rFonts w:eastAsia="Helvetica"/>
          <w:sz w:val="28"/>
          <w:szCs w:val="28"/>
          <w:shd w:val="clear" w:color="auto" w:fill="FFFFFF"/>
          <w:lang w:val="en-US"/>
        </w:rPr>
        <w:t>H</w:t>
      </w:r>
      <w:r>
        <w:rPr>
          <w:rFonts w:eastAsia="Helvetica"/>
          <w:sz w:val="28"/>
          <w:szCs w:val="28"/>
          <w:shd w:val="clear" w:color="auto" w:fill="FFFFFF"/>
        </w:rPr>
        <w:t xml:space="preserve">., </w:t>
      </w:r>
      <w:r>
        <w:rPr>
          <w:rFonts w:eastAsia="Helvetica"/>
          <w:sz w:val="28"/>
          <w:szCs w:val="28"/>
          <w:shd w:val="clear" w:color="auto" w:fill="FFFFFF"/>
          <w:lang w:val="en-US"/>
        </w:rPr>
        <w:t>Zott</w:t>
      </w:r>
      <w:r>
        <w:rPr>
          <w:rFonts w:eastAsia="Helvetica"/>
          <w:sz w:val="28"/>
          <w:szCs w:val="28"/>
          <w:shd w:val="clear" w:color="auto" w:fill="FFFFFF"/>
          <w:lang w:val="kk-KZ"/>
        </w:rPr>
        <w:t>а</w:t>
      </w:r>
      <w:r>
        <w:rPr>
          <w:rFonts w:eastAsia="Helvetica"/>
          <w:sz w:val="28"/>
          <w:szCs w:val="28"/>
          <w:shd w:val="clear" w:color="auto" w:fill="FFFFFF"/>
          <w:lang w:val="en-US"/>
        </w:rPr>
        <w:t>n</w:t>
      </w:r>
      <w:r>
        <w:rPr>
          <w:rFonts w:eastAsia="Helvetica"/>
          <w:sz w:val="28"/>
          <w:szCs w:val="28"/>
          <w:shd w:val="clear" w:color="auto" w:fill="FFFFFF"/>
        </w:rPr>
        <w:t xml:space="preserve"> </w:t>
      </w:r>
      <w:r>
        <w:rPr>
          <w:rFonts w:eastAsia="Helvetica"/>
          <w:sz w:val="28"/>
          <w:szCs w:val="28"/>
          <w:shd w:val="clear" w:color="auto" w:fill="FFFFFF"/>
          <w:lang w:val="en-US"/>
        </w:rPr>
        <w:t>S</w:t>
      </w:r>
      <w:r>
        <w:rPr>
          <w:rFonts w:eastAsia="Helvetica"/>
          <w:sz w:val="28"/>
          <w:szCs w:val="28"/>
          <w:shd w:val="clear" w:color="auto" w:fill="FFFFFF"/>
        </w:rPr>
        <w:t xml:space="preserve">.  </w:t>
      </w:r>
      <w:r>
        <w:rPr>
          <w:rFonts w:eastAsia="Helvetica"/>
          <w:sz w:val="28"/>
          <w:szCs w:val="28"/>
          <w:shd w:val="clear" w:color="auto" w:fill="FFFFFF"/>
          <w:lang w:val="en-US"/>
        </w:rPr>
        <w:t xml:space="preserve">Diagnosis and treatment of post parturient uterine diseases in dairy cows // Magyar </w:t>
      </w:r>
      <w:proofErr w:type="spellStart"/>
      <w:r>
        <w:rPr>
          <w:rFonts w:eastAsia="Helvetica"/>
          <w:sz w:val="28"/>
          <w:szCs w:val="28"/>
          <w:shd w:val="clear" w:color="auto" w:fill="FFFFFF"/>
          <w:lang w:val="en-US"/>
        </w:rPr>
        <w:t>Allatorvosok</w:t>
      </w:r>
      <w:proofErr w:type="spellEnd"/>
      <w:r>
        <w:rPr>
          <w:rFonts w:eastAsia="Helvetica"/>
          <w:sz w:val="28"/>
          <w:szCs w:val="28"/>
          <w:shd w:val="clear" w:color="auto" w:fill="FFFFFF"/>
          <w:lang w:val="en-US"/>
        </w:rPr>
        <w:t xml:space="preserve"> </w:t>
      </w:r>
      <w:proofErr w:type="spellStart"/>
      <w:r>
        <w:rPr>
          <w:rFonts w:eastAsia="Helvetica"/>
          <w:sz w:val="28"/>
          <w:szCs w:val="28"/>
          <w:shd w:val="clear" w:color="auto" w:fill="FFFFFF"/>
          <w:lang w:val="en-US"/>
        </w:rPr>
        <w:t>Lapja</w:t>
      </w:r>
      <w:proofErr w:type="spellEnd"/>
      <w:r>
        <w:rPr>
          <w:rFonts w:eastAsia="Helvetica"/>
          <w:sz w:val="28"/>
          <w:szCs w:val="28"/>
          <w:shd w:val="clear" w:color="auto" w:fill="FFFFFF"/>
          <w:lang w:val="en-US"/>
        </w:rPr>
        <w:t>. - 2015. - 137 (5). - P. 271-282.</w:t>
      </w:r>
    </w:p>
    <w:p w14:paraId="3082307B"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136 Григорьева Т.Е., </w:t>
      </w:r>
      <w:proofErr w:type="spellStart"/>
      <w:r>
        <w:rPr>
          <w:sz w:val="28"/>
          <w:szCs w:val="28"/>
        </w:rPr>
        <w:t>Кондручина</w:t>
      </w:r>
      <w:proofErr w:type="spellEnd"/>
      <w:r>
        <w:rPr>
          <w:sz w:val="28"/>
          <w:szCs w:val="28"/>
        </w:rPr>
        <w:t xml:space="preserve"> С.Г., Трифонова Л.А. Влияние персистентного желтого тела у коров на </w:t>
      </w:r>
      <w:proofErr w:type="spellStart"/>
      <w:r>
        <w:rPr>
          <w:sz w:val="28"/>
          <w:szCs w:val="28"/>
        </w:rPr>
        <w:t>оплодотворяемость</w:t>
      </w:r>
      <w:proofErr w:type="spellEnd"/>
      <w:r>
        <w:rPr>
          <w:sz w:val="28"/>
          <w:szCs w:val="28"/>
        </w:rPr>
        <w:t xml:space="preserve"> и обмен веществ // Ветеринарная медицина. – 2014. - №1 (38). – С. 45-48. </w:t>
      </w:r>
    </w:p>
    <w:p w14:paraId="0D8AA618" w14:textId="77777777" w:rsidR="00BF0F9A" w:rsidRDefault="00000000">
      <w:pPr>
        <w:shd w:val="clear" w:color="auto" w:fill="FFFFFF" w:themeFill="background1"/>
        <w:spacing w:after="0" w:line="240" w:lineRule="auto"/>
        <w:ind w:firstLine="720"/>
        <w:jc w:val="both"/>
        <w:rPr>
          <w:sz w:val="28"/>
          <w:szCs w:val="28"/>
        </w:rPr>
      </w:pPr>
      <w:r>
        <w:rPr>
          <w:sz w:val="28"/>
          <w:szCs w:val="28"/>
        </w:rPr>
        <w:t>137 Епанчинцева О.С. Патоморфологические изменения в матке коров при послеродовом гнойном эндометрите // Ученые записки Казанской государственной академии ветеринарной медицины им. Н.Э. Баумана. - 2013. - № 214. - С. 178-182.</w:t>
      </w:r>
    </w:p>
    <w:p w14:paraId="1B129E2B"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138 </w:t>
      </w:r>
      <w:proofErr w:type="spellStart"/>
      <w:r>
        <w:rPr>
          <w:sz w:val="28"/>
          <w:szCs w:val="28"/>
        </w:rPr>
        <w:t>Музартаев</w:t>
      </w:r>
      <w:proofErr w:type="spellEnd"/>
      <w:r>
        <w:rPr>
          <w:sz w:val="28"/>
          <w:szCs w:val="28"/>
        </w:rPr>
        <w:t xml:space="preserve"> Р.Э., Ляшенко Н.Ю., Авдеенко В.С., Кривенко Д.В., Молчанов А.В. Особенности диагностики у коров в начале острого послеродового эндометрита и </w:t>
      </w:r>
      <w:proofErr w:type="spellStart"/>
      <w:r>
        <w:rPr>
          <w:sz w:val="28"/>
          <w:szCs w:val="28"/>
        </w:rPr>
        <w:t>субинволюции</w:t>
      </w:r>
      <w:proofErr w:type="spellEnd"/>
      <w:r>
        <w:rPr>
          <w:sz w:val="28"/>
          <w:szCs w:val="28"/>
        </w:rPr>
        <w:t xml:space="preserve"> матки // Дальневосточный аграрный вестник. – 2016. – №2 (38). – С. 62-69.</w:t>
      </w:r>
    </w:p>
    <w:p w14:paraId="344A9AFC" w14:textId="77777777" w:rsidR="00BF0F9A" w:rsidRDefault="00000000">
      <w:pPr>
        <w:shd w:val="clear" w:color="auto" w:fill="FFFFFF" w:themeFill="background1"/>
        <w:spacing w:after="0" w:line="240" w:lineRule="auto"/>
        <w:ind w:firstLine="720"/>
        <w:jc w:val="both"/>
        <w:rPr>
          <w:sz w:val="28"/>
          <w:szCs w:val="28"/>
        </w:rPr>
      </w:pPr>
      <w:r>
        <w:rPr>
          <w:sz w:val="28"/>
          <w:szCs w:val="28"/>
        </w:rPr>
        <w:lastRenderedPageBreak/>
        <w:t>139 Новикова Е.Н., Басова Н.Ю., Коба И.С., Скориков А.В., Новиков В.В. Распространение и этиология острых послеродовых эндометритов у коров в хозяйствах Краснодарского края // Сборник научных трудов Краснодарского научного центра по зоотехнии и ветеринарии. – 2020. – Т. 9, №2. – С. 111-115.</w:t>
      </w:r>
    </w:p>
    <w:p w14:paraId="2D287457"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140 </w:t>
      </w:r>
      <w:proofErr w:type="spellStart"/>
      <w:r>
        <w:rPr>
          <w:sz w:val="28"/>
          <w:szCs w:val="28"/>
        </w:rPr>
        <w:t>Чупрын</w:t>
      </w:r>
      <w:proofErr w:type="spellEnd"/>
      <w:r>
        <w:rPr>
          <w:sz w:val="28"/>
          <w:szCs w:val="28"/>
        </w:rPr>
        <w:t xml:space="preserve"> С.В., </w:t>
      </w:r>
      <w:proofErr w:type="spellStart"/>
      <w:r>
        <w:rPr>
          <w:sz w:val="28"/>
          <w:szCs w:val="28"/>
        </w:rPr>
        <w:t>Михалeв</w:t>
      </w:r>
      <w:proofErr w:type="spellEnd"/>
      <w:r>
        <w:rPr>
          <w:sz w:val="28"/>
          <w:szCs w:val="28"/>
        </w:rPr>
        <w:t xml:space="preserve"> В.И. Комплексная терапия коров при послеродовом эндометрите // Ветеринария. - 2011. – С. 48-51.</w:t>
      </w:r>
    </w:p>
    <w:p w14:paraId="0403E954"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141 Егоров Н.С. Основы учения об антибиотиках. – М.: Изд-во МГУ, Наука, 2004. – 528 с. </w:t>
      </w:r>
    </w:p>
    <w:p w14:paraId="251AE614"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142 </w:t>
      </w:r>
      <w:proofErr w:type="spellStart"/>
      <w:r>
        <w:rPr>
          <w:sz w:val="28"/>
          <w:szCs w:val="28"/>
        </w:rPr>
        <w:t>Чупрын</w:t>
      </w:r>
      <w:proofErr w:type="spellEnd"/>
      <w:r>
        <w:rPr>
          <w:sz w:val="28"/>
          <w:szCs w:val="28"/>
        </w:rPr>
        <w:t xml:space="preserve"> С.В., Ерин Д.А., Михалев В.И., Ефанова Л.И. Совершенствование методов лечения острого послеродового эндометрита у коров // Достижения науки и техники АПК. – 2012. - №1. – С. 45-48.</w:t>
      </w:r>
    </w:p>
    <w:p w14:paraId="13F94757"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143 </w:t>
      </w:r>
      <w:r>
        <w:rPr>
          <w:sz w:val="28"/>
          <w:szCs w:val="28"/>
          <w:lang w:val="kk-KZ"/>
        </w:rPr>
        <w:t>Коба И</w:t>
      </w:r>
      <w:r>
        <w:rPr>
          <w:sz w:val="28"/>
          <w:szCs w:val="28"/>
        </w:rPr>
        <w:t xml:space="preserve">.С., Решетка М.Б., </w:t>
      </w:r>
      <w:proofErr w:type="spellStart"/>
      <w:r>
        <w:rPr>
          <w:sz w:val="28"/>
          <w:szCs w:val="28"/>
        </w:rPr>
        <w:t>Дубовикова</w:t>
      </w:r>
      <w:proofErr w:type="spellEnd"/>
      <w:r>
        <w:rPr>
          <w:sz w:val="28"/>
          <w:szCs w:val="28"/>
        </w:rPr>
        <w:t xml:space="preserve"> М.С. Распространение острых и хронических эндометритов у коров в сельскохозяйственных организациях Краснодарского края // </w:t>
      </w:r>
      <w:r>
        <w:rPr>
          <w:sz w:val="28"/>
          <w:szCs w:val="28"/>
          <w:lang w:val="kk-KZ"/>
        </w:rPr>
        <w:t>Вестник Алтайского государственного аграрного университета. – 2016. – №2 (136). – С. 103-106</w:t>
      </w:r>
      <w:r>
        <w:rPr>
          <w:sz w:val="28"/>
          <w:szCs w:val="28"/>
        </w:rPr>
        <w:t>.</w:t>
      </w:r>
    </w:p>
    <w:p w14:paraId="5D327F50" w14:textId="77777777" w:rsidR="00BF0F9A" w:rsidRDefault="00000000">
      <w:pPr>
        <w:shd w:val="clear" w:color="auto" w:fill="FFFFFF" w:themeFill="background1"/>
        <w:spacing w:after="0" w:line="240" w:lineRule="auto"/>
        <w:ind w:firstLine="720"/>
        <w:jc w:val="both"/>
        <w:rPr>
          <w:rStyle w:val="af8"/>
          <w:szCs w:val="28"/>
        </w:rPr>
      </w:pPr>
      <w:r>
        <w:rPr>
          <w:sz w:val="28"/>
          <w:szCs w:val="28"/>
        </w:rPr>
        <w:t>144</w:t>
      </w:r>
      <w:r>
        <w:rPr>
          <w:rStyle w:val="af8"/>
          <w:szCs w:val="28"/>
          <w:lang w:val="en-US"/>
        </w:rPr>
        <w:t>http</w:t>
      </w:r>
      <w:r>
        <w:rPr>
          <w:rStyle w:val="af8"/>
          <w:szCs w:val="28"/>
        </w:rPr>
        <w:t>://</w:t>
      </w:r>
      <w:proofErr w:type="spellStart"/>
      <w:r>
        <w:rPr>
          <w:rStyle w:val="af8"/>
          <w:szCs w:val="28"/>
          <w:lang w:val="en-US"/>
        </w:rPr>
        <w:t>animalhealth</w:t>
      </w:r>
      <w:proofErr w:type="spellEnd"/>
      <w:r>
        <w:rPr>
          <w:rStyle w:val="af8"/>
          <w:szCs w:val="28"/>
        </w:rPr>
        <w:t>.</w:t>
      </w:r>
      <w:proofErr w:type="spellStart"/>
      <w:r>
        <w:rPr>
          <w:rStyle w:val="af8"/>
          <w:szCs w:val="28"/>
          <w:lang w:val="en-US"/>
        </w:rPr>
        <w:t>pfizer</w:t>
      </w:r>
      <w:proofErr w:type="spellEnd"/>
      <w:r>
        <w:rPr>
          <w:rStyle w:val="af8"/>
          <w:szCs w:val="28"/>
        </w:rPr>
        <w:t>.</w:t>
      </w:r>
      <w:r>
        <w:rPr>
          <w:rStyle w:val="af8"/>
          <w:szCs w:val="28"/>
          <w:lang w:val="en-US"/>
        </w:rPr>
        <w:t>com</w:t>
      </w:r>
      <w:r>
        <w:rPr>
          <w:rStyle w:val="af8"/>
          <w:szCs w:val="28"/>
        </w:rPr>
        <w:t>/</w:t>
      </w:r>
      <w:r>
        <w:rPr>
          <w:rStyle w:val="af8"/>
          <w:szCs w:val="28"/>
          <w:lang w:val="en-US"/>
        </w:rPr>
        <w:t>sites</w:t>
      </w:r>
      <w:r>
        <w:rPr>
          <w:rStyle w:val="af8"/>
          <w:szCs w:val="28"/>
        </w:rPr>
        <w:t>/</w:t>
      </w:r>
      <w:proofErr w:type="spellStart"/>
      <w:r>
        <w:rPr>
          <w:rStyle w:val="af8"/>
          <w:szCs w:val="28"/>
          <w:lang w:val="en-US"/>
        </w:rPr>
        <w:t>PAHWeb</w:t>
      </w:r>
      <w:proofErr w:type="spellEnd"/>
      <w:r>
        <w:rPr>
          <w:rStyle w:val="af8"/>
          <w:szCs w:val="28"/>
        </w:rPr>
        <w:t>/</w:t>
      </w:r>
      <w:r>
        <w:rPr>
          <w:rStyle w:val="af8"/>
          <w:szCs w:val="28"/>
          <w:lang w:val="en-US"/>
        </w:rPr>
        <w:t>US</w:t>
      </w:r>
      <w:r>
        <w:rPr>
          <w:rStyle w:val="af8"/>
          <w:szCs w:val="28"/>
        </w:rPr>
        <w:t>/</w:t>
      </w:r>
      <w:r>
        <w:rPr>
          <w:rStyle w:val="af8"/>
          <w:szCs w:val="28"/>
          <w:lang w:val="en-US"/>
        </w:rPr>
        <w:t>EN</w:t>
      </w:r>
      <w:r>
        <w:rPr>
          <w:rStyle w:val="af8"/>
          <w:szCs w:val="28"/>
        </w:rPr>
        <w:t>/</w:t>
      </w:r>
      <w:r>
        <w:rPr>
          <w:rStyle w:val="af8"/>
          <w:szCs w:val="28"/>
          <w:lang w:val="en-US"/>
        </w:rPr>
        <w:t>products</w:t>
      </w:r>
      <w:r>
        <w:rPr>
          <w:rStyle w:val="af8"/>
          <w:szCs w:val="28"/>
        </w:rPr>
        <w:t>/</w:t>
      </w:r>
      <w:proofErr w:type="spellStart"/>
      <w:r>
        <w:rPr>
          <w:rStyle w:val="af8"/>
          <w:szCs w:val="28"/>
        </w:rPr>
        <w:t>Pages</w:t>
      </w:r>
      <w:proofErr w:type="spellEnd"/>
      <w:r>
        <w:rPr>
          <w:rStyle w:val="af8"/>
          <w:szCs w:val="28"/>
        </w:rPr>
        <w:t>/</w:t>
      </w:r>
      <w:proofErr w:type="spellStart"/>
      <w:r>
        <w:rPr>
          <w:rStyle w:val="af8"/>
          <w:szCs w:val="28"/>
        </w:rPr>
        <w:t>Excede</w:t>
      </w:r>
      <w:proofErr w:type="spellEnd"/>
      <w:r>
        <w:rPr>
          <w:rStyle w:val="af8"/>
          <w:szCs w:val="28"/>
        </w:rPr>
        <w:t>_</w:t>
      </w:r>
      <w:r>
        <w:rPr>
          <w:rStyle w:val="af8"/>
          <w:szCs w:val="28"/>
          <w:lang w:val="en-US"/>
        </w:rPr>
        <w:t>Dairy</w:t>
      </w:r>
      <w:r>
        <w:rPr>
          <w:rStyle w:val="af8"/>
          <w:szCs w:val="28"/>
        </w:rPr>
        <w:t>_</w:t>
      </w:r>
      <w:r>
        <w:rPr>
          <w:rStyle w:val="af8"/>
          <w:szCs w:val="28"/>
          <w:lang w:val="en-US"/>
        </w:rPr>
        <w:t>OLD</w:t>
      </w:r>
      <w:r>
        <w:rPr>
          <w:rStyle w:val="af8"/>
          <w:szCs w:val="28"/>
        </w:rPr>
        <w:t>.</w:t>
      </w:r>
      <w:proofErr w:type="spellStart"/>
      <w:r>
        <w:rPr>
          <w:rStyle w:val="af8"/>
          <w:szCs w:val="28"/>
          <w:lang w:val="en-US"/>
        </w:rPr>
        <w:t>aspx</w:t>
      </w:r>
      <w:proofErr w:type="spellEnd"/>
    </w:p>
    <w:p w14:paraId="754B0E6E"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145 </w:t>
      </w:r>
      <w:proofErr w:type="spellStart"/>
      <w:r>
        <w:rPr>
          <w:sz w:val="28"/>
          <w:szCs w:val="28"/>
          <w:lang w:val="en-US"/>
        </w:rPr>
        <w:t>Muteeb</w:t>
      </w:r>
      <w:proofErr w:type="spellEnd"/>
      <w:r>
        <w:rPr>
          <w:sz w:val="28"/>
          <w:szCs w:val="28"/>
          <w:lang w:val="en-US"/>
        </w:rPr>
        <w:t xml:space="preserve"> G., Rehman </w:t>
      </w:r>
      <w:proofErr w:type="spellStart"/>
      <w:r>
        <w:rPr>
          <w:sz w:val="28"/>
          <w:szCs w:val="28"/>
          <w:lang w:val="en-US"/>
        </w:rPr>
        <w:t>Md.T</w:t>
      </w:r>
      <w:proofErr w:type="spellEnd"/>
      <w:r>
        <w:rPr>
          <w:sz w:val="28"/>
          <w:szCs w:val="28"/>
          <w:lang w:val="en-US"/>
        </w:rPr>
        <w:t xml:space="preserve">., Shahwan M., Aatif M. Origin of antibiotics and antibiotic resistance, and their impacts on drug development: a narrative review // Pharmaceuticals (Basel). – 2023. - № 16 (11): 1615. </w:t>
      </w:r>
      <w:r w:rsidR="00BF0F9A">
        <w:fldChar w:fldCharType="begin"/>
      </w:r>
      <w:r w:rsidR="00BF0F9A" w:rsidRPr="000D14DC">
        <w:rPr>
          <w:lang w:val="en-US"/>
        </w:rPr>
        <w:instrText>HYPERLINK "https://doi.org/10.3390/ph16111615"</w:instrText>
      </w:r>
      <w:r w:rsidR="00BF0F9A">
        <w:fldChar w:fldCharType="separate"/>
      </w:r>
      <w:r w:rsidR="00BF0F9A">
        <w:rPr>
          <w:rStyle w:val="af8"/>
          <w:szCs w:val="28"/>
          <w:lang w:val="en-US"/>
        </w:rPr>
        <w:t>https://doi.org/10.3390/ph16111615</w:t>
      </w:r>
      <w:r w:rsidR="00BF0F9A">
        <w:fldChar w:fldCharType="end"/>
      </w:r>
    </w:p>
    <w:p w14:paraId="5B758127"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146 Mancuso G., Midiri A., Gerace E., Biondo C. Bacterial antibiotic resistance: the most critical pathogens // Pathogens. – 2021. - №10 (10): 1310. </w:t>
      </w:r>
      <w:r w:rsidR="00BF0F9A">
        <w:fldChar w:fldCharType="begin"/>
      </w:r>
      <w:r w:rsidR="00BF0F9A" w:rsidRPr="000D14DC">
        <w:rPr>
          <w:lang w:val="en-US"/>
        </w:rPr>
        <w:instrText>HYPERLINK "https://doi.org/10.3390/pathogens10101310"</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/10.3390/</w:t>
      </w:r>
      <w:r w:rsidR="00BF0F9A">
        <w:rPr>
          <w:rStyle w:val="af8"/>
          <w:szCs w:val="28"/>
          <w:lang w:val="en-US"/>
        </w:rPr>
        <w:t>pathogens</w:t>
      </w:r>
      <w:r w:rsidR="00BF0F9A">
        <w:rPr>
          <w:rStyle w:val="af8"/>
          <w:szCs w:val="28"/>
        </w:rPr>
        <w:t>10101310</w:t>
      </w:r>
      <w:r w:rsidR="00BF0F9A">
        <w:fldChar w:fldCharType="end"/>
      </w:r>
    </w:p>
    <w:p w14:paraId="45E8A449"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147 </w:t>
      </w:r>
      <w:r>
        <w:rPr>
          <w:sz w:val="28"/>
          <w:szCs w:val="28"/>
          <w:lang w:val="kk-KZ"/>
        </w:rPr>
        <w:t>Хон Ф</w:t>
      </w:r>
      <w:r>
        <w:rPr>
          <w:sz w:val="28"/>
          <w:szCs w:val="28"/>
        </w:rPr>
        <w:t>.К. Исследование эффективности Дорина при лечении послеродовых эндометритов у коров // Вестник Курганской ГСХА. – 2014. - № 4. - С. 40-42.</w:t>
      </w:r>
    </w:p>
    <w:p w14:paraId="08F36CAC" w14:textId="77777777" w:rsidR="00BF0F9A" w:rsidRDefault="00000000">
      <w:pPr>
        <w:shd w:val="clear" w:color="auto" w:fill="FFFFFF" w:themeFill="background1"/>
        <w:spacing w:after="0" w:line="240" w:lineRule="auto"/>
        <w:ind w:firstLine="720"/>
        <w:jc w:val="both"/>
        <w:rPr>
          <w:color w:val="000000"/>
          <w:sz w:val="28"/>
          <w:szCs w:val="28"/>
          <w:lang w:val="en-US"/>
        </w:rPr>
      </w:pPr>
      <w:r>
        <w:rPr>
          <w:sz w:val="28"/>
          <w:szCs w:val="28"/>
          <w:lang w:val="en-US"/>
        </w:rPr>
        <w:t xml:space="preserve">148 </w:t>
      </w:r>
      <w:r>
        <w:rPr>
          <w:color w:val="000000"/>
          <w:sz w:val="28"/>
          <w:szCs w:val="28"/>
          <w:lang w:val="en-US"/>
        </w:rPr>
        <w:t xml:space="preserve">Esposito G. Interactions between negative energy balance, metabolic diseases, uterine health and immune response in transition dairy cows // </w:t>
      </w:r>
      <w:proofErr w:type="spellStart"/>
      <w:r>
        <w:rPr>
          <w:color w:val="000000"/>
          <w:sz w:val="28"/>
          <w:szCs w:val="28"/>
          <w:lang w:val="en-US"/>
        </w:rPr>
        <w:t>G.Esposito</w:t>
      </w:r>
      <w:proofErr w:type="spellEnd"/>
      <w:r>
        <w:rPr>
          <w:color w:val="000000"/>
          <w:sz w:val="28"/>
          <w:szCs w:val="28"/>
          <w:lang w:val="en-US"/>
        </w:rPr>
        <w:t xml:space="preserve">, P.C. Irons, E.C. Webb, A. Chapwanya // Anim. </w:t>
      </w:r>
      <w:proofErr w:type="spellStart"/>
      <w:r>
        <w:rPr>
          <w:color w:val="000000"/>
          <w:sz w:val="28"/>
          <w:szCs w:val="28"/>
          <w:lang w:val="en-US"/>
        </w:rPr>
        <w:t>Reprod</w:t>
      </w:r>
      <w:proofErr w:type="spellEnd"/>
      <w:r>
        <w:rPr>
          <w:color w:val="000000"/>
          <w:sz w:val="28"/>
          <w:szCs w:val="28"/>
          <w:lang w:val="en-US"/>
        </w:rPr>
        <w:t xml:space="preserve">. Sci. – 2014. – Vol. 144 (4). – P. 60-97. </w:t>
      </w:r>
    </w:p>
    <w:p w14:paraId="7D9CC864"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149 Ham van Hoek A., </w:t>
      </w:r>
      <w:proofErr w:type="spellStart"/>
      <w:r>
        <w:rPr>
          <w:sz w:val="28"/>
          <w:szCs w:val="28"/>
          <w:lang w:val="en-US"/>
        </w:rPr>
        <w:t>Mevius</w:t>
      </w:r>
      <w:proofErr w:type="spellEnd"/>
      <w:r>
        <w:rPr>
          <w:sz w:val="28"/>
          <w:szCs w:val="28"/>
          <w:lang w:val="en-US"/>
        </w:rPr>
        <w:t xml:space="preserve"> D., Guerra B., Mullany P., Roberts A.P., Aarts H.J.M. Acquired antibiotic resistance genes: an overview // Frontiers in microbiology. – 2011. – 2: 203. </w:t>
      </w:r>
      <w:r w:rsidR="00BF0F9A">
        <w:fldChar w:fldCharType="begin"/>
      </w:r>
      <w:r w:rsidR="00BF0F9A" w:rsidRPr="000D14DC">
        <w:rPr>
          <w:lang w:val="en-US"/>
        </w:rPr>
        <w:instrText>HYPERLINK "https://doi.org/10.3389/fmicb.2011.00203"</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/10.3389/</w:t>
      </w:r>
      <w:proofErr w:type="spellStart"/>
      <w:r w:rsidR="00BF0F9A">
        <w:rPr>
          <w:rStyle w:val="af8"/>
          <w:szCs w:val="28"/>
          <w:lang w:val="en-US"/>
        </w:rPr>
        <w:t>fmicb</w:t>
      </w:r>
      <w:proofErr w:type="spellEnd"/>
      <w:r w:rsidR="00BF0F9A">
        <w:rPr>
          <w:rStyle w:val="af8"/>
          <w:szCs w:val="28"/>
        </w:rPr>
        <w:t>.2011.00203</w:t>
      </w:r>
      <w:r w:rsidR="00BF0F9A">
        <w:fldChar w:fldCharType="end"/>
      </w:r>
    </w:p>
    <w:p w14:paraId="02C0903B"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150 Муравина Е.С. Разработка и эффективность способа терапии больных послеродовым эндометритом коров с применением озонированной эмульсии: </w:t>
      </w:r>
      <w:proofErr w:type="spellStart"/>
      <w:r>
        <w:rPr>
          <w:sz w:val="28"/>
          <w:szCs w:val="28"/>
        </w:rPr>
        <w:t>автореф</w:t>
      </w:r>
      <w:proofErr w:type="spellEnd"/>
      <w:r>
        <w:rPr>
          <w:sz w:val="28"/>
          <w:szCs w:val="28"/>
        </w:rPr>
        <w:t>. дисс. канд. вет. наук: 06.02.06 / Е.С. Муравина // - Воронеж, 2013. – 21 с.</w:t>
      </w:r>
    </w:p>
    <w:p w14:paraId="3069CA20"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151 Oliver S.P., </w:t>
      </w:r>
      <w:proofErr w:type="spellStart"/>
      <w:r>
        <w:rPr>
          <w:sz w:val="28"/>
          <w:szCs w:val="28"/>
          <w:lang w:val="en-US"/>
        </w:rPr>
        <w:t>Murinda</w:t>
      </w:r>
      <w:proofErr w:type="spellEnd"/>
      <w:r>
        <w:rPr>
          <w:sz w:val="28"/>
          <w:szCs w:val="28"/>
          <w:lang w:val="en-US"/>
        </w:rPr>
        <w:t xml:space="preserve"> </w:t>
      </w:r>
      <w:proofErr w:type="spellStart"/>
      <w:r>
        <w:rPr>
          <w:sz w:val="28"/>
          <w:szCs w:val="28"/>
          <w:lang w:val="en-US"/>
        </w:rPr>
        <w:t>Sh.E</w:t>
      </w:r>
      <w:proofErr w:type="spellEnd"/>
      <w:r>
        <w:rPr>
          <w:sz w:val="28"/>
          <w:szCs w:val="28"/>
          <w:lang w:val="en-US"/>
        </w:rPr>
        <w:t xml:space="preserve">., </w:t>
      </w:r>
      <w:proofErr w:type="spellStart"/>
      <w:r>
        <w:rPr>
          <w:sz w:val="28"/>
          <w:szCs w:val="28"/>
          <w:lang w:val="en-US"/>
        </w:rPr>
        <w:t>Jayarao</w:t>
      </w:r>
      <w:proofErr w:type="spellEnd"/>
      <w:r>
        <w:rPr>
          <w:sz w:val="28"/>
          <w:szCs w:val="28"/>
          <w:lang w:val="en-US"/>
        </w:rPr>
        <w:t xml:space="preserve"> </w:t>
      </w:r>
      <w:proofErr w:type="spellStart"/>
      <w:r>
        <w:rPr>
          <w:sz w:val="28"/>
          <w:szCs w:val="28"/>
          <w:lang w:val="en-US"/>
        </w:rPr>
        <w:t>Bh</w:t>
      </w:r>
      <w:proofErr w:type="spellEnd"/>
      <w:r>
        <w:rPr>
          <w:sz w:val="28"/>
          <w:szCs w:val="28"/>
          <w:lang w:val="en-US"/>
        </w:rPr>
        <w:t xml:space="preserve">. Impact of antibiotic use in adult dairy cows on antimicrobial resistance of veterinary and human pathogens: a comprehensive review // Foodborne pathogens and disease. - 2010. – 8 (3). – P. 337-355. </w:t>
      </w:r>
      <w:r w:rsidR="00BF0F9A">
        <w:fldChar w:fldCharType="begin"/>
      </w:r>
      <w:r w:rsidR="00BF0F9A" w:rsidRPr="000D14DC">
        <w:rPr>
          <w:lang w:val="en-US"/>
        </w:rPr>
        <w:instrText>HYPERLINK "https://doi.org/10.1089/fpd.2010.0730"</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/10.1089/</w:t>
      </w:r>
      <w:proofErr w:type="spellStart"/>
      <w:r w:rsidR="00BF0F9A">
        <w:rPr>
          <w:rStyle w:val="af8"/>
          <w:szCs w:val="28"/>
          <w:lang w:val="en-US"/>
        </w:rPr>
        <w:t>fpd</w:t>
      </w:r>
      <w:proofErr w:type="spellEnd"/>
      <w:r w:rsidR="00BF0F9A">
        <w:rPr>
          <w:rStyle w:val="af8"/>
          <w:szCs w:val="28"/>
        </w:rPr>
        <w:t>.2010.0730</w:t>
      </w:r>
      <w:r w:rsidR="00BF0F9A">
        <w:fldChar w:fldCharType="end"/>
      </w:r>
    </w:p>
    <w:p w14:paraId="657C0B49" w14:textId="77777777" w:rsidR="00BF0F9A" w:rsidRDefault="00000000">
      <w:pPr>
        <w:shd w:val="clear" w:color="auto" w:fill="FFFFFF" w:themeFill="background1"/>
        <w:spacing w:after="0" w:line="240" w:lineRule="auto"/>
        <w:ind w:firstLine="720"/>
        <w:jc w:val="both"/>
        <w:rPr>
          <w:sz w:val="28"/>
          <w:szCs w:val="28"/>
        </w:rPr>
      </w:pPr>
      <w:r>
        <w:rPr>
          <w:sz w:val="28"/>
          <w:szCs w:val="28"/>
        </w:rPr>
        <w:lastRenderedPageBreak/>
        <w:t xml:space="preserve">152 </w:t>
      </w:r>
      <w:r>
        <w:rPr>
          <w:sz w:val="28"/>
          <w:szCs w:val="28"/>
          <w:lang w:val="kk-KZ"/>
        </w:rPr>
        <w:t>Борисов И</w:t>
      </w:r>
      <w:r>
        <w:rPr>
          <w:sz w:val="28"/>
          <w:szCs w:val="28"/>
        </w:rPr>
        <w:t xml:space="preserve">.А. Комплексная профилактика послеродовой патологии коров и ее влияние на естественную резистентность // Известия </w:t>
      </w:r>
      <w:proofErr w:type="spellStart"/>
      <w:r>
        <w:rPr>
          <w:sz w:val="28"/>
          <w:szCs w:val="28"/>
        </w:rPr>
        <w:t>Оренбурского</w:t>
      </w:r>
      <w:proofErr w:type="spellEnd"/>
      <w:r>
        <w:rPr>
          <w:sz w:val="28"/>
          <w:szCs w:val="28"/>
        </w:rPr>
        <w:t xml:space="preserve"> государственного аграрного университета. – 2017. – С. 102-104.</w:t>
      </w:r>
    </w:p>
    <w:p w14:paraId="62C9E24F" w14:textId="77777777" w:rsidR="00BF0F9A" w:rsidRDefault="00000000">
      <w:pPr>
        <w:shd w:val="clear" w:color="auto" w:fill="FFFFFF" w:themeFill="background1"/>
        <w:spacing w:after="0" w:line="240" w:lineRule="auto"/>
        <w:ind w:firstLine="720"/>
        <w:jc w:val="both"/>
        <w:rPr>
          <w:color w:val="000000"/>
          <w:sz w:val="28"/>
          <w:szCs w:val="28"/>
        </w:rPr>
      </w:pPr>
      <w:r>
        <w:rPr>
          <w:sz w:val="28"/>
          <w:szCs w:val="28"/>
        </w:rPr>
        <w:t xml:space="preserve">153 </w:t>
      </w:r>
      <w:proofErr w:type="spellStart"/>
      <w:r>
        <w:rPr>
          <w:color w:val="000000"/>
          <w:sz w:val="28"/>
          <w:szCs w:val="28"/>
        </w:rPr>
        <w:t>Беляевa</w:t>
      </w:r>
      <w:proofErr w:type="spellEnd"/>
      <w:r>
        <w:rPr>
          <w:color w:val="000000"/>
          <w:sz w:val="28"/>
          <w:szCs w:val="28"/>
        </w:rPr>
        <w:t xml:space="preserve"> Н.Ю., </w:t>
      </w:r>
      <w:proofErr w:type="spellStart"/>
      <w:r>
        <w:rPr>
          <w:color w:val="000000"/>
          <w:sz w:val="28"/>
          <w:szCs w:val="28"/>
        </w:rPr>
        <w:t>Снигиpёв</w:t>
      </w:r>
      <w:proofErr w:type="spellEnd"/>
      <w:r>
        <w:rPr>
          <w:color w:val="000000"/>
          <w:sz w:val="28"/>
          <w:szCs w:val="28"/>
        </w:rPr>
        <w:t xml:space="preserve"> С.И., Соколов М.Ю. </w:t>
      </w:r>
      <w:proofErr w:type="spellStart"/>
      <w:r>
        <w:rPr>
          <w:color w:val="000000"/>
          <w:sz w:val="28"/>
          <w:szCs w:val="28"/>
        </w:rPr>
        <w:t>Пpофилaктикa</w:t>
      </w:r>
      <w:proofErr w:type="spellEnd"/>
      <w:r>
        <w:rPr>
          <w:color w:val="000000"/>
          <w:sz w:val="28"/>
          <w:szCs w:val="28"/>
        </w:rPr>
        <w:t xml:space="preserve"> </w:t>
      </w:r>
      <w:proofErr w:type="spellStart"/>
      <w:r>
        <w:rPr>
          <w:color w:val="000000"/>
          <w:sz w:val="28"/>
          <w:szCs w:val="28"/>
        </w:rPr>
        <w:t>послеpодовой</w:t>
      </w:r>
      <w:proofErr w:type="spellEnd"/>
      <w:r>
        <w:rPr>
          <w:color w:val="000000"/>
          <w:sz w:val="28"/>
          <w:szCs w:val="28"/>
        </w:rPr>
        <w:t xml:space="preserve"> </w:t>
      </w:r>
      <w:proofErr w:type="spellStart"/>
      <w:r>
        <w:rPr>
          <w:color w:val="000000"/>
          <w:sz w:val="28"/>
          <w:szCs w:val="28"/>
        </w:rPr>
        <w:t>пaтологии</w:t>
      </w:r>
      <w:proofErr w:type="spellEnd"/>
      <w:r>
        <w:rPr>
          <w:color w:val="000000"/>
          <w:sz w:val="28"/>
          <w:szCs w:val="28"/>
        </w:rPr>
        <w:t xml:space="preserve"> </w:t>
      </w:r>
      <w:proofErr w:type="spellStart"/>
      <w:r>
        <w:rPr>
          <w:color w:val="000000"/>
          <w:sz w:val="28"/>
          <w:szCs w:val="28"/>
        </w:rPr>
        <w:t>мaтки</w:t>
      </w:r>
      <w:proofErr w:type="spellEnd"/>
      <w:r>
        <w:rPr>
          <w:color w:val="000000"/>
          <w:sz w:val="28"/>
          <w:szCs w:val="28"/>
        </w:rPr>
        <w:t xml:space="preserve"> у </w:t>
      </w:r>
      <w:proofErr w:type="spellStart"/>
      <w:r>
        <w:rPr>
          <w:color w:val="000000"/>
          <w:sz w:val="28"/>
          <w:szCs w:val="28"/>
        </w:rPr>
        <w:t>коpов</w:t>
      </w:r>
      <w:proofErr w:type="spellEnd"/>
      <w:r>
        <w:rPr>
          <w:color w:val="000000"/>
          <w:sz w:val="28"/>
          <w:szCs w:val="28"/>
        </w:rPr>
        <w:t xml:space="preserve"> с </w:t>
      </w:r>
      <w:proofErr w:type="spellStart"/>
      <w:r>
        <w:rPr>
          <w:color w:val="000000"/>
          <w:sz w:val="28"/>
          <w:szCs w:val="28"/>
        </w:rPr>
        <w:t>использовaнием</w:t>
      </w:r>
      <w:proofErr w:type="spellEnd"/>
      <w:r>
        <w:rPr>
          <w:color w:val="000000"/>
          <w:sz w:val="28"/>
          <w:szCs w:val="28"/>
        </w:rPr>
        <w:t xml:space="preserve"> </w:t>
      </w:r>
      <w:proofErr w:type="spellStart"/>
      <w:r>
        <w:rPr>
          <w:color w:val="000000"/>
          <w:sz w:val="28"/>
          <w:szCs w:val="28"/>
        </w:rPr>
        <w:t>гомеопaтического</w:t>
      </w:r>
      <w:proofErr w:type="spellEnd"/>
      <w:r>
        <w:rPr>
          <w:color w:val="000000"/>
          <w:sz w:val="28"/>
          <w:szCs w:val="28"/>
        </w:rPr>
        <w:t xml:space="preserve"> </w:t>
      </w:r>
      <w:proofErr w:type="spellStart"/>
      <w:r>
        <w:rPr>
          <w:color w:val="000000"/>
          <w:sz w:val="28"/>
          <w:szCs w:val="28"/>
        </w:rPr>
        <w:t>пpепapaтa</w:t>
      </w:r>
      <w:proofErr w:type="spellEnd"/>
      <w:r>
        <w:rPr>
          <w:color w:val="000000"/>
          <w:sz w:val="28"/>
          <w:szCs w:val="28"/>
        </w:rPr>
        <w:t xml:space="preserve"> «</w:t>
      </w:r>
      <w:proofErr w:type="spellStart"/>
      <w:r>
        <w:rPr>
          <w:color w:val="000000"/>
          <w:sz w:val="28"/>
          <w:szCs w:val="28"/>
        </w:rPr>
        <w:t>Овapинин</w:t>
      </w:r>
      <w:proofErr w:type="spellEnd"/>
      <w:r>
        <w:rPr>
          <w:color w:val="000000"/>
          <w:sz w:val="28"/>
          <w:szCs w:val="28"/>
        </w:rPr>
        <w:t xml:space="preserve">» // Вестник </w:t>
      </w:r>
      <w:proofErr w:type="spellStart"/>
      <w:r>
        <w:rPr>
          <w:color w:val="000000"/>
          <w:sz w:val="28"/>
          <w:szCs w:val="28"/>
        </w:rPr>
        <w:t>Aлтaйского</w:t>
      </w:r>
      <w:proofErr w:type="spellEnd"/>
      <w:r>
        <w:rPr>
          <w:color w:val="000000"/>
          <w:sz w:val="28"/>
          <w:szCs w:val="28"/>
        </w:rPr>
        <w:t xml:space="preserve"> </w:t>
      </w:r>
      <w:proofErr w:type="spellStart"/>
      <w:r>
        <w:rPr>
          <w:color w:val="000000"/>
          <w:sz w:val="28"/>
          <w:szCs w:val="28"/>
        </w:rPr>
        <w:t>госудapственного</w:t>
      </w:r>
      <w:proofErr w:type="spellEnd"/>
      <w:r>
        <w:rPr>
          <w:color w:val="000000"/>
          <w:sz w:val="28"/>
          <w:szCs w:val="28"/>
        </w:rPr>
        <w:t xml:space="preserve"> </w:t>
      </w:r>
      <w:proofErr w:type="spellStart"/>
      <w:r>
        <w:rPr>
          <w:color w:val="000000"/>
          <w:sz w:val="28"/>
          <w:szCs w:val="28"/>
        </w:rPr>
        <w:t>aгpapного</w:t>
      </w:r>
      <w:proofErr w:type="spellEnd"/>
      <w:r>
        <w:rPr>
          <w:color w:val="000000"/>
          <w:sz w:val="28"/>
          <w:szCs w:val="28"/>
        </w:rPr>
        <w:t xml:space="preserve"> </w:t>
      </w:r>
      <w:proofErr w:type="spellStart"/>
      <w:r>
        <w:rPr>
          <w:color w:val="000000"/>
          <w:sz w:val="28"/>
          <w:szCs w:val="28"/>
        </w:rPr>
        <w:t>унивеpситетa</w:t>
      </w:r>
      <w:proofErr w:type="spellEnd"/>
      <w:r>
        <w:rPr>
          <w:color w:val="000000"/>
          <w:sz w:val="28"/>
          <w:szCs w:val="28"/>
        </w:rPr>
        <w:t>. – 2012. - №6 (92). – С. 69-71.</w:t>
      </w:r>
    </w:p>
    <w:p w14:paraId="75FBD506"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154 </w:t>
      </w:r>
      <w:proofErr w:type="spellStart"/>
      <w:r>
        <w:rPr>
          <w:sz w:val="28"/>
          <w:szCs w:val="28"/>
        </w:rPr>
        <w:t>Конопельцев</w:t>
      </w:r>
      <w:proofErr w:type="spellEnd"/>
      <w:r>
        <w:rPr>
          <w:sz w:val="28"/>
          <w:szCs w:val="28"/>
        </w:rPr>
        <w:t xml:space="preserve"> И.Г. Влияние озонированного физиологического раствора на организм коров и их воспроизводительную функцию // Здоровье-питание-биологические ресурсы: матер. </w:t>
      </w:r>
      <w:proofErr w:type="spellStart"/>
      <w:r>
        <w:rPr>
          <w:sz w:val="28"/>
          <w:szCs w:val="28"/>
        </w:rPr>
        <w:t>междун</w:t>
      </w:r>
      <w:proofErr w:type="spellEnd"/>
      <w:r>
        <w:rPr>
          <w:sz w:val="28"/>
          <w:szCs w:val="28"/>
        </w:rPr>
        <w:t xml:space="preserve">. </w:t>
      </w:r>
      <w:proofErr w:type="spellStart"/>
      <w:r>
        <w:rPr>
          <w:sz w:val="28"/>
          <w:szCs w:val="28"/>
        </w:rPr>
        <w:t>науч</w:t>
      </w:r>
      <w:proofErr w:type="spellEnd"/>
      <w:r>
        <w:rPr>
          <w:sz w:val="28"/>
          <w:szCs w:val="28"/>
        </w:rPr>
        <w:t xml:space="preserve">-практ. </w:t>
      </w:r>
      <w:proofErr w:type="spellStart"/>
      <w:r>
        <w:rPr>
          <w:sz w:val="28"/>
          <w:szCs w:val="28"/>
        </w:rPr>
        <w:t>конф</w:t>
      </w:r>
      <w:proofErr w:type="spellEnd"/>
      <w:r>
        <w:rPr>
          <w:sz w:val="28"/>
          <w:szCs w:val="28"/>
        </w:rPr>
        <w:t>. – Киров, 2002. – Т. 2. – С. 425-428.</w:t>
      </w:r>
    </w:p>
    <w:p w14:paraId="59284FB3"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155 </w:t>
      </w:r>
      <w:proofErr w:type="spellStart"/>
      <w:r>
        <w:rPr>
          <w:sz w:val="28"/>
          <w:szCs w:val="28"/>
          <w:lang w:val="en-US"/>
        </w:rPr>
        <w:t>Bretzlaff</w:t>
      </w:r>
      <w:proofErr w:type="spellEnd"/>
      <w:r>
        <w:rPr>
          <w:sz w:val="28"/>
          <w:szCs w:val="28"/>
          <w:lang w:val="en-US"/>
        </w:rPr>
        <w:t xml:space="preserve"> K. Rationale for treatment of endometritis in the dairy cow // Vet. clin. North Am. food anim. </w:t>
      </w:r>
      <w:proofErr w:type="spellStart"/>
      <w:r>
        <w:rPr>
          <w:sz w:val="28"/>
          <w:szCs w:val="28"/>
          <w:lang w:val="en-US"/>
        </w:rPr>
        <w:t>pract</w:t>
      </w:r>
      <w:proofErr w:type="spellEnd"/>
      <w:r>
        <w:rPr>
          <w:sz w:val="28"/>
          <w:szCs w:val="28"/>
          <w:lang w:val="en-US"/>
        </w:rPr>
        <w:t xml:space="preserve">. – 1987. – 3 (3). – P. 593-607. </w:t>
      </w:r>
      <w:r w:rsidR="00BF0F9A">
        <w:fldChar w:fldCharType="begin"/>
      </w:r>
      <w:r w:rsidR="00BF0F9A" w:rsidRPr="000D14DC">
        <w:rPr>
          <w:lang w:val="en-US"/>
        </w:rPr>
        <w:instrText>HYPERLINK "https://doi.org/10.1016/s0749-0720(15)31132-4"</w:instrText>
      </w:r>
      <w:r w:rsidR="00BF0F9A">
        <w:fldChar w:fldCharType="separate"/>
      </w:r>
      <w:r w:rsidR="00BF0F9A">
        <w:rPr>
          <w:rStyle w:val="af8"/>
          <w:szCs w:val="28"/>
          <w:lang w:val="en-US"/>
        </w:rPr>
        <w:t>https://doi.org/10.1016/s0749-0720(15)31132-4</w:t>
      </w:r>
      <w:r w:rsidR="00BF0F9A">
        <w:fldChar w:fldCharType="end"/>
      </w:r>
    </w:p>
    <w:p w14:paraId="7A865E11" w14:textId="77777777" w:rsidR="00BF0F9A" w:rsidRDefault="00000000">
      <w:pPr>
        <w:shd w:val="clear" w:color="auto" w:fill="FFFFFF" w:themeFill="background1"/>
        <w:spacing w:after="0" w:line="240" w:lineRule="auto"/>
        <w:ind w:firstLine="720"/>
        <w:jc w:val="both"/>
        <w:rPr>
          <w:color w:val="000000"/>
          <w:sz w:val="28"/>
          <w:szCs w:val="28"/>
        </w:rPr>
      </w:pPr>
      <w:r>
        <w:rPr>
          <w:sz w:val="28"/>
          <w:szCs w:val="28"/>
        </w:rPr>
        <w:t xml:space="preserve">156 Плотников Е.В. </w:t>
      </w:r>
      <w:proofErr w:type="spellStart"/>
      <w:r>
        <w:rPr>
          <w:sz w:val="28"/>
          <w:szCs w:val="28"/>
        </w:rPr>
        <w:t>Aнтиоксидaнтнaя</w:t>
      </w:r>
      <w:proofErr w:type="spellEnd"/>
      <w:r>
        <w:rPr>
          <w:sz w:val="28"/>
          <w:szCs w:val="28"/>
        </w:rPr>
        <w:t xml:space="preserve"> композиция. </w:t>
      </w:r>
      <w:proofErr w:type="spellStart"/>
      <w:r>
        <w:rPr>
          <w:sz w:val="28"/>
          <w:szCs w:val="28"/>
        </w:rPr>
        <w:t>Пaт</w:t>
      </w:r>
      <w:proofErr w:type="spellEnd"/>
      <w:r>
        <w:rPr>
          <w:sz w:val="28"/>
          <w:szCs w:val="28"/>
        </w:rPr>
        <w:t xml:space="preserve">. 2015111451/15 PФ. опубл. 10.08.2016, </w:t>
      </w:r>
      <w:proofErr w:type="spellStart"/>
      <w:r>
        <w:rPr>
          <w:sz w:val="28"/>
          <w:szCs w:val="28"/>
        </w:rPr>
        <w:t>Бюл</w:t>
      </w:r>
      <w:proofErr w:type="spellEnd"/>
      <w:r>
        <w:rPr>
          <w:sz w:val="28"/>
          <w:szCs w:val="28"/>
        </w:rPr>
        <w:t>. № 22. – 4 с.</w:t>
      </w:r>
    </w:p>
    <w:p w14:paraId="0FD39C6D"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157 </w:t>
      </w:r>
      <w:proofErr w:type="spellStart"/>
      <w:r>
        <w:rPr>
          <w:sz w:val="28"/>
          <w:szCs w:val="28"/>
          <w:lang w:val="en-US"/>
        </w:rPr>
        <w:t>Gugliandolo</w:t>
      </w:r>
      <w:proofErr w:type="spellEnd"/>
      <w:r>
        <w:rPr>
          <w:sz w:val="28"/>
          <w:szCs w:val="28"/>
          <w:lang w:val="en-US"/>
        </w:rPr>
        <w:t xml:space="preserve"> E., Fusco R., Licata P., Peritore A.F., D’Amico R., Cordaro M., Siracusa R., </w:t>
      </w:r>
      <w:proofErr w:type="spellStart"/>
      <w:r>
        <w:rPr>
          <w:sz w:val="28"/>
          <w:szCs w:val="28"/>
          <w:lang w:val="en-US"/>
        </w:rPr>
        <w:t>Cuzzocrea</w:t>
      </w:r>
      <w:proofErr w:type="spellEnd"/>
      <w:r>
        <w:rPr>
          <w:sz w:val="28"/>
          <w:szCs w:val="28"/>
          <w:lang w:val="en-US"/>
        </w:rPr>
        <w:t xml:space="preserve"> S., Crupi R. Protective effect of </w:t>
      </w:r>
      <w:proofErr w:type="spellStart"/>
      <w:r>
        <w:rPr>
          <w:sz w:val="28"/>
          <w:szCs w:val="28"/>
          <w:lang w:val="en-US"/>
        </w:rPr>
        <w:t>hydroxytyrosol</w:t>
      </w:r>
      <w:proofErr w:type="spellEnd"/>
      <w:r>
        <w:rPr>
          <w:sz w:val="28"/>
          <w:szCs w:val="28"/>
          <w:lang w:val="en-US"/>
        </w:rPr>
        <w:t xml:space="preserve"> on LPS-induced inflammation and oxidative stress in bovine endometrial epithelial cell line // Veterinary Sciences. – 2020. – Vol. 7 (4): 161. </w:t>
      </w:r>
      <w:r w:rsidR="00BF0F9A">
        <w:fldChar w:fldCharType="begin"/>
      </w:r>
      <w:r w:rsidR="00BF0F9A" w:rsidRPr="000D14DC">
        <w:rPr>
          <w:lang w:val="en-US"/>
        </w:rPr>
        <w:instrText>HYPERLINK "https://doi.org/10.3390/vetsci7040161"</w:instrText>
      </w:r>
      <w:r w:rsidR="00BF0F9A">
        <w:fldChar w:fldCharType="separate"/>
      </w:r>
      <w:r w:rsidR="00BF0F9A">
        <w:rPr>
          <w:rStyle w:val="af8"/>
          <w:szCs w:val="28"/>
          <w:lang w:val="en-US"/>
        </w:rPr>
        <w:t>https://doi.org/10.3390/vetsci7040161</w:t>
      </w:r>
      <w:r w:rsidR="00BF0F9A">
        <w:fldChar w:fldCharType="end"/>
      </w:r>
    </w:p>
    <w:p w14:paraId="4424CAF4"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158 Tison N., Bouchard E., DesCoteaux L., Lefebvre R.C. Effectiveness of intrauterine treatment with </w:t>
      </w:r>
      <w:proofErr w:type="spellStart"/>
      <w:r>
        <w:rPr>
          <w:sz w:val="28"/>
          <w:szCs w:val="28"/>
          <w:lang w:val="en-US"/>
        </w:rPr>
        <w:t>cephapirin</w:t>
      </w:r>
      <w:proofErr w:type="spellEnd"/>
      <w:r>
        <w:rPr>
          <w:sz w:val="28"/>
          <w:szCs w:val="28"/>
          <w:lang w:val="en-US"/>
        </w:rPr>
        <w:t xml:space="preserve"> in dairy cows with purulent vaginal discharge // Theriogenology. – 2017. – 89. – P. 305-317. </w:t>
      </w:r>
      <w:r w:rsidR="00BF0F9A">
        <w:fldChar w:fldCharType="begin"/>
      </w:r>
      <w:r w:rsidR="00BF0F9A" w:rsidRPr="000D14DC">
        <w:rPr>
          <w:lang w:val="en-US"/>
        </w:rPr>
        <w:instrText>HYPERLINK "https://doi.org/10.1016/j.theriogenology.2016.09.007"</w:instrText>
      </w:r>
      <w:r w:rsidR="00BF0F9A">
        <w:fldChar w:fldCharType="separate"/>
      </w:r>
      <w:r w:rsidR="00BF0F9A">
        <w:rPr>
          <w:rStyle w:val="af8"/>
          <w:szCs w:val="28"/>
          <w:lang w:val="en-US"/>
        </w:rPr>
        <w:t>https://doi.org/10.1016/j.theriogenology.2016.09.007</w:t>
      </w:r>
      <w:r w:rsidR="00BF0F9A">
        <w:fldChar w:fldCharType="end"/>
      </w:r>
    </w:p>
    <w:p w14:paraId="528AC5CF"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159 </w:t>
      </w:r>
      <w:proofErr w:type="spellStart"/>
      <w:r>
        <w:rPr>
          <w:sz w:val="28"/>
          <w:szCs w:val="28"/>
          <w:lang w:val="en-US"/>
        </w:rPr>
        <w:t>Konigsson</w:t>
      </w:r>
      <w:proofErr w:type="spellEnd"/>
      <w:r>
        <w:rPr>
          <w:sz w:val="28"/>
          <w:szCs w:val="28"/>
          <w:lang w:val="en-US"/>
        </w:rPr>
        <w:t xml:space="preserve"> K., Gustafsson H., Gunnarsson A., </w:t>
      </w:r>
      <w:proofErr w:type="spellStart"/>
      <w:r>
        <w:rPr>
          <w:sz w:val="28"/>
          <w:szCs w:val="28"/>
          <w:lang w:val="en-US"/>
        </w:rPr>
        <w:t>Kindahl</w:t>
      </w:r>
      <w:proofErr w:type="spellEnd"/>
      <w:r>
        <w:rPr>
          <w:sz w:val="28"/>
          <w:szCs w:val="28"/>
          <w:lang w:val="en-US"/>
        </w:rPr>
        <w:t xml:space="preserve"> H. Clinical and bacteriological aspects on the use of oxytetracycline and flunixin in primiparous cows with induced retained placenta and post-</w:t>
      </w:r>
      <w:proofErr w:type="spellStart"/>
      <w:r>
        <w:rPr>
          <w:sz w:val="28"/>
          <w:szCs w:val="28"/>
          <w:lang w:val="en-US"/>
        </w:rPr>
        <w:t>partal</w:t>
      </w:r>
      <w:proofErr w:type="spellEnd"/>
      <w:r>
        <w:rPr>
          <w:sz w:val="28"/>
          <w:szCs w:val="28"/>
          <w:lang w:val="en-US"/>
        </w:rPr>
        <w:t xml:space="preserve"> endometritis // </w:t>
      </w:r>
      <w:proofErr w:type="spellStart"/>
      <w:r>
        <w:rPr>
          <w:sz w:val="28"/>
          <w:szCs w:val="28"/>
          <w:lang w:val="en-US"/>
        </w:rPr>
        <w:t>Reprod</w:t>
      </w:r>
      <w:proofErr w:type="spellEnd"/>
      <w:r>
        <w:rPr>
          <w:sz w:val="28"/>
          <w:szCs w:val="28"/>
          <w:lang w:val="en-US"/>
        </w:rPr>
        <w:t xml:space="preserve">. </w:t>
      </w:r>
      <w:proofErr w:type="spellStart"/>
      <w:r>
        <w:rPr>
          <w:sz w:val="28"/>
          <w:szCs w:val="28"/>
          <w:lang w:val="en-US"/>
        </w:rPr>
        <w:t>Domest</w:t>
      </w:r>
      <w:proofErr w:type="spellEnd"/>
      <w:r>
        <w:rPr>
          <w:sz w:val="28"/>
          <w:szCs w:val="28"/>
        </w:rPr>
        <w:t xml:space="preserve">. </w:t>
      </w:r>
      <w:r>
        <w:rPr>
          <w:sz w:val="28"/>
          <w:szCs w:val="28"/>
          <w:lang w:val="en-US"/>
        </w:rPr>
        <w:t>Anim</w:t>
      </w:r>
      <w:r>
        <w:rPr>
          <w:sz w:val="28"/>
          <w:szCs w:val="28"/>
        </w:rPr>
        <w:t xml:space="preserve">. – 2001. – </w:t>
      </w:r>
      <w:r>
        <w:rPr>
          <w:sz w:val="28"/>
          <w:szCs w:val="28"/>
          <w:lang w:val="en-US"/>
        </w:rPr>
        <w:t>Vol</w:t>
      </w:r>
      <w:r>
        <w:rPr>
          <w:sz w:val="28"/>
          <w:szCs w:val="28"/>
        </w:rPr>
        <w:t xml:space="preserve">. 36 (5). – </w:t>
      </w:r>
      <w:r>
        <w:rPr>
          <w:sz w:val="28"/>
          <w:szCs w:val="28"/>
          <w:lang w:val="en-US"/>
        </w:rPr>
        <w:t>P</w:t>
      </w:r>
      <w:r>
        <w:rPr>
          <w:sz w:val="28"/>
          <w:szCs w:val="28"/>
        </w:rPr>
        <w:t xml:space="preserve">. 247-256. </w:t>
      </w:r>
      <w:hyperlink r:id="rId54" w:history="1">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/10.1046/</w:t>
        </w:r>
        <w:r w:rsidR="00BF0F9A">
          <w:rPr>
            <w:rStyle w:val="af8"/>
            <w:szCs w:val="28"/>
            <w:lang w:val="en-US"/>
          </w:rPr>
          <w:t>j</w:t>
        </w:r>
        <w:r w:rsidR="00BF0F9A">
          <w:rPr>
            <w:rStyle w:val="af8"/>
            <w:szCs w:val="28"/>
          </w:rPr>
          <w:t>.1439-0531.2001.00289.</w:t>
        </w:r>
        <w:r w:rsidR="00BF0F9A">
          <w:rPr>
            <w:rStyle w:val="af8"/>
            <w:szCs w:val="28"/>
            <w:lang w:val="en-US"/>
          </w:rPr>
          <w:t>x</w:t>
        </w:r>
      </w:hyperlink>
    </w:p>
    <w:p w14:paraId="30D387DE"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160 Кривенко Д.В. Нарушение родового процесса у коров и его коррекция: </w:t>
      </w:r>
      <w:proofErr w:type="spellStart"/>
      <w:r>
        <w:rPr>
          <w:sz w:val="28"/>
          <w:szCs w:val="28"/>
        </w:rPr>
        <w:t>Автореф</w:t>
      </w:r>
      <w:proofErr w:type="spellEnd"/>
      <w:r>
        <w:rPr>
          <w:sz w:val="28"/>
          <w:szCs w:val="28"/>
        </w:rPr>
        <w:t xml:space="preserve">. </w:t>
      </w:r>
      <w:proofErr w:type="spellStart"/>
      <w:r>
        <w:rPr>
          <w:sz w:val="28"/>
          <w:szCs w:val="28"/>
        </w:rPr>
        <w:t>дис</w:t>
      </w:r>
      <w:proofErr w:type="spellEnd"/>
      <w:r>
        <w:rPr>
          <w:sz w:val="28"/>
          <w:szCs w:val="28"/>
        </w:rPr>
        <w:t>. д-ра вет. Наук / Д.В. Кривенко. – Краснодар, 2006. – 42 с.</w:t>
      </w:r>
    </w:p>
    <w:p w14:paraId="3E10182E"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161 </w:t>
      </w:r>
      <w:proofErr w:type="spellStart"/>
      <w:r>
        <w:rPr>
          <w:sz w:val="28"/>
          <w:szCs w:val="28"/>
        </w:rPr>
        <w:t>Ряпосова</w:t>
      </w:r>
      <w:proofErr w:type="spellEnd"/>
      <w:r>
        <w:rPr>
          <w:sz w:val="28"/>
          <w:szCs w:val="28"/>
        </w:rPr>
        <w:t xml:space="preserve"> М.В., Степанов И.В. Опыт применения пробиотического препарата «</w:t>
      </w:r>
      <w:proofErr w:type="spellStart"/>
      <w:r>
        <w:rPr>
          <w:sz w:val="28"/>
          <w:szCs w:val="28"/>
        </w:rPr>
        <w:t>Моноспарин</w:t>
      </w:r>
      <w:proofErr w:type="spellEnd"/>
      <w:r>
        <w:rPr>
          <w:sz w:val="28"/>
          <w:szCs w:val="28"/>
        </w:rPr>
        <w:t>» в схемах лечения коров с хроническим эндометритом // Ветеринария Кубани. – 2013. – №2. – С. 8-9.</w:t>
      </w:r>
    </w:p>
    <w:p w14:paraId="0A7C6FF6"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162 Гавриш В.Г., Егунова А.В. Лечебно-профилактическая эффективность </w:t>
      </w:r>
      <w:proofErr w:type="spellStart"/>
      <w:r>
        <w:rPr>
          <w:sz w:val="28"/>
          <w:szCs w:val="28"/>
        </w:rPr>
        <w:t>йодопена</w:t>
      </w:r>
      <w:proofErr w:type="spellEnd"/>
      <w:r>
        <w:rPr>
          <w:sz w:val="28"/>
          <w:szCs w:val="28"/>
        </w:rPr>
        <w:t xml:space="preserve"> при эндометрите // Ветеринария. – 2000. - №5. – С. 35.</w:t>
      </w:r>
    </w:p>
    <w:p w14:paraId="62DFDC46" w14:textId="77777777" w:rsidR="00BF0F9A" w:rsidRDefault="00000000">
      <w:pPr>
        <w:shd w:val="clear" w:color="auto" w:fill="FFFFFF" w:themeFill="background1"/>
        <w:spacing w:after="0" w:line="240" w:lineRule="auto"/>
        <w:ind w:firstLine="720"/>
        <w:jc w:val="both"/>
        <w:rPr>
          <w:color w:val="000000"/>
          <w:sz w:val="28"/>
          <w:szCs w:val="28"/>
        </w:rPr>
      </w:pPr>
      <w:r>
        <w:rPr>
          <w:sz w:val="28"/>
          <w:szCs w:val="28"/>
        </w:rPr>
        <w:t xml:space="preserve">163 </w:t>
      </w:r>
      <w:proofErr w:type="spellStart"/>
      <w:r>
        <w:rPr>
          <w:color w:val="000000"/>
          <w:sz w:val="28"/>
          <w:szCs w:val="28"/>
        </w:rPr>
        <w:t>Юшковский</w:t>
      </w:r>
      <w:proofErr w:type="spellEnd"/>
      <w:r>
        <w:rPr>
          <w:color w:val="000000"/>
          <w:sz w:val="28"/>
          <w:szCs w:val="28"/>
        </w:rPr>
        <w:t xml:space="preserve"> Е.A. </w:t>
      </w:r>
      <w:proofErr w:type="spellStart"/>
      <w:r>
        <w:rPr>
          <w:color w:val="000000"/>
          <w:sz w:val="28"/>
          <w:szCs w:val="28"/>
        </w:rPr>
        <w:t>Гapбузов</w:t>
      </w:r>
      <w:proofErr w:type="spellEnd"/>
      <w:r>
        <w:rPr>
          <w:color w:val="000000"/>
          <w:sz w:val="28"/>
          <w:szCs w:val="28"/>
        </w:rPr>
        <w:t xml:space="preserve"> A.A., </w:t>
      </w:r>
      <w:proofErr w:type="spellStart"/>
      <w:r>
        <w:rPr>
          <w:color w:val="000000"/>
          <w:sz w:val="28"/>
          <w:szCs w:val="28"/>
        </w:rPr>
        <w:t>Рубанец</w:t>
      </w:r>
      <w:proofErr w:type="spellEnd"/>
      <w:r>
        <w:rPr>
          <w:color w:val="000000"/>
          <w:sz w:val="28"/>
          <w:szCs w:val="28"/>
        </w:rPr>
        <w:t xml:space="preserve"> Л.Н., Островский А.В., </w:t>
      </w:r>
      <w:proofErr w:type="spellStart"/>
      <w:r>
        <w:rPr>
          <w:color w:val="000000"/>
          <w:sz w:val="28"/>
          <w:szCs w:val="28"/>
        </w:rPr>
        <w:t>Синковец</w:t>
      </w:r>
      <w:proofErr w:type="spellEnd"/>
      <w:r>
        <w:rPr>
          <w:color w:val="000000"/>
          <w:sz w:val="28"/>
          <w:szCs w:val="28"/>
        </w:rPr>
        <w:t xml:space="preserve"> А.В. </w:t>
      </w:r>
      <w:proofErr w:type="spellStart"/>
      <w:r>
        <w:rPr>
          <w:color w:val="000000"/>
          <w:sz w:val="28"/>
          <w:szCs w:val="28"/>
        </w:rPr>
        <w:t>Пpименение</w:t>
      </w:r>
      <w:proofErr w:type="spellEnd"/>
      <w:r>
        <w:rPr>
          <w:color w:val="000000"/>
          <w:sz w:val="28"/>
          <w:szCs w:val="28"/>
        </w:rPr>
        <w:t xml:space="preserve"> </w:t>
      </w:r>
      <w:proofErr w:type="spellStart"/>
      <w:r>
        <w:rPr>
          <w:color w:val="000000"/>
          <w:sz w:val="28"/>
          <w:szCs w:val="28"/>
        </w:rPr>
        <w:t>пpепapaтa</w:t>
      </w:r>
      <w:proofErr w:type="spellEnd"/>
      <w:r>
        <w:rPr>
          <w:color w:val="000000"/>
          <w:sz w:val="28"/>
          <w:szCs w:val="28"/>
        </w:rPr>
        <w:t xml:space="preserve"> «</w:t>
      </w:r>
      <w:proofErr w:type="spellStart"/>
      <w:r>
        <w:rPr>
          <w:color w:val="000000"/>
          <w:sz w:val="28"/>
          <w:szCs w:val="28"/>
        </w:rPr>
        <w:t>Ихтиовит</w:t>
      </w:r>
      <w:proofErr w:type="spellEnd"/>
      <w:r>
        <w:rPr>
          <w:color w:val="000000"/>
          <w:sz w:val="28"/>
          <w:szCs w:val="28"/>
        </w:rPr>
        <w:t xml:space="preserve">» для </w:t>
      </w:r>
      <w:proofErr w:type="spellStart"/>
      <w:r>
        <w:rPr>
          <w:color w:val="000000"/>
          <w:sz w:val="28"/>
          <w:szCs w:val="28"/>
        </w:rPr>
        <w:t>пpофилaктики</w:t>
      </w:r>
      <w:proofErr w:type="spellEnd"/>
      <w:r>
        <w:rPr>
          <w:color w:val="000000"/>
          <w:sz w:val="28"/>
          <w:szCs w:val="28"/>
        </w:rPr>
        <w:t xml:space="preserve"> и лечения </w:t>
      </w:r>
      <w:proofErr w:type="spellStart"/>
      <w:r>
        <w:rPr>
          <w:color w:val="000000"/>
          <w:sz w:val="28"/>
          <w:szCs w:val="28"/>
        </w:rPr>
        <w:t>пaтологии</w:t>
      </w:r>
      <w:proofErr w:type="spellEnd"/>
      <w:r>
        <w:rPr>
          <w:color w:val="000000"/>
          <w:sz w:val="28"/>
          <w:szCs w:val="28"/>
        </w:rPr>
        <w:t xml:space="preserve"> </w:t>
      </w:r>
      <w:proofErr w:type="spellStart"/>
      <w:r>
        <w:rPr>
          <w:color w:val="000000"/>
          <w:sz w:val="28"/>
          <w:szCs w:val="28"/>
        </w:rPr>
        <w:t>pодов</w:t>
      </w:r>
      <w:proofErr w:type="spellEnd"/>
      <w:r>
        <w:rPr>
          <w:color w:val="000000"/>
          <w:sz w:val="28"/>
          <w:szCs w:val="28"/>
        </w:rPr>
        <w:t xml:space="preserve"> и </w:t>
      </w:r>
      <w:proofErr w:type="spellStart"/>
      <w:r>
        <w:rPr>
          <w:color w:val="000000"/>
          <w:sz w:val="28"/>
          <w:szCs w:val="28"/>
        </w:rPr>
        <w:t>послеpодового</w:t>
      </w:r>
      <w:proofErr w:type="spellEnd"/>
      <w:r>
        <w:rPr>
          <w:color w:val="000000"/>
          <w:sz w:val="28"/>
          <w:szCs w:val="28"/>
        </w:rPr>
        <w:t xml:space="preserve"> </w:t>
      </w:r>
      <w:proofErr w:type="spellStart"/>
      <w:r>
        <w:rPr>
          <w:color w:val="000000"/>
          <w:sz w:val="28"/>
          <w:szCs w:val="28"/>
        </w:rPr>
        <w:t>пеpиодa</w:t>
      </w:r>
      <w:proofErr w:type="spellEnd"/>
      <w:r>
        <w:rPr>
          <w:color w:val="000000"/>
          <w:sz w:val="28"/>
          <w:szCs w:val="28"/>
        </w:rPr>
        <w:t xml:space="preserve"> у </w:t>
      </w:r>
      <w:proofErr w:type="spellStart"/>
      <w:r>
        <w:rPr>
          <w:color w:val="000000"/>
          <w:sz w:val="28"/>
          <w:szCs w:val="28"/>
        </w:rPr>
        <w:t>коpов</w:t>
      </w:r>
      <w:proofErr w:type="spellEnd"/>
      <w:r>
        <w:rPr>
          <w:color w:val="000000"/>
          <w:sz w:val="28"/>
          <w:szCs w:val="28"/>
        </w:rPr>
        <w:t xml:space="preserve"> // Ученые </w:t>
      </w:r>
      <w:proofErr w:type="spellStart"/>
      <w:r>
        <w:rPr>
          <w:color w:val="000000"/>
          <w:sz w:val="28"/>
          <w:szCs w:val="28"/>
        </w:rPr>
        <w:t>Зaписки</w:t>
      </w:r>
      <w:proofErr w:type="spellEnd"/>
      <w:r>
        <w:rPr>
          <w:color w:val="000000"/>
          <w:sz w:val="28"/>
          <w:szCs w:val="28"/>
        </w:rPr>
        <w:t xml:space="preserve"> УО ВГAВМ. 2012. – Т, 48, </w:t>
      </w:r>
      <w:proofErr w:type="spellStart"/>
      <w:r>
        <w:rPr>
          <w:color w:val="000000"/>
          <w:sz w:val="28"/>
          <w:szCs w:val="28"/>
        </w:rPr>
        <w:t>вып</w:t>
      </w:r>
      <w:proofErr w:type="spellEnd"/>
      <w:r>
        <w:rPr>
          <w:color w:val="000000"/>
          <w:sz w:val="28"/>
          <w:szCs w:val="28"/>
        </w:rPr>
        <w:t xml:space="preserve">. 2. – С. 206-208. </w:t>
      </w:r>
    </w:p>
    <w:p w14:paraId="41125434"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164 Ковалева Т.Ю., Бобкова Н.В., Ермакова В.А. Лекарственные растительные сборы – актуальность и перспективы разработки // Сборник материалов </w:t>
      </w:r>
      <w:r>
        <w:rPr>
          <w:sz w:val="28"/>
          <w:szCs w:val="28"/>
          <w:lang w:val="en-US"/>
        </w:rPr>
        <w:t>III</w:t>
      </w:r>
      <w:r>
        <w:rPr>
          <w:sz w:val="28"/>
          <w:szCs w:val="28"/>
        </w:rPr>
        <w:t xml:space="preserve"> научно-практической конференции «Международная интеграция в сфере химической и фармацевтической промышленности». – 2019. – 98 с. </w:t>
      </w:r>
    </w:p>
    <w:p w14:paraId="77352282" w14:textId="77777777" w:rsidR="00BF0F9A" w:rsidRDefault="00000000">
      <w:pPr>
        <w:shd w:val="clear" w:color="auto" w:fill="FFFFFF" w:themeFill="background1"/>
        <w:spacing w:after="0" w:line="240" w:lineRule="auto"/>
        <w:ind w:firstLine="720"/>
        <w:jc w:val="both"/>
        <w:rPr>
          <w:sz w:val="28"/>
          <w:szCs w:val="28"/>
        </w:rPr>
      </w:pPr>
      <w:r>
        <w:rPr>
          <w:sz w:val="28"/>
          <w:szCs w:val="28"/>
        </w:rPr>
        <w:lastRenderedPageBreak/>
        <w:t>165. Бабеков А.У. Роль химико-биологических активных веществ, выделенных из растений, как источник новых лекарственных средств // Известия вузов. – 2014. - №5. – С. 15-16.</w:t>
      </w:r>
    </w:p>
    <w:p w14:paraId="4C79CA57"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166 </w:t>
      </w:r>
      <w:proofErr w:type="spellStart"/>
      <w:r>
        <w:rPr>
          <w:sz w:val="28"/>
          <w:szCs w:val="28"/>
          <w:lang w:val="en-US"/>
        </w:rPr>
        <w:t>Mandhwani</w:t>
      </w:r>
      <w:proofErr w:type="spellEnd"/>
      <w:r>
        <w:rPr>
          <w:sz w:val="28"/>
          <w:szCs w:val="28"/>
          <w:lang w:val="en-US"/>
        </w:rPr>
        <w:t xml:space="preserve"> R., </w:t>
      </w:r>
      <w:proofErr w:type="spellStart"/>
      <w:r>
        <w:rPr>
          <w:sz w:val="28"/>
          <w:szCs w:val="28"/>
          <w:lang w:val="en-US"/>
        </w:rPr>
        <w:t>Bhardwaz</w:t>
      </w:r>
      <w:proofErr w:type="spellEnd"/>
      <w:r>
        <w:rPr>
          <w:sz w:val="28"/>
          <w:szCs w:val="28"/>
          <w:lang w:val="en-US"/>
        </w:rPr>
        <w:t xml:space="preserve"> A., Kumar S., </w:t>
      </w:r>
      <w:proofErr w:type="spellStart"/>
      <w:r>
        <w:rPr>
          <w:sz w:val="28"/>
          <w:szCs w:val="28"/>
          <w:lang w:val="en-US"/>
        </w:rPr>
        <w:t>Shivhare</w:t>
      </w:r>
      <w:proofErr w:type="spellEnd"/>
      <w:r>
        <w:rPr>
          <w:sz w:val="28"/>
          <w:szCs w:val="28"/>
          <w:lang w:val="en-US"/>
        </w:rPr>
        <w:t xml:space="preserve"> M., Aich R. Insights into bovine endometritis with special reference to phytotherapy // Vet. world. – 2017. – Vol. 10 (12). – P. 1529-1532. </w:t>
      </w:r>
      <w:r w:rsidR="00BF0F9A">
        <w:fldChar w:fldCharType="begin"/>
      </w:r>
      <w:r w:rsidR="00BF0F9A" w:rsidRPr="000D14DC">
        <w:rPr>
          <w:lang w:val="en-US"/>
        </w:rPr>
        <w:instrText>HYPERLINK "https://doi.org/10.14202/vetworld.2017.1529-1532"</w:instrText>
      </w:r>
      <w:r w:rsidR="00BF0F9A">
        <w:fldChar w:fldCharType="separate"/>
      </w:r>
      <w:r w:rsidR="00BF0F9A">
        <w:rPr>
          <w:rStyle w:val="af8"/>
          <w:szCs w:val="28"/>
          <w:lang w:val="en-US"/>
        </w:rPr>
        <w:t>https://doi.org/10.14202/vetworld.2017.1529-1532</w:t>
      </w:r>
      <w:r w:rsidR="00BF0F9A">
        <w:fldChar w:fldCharType="end"/>
      </w:r>
    </w:p>
    <w:p w14:paraId="775441D8"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167 Sarkar P., Kumar H., Rawat M., Varshney V.P., Goswami T.K., Yadav M.C., Srivastava S.K. Effect of administration of garlic extract and PGF</w:t>
      </w:r>
      <w:r>
        <w:rPr>
          <w:sz w:val="28"/>
          <w:szCs w:val="28"/>
          <w:vertAlign w:val="subscript"/>
          <w:lang w:val="en-US"/>
        </w:rPr>
        <w:t>2</w:t>
      </w:r>
      <w:r>
        <w:rPr>
          <w:sz w:val="28"/>
          <w:szCs w:val="28"/>
          <w:lang w:val="en-US"/>
        </w:rPr>
        <w:t>α on hormonal changes and recovery in endometritis cows // Asian-Aust. J</w:t>
      </w:r>
      <w:r>
        <w:rPr>
          <w:sz w:val="28"/>
          <w:szCs w:val="28"/>
        </w:rPr>
        <w:t xml:space="preserve">. </w:t>
      </w:r>
      <w:r>
        <w:rPr>
          <w:sz w:val="28"/>
          <w:szCs w:val="28"/>
          <w:lang w:val="en-US"/>
        </w:rPr>
        <w:t>Anim</w:t>
      </w:r>
      <w:r>
        <w:rPr>
          <w:sz w:val="28"/>
          <w:szCs w:val="28"/>
        </w:rPr>
        <w:t xml:space="preserve">. </w:t>
      </w:r>
      <w:r>
        <w:rPr>
          <w:sz w:val="28"/>
          <w:szCs w:val="28"/>
          <w:lang w:val="en-US"/>
        </w:rPr>
        <w:t>Sci</w:t>
      </w:r>
      <w:r>
        <w:rPr>
          <w:sz w:val="28"/>
          <w:szCs w:val="28"/>
        </w:rPr>
        <w:t xml:space="preserve">. - 2006. – 19 (7). – </w:t>
      </w:r>
      <w:r>
        <w:rPr>
          <w:sz w:val="28"/>
          <w:szCs w:val="28"/>
          <w:lang w:val="en-US"/>
        </w:rPr>
        <w:t>P</w:t>
      </w:r>
      <w:r>
        <w:rPr>
          <w:sz w:val="28"/>
          <w:szCs w:val="28"/>
        </w:rPr>
        <w:t xml:space="preserve">. 964-969. </w:t>
      </w:r>
      <w:hyperlink r:id="rId55" w:history="1">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/10.5713/</w:t>
        </w:r>
        <w:proofErr w:type="spellStart"/>
        <w:r w:rsidR="00BF0F9A">
          <w:rPr>
            <w:rStyle w:val="af8"/>
            <w:szCs w:val="28"/>
            <w:lang w:val="en-US"/>
          </w:rPr>
          <w:t>ajas</w:t>
        </w:r>
        <w:proofErr w:type="spellEnd"/>
        <w:r w:rsidR="00BF0F9A">
          <w:rPr>
            <w:rStyle w:val="af8"/>
            <w:szCs w:val="28"/>
          </w:rPr>
          <w:t>.2006.964</w:t>
        </w:r>
      </w:hyperlink>
    </w:p>
    <w:p w14:paraId="766EFE4A"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168 </w:t>
      </w:r>
      <w:proofErr w:type="spellStart"/>
      <w:r>
        <w:rPr>
          <w:sz w:val="28"/>
          <w:szCs w:val="28"/>
        </w:rPr>
        <w:t>Скоропацкая</w:t>
      </w:r>
      <w:proofErr w:type="spellEnd"/>
      <w:r>
        <w:rPr>
          <w:sz w:val="28"/>
          <w:szCs w:val="28"/>
        </w:rPr>
        <w:t xml:space="preserve"> О.А., Фадеева Н.И., Яворская С.Д., Таранина Т.С. Рецепция эндометрия и некоторые </w:t>
      </w:r>
      <w:proofErr w:type="spellStart"/>
      <w:r>
        <w:rPr>
          <w:sz w:val="28"/>
          <w:szCs w:val="28"/>
        </w:rPr>
        <w:t>иммуно</w:t>
      </w:r>
      <w:proofErr w:type="spellEnd"/>
      <w:r>
        <w:rPr>
          <w:sz w:val="28"/>
          <w:szCs w:val="28"/>
        </w:rPr>
        <w:t xml:space="preserve">-гистохимические параметры при хроническом эндометрите на фоне лечения экстрактом </w:t>
      </w:r>
      <w:proofErr w:type="spellStart"/>
      <w:r>
        <w:rPr>
          <w:sz w:val="28"/>
          <w:szCs w:val="28"/>
        </w:rPr>
        <w:t>ортилии</w:t>
      </w:r>
      <w:proofErr w:type="spellEnd"/>
      <w:r>
        <w:rPr>
          <w:sz w:val="28"/>
          <w:szCs w:val="28"/>
        </w:rPr>
        <w:t xml:space="preserve"> однобокой // Бюллетень медицинской науки. – 2017. - №4 (8). – С. 68-71.</w:t>
      </w:r>
    </w:p>
    <w:p w14:paraId="1B1E62C8"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169 </w:t>
      </w:r>
      <w:proofErr w:type="spellStart"/>
      <w:r>
        <w:rPr>
          <w:sz w:val="28"/>
          <w:szCs w:val="28"/>
        </w:rPr>
        <w:t>Огурной</w:t>
      </w:r>
      <w:proofErr w:type="spellEnd"/>
      <w:r>
        <w:rPr>
          <w:sz w:val="28"/>
          <w:szCs w:val="28"/>
        </w:rPr>
        <w:t xml:space="preserve"> И.В., Веретенникова В.С., Бойко Т.В., Корнилова А.А. Применение фитопрепаратов в лечении заболеваний репродуктивной системы у животных // Электронный научно-методический журнал Омского ГАУ. - 2021. - №4 (27) - ISSN 2413-4066.</w:t>
      </w:r>
    </w:p>
    <w:p w14:paraId="77C05CE8" w14:textId="77777777" w:rsidR="00BF0F9A" w:rsidRDefault="00000000">
      <w:pPr>
        <w:widowControl w:val="0"/>
        <w:shd w:val="clear" w:color="auto" w:fill="FFFFFF" w:themeFill="background1"/>
        <w:tabs>
          <w:tab w:val="left" w:pos="1637"/>
        </w:tabs>
        <w:kinsoku w:val="0"/>
        <w:overflowPunct w:val="0"/>
        <w:autoSpaceDE w:val="0"/>
        <w:autoSpaceDN w:val="0"/>
        <w:adjustRightInd w:val="0"/>
        <w:spacing w:after="0" w:line="240" w:lineRule="auto"/>
        <w:ind w:firstLine="720"/>
        <w:jc w:val="both"/>
        <w:rPr>
          <w:sz w:val="28"/>
          <w:szCs w:val="28"/>
        </w:rPr>
      </w:pPr>
      <w:r>
        <w:rPr>
          <w:sz w:val="28"/>
          <w:szCs w:val="28"/>
        </w:rPr>
        <w:t xml:space="preserve">170 </w:t>
      </w:r>
      <w:proofErr w:type="spellStart"/>
      <w:r>
        <w:rPr>
          <w:sz w:val="28"/>
          <w:szCs w:val="28"/>
        </w:rPr>
        <w:t>Халипаев</w:t>
      </w:r>
      <w:proofErr w:type="spellEnd"/>
      <w:r>
        <w:rPr>
          <w:sz w:val="28"/>
          <w:szCs w:val="28"/>
        </w:rPr>
        <w:t xml:space="preserve"> М.Г., Азизов И.М., </w:t>
      </w:r>
      <w:proofErr w:type="spellStart"/>
      <w:r>
        <w:rPr>
          <w:sz w:val="28"/>
          <w:szCs w:val="28"/>
        </w:rPr>
        <w:t>Зухрабова</w:t>
      </w:r>
      <w:proofErr w:type="spellEnd"/>
      <w:r>
        <w:rPr>
          <w:sz w:val="28"/>
          <w:szCs w:val="28"/>
        </w:rPr>
        <w:t xml:space="preserve"> З.М. </w:t>
      </w:r>
      <w:proofErr w:type="spellStart"/>
      <w:r>
        <w:rPr>
          <w:sz w:val="28"/>
          <w:szCs w:val="28"/>
        </w:rPr>
        <w:t>Этиопатогенез</w:t>
      </w:r>
      <w:proofErr w:type="spellEnd"/>
      <w:r>
        <w:rPr>
          <w:sz w:val="28"/>
          <w:szCs w:val="28"/>
        </w:rPr>
        <w:t>, диагностика и лечебно-профилактические мероприятия при послеродовом катарально-гнойно эндометрите коров // Ученые записки Казанской государственной академии ветеринарной медицины. – Казань. – 2021. – Том 245. – С. 204-210.</w:t>
      </w:r>
    </w:p>
    <w:p w14:paraId="29B930B6"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171 </w:t>
      </w:r>
      <w:proofErr w:type="spellStart"/>
      <w:r>
        <w:rPr>
          <w:rFonts w:eastAsia="MS Gothic"/>
          <w:sz w:val="24"/>
          <w:szCs w:val="24"/>
        </w:rPr>
        <w:t>文正常</w:t>
      </w:r>
      <w:proofErr w:type="spellEnd"/>
      <w:r>
        <w:rPr>
          <w:sz w:val="24"/>
          <w:szCs w:val="24"/>
          <w:lang w:val="en-US"/>
        </w:rPr>
        <w:t xml:space="preserve">, </w:t>
      </w:r>
      <w:proofErr w:type="spellStart"/>
      <w:r>
        <w:rPr>
          <w:rFonts w:eastAsia="MS Gothic"/>
          <w:sz w:val="24"/>
          <w:szCs w:val="24"/>
        </w:rPr>
        <w:t>潘淑惠</w:t>
      </w:r>
      <w:proofErr w:type="spellEnd"/>
      <w:r>
        <w:rPr>
          <w:sz w:val="24"/>
          <w:szCs w:val="24"/>
          <w:lang w:val="en-US"/>
        </w:rPr>
        <w:t xml:space="preserve">, </w:t>
      </w:r>
      <w:proofErr w:type="spellStart"/>
      <w:r>
        <w:rPr>
          <w:rFonts w:eastAsia="MS Gothic"/>
          <w:sz w:val="24"/>
          <w:szCs w:val="24"/>
        </w:rPr>
        <w:t>王璇</w:t>
      </w:r>
      <w:proofErr w:type="spellEnd"/>
      <w:r>
        <w:rPr>
          <w:sz w:val="24"/>
          <w:szCs w:val="24"/>
          <w:lang w:val="en-US"/>
        </w:rPr>
        <w:t xml:space="preserve"> </w:t>
      </w:r>
      <w:r>
        <w:rPr>
          <w:sz w:val="28"/>
          <w:szCs w:val="28"/>
          <w:lang w:val="en-US"/>
        </w:rPr>
        <w:t xml:space="preserve">CN103751755A Patent. Chinese herbal medicine biologic compound preparation for treating cow endometritis and preparation method thereof. - 2014. </w:t>
      </w:r>
    </w:p>
    <w:p w14:paraId="408E767B"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172 Gabriele Dr. Alber. DE 102007048085A1 Patent. Alchemilla vulgaris or vitex agnus-</w:t>
      </w:r>
      <w:proofErr w:type="spellStart"/>
      <w:r>
        <w:rPr>
          <w:sz w:val="28"/>
          <w:szCs w:val="28"/>
          <w:lang w:val="en-US"/>
        </w:rPr>
        <w:t>castus</w:t>
      </w:r>
      <w:proofErr w:type="spellEnd"/>
      <w:r>
        <w:rPr>
          <w:sz w:val="28"/>
          <w:szCs w:val="28"/>
          <w:lang w:val="en-US"/>
        </w:rPr>
        <w:t xml:space="preserve"> for composition, preparation or combination composition, food supplements and drug for treatment and prophylaxis of endometritis, uterine cervicitis and vaginitis in humans and animals. - 2007. </w:t>
      </w:r>
    </w:p>
    <w:p w14:paraId="346427A6"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173 Farrington D., Farrington Th. WO 2009047005A2 Patent. A homeopathic complex. - 2008.  </w:t>
      </w:r>
    </w:p>
    <w:p w14:paraId="0151D26A"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174 </w:t>
      </w:r>
      <w:r>
        <w:rPr>
          <w:sz w:val="28"/>
          <w:szCs w:val="28"/>
        </w:rPr>
        <w:t>Горлов</w:t>
      </w:r>
      <w:r>
        <w:rPr>
          <w:sz w:val="28"/>
          <w:szCs w:val="28"/>
          <w:lang w:val="en-US"/>
        </w:rPr>
        <w:t xml:space="preserve"> </w:t>
      </w:r>
      <w:r>
        <w:rPr>
          <w:sz w:val="28"/>
          <w:szCs w:val="28"/>
        </w:rPr>
        <w:t>И</w:t>
      </w:r>
      <w:r>
        <w:rPr>
          <w:sz w:val="28"/>
          <w:szCs w:val="28"/>
          <w:lang w:val="en-US"/>
        </w:rPr>
        <w:t>.</w:t>
      </w:r>
      <w:r>
        <w:rPr>
          <w:sz w:val="28"/>
          <w:szCs w:val="28"/>
        </w:rPr>
        <w:t>Ф</w:t>
      </w:r>
      <w:r>
        <w:rPr>
          <w:sz w:val="28"/>
          <w:szCs w:val="28"/>
          <w:lang w:val="en-US"/>
        </w:rPr>
        <w:t xml:space="preserve">., </w:t>
      </w:r>
      <w:r>
        <w:rPr>
          <w:sz w:val="28"/>
          <w:szCs w:val="28"/>
        </w:rPr>
        <w:t>Осадченко</w:t>
      </w:r>
      <w:r>
        <w:rPr>
          <w:sz w:val="28"/>
          <w:szCs w:val="28"/>
          <w:lang w:val="en-US"/>
        </w:rPr>
        <w:t xml:space="preserve"> </w:t>
      </w:r>
      <w:r>
        <w:rPr>
          <w:sz w:val="28"/>
          <w:szCs w:val="28"/>
        </w:rPr>
        <w:t>И</w:t>
      </w:r>
      <w:r>
        <w:rPr>
          <w:sz w:val="28"/>
          <w:szCs w:val="28"/>
          <w:lang w:val="en-US"/>
        </w:rPr>
        <w:t>.</w:t>
      </w:r>
      <w:r>
        <w:rPr>
          <w:sz w:val="28"/>
          <w:szCs w:val="28"/>
        </w:rPr>
        <w:t>М</w:t>
      </w:r>
      <w:r>
        <w:rPr>
          <w:sz w:val="28"/>
          <w:szCs w:val="28"/>
          <w:lang w:val="en-US"/>
        </w:rPr>
        <w:t xml:space="preserve">., </w:t>
      </w:r>
      <w:r>
        <w:rPr>
          <w:sz w:val="28"/>
          <w:szCs w:val="28"/>
        </w:rPr>
        <w:t>Голубев</w:t>
      </w:r>
      <w:r>
        <w:rPr>
          <w:sz w:val="28"/>
          <w:szCs w:val="28"/>
          <w:lang w:val="en-US"/>
        </w:rPr>
        <w:t xml:space="preserve"> </w:t>
      </w:r>
      <w:r>
        <w:rPr>
          <w:sz w:val="28"/>
          <w:szCs w:val="28"/>
        </w:rPr>
        <w:t>В</w:t>
      </w:r>
      <w:r>
        <w:rPr>
          <w:sz w:val="28"/>
          <w:szCs w:val="28"/>
          <w:lang w:val="en-US"/>
        </w:rPr>
        <w:t>.</w:t>
      </w:r>
      <w:r>
        <w:rPr>
          <w:sz w:val="28"/>
          <w:szCs w:val="28"/>
        </w:rPr>
        <w:t>М</w:t>
      </w:r>
      <w:r>
        <w:rPr>
          <w:sz w:val="28"/>
          <w:szCs w:val="28"/>
          <w:lang w:val="en-US"/>
        </w:rPr>
        <w:t xml:space="preserve">., </w:t>
      </w:r>
      <w:r>
        <w:rPr>
          <w:sz w:val="28"/>
          <w:szCs w:val="28"/>
        </w:rPr>
        <w:t>Скачков</w:t>
      </w:r>
      <w:r>
        <w:rPr>
          <w:sz w:val="28"/>
          <w:szCs w:val="28"/>
          <w:lang w:val="en-US"/>
        </w:rPr>
        <w:t xml:space="preserve"> </w:t>
      </w:r>
      <w:r>
        <w:rPr>
          <w:sz w:val="28"/>
          <w:szCs w:val="28"/>
        </w:rPr>
        <w:t>Д</w:t>
      </w:r>
      <w:r>
        <w:rPr>
          <w:sz w:val="28"/>
          <w:szCs w:val="28"/>
          <w:lang w:val="en-US"/>
        </w:rPr>
        <w:t>.</w:t>
      </w:r>
      <w:r>
        <w:rPr>
          <w:sz w:val="28"/>
          <w:szCs w:val="28"/>
        </w:rPr>
        <w:t>А</w:t>
      </w:r>
      <w:r>
        <w:rPr>
          <w:sz w:val="28"/>
          <w:szCs w:val="28"/>
          <w:lang w:val="en-US"/>
        </w:rPr>
        <w:t xml:space="preserve">. RU 2251418C1 </w:t>
      </w:r>
      <w:r>
        <w:rPr>
          <w:sz w:val="28"/>
          <w:szCs w:val="28"/>
        </w:rPr>
        <w:t>Патент</w:t>
      </w:r>
      <w:r>
        <w:rPr>
          <w:sz w:val="28"/>
          <w:szCs w:val="28"/>
          <w:lang w:val="en-US"/>
        </w:rPr>
        <w:t xml:space="preserve">. </w:t>
      </w:r>
      <w:r>
        <w:rPr>
          <w:sz w:val="28"/>
          <w:szCs w:val="28"/>
        </w:rPr>
        <w:t xml:space="preserve">Средство для лечения послеродовых эндометритов у коров. - 2005. </w:t>
      </w:r>
    </w:p>
    <w:p w14:paraId="3B01EE72"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175 Солодовникова Е.С., Колесник А.Б., Аминова А.Л., </w:t>
      </w:r>
      <w:proofErr w:type="spellStart"/>
      <w:r>
        <w:rPr>
          <w:sz w:val="28"/>
          <w:szCs w:val="28"/>
        </w:rPr>
        <w:t>Рамеев</w:t>
      </w:r>
      <w:proofErr w:type="spellEnd"/>
      <w:r>
        <w:rPr>
          <w:sz w:val="28"/>
          <w:szCs w:val="28"/>
        </w:rPr>
        <w:t xml:space="preserve"> Т.В. </w:t>
      </w:r>
      <w:r>
        <w:rPr>
          <w:sz w:val="28"/>
          <w:szCs w:val="28"/>
          <w:lang w:val="en-US"/>
        </w:rPr>
        <w:t>RU</w:t>
      </w:r>
      <w:r>
        <w:rPr>
          <w:sz w:val="28"/>
          <w:szCs w:val="28"/>
        </w:rPr>
        <w:t xml:space="preserve"> 2700081</w:t>
      </w:r>
      <w:r>
        <w:rPr>
          <w:sz w:val="28"/>
          <w:szCs w:val="28"/>
          <w:lang w:val="en-US"/>
        </w:rPr>
        <w:t>C</w:t>
      </w:r>
      <w:r>
        <w:rPr>
          <w:sz w:val="28"/>
          <w:szCs w:val="28"/>
        </w:rPr>
        <w:t>1 Патент. Препарат «</w:t>
      </w:r>
      <w:proofErr w:type="spellStart"/>
      <w:r>
        <w:rPr>
          <w:sz w:val="28"/>
          <w:szCs w:val="28"/>
        </w:rPr>
        <w:t>беркана</w:t>
      </w:r>
      <w:proofErr w:type="spellEnd"/>
      <w:r>
        <w:rPr>
          <w:sz w:val="28"/>
          <w:szCs w:val="28"/>
        </w:rPr>
        <w:t>» для профилактики и лечения эндометрита у коров и способ его получения. – 2019.</w:t>
      </w:r>
    </w:p>
    <w:p w14:paraId="54255F42"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176 Бойко Т.В., Машнин Д.В., </w:t>
      </w:r>
      <w:proofErr w:type="spellStart"/>
      <w:r>
        <w:rPr>
          <w:sz w:val="28"/>
          <w:szCs w:val="28"/>
        </w:rPr>
        <w:t>Огурной</w:t>
      </w:r>
      <w:proofErr w:type="spellEnd"/>
      <w:r>
        <w:rPr>
          <w:sz w:val="28"/>
          <w:szCs w:val="28"/>
        </w:rPr>
        <w:t xml:space="preserve"> И.В., Якоб Д.А. Влияние фитопрепаратов «</w:t>
      </w:r>
      <w:proofErr w:type="spellStart"/>
      <w:r>
        <w:rPr>
          <w:sz w:val="28"/>
          <w:szCs w:val="28"/>
        </w:rPr>
        <w:t>Уртикостим</w:t>
      </w:r>
      <w:proofErr w:type="spellEnd"/>
      <w:r>
        <w:rPr>
          <w:sz w:val="28"/>
          <w:szCs w:val="28"/>
        </w:rPr>
        <w:t>» и «</w:t>
      </w:r>
      <w:proofErr w:type="spellStart"/>
      <w:r>
        <w:rPr>
          <w:sz w:val="28"/>
          <w:szCs w:val="28"/>
        </w:rPr>
        <w:t>Уртикостим</w:t>
      </w:r>
      <w:proofErr w:type="spellEnd"/>
      <w:r>
        <w:rPr>
          <w:sz w:val="28"/>
          <w:szCs w:val="28"/>
        </w:rPr>
        <w:t>-К» на клинико-биохимические показатели крови лабораторных и продуктивных животных // Вестник Омского ГАУ. – 2022. - №4 (48). – С. 86-93.</w:t>
      </w:r>
    </w:p>
    <w:p w14:paraId="38C45619"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lastRenderedPageBreak/>
        <w:t xml:space="preserve">177 Zhang X., Zeng F., Li X., Li L., Zhao Q., Zhang Sh. The characteristics of </w:t>
      </w:r>
      <w:proofErr w:type="spellStart"/>
      <w:r>
        <w:rPr>
          <w:sz w:val="28"/>
          <w:szCs w:val="28"/>
          <w:lang w:val="en-US"/>
        </w:rPr>
        <w:t>Calligonum</w:t>
      </w:r>
      <w:proofErr w:type="spellEnd"/>
      <w:r>
        <w:rPr>
          <w:sz w:val="28"/>
          <w:szCs w:val="28"/>
          <w:lang w:val="en-US"/>
        </w:rPr>
        <w:t xml:space="preserve"> and its consequences on vegetation establishment // Proc. of SPIE ecosystems dynamics, ecosystem-society interactions, and remote sensing applications for semi-arid and arid land. – 2003. – Vol. 4890. – P.  438-445. </w:t>
      </w:r>
      <w:r w:rsidR="00BF0F9A">
        <w:fldChar w:fldCharType="begin"/>
      </w:r>
      <w:r w:rsidR="00BF0F9A" w:rsidRPr="000D14DC">
        <w:rPr>
          <w:lang w:val="en-US"/>
        </w:rPr>
        <w:instrText>HYPERLINK "https://doi.org/10.1117/12.466561" \t "_blank"</w:instrText>
      </w:r>
      <w:r w:rsidR="00BF0F9A">
        <w:fldChar w:fldCharType="separate"/>
      </w:r>
      <w:r w:rsidR="00BF0F9A">
        <w:rPr>
          <w:rStyle w:val="af8"/>
          <w:szCs w:val="28"/>
          <w:lang w:val="en-US"/>
        </w:rPr>
        <w:t>https://doi.org/10.1117/12.466561</w:t>
      </w:r>
      <w:r w:rsidR="00BF0F9A">
        <w:fldChar w:fldCharType="end"/>
      </w:r>
    </w:p>
    <w:p w14:paraId="5F27BEDE"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178 Pavlenko A.V. A new species of the genus </w:t>
      </w:r>
      <w:proofErr w:type="spellStart"/>
      <w:r>
        <w:rPr>
          <w:sz w:val="28"/>
          <w:szCs w:val="28"/>
          <w:lang w:val="en-US"/>
        </w:rPr>
        <w:t>Calligonum</w:t>
      </w:r>
      <w:proofErr w:type="spellEnd"/>
      <w:r>
        <w:rPr>
          <w:sz w:val="28"/>
          <w:szCs w:val="28"/>
          <w:lang w:val="en-US"/>
        </w:rPr>
        <w:t xml:space="preserve"> (</w:t>
      </w:r>
      <w:proofErr w:type="spellStart"/>
      <w:r>
        <w:rPr>
          <w:sz w:val="28"/>
          <w:szCs w:val="28"/>
          <w:lang w:val="en-US"/>
        </w:rPr>
        <w:t>Polygonaceae</w:t>
      </w:r>
      <w:proofErr w:type="spellEnd"/>
      <w:r>
        <w:rPr>
          <w:sz w:val="28"/>
          <w:szCs w:val="28"/>
          <w:lang w:val="en-US"/>
        </w:rPr>
        <w:t xml:space="preserve">) from Turkmenistan // </w:t>
      </w:r>
      <w:proofErr w:type="spellStart"/>
      <w:r>
        <w:rPr>
          <w:sz w:val="28"/>
          <w:szCs w:val="28"/>
          <w:lang w:val="en-US"/>
        </w:rPr>
        <w:t>Novitates</w:t>
      </w:r>
      <w:proofErr w:type="spellEnd"/>
      <w:r>
        <w:rPr>
          <w:sz w:val="28"/>
          <w:szCs w:val="28"/>
          <w:lang w:val="en-US"/>
        </w:rPr>
        <w:t xml:space="preserve"> </w:t>
      </w:r>
      <w:proofErr w:type="spellStart"/>
      <w:r>
        <w:rPr>
          <w:sz w:val="28"/>
          <w:szCs w:val="28"/>
          <w:lang w:val="en-US"/>
        </w:rPr>
        <w:t>Systematicae</w:t>
      </w:r>
      <w:proofErr w:type="spellEnd"/>
      <w:r>
        <w:rPr>
          <w:sz w:val="28"/>
          <w:szCs w:val="28"/>
          <w:lang w:val="en-US"/>
        </w:rPr>
        <w:t xml:space="preserve"> Plantarum </w:t>
      </w:r>
      <w:proofErr w:type="spellStart"/>
      <w:r>
        <w:rPr>
          <w:sz w:val="28"/>
          <w:szCs w:val="28"/>
          <w:lang w:val="en-US"/>
        </w:rPr>
        <w:t>Vascularium</w:t>
      </w:r>
      <w:proofErr w:type="spellEnd"/>
      <w:r>
        <w:rPr>
          <w:sz w:val="28"/>
          <w:szCs w:val="28"/>
          <w:lang w:val="en-US"/>
        </w:rPr>
        <w:t>. – 2018. – 49. – P. 51-55.</w:t>
      </w:r>
    </w:p>
    <w:p w14:paraId="12D236EC"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179 </w:t>
      </w:r>
      <w:r>
        <w:rPr>
          <w:sz w:val="28"/>
          <w:szCs w:val="28"/>
          <w:lang w:val="kk-KZ"/>
        </w:rPr>
        <w:t>Кароматов И</w:t>
      </w:r>
      <w:r>
        <w:rPr>
          <w:sz w:val="28"/>
          <w:szCs w:val="28"/>
        </w:rPr>
        <w:t xml:space="preserve">.Д., Тураева Н.И. </w:t>
      </w:r>
      <w:proofErr w:type="spellStart"/>
      <w:r>
        <w:rPr>
          <w:sz w:val="28"/>
          <w:szCs w:val="28"/>
        </w:rPr>
        <w:t>Коленница</w:t>
      </w:r>
      <w:proofErr w:type="spellEnd"/>
      <w:r>
        <w:rPr>
          <w:sz w:val="28"/>
          <w:szCs w:val="28"/>
        </w:rPr>
        <w:t xml:space="preserve">, кандым, джузгун перспективное лекарственное растение // Биология и интегративная медицина. – 2016. - №6. – С. 170-176. </w:t>
      </w:r>
    </w:p>
    <w:p w14:paraId="2591C145" w14:textId="77777777" w:rsidR="00BF0F9A" w:rsidRDefault="00000000">
      <w:pPr>
        <w:shd w:val="clear" w:color="auto" w:fill="FFFFFF" w:themeFill="background1"/>
        <w:spacing w:after="0" w:line="240" w:lineRule="auto"/>
        <w:ind w:firstLine="720"/>
        <w:jc w:val="both"/>
        <w:rPr>
          <w:sz w:val="28"/>
          <w:szCs w:val="28"/>
        </w:rPr>
      </w:pPr>
      <w:r>
        <w:rPr>
          <w:sz w:val="28"/>
          <w:szCs w:val="28"/>
        </w:rPr>
        <w:t xml:space="preserve">180 </w:t>
      </w:r>
      <w:proofErr w:type="spellStart"/>
      <w:r>
        <w:rPr>
          <w:sz w:val="28"/>
          <w:szCs w:val="28"/>
        </w:rPr>
        <w:t>Тилеуберди</w:t>
      </w:r>
      <w:proofErr w:type="spellEnd"/>
      <w:r>
        <w:rPr>
          <w:sz w:val="28"/>
          <w:szCs w:val="28"/>
        </w:rPr>
        <w:t xml:space="preserve"> Н.Н., </w:t>
      </w:r>
      <w:proofErr w:type="spellStart"/>
      <w:r>
        <w:rPr>
          <w:sz w:val="28"/>
          <w:szCs w:val="28"/>
        </w:rPr>
        <w:t>Тургумбаева</w:t>
      </w:r>
      <w:proofErr w:type="spellEnd"/>
      <w:r>
        <w:rPr>
          <w:sz w:val="28"/>
          <w:szCs w:val="28"/>
        </w:rPr>
        <w:t xml:space="preserve"> А.А. Применение джузгуна безлистного (</w:t>
      </w:r>
      <w:proofErr w:type="spellStart"/>
      <w:r>
        <w:rPr>
          <w:i/>
          <w:iCs/>
          <w:sz w:val="28"/>
          <w:szCs w:val="28"/>
          <w:lang w:val="en-US"/>
        </w:rPr>
        <w:t>Calligonum</w:t>
      </w:r>
      <w:proofErr w:type="spellEnd"/>
      <w:r>
        <w:rPr>
          <w:i/>
          <w:iCs/>
          <w:sz w:val="28"/>
          <w:szCs w:val="28"/>
        </w:rPr>
        <w:t xml:space="preserve"> </w:t>
      </w:r>
      <w:proofErr w:type="spellStart"/>
      <w:r>
        <w:rPr>
          <w:i/>
          <w:iCs/>
          <w:sz w:val="28"/>
          <w:szCs w:val="28"/>
          <w:lang w:val="en-US"/>
        </w:rPr>
        <w:t>aphyllum</w:t>
      </w:r>
      <w:proofErr w:type="spellEnd"/>
      <w:r>
        <w:rPr>
          <w:sz w:val="28"/>
          <w:szCs w:val="28"/>
        </w:rPr>
        <w:t>) в медицине и фармации // Международная научно-практическая конференция «Общетеоретические и отраслевые проблемы науки и пути их решения», 2019, С. 104-107.</w:t>
      </w:r>
    </w:p>
    <w:p w14:paraId="63B03D1F"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181 </w:t>
      </w:r>
      <w:proofErr w:type="spellStart"/>
      <w:r>
        <w:rPr>
          <w:sz w:val="28"/>
          <w:szCs w:val="28"/>
          <w:lang w:val="en-US"/>
        </w:rPr>
        <w:t>Badria</w:t>
      </w:r>
      <w:proofErr w:type="spellEnd"/>
      <w:r>
        <w:rPr>
          <w:sz w:val="28"/>
          <w:szCs w:val="28"/>
          <w:lang w:val="en-US"/>
        </w:rPr>
        <w:t xml:space="preserve"> F.A., Ameen M., Akl M.R. Evaluation of cytotoxic compounds from </w:t>
      </w:r>
      <w:proofErr w:type="spellStart"/>
      <w:r>
        <w:rPr>
          <w:sz w:val="28"/>
          <w:szCs w:val="28"/>
          <w:lang w:val="en-US"/>
        </w:rPr>
        <w:t>Calligoum</w:t>
      </w:r>
      <w:proofErr w:type="spellEnd"/>
      <w:r>
        <w:rPr>
          <w:sz w:val="28"/>
          <w:szCs w:val="28"/>
          <w:lang w:val="en-US"/>
        </w:rPr>
        <w:t xml:space="preserve"> </w:t>
      </w:r>
      <w:proofErr w:type="spellStart"/>
      <w:r>
        <w:rPr>
          <w:sz w:val="28"/>
          <w:szCs w:val="28"/>
          <w:lang w:val="en-US"/>
        </w:rPr>
        <w:t>comosum</w:t>
      </w:r>
      <w:proofErr w:type="spellEnd"/>
      <w:r>
        <w:rPr>
          <w:sz w:val="28"/>
          <w:szCs w:val="28"/>
          <w:lang w:val="en-US"/>
        </w:rPr>
        <w:t xml:space="preserve"> L. growing in Egypt // Z </w:t>
      </w:r>
      <w:proofErr w:type="spellStart"/>
      <w:r>
        <w:rPr>
          <w:sz w:val="28"/>
          <w:szCs w:val="28"/>
          <w:lang w:val="en-US"/>
        </w:rPr>
        <w:t>Naturforsch</w:t>
      </w:r>
      <w:proofErr w:type="spellEnd"/>
      <w:r>
        <w:rPr>
          <w:sz w:val="28"/>
          <w:szCs w:val="28"/>
          <w:lang w:val="en-US"/>
        </w:rPr>
        <w:t xml:space="preserve"> C. – 2007. – 62 (9-10). – P. 656-660.</w:t>
      </w:r>
    </w:p>
    <w:p w14:paraId="7B25ABEB"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182 </w:t>
      </w:r>
      <w:proofErr w:type="spellStart"/>
      <w:r>
        <w:rPr>
          <w:sz w:val="28"/>
          <w:szCs w:val="28"/>
          <w:lang w:val="en-US"/>
        </w:rPr>
        <w:t>Rakhmadiyeva</w:t>
      </w:r>
      <w:proofErr w:type="spellEnd"/>
      <w:r>
        <w:rPr>
          <w:sz w:val="28"/>
          <w:szCs w:val="28"/>
          <w:lang w:val="en-US"/>
        </w:rPr>
        <w:t xml:space="preserve"> S.B., </w:t>
      </w:r>
      <w:proofErr w:type="spellStart"/>
      <w:r>
        <w:rPr>
          <w:sz w:val="28"/>
          <w:szCs w:val="28"/>
          <w:lang w:val="en-US"/>
        </w:rPr>
        <w:t>Mukushev</w:t>
      </w:r>
      <w:proofErr w:type="spellEnd"/>
      <w:r>
        <w:rPr>
          <w:sz w:val="28"/>
          <w:szCs w:val="28"/>
          <w:lang w:val="en-US"/>
        </w:rPr>
        <w:t xml:space="preserve"> I.M., </w:t>
      </w:r>
      <w:proofErr w:type="spellStart"/>
      <w:r>
        <w:rPr>
          <w:sz w:val="28"/>
          <w:szCs w:val="28"/>
          <w:lang w:val="en-US"/>
        </w:rPr>
        <w:t>Imekova</w:t>
      </w:r>
      <w:proofErr w:type="spellEnd"/>
      <w:r>
        <w:rPr>
          <w:sz w:val="28"/>
          <w:szCs w:val="28"/>
          <w:lang w:val="en-US"/>
        </w:rPr>
        <w:t xml:space="preserve"> G.M. Polyphenols </w:t>
      </w:r>
      <w:proofErr w:type="spellStart"/>
      <w:r>
        <w:rPr>
          <w:sz w:val="28"/>
          <w:szCs w:val="28"/>
          <w:lang w:val="en-US"/>
        </w:rPr>
        <w:t>Calligonum</w:t>
      </w:r>
      <w:proofErr w:type="spellEnd"/>
      <w:r>
        <w:rPr>
          <w:sz w:val="28"/>
          <w:szCs w:val="28"/>
          <w:lang w:val="en-US"/>
        </w:rPr>
        <w:t xml:space="preserve"> </w:t>
      </w:r>
      <w:proofErr w:type="spellStart"/>
      <w:r>
        <w:rPr>
          <w:sz w:val="28"/>
          <w:szCs w:val="28"/>
          <w:lang w:val="en-US"/>
        </w:rPr>
        <w:t>aphyllum</w:t>
      </w:r>
      <w:proofErr w:type="spellEnd"/>
      <w:r>
        <w:rPr>
          <w:sz w:val="28"/>
          <w:szCs w:val="28"/>
          <w:lang w:val="en-US"/>
        </w:rPr>
        <w:t xml:space="preserve"> (Pall.) </w:t>
      </w:r>
      <w:proofErr w:type="spellStart"/>
      <w:r>
        <w:rPr>
          <w:sz w:val="28"/>
          <w:szCs w:val="28"/>
          <w:lang w:val="en-US"/>
        </w:rPr>
        <w:t>Guerke</w:t>
      </w:r>
      <w:proofErr w:type="spellEnd"/>
      <w:r>
        <w:rPr>
          <w:sz w:val="28"/>
          <w:szCs w:val="28"/>
          <w:lang w:val="en-US"/>
        </w:rPr>
        <w:t xml:space="preserve"> (</w:t>
      </w:r>
      <w:proofErr w:type="spellStart"/>
      <w:r>
        <w:rPr>
          <w:sz w:val="28"/>
          <w:szCs w:val="28"/>
          <w:lang w:val="en-US"/>
        </w:rPr>
        <w:t>Plygonaceae</w:t>
      </w:r>
      <w:proofErr w:type="spellEnd"/>
      <w:r>
        <w:rPr>
          <w:sz w:val="28"/>
          <w:szCs w:val="28"/>
          <w:lang w:val="en-US"/>
        </w:rPr>
        <w:t xml:space="preserve"> Juss.) growing in Kazakhstan // Research journal of pharmaceutical, biological and chemical sciences. – 2019. – Vol. 10 (3). – P. 259-269. </w:t>
      </w:r>
      <w:r w:rsidR="00BF0F9A">
        <w:fldChar w:fldCharType="begin"/>
      </w:r>
      <w:r w:rsidR="00BF0F9A" w:rsidRPr="000D14DC">
        <w:rPr>
          <w:lang w:val="en-US"/>
        </w:rPr>
        <w:instrText>HYPERLINK "https://doi.org/10.33887/rjpbcs/2019.10.3.33"</w:instrText>
      </w:r>
      <w:r w:rsidR="00BF0F9A">
        <w:fldChar w:fldCharType="separate"/>
      </w:r>
      <w:r w:rsidR="00BF0F9A">
        <w:rPr>
          <w:rStyle w:val="af8"/>
          <w:szCs w:val="28"/>
          <w:lang w:val="en-US"/>
        </w:rPr>
        <w:t>https://doi.org/10.33887/rjpbcs/2019.10.3.33</w:t>
      </w:r>
      <w:r w:rsidR="00BF0F9A">
        <w:fldChar w:fldCharType="end"/>
      </w:r>
    </w:p>
    <w:p w14:paraId="6F415885" w14:textId="77777777" w:rsidR="00BF0F9A" w:rsidRDefault="00000000">
      <w:pPr>
        <w:shd w:val="clear" w:color="auto" w:fill="FFFFFF" w:themeFill="background1"/>
        <w:spacing w:after="0" w:line="240" w:lineRule="auto"/>
        <w:ind w:firstLine="720"/>
        <w:jc w:val="both"/>
        <w:rPr>
          <w:rFonts w:eastAsia="Calibri"/>
          <w:bCs/>
          <w:sz w:val="28"/>
          <w:szCs w:val="28"/>
          <w:lang w:val="en-US"/>
        </w:rPr>
      </w:pPr>
      <w:r>
        <w:rPr>
          <w:sz w:val="28"/>
          <w:szCs w:val="28"/>
          <w:lang w:val="en-US"/>
        </w:rPr>
        <w:t xml:space="preserve">183 </w:t>
      </w:r>
      <w:r>
        <w:rPr>
          <w:rFonts w:eastAsia="Calibri"/>
          <w:bCs/>
          <w:sz w:val="28"/>
          <w:szCs w:val="28"/>
          <w:lang w:val="en-US"/>
        </w:rPr>
        <w:t xml:space="preserve">Abd-ElGawad A.M., Rashad Y., Abdel-Azeem A.M., Al-Barati S.A., </w:t>
      </w:r>
      <w:proofErr w:type="spellStart"/>
      <w:r>
        <w:rPr>
          <w:rFonts w:eastAsia="Calibri"/>
          <w:bCs/>
          <w:sz w:val="28"/>
          <w:szCs w:val="28"/>
          <w:lang w:val="en-US"/>
        </w:rPr>
        <w:t>Assaeed</w:t>
      </w:r>
      <w:proofErr w:type="spellEnd"/>
      <w:r>
        <w:rPr>
          <w:rFonts w:eastAsia="Calibri"/>
          <w:bCs/>
          <w:sz w:val="28"/>
          <w:szCs w:val="28"/>
          <w:lang w:val="en-US"/>
        </w:rPr>
        <w:t xml:space="preserve"> A.M., </w:t>
      </w:r>
      <w:proofErr w:type="spellStart"/>
      <w:r>
        <w:rPr>
          <w:rFonts w:eastAsia="Calibri"/>
          <w:bCs/>
          <w:sz w:val="28"/>
          <w:szCs w:val="28"/>
          <w:lang w:val="en-US"/>
        </w:rPr>
        <w:t>Mowafy</w:t>
      </w:r>
      <w:proofErr w:type="spellEnd"/>
      <w:r>
        <w:rPr>
          <w:rFonts w:eastAsia="Calibri"/>
          <w:bCs/>
          <w:sz w:val="28"/>
          <w:szCs w:val="28"/>
          <w:lang w:val="en-US"/>
        </w:rPr>
        <w:t xml:space="preserve"> A.M. </w:t>
      </w:r>
      <w:proofErr w:type="spellStart"/>
      <w:r>
        <w:rPr>
          <w:rFonts w:eastAsia="Calibri"/>
          <w:bCs/>
          <w:sz w:val="28"/>
          <w:szCs w:val="28"/>
          <w:lang w:val="en-US"/>
        </w:rPr>
        <w:t>Calligonum</w:t>
      </w:r>
      <w:proofErr w:type="spellEnd"/>
      <w:r>
        <w:rPr>
          <w:rFonts w:eastAsia="Calibri"/>
          <w:bCs/>
          <w:sz w:val="28"/>
          <w:szCs w:val="28"/>
          <w:lang w:val="en-US"/>
        </w:rPr>
        <w:t xml:space="preserve"> </w:t>
      </w:r>
      <w:proofErr w:type="spellStart"/>
      <w:r>
        <w:rPr>
          <w:rFonts w:eastAsia="Calibri"/>
          <w:bCs/>
          <w:sz w:val="28"/>
          <w:szCs w:val="28"/>
          <w:lang w:val="en-US"/>
        </w:rPr>
        <w:t>polygonoides</w:t>
      </w:r>
      <w:proofErr w:type="spellEnd"/>
      <w:r>
        <w:rPr>
          <w:rFonts w:eastAsia="Calibri"/>
          <w:bCs/>
          <w:sz w:val="28"/>
          <w:szCs w:val="28"/>
          <w:lang w:val="en-US"/>
        </w:rPr>
        <w:t xml:space="preserve"> shrubs provide species-specific facilitation for the understory plants in coastal ecosystem // Biology. – 2020. – Vol. 9 (8): 232. </w:t>
      </w:r>
      <w:r w:rsidR="00BF0F9A">
        <w:fldChar w:fldCharType="begin"/>
      </w:r>
      <w:r w:rsidR="00BF0F9A" w:rsidRPr="000D14DC">
        <w:rPr>
          <w:lang w:val="en-US"/>
        </w:rPr>
        <w:instrText>HYPERLINK "https://doi.org/10.3390/biology9080232"</w:instrText>
      </w:r>
      <w:r w:rsidR="00BF0F9A">
        <w:fldChar w:fldCharType="separate"/>
      </w:r>
      <w:r w:rsidR="00BF0F9A">
        <w:rPr>
          <w:rStyle w:val="af8"/>
          <w:rFonts w:eastAsia="Calibri"/>
          <w:bCs/>
          <w:szCs w:val="28"/>
          <w:lang w:val="en-US"/>
        </w:rPr>
        <w:t>https://doi.org/10.3390/biology9080232</w:t>
      </w:r>
      <w:r w:rsidR="00BF0F9A">
        <w:fldChar w:fldCharType="end"/>
      </w:r>
    </w:p>
    <w:p w14:paraId="38EDD3CA"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184 Yahia Y., </w:t>
      </w:r>
      <w:proofErr w:type="spellStart"/>
      <w:r>
        <w:rPr>
          <w:sz w:val="28"/>
          <w:szCs w:val="28"/>
          <w:lang w:val="en-US"/>
        </w:rPr>
        <w:t>Bagues</w:t>
      </w:r>
      <w:proofErr w:type="spellEnd"/>
      <w:r>
        <w:rPr>
          <w:sz w:val="28"/>
          <w:szCs w:val="28"/>
          <w:lang w:val="en-US"/>
        </w:rPr>
        <w:t xml:space="preserve"> M., Zaghdoud C., Al-Amri S.M., </w:t>
      </w:r>
      <w:proofErr w:type="spellStart"/>
      <w:r>
        <w:rPr>
          <w:sz w:val="28"/>
          <w:szCs w:val="28"/>
          <w:lang w:val="en-US"/>
        </w:rPr>
        <w:t>Nagaz</w:t>
      </w:r>
      <w:proofErr w:type="spellEnd"/>
      <w:r>
        <w:rPr>
          <w:sz w:val="28"/>
          <w:szCs w:val="28"/>
          <w:lang w:val="en-US"/>
        </w:rPr>
        <w:t xml:space="preserve"> K., </w:t>
      </w:r>
      <w:proofErr w:type="spellStart"/>
      <w:r>
        <w:rPr>
          <w:sz w:val="28"/>
          <w:szCs w:val="28"/>
          <w:lang w:val="en-US"/>
        </w:rPr>
        <w:t>Guerfel</w:t>
      </w:r>
      <w:proofErr w:type="spellEnd"/>
      <w:r>
        <w:rPr>
          <w:sz w:val="28"/>
          <w:szCs w:val="28"/>
          <w:lang w:val="en-US"/>
        </w:rPr>
        <w:t xml:space="preserve"> M. Phenolic profile, antioxidant capacity and antimicrobial activity of </w:t>
      </w:r>
      <w:proofErr w:type="spellStart"/>
      <w:r>
        <w:rPr>
          <w:sz w:val="28"/>
          <w:szCs w:val="28"/>
          <w:lang w:val="en-US"/>
        </w:rPr>
        <w:t>Calligonum</w:t>
      </w:r>
      <w:proofErr w:type="spellEnd"/>
      <w:r>
        <w:rPr>
          <w:sz w:val="28"/>
          <w:szCs w:val="28"/>
          <w:lang w:val="en-US"/>
        </w:rPr>
        <w:t xml:space="preserve"> </w:t>
      </w:r>
      <w:proofErr w:type="spellStart"/>
      <w:r>
        <w:rPr>
          <w:sz w:val="28"/>
          <w:szCs w:val="28"/>
          <w:lang w:val="en-US"/>
        </w:rPr>
        <w:t>arich</w:t>
      </w:r>
      <w:proofErr w:type="spellEnd"/>
      <w:r>
        <w:rPr>
          <w:sz w:val="28"/>
          <w:szCs w:val="28"/>
          <w:lang w:val="en-US"/>
        </w:rPr>
        <w:t xml:space="preserve"> L., desert endemic plant in Tunisia // South African journal of botany. – 2019. – 124. – P. 414-419. </w:t>
      </w:r>
      <w:r w:rsidR="00BF0F9A">
        <w:fldChar w:fldCharType="begin"/>
      </w:r>
      <w:r w:rsidR="00BF0F9A" w:rsidRPr="000D14DC">
        <w:rPr>
          <w:lang w:val="en-US"/>
        </w:rPr>
        <w:instrText>HYPERLINK "https://doi.org/10.1016/j.sajb.2019.06.005"</w:instrText>
      </w:r>
      <w:r w:rsidR="00BF0F9A">
        <w:fldChar w:fldCharType="separate"/>
      </w:r>
      <w:r w:rsidR="00BF0F9A">
        <w:rPr>
          <w:rStyle w:val="af8"/>
          <w:szCs w:val="28"/>
          <w:lang w:val="en-US"/>
        </w:rPr>
        <w:t>https://doi.org/10.1016/j.sajb.2019.06.005</w:t>
      </w:r>
      <w:r w:rsidR="00BF0F9A">
        <w:fldChar w:fldCharType="end"/>
      </w:r>
    </w:p>
    <w:p w14:paraId="16E2AE66"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185 </w:t>
      </w:r>
      <w:proofErr w:type="spellStart"/>
      <w:r>
        <w:rPr>
          <w:sz w:val="28"/>
          <w:szCs w:val="28"/>
          <w:lang w:val="en-US"/>
        </w:rPr>
        <w:t>Suleimen</w:t>
      </w:r>
      <w:proofErr w:type="spellEnd"/>
      <w:r>
        <w:rPr>
          <w:sz w:val="28"/>
          <w:szCs w:val="28"/>
          <w:lang w:val="en-US"/>
        </w:rPr>
        <w:t xml:space="preserve"> Y., Jose R., Mamytbekova G.K., </w:t>
      </w:r>
      <w:proofErr w:type="spellStart"/>
      <w:r>
        <w:rPr>
          <w:sz w:val="28"/>
          <w:szCs w:val="28"/>
          <w:lang w:val="en-US"/>
        </w:rPr>
        <w:t>Suleimen</w:t>
      </w:r>
      <w:proofErr w:type="spellEnd"/>
      <w:r>
        <w:rPr>
          <w:sz w:val="28"/>
          <w:szCs w:val="28"/>
          <w:lang w:val="en-US"/>
        </w:rPr>
        <w:t xml:space="preserve"> R.N., </w:t>
      </w:r>
      <w:proofErr w:type="spellStart"/>
      <w:r>
        <w:rPr>
          <w:sz w:val="28"/>
          <w:szCs w:val="28"/>
          <w:lang w:val="en-US"/>
        </w:rPr>
        <w:t>Ishmuratove</w:t>
      </w:r>
      <w:proofErr w:type="spellEnd"/>
      <w:r>
        <w:rPr>
          <w:sz w:val="28"/>
          <w:szCs w:val="28"/>
          <w:lang w:val="en-US"/>
        </w:rPr>
        <w:t xml:space="preserve"> M.Y., </w:t>
      </w:r>
      <w:proofErr w:type="spellStart"/>
      <w:r>
        <w:rPr>
          <w:sz w:val="28"/>
          <w:szCs w:val="28"/>
          <w:lang w:val="en-US"/>
        </w:rPr>
        <w:t>Dehaen</w:t>
      </w:r>
      <w:proofErr w:type="spellEnd"/>
      <w:r>
        <w:rPr>
          <w:sz w:val="28"/>
          <w:szCs w:val="28"/>
          <w:lang w:val="en-US"/>
        </w:rPr>
        <w:t xml:space="preserve"> W., </w:t>
      </w:r>
      <w:proofErr w:type="spellStart"/>
      <w:r>
        <w:rPr>
          <w:sz w:val="28"/>
          <w:szCs w:val="28"/>
          <w:lang w:val="en-US"/>
        </w:rPr>
        <w:t>Alsfouk</w:t>
      </w:r>
      <w:proofErr w:type="spellEnd"/>
      <w:r>
        <w:rPr>
          <w:sz w:val="28"/>
          <w:szCs w:val="28"/>
          <w:lang w:val="en-US"/>
        </w:rPr>
        <w:t xml:space="preserve"> B.A., </w:t>
      </w:r>
      <w:proofErr w:type="spellStart"/>
      <w:r>
        <w:rPr>
          <w:sz w:val="28"/>
          <w:szCs w:val="28"/>
          <w:lang w:val="en-US"/>
        </w:rPr>
        <w:t>Elkaeed</w:t>
      </w:r>
      <w:proofErr w:type="spellEnd"/>
      <w:r>
        <w:rPr>
          <w:sz w:val="28"/>
          <w:szCs w:val="28"/>
          <w:lang w:val="en-US"/>
        </w:rPr>
        <w:t xml:space="preserve"> E.B., Eissa I.H., </w:t>
      </w:r>
      <w:proofErr w:type="spellStart"/>
      <w:r>
        <w:rPr>
          <w:sz w:val="28"/>
          <w:szCs w:val="28"/>
          <w:lang w:val="en-US"/>
        </w:rPr>
        <w:t>Metwaly</w:t>
      </w:r>
      <w:proofErr w:type="spellEnd"/>
      <w:r>
        <w:rPr>
          <w:sz w:val="28"/>
          <w:szCs w:val="28"/>
          <w:lang w:val="en-US"/>
        </w:rPr>
        <w:t xml:space="preserve"> A., </w:t>
      </w:r>
      <w:proofErr w:type="spellStart"/>
      <w:r>
        <w:rPr>
          <w:sz w:val="28"/>
          <w:szCs w:val="28"/>
          <w:lang w:val="en-US"/>
        </w:rPr>
        <w:t>Albreht</w:t>
      </w:r>
      <w:proofErr w:type="spellEnd"/>
      <w:r>
        <w:rPr>
          <w:sz w:val="28"/>
          <w:szCs w:val="28"/>
          <w:lang w:val="en-US"/>
        </w:rPr>
        <w:t xml:space="preserve"> A., </w:t>
      </w:r>
      <w:proofErr w:type="spellStart"/>
      <w:r>
        <w:rPr>
          <w:sz w:val="28"/>
          <w:szCs w:val="28"/>
          <w:lang w:val="en-US"/>
        </w:rPr>
        <w:t>Naumoska</w:t>
      </w:r>
      <w:proofErr w:type="spellEnd"/>
      <w:r>
        <w:rPr>
          <w:sz w:val="28"/>
          <w:szCs w:val="28"/>
          <w:lang w:val="en-US"/>
        </w:rPr>
        <w:t xml:space="preserve"> K. Isolation and in silico inhibitory potential against SARS-CoV-2 RNA Polymerase of the rare kaempferol 3-o-(6’’-o-acetyl)-glucoside from </w:t>
      </w:r>
      <w:proofErr w:type="spellStart"/>
      <w:r>
        <w:rPr>
          <w:i/>
          <w:sz w:val="28"/>
          <w:szCs w:val="28"/>
          <w:lang w:val="en-US"/>
        </w:rPr>
        <w:t>Calligonum</w:t>
      </w:r>
      <w:proofErr w:type="spellEnd"/>
      <w:r>
        <w:rPr>
          <w:i/>
          <w:sz w:val="28"/>
          <w:szCs w:val="28"/>
          <w:lang w:val="en-US"/>
        </w:rPr>
        <w:t xml:space="preserve"> </w:t>
      </w:r>
      <w:proofErr w:type="spellStart"/>
      <w:r>
        <w:rPr>
          <w:i/>
          <w:sz w:val="28"/>
          <w:szCs w:val="28"/>
          <w:lang w:val="en-US"/>
        </w:rPr>
        <w:t>tetrapterum</w:t>
      </w:r>
      <w:proofErr w:type="spellEnd"/>
      <w:r>
        <w:rPr>
          <w:sz w:val="28"/>
          <w:szCs w:val="28"/>
          <w:lang w:val="en-US"/>
        </w:rPr>
        <w:t xml:space="preserve"> // Plants. – 2022. – Vol. 11 (15): 2072. </w:t>
      </w:r>
      <w:r w:rsidR="00BF0F9A">
        <w:fldChar w:fldCharType="begin"/>
      </w:r>
      <w:r w:rsidR="00BF0F9A" w:rsidRPr="000D14DC">
        <w:rPr>
          <w:lang w:val="en-US"/>
        </w:rPr>
        <w:instrText>HYPERLINK "https://doi.org/10.3390/plants11152072"</w:instrText>
      </w:r>
      <w:r w:rsidR="00BF0F9A">
        <w:fldChar w:fldCharType="separate"/>
      </w:r>
      <w:r w:rsidR="00BF0F9A">
        <w:rPr>
          <w:rStyle w:val="af8"/>
          <w:szCs w:val="28"/>
          <w:lang w:val="en-US"/>
        </w:rPr>
        <w:t>https://doi.org/10.3390/plants11152072</w:t>
      </w:r>
      <w:r w:rsidR="00BF0F9A">
        <w:fldChar w:fldCharType="end"/>
      </w:r>
    </w:p>
    <w:p w14:paraId="11493382"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186 Kiani K., Rudzitis-Auth J., Scheuer C., </w:t>
      </w:r>
      <w:proofErr w:type="spellStart"/>
      <w:r>
        <w:rPr>
          <w:sz w:val="28"/>
          <w:szCs w:val="28"/>
          <w:lang w:val="en-US"/>
        </w:rPr>
        <w:t>Movahedin</w:t>
      </w:r>
      <w:proofErr w:type="spellEnd"/>
      <w:r>
        <w:rPr>
          <w:sz w:val="28"/>
          <w:szCs w:val="28"/>
          <w:lang w:val="en-US"/>
        </w:rPr>
        <w:t xml:space="preserve"> M., </w:t>
      </w:r>
      <w:proofErr w:type="spellStart"/>
      <w:r>
        <w:rPr>
          <w:sz w:val="28"/>
          <w:szCs w:val="28"/>
          <w:lang w:val="en-US"/>
        </w:rPr>
        <w:t>Lamardi</w:t>
      </w:r>
      <w:proofErr w:type="spellEnd"/>
      <w:r>
        <w:rPr>
          <w:sz w:val="28"/>
          <w:szCs w:val="28"/>
          <w:lang w:val="en-US"/>
        </w:rPr>
        <w:t xml:space="preserve"> S.N.S., </w:t>
      </w:r>
      <w:proofErr w:type="spellStart"/>
      <w:r>
        <w:rPr>
          <w:sz w:val="28"/>
          <w:szCs w:val="28"/>
          <w:lang w:val="en-US"/>
        </w:rPr>
        <w:t>Ardakani</w:t>
      </w:r>
      <w:proofErr w:type="spellEnd"/>
      <w:r>
        <w:rPr>
          <w:sz w:val="28"/>
          <w:szCs w:val="28"/>
          <w:lang w:val="en-US"/>
        </w:rPr>
        <w:t xml:space="preserve"> H.M., Becker V., Moini A., </w:t>
      </w:r>
      <w:proofErr w:type="spellStart"/>
      <w:r>
        <w:rPr>
          <w:sz w:val="28"/>
          <w:szCs w:val="28"/>
          <w:lang w:val="en-US"/>
        </w:rPr>
        <w:t>Aflatoonian</w:t>
      </w:r>
      <w:proofErr w:type="spellEnd"/>
      <w:r>
        <w:rPr>
          <w:sz w:val="28"/>
          <w:szCs w:val="28"/>
          <w:lang w:val="en-US"/>
        </w:rPr>
        <w:t xml:space="preserve"> R., Ostad S.N., Menger M.D., </w:t>
      </w:r>
      <w:proofErr w:type="spellStart"/>
      <w:r>
        <w:rPr>
          <w:sz w:val="28"/>
          <w:szCs w:val="28"/>
          <w:lang w:val="en-US"/>
        </w:rPr>
        <w:t>Laschke</w:t>
      </w:r>
      <w:proofErr w:type="spellEnd"/>
      <w:r>
        <w:rPr>
          <w:sz w:val="28"/>
          <w:szCs w:val="28"/>
          <w:lang w:val="en-US"/>
        </w:rPr>
        <w:t xml:space="preserve"> M.W. </w:t>
      </w:r>
      <w:proofErr w:type="spellStart"/>
      <w:r>
        <w:rPr>
          <w:sz w:val="28"/>
          <w:szCs w:val="28"/>
          <w:lang w:val="en-US"/>
        </w:rPr>
        <w:t>Calligonum</w:t>
      </w:r>
      <w:proofErr w:type="spellEnd"/>
      <w:r>
        <w:rPr>
          <w:sz w:val="28"/>
          <w:szCs w:val="28"/>
          <w:lang w:val="en-US"/>
        </w:rPr>
        <w:t xml:space="preserve"> </w:t>
      </w:r>
      <w:proofErr w:type="spellStart"/>
      <w:r>
        <w:rPr>
          <w:sz w:val="28"/>
          <w:szCs w:val="28"/>
          <w:lang w:val="en-US"/>
        </w:rPr>
        <w:t>comosum</w:t>
      </w:r>
      <w:proofErr w:type="spellEnd"/>
      <w:r>
        <w:rPr>
          <w:sz w:val="28"/>
          <w:szCs w:val="28"/>
          <w:lang w:val="en-US"/>
        </w:rPr>
        <w:t xml:space="preserve"> (</w:t>
      </w:r>
      <w:proofErr w:type="spellStart"/>
      <w:r>
        <w:rPr>
          <w:sz w:val="28"/>
          <w:szCs w:val="28"/>
          <w:lang w:val="en-US"/>
        </w:rPr>
        <w:t>Escanbil</w:t>
      </w:r>
      <w:proofErr w:type="spellEnd"/>
      <w:r>
        <w:rPr>
          <w:sz w:val="28"/>
          <w:szCs w:val="28"/>
          <w:lang w:val="en-US"/>
        </w:rPr>
        <w:t xml:space="preserve">) extract exerts anti-angiogenic, anti-proliferative and anti-inflammatory effects on endometriotic lesions // J. </w:t>
      </w:r>
      <w:proofErr w:type="spellStart"/>
      <w:r>
        <w:rPr>
          <w:sz w:val="28"/>
          <w:szCs w:val="28"/>
          <w:lang w:val="en-US"/>
        </w:rPr>
        <w:t>Ethnopharmacol</w:t>
      </w:r>
      <w:proofErr w:type="spellEnd"/>
      <w:r>
        <w:rPr>
          <w:sz w:val="28"/>
          <w:szCs w:val="28"/>
          <w:lang w:val="en-US"/>
        </w:rPr>
        <w:t xml:space="preserve">. – 2019. – 15: 239. </w:t>
      </w:r>
      <w:r w:rsidR="00BF0F9A">
        <w:fldChar w:fldCharType="begin"/>
      </w:r>
      <w:r w:rsidR="00BF0F9A" w:rsidRPr="000D14DC">
        <w:rPr>
          <w:lang w:val="en-US"/>
        </w:rPr>
        <w:instrText>HYPERLINK "https://doi.org/10.1061/j.jep.2019.111918"</w:instrText>
      </w:r>
      <w:r w:rsidR="00BF0F9A">
        <w:fldChar w:fldCharType="separate"/>
      </w:r>
      <w:r w:rsidR="00BF0F9A">
        <w:rPr>
          <w:rStyle w:val="af8"/>
          <w:szCs w:val="28"/>
          <w:lang w:val="en-US"/>
        </w:rPr>
        <w:t>https://doi.org/10.1061/j.jep.2019.111918</w:t>
      </w:r>
      <w:r w:rsidR="00BF0F9A">
        <w:fldChar w:fldCharType="end"/>
      </w:r>
    </w:p>
    <w:p w14:paraId="4049BB66"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187 Alzahrani A. Potential antioxidant and anticancer activities of the methanolic extract of </w:t>
      </w:r>
      <w:proofErr w:type="spellStart"/>
      <w:r>
        <w:rPr>
          <w:i/>
          <w:sz w:val="28"/>
          <w:szCs w:val="28"/>
          <w:lang w:val="en-US"/>
        </w:rPr>
        <w:t>Calligonum</w:t>
      </w:r>
      <w:proofErr w:type="spellEnd"/>
      <w:r>
        <w:rPr>
          <w:i/>
          <w:sz w:val="28"/>
          <w:szCs w:val="28"/>
          <w:lang w:val="en-US"/>
        </w:rPr>
        <w:t xml:space="preserve"> </w:t>
      </w:r>
      <w:proofErr w:type="spellStart"/>
      <w:r>
        <w:rPr>
          <w:i/>
          <w:sz w:val="28"/>
          <w:szCs w:val="28"/>
          <w:lang w:val="en-US"/>
        </w:rPr>
        <w:t>comosum</w:t>
      </w:r>
      <w:proofErr w:type="spellEnd"/>
      <w:r>
        <w:rPr>
          <w:sz w:val="28"/>
          <w:szCs w:val="28"/>
          <w:lang w:val="en-US"/>
        </w:rPr>
        <w:t xml:space="preserve"> (</w:t>
      </w:r>
      <w:proofErr w:type="spellStart"/>
      <w:r>
        <w:rPr>
          <w:sz w:val="28"/>
          <w:szCs w:val="28"/>
          <w:lang w:val="en-US"/>
        </w:rPr>
        <w:t>L’Her</w:t>
      </w:r>
      <w:proofErr w:type="spellEnd"/>
      <w:r>
        <w:rPr>
          <w:sz w:val="28"/>
          <w:szCs w:val="28"/>
          <w:lang w:val="en-US"/>
        </w:rPr>
        <w:t xml:space="preserve">.) fruit hairs against human </w:t>
      </w:r>
      <w:r>
        <w:rPr>
          <w:sz w:val="28"/>
          <w:szCs w:val="28"/>
          <w:lang w:val="en-US"/>
        </w:rPr>
        <w:lastRenderedPageBreak/>
        <w:t xml:space="preserve">hepatocarcinoma cells // Saudi journal of biological sciences. – 2021. – Vol. 28 (4). – P. 5283-5289. </w:t>
      </w:r>
      <w:r w:rsidR="00BF0F9A">
        <w:fldChar w:fldCharType="begin"/>
      </w:r>
      <w:r w:rsidR="00BF0F9A" w:rsidRPr="000D14DC">
        <w:rPr>
          <w:lang w:val="en-US"/>
        </w:rPr>
        <w:instrText>HYPERLINK "https://doi.org/10.1016/j.sjbs.2021.05.053"</w:instrText>
      </w:r>
      <w:r w:rsidR="00BF0F9A">
        <w:fldChar w:fldCharType="separate"/>
      </w:r>
      <w:r w:rsidR="00BF0F9A">
        <w:rPr>
          <w:rStyle w:val="af8"/>
          <w:szCs w:val="28"/>
          <w:lang w:val="en-US"/>
        </w:rPr>
        <w:t>https://doi.org/10.1016/j.sjbs.2021.05.053</w:t>
      </w:r>
      <w:r w:rsidR="00BF0F9A">
        <w:fldChar w:fldCharType="end"/>
      </w:r>
    </w:p>
    <w:p w14:paraId="67A7023B"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188 Abdo W., Hirata A., </w:t>
      </w:r>
      <w:proofErr w:type="spellStart"/>
      <w:r>
        <w:rPr>
          <w:sz w:val="28"/>
          <w:szCs w:val="28"/>
          <w:lang w:val="en-US"/>
        </w:rPr>
        <w:t>Shukry</w:t>
      </w:r>
      <w:proofErr w:type="spellEnd"/>
      <w:r>
        <w:rPr>
          <w:sz w:val="28"/>
          <w:szCs w:val="28"/>
          <w:lang w:val="en-US"/>
        </w:rPr>
        <w:t xml:space="preserve"> M., Kamal T., Abdel-Sattar E., Mahrous E., Yanai T. </w:t>
      </w:r>
      <w:proofErr w:type="spellStart"/>
      <w:r>
        <w:rPr>
          <w:i/>
          <w:sz w:val="28"/>
          <w:szCs w:val="28"/>
          <w:lang w:val="en-US"/>
        </w:rPr>
        <w:t>Calligonum</w:t>
      </w:r>
      <w:proofErr w:type="spellEnd"/>
      <w:r>
        <w:rPr>
          <w:i/>
          <w:sz w:val="28"/>
          <w:szCs w:val="28"/>
          <w:lang w:val="en-US"/>
        </w:rPr>
        <w:t xml:space="preserve"> </w:t>
      </w:r>
      <w:proofErr w:type="spellStart"/>
      <w:r>
        <w:rPr>
          <w:i/>
          <w:sz w:val="28"/>
          <w:szCs w:val="28"/>
          <w:lang w:val="en-US"/>
        </w:rPr>
        <w:t>comosum</w:t>
      </w:r>
      <w:proofErr w:type="spellEnd"/>
      <w:r>
        <w:rPr>
          <w:sz w:val="28"/>
          <w:szCs w:val="28"/>
          <w:lang w:val="en-US"/>
        </w:rPr>
        <w:t xml:space="preserve"> extract inhibits </w:t>
      </w:r>
      <w:proofErr w:type="spellStart"/>
      <w:r>
        <w:rPr>
          <w:sz w:val="28"/>
          <w:szCs w:val="28"/>
          <w:lang w:val="en-US"/>
        </w:rPr>
        <w:t>diethylnitrosamine</w:t>
      </w:r>
      <w:proofErr w:type="spellEnd"/>
      <w:r>
        <w:rPr>
          <w:sz w:val="28"/>
          <w:szCs w:val="28"/>
          <w:lang w:val="en-US"/>
        </w:rPr>
        <w:t xml:space="preserve">-induced hepatocarcinogenesis in rats // Oncology Letters. – 2015. – Vol. 10 (2). – P. 716-722. </w:t>
      </w:r>
      <w:r w:rsidR="00BF0F9A">
        <w:fldChar w:fldCharType="begin"/>
      </w:r>
      <w:r w:rsidR="00BF0F9A" w:rsidRPr="000D14DC">
        <w:rPr>
          <w:lang w:val="en-US"/>
        </w:rPr>
        <w:instrText>HYPERLINK "https://doi.org/10.3892/ol.2015.3313"</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w:t>
      </w:r>
      <w:r w:rsidR="00BF0F9A">
        <w:rPr>
          <w:rStyle w:val="af8"/>
          <w:szCs w:val="28"/>
          <w:lang w:val="kk-KZ"/>
        </w:rPr>
        <w:t>10</w:t>
      </w:r>
      <w:r w:rsidR="00BF0F9A">
        <w:rPr>
          <w:rStyle w:val="af8"/>
          <w:szCs w:val="28"/>
        </w:rPr>
        <w:t>.3892/</w:t>
      </w:r>
      <w:proofErr w:type="spellStart"/>
      <w:r w:rsidR="00BF0F9A">
        <w:rPr>
          <w:rStyle w:val="af8"/>
          <w:szCs w:val="28"/>
          <w:lang w:val="en-US"/>
        </w:rPr>
        <w:t>ol</w:t>
      </w:r>
      <w:proofErr w:type="spellEnd"/>
      <w:r w:rsidR="00BF0F9A">
        <w:rPr>
          <w:rStyle w:val="af8"/>
          <w:szCs w:val="28"/>
        </w:rPr>
        <w:t>.2015.3313</w:t>
      </w:r>
      <w:r w:rsidR="00BF0F9A">
        <w:fldChar w:fldCharType="end"/>
      </w:r>
    </w:p>
    <w:p w14:paraId="0D0D8AE5"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rPr>
        <w:t xml:space="preserve">189 </w:t>
      </w:r>
      <w:r>
        <w:rPr>
          <w:sz w:val="28"/>
          <w:szCs w:val="28"/>
          <w:lang w:val="kk-KZ"/>
        </w:rPr>
        <w:t>Есжанова Г</w:t>
      </w:r>
      <w:r>
        <w:rPr>
          <w:sz w:val="28"/>
          <w:szCs w:val="28"/>
        </w:rPr>
        <w:t xml:space="preserve">.Т., </w:t>
      </w:r>
      <w:proofErr w:type="spellStart"/>
      <w:r>
        <w:rPr>
          <w:sz w:val="28"/>
          <w:szCs w:val="28"/>
        </w:rPr>
        <w:t>Джакупов</w:t>
      </w:r>
      <w:proofErr w:type="spellEnd"/>
      <w:r>
        <w:rPr>
          <w:sz w:val="28"/>
          <w:szCs w:val="28"/>
        </w:rPr>
        <w:t xml:space="preserve"> И.Т., </w:t>
      </w:r>
      <w:proofErr w:type="spellStart"/>
      <w:r>
        <w:rPr>
          <w:sz w:val="28"/>
          <w:szCs w:val="28"/>
        </w:rPr>
        <w:t>Рахимжанова</w:t>
      </w:r>
      <w:proofErr w:type="spellEnd"/>
      <w:r>
        <w:rPr>
          <w:sz w:val="28"/>
          <w:szCs w:val="28"/>
        </w:rPr>
        <w:t xml:space="preserve"> Д.Т., </w:t>
      </w:r>
      <w:proofErr w:type="spellStart"/>
      <w:r>
        <w:rPr>
          <w:sz w:val="28"/>
          <w:szCs w:val="28"/>
        </w:rPr>
        <w:t>Дюльгер</w:t>
      </w:r>
      <w:proofErr w:type="spellEnd"/>
      <w:r>
        <w:rPr>
          <w:sz w:val="28"/>
          <w:szCs w:val="28"/>
        </w:rPr>
        <w:t xml:space="preserve"> Г.П., Искакова Г.К. Изучение биологической и антимикробной активности </w:t>
      </w:r>
      <w:proofErr w:type="spellStart"/>
      <w:r>
        <w:rPr>
          <w:sz w:val="28"/>
          <w:szCs w:val="28"/>
        </w:rPr>
        <w:t>этанольного</w:t>
      </w:r>
      <w:proofErr w:type="spellEnd"/>
      <w:r>
        <w:rPr>
          <w:sz w:val="28"/>
          <w:szCs w:val="28"/>
        </w:rPr>
        <w:t xml:space="preserve"> экстракта </w:t>
      </w:r>
      <w:proofErr w:type="spellStart"/>
      <w:r>
        <w:rPr>
          <w:i/>
          <w:sz w:val="28"/>
          <w:szCs w:val="28"/>
          <w:lang w:val="en-US"/>
        </w:rPr>
        <w:t>Calligonum</w:t>
      </w:r>
      <w:proofErr w:type="spellEnd"/>
      <w:r>
        <w:rPr>
          <w:i/>
          <w:sz w:val="28"/>
          <w:szCs w:val="28"/>
        </w:rPr>
        <w:t xml:space="preserve"> </w:t>
      </w:r>
      <w:proofErr w:type="spellStart"/>
      <w:r>
        <w:rPr>
          <w:i/>
          <w:sz w:val="28"/>
          <w:szCs w:val="28"/>
          <w:lang w:val="en-US"/>
        </w:rPr>
        <w:t>leucocladum</w:t>
      </w:r>
      <w:proofErr w:type="spellEnd"/>
      <w:r>
        <w:rPr>
          <w:sz w:val="28"/>
          <w:szCs w:val="28"/>
        </w:rPr>
        <w:t xml:space="preserve"> </w:t>
      </w:r>
      <w:r>
        <w:rPr>
          <w:sz w:val="28"/>
          <w:szCs w:val="28"/>
          <w:lang w:val="en-US"/>
        </w:rPr>
        <w:t>B</w:t>
      </w:r>
      <w:r>
        <w:rPr>
          <w:sz w:val="28"/>
          <w:szCs w:val="28"/>
        </w:rPr>
        <w:t>. // Вестник науки Казахского агротехнического университета им. С</w:t>
      </w:r>
      <w:r>
        <w:rPr>
          <w:sz w:val="28"/>
          <w:szCs w:val="28"/>
          <w:lang w:val="en-US"/>
        </w:rPr>
        <w:t xml:space="preserve">. </w:t>
      </w:r>
      <w:r>
        <w:rPr>
          <w:sz w:val="28"/>
          <w:szCs w:val="28"/>
        </w:rPr>
        <w:t>Сейфуллина</w:t>
      </w:r>
      <w:r>
        <w:rPr>
          <w:sz w:val="28"/>
          <w:szCs w:val="28"/>
          <w:lang w:val="en-US"/>
        </w:rPr>
        <w:t xml:space="preserve">. – 2020. – №1 (104). – </w:t>
      </w:r>
      <w:r>
        <w:rPr>
          <w:sz w:val="28"/>
          <w:szCs w:val="28"/>
        </w:rPr>
        <w:t>С</w:t>
      </w:r>
      <w:r>
        <w:rPr>
          <w:sz w:val="28"/>
          <w:szCs w:val="28"/>
          <w:lang w:val="en-US"/>
        </w:rPr>
        <w:t>. 121-130.</w:t>
      </w:r>
    </w:p>
    <w:p w14:paraId="5B963786"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190 Purohit </w:t>
      </w:r>
      <w:proofErr w:type="spellStart"/>
      <w:r>
        <w:rPr>
          <w:sz w:val="28"/>
          <w:szCs w:val="28"/>
          <w:lang w:val="en-US"/>
        </w:rPr>
        <w:t>Ch.S</w:t>
      </w:r>
      <w:proofErr w:type="spellEnd"/>
      <w:r>
        <w:rPr>
          <w:sz w:val="28"/>
          <w:szCs w:val="28"/>
          <w:lang w:val="en-US"/>
        </w:rPr>
        <w:t xml:space="preserve">., Kumar R. A review on genus </w:t>
      </w:r>
      <w:proofErr w:type="spellStart"/>
      <w:r>
        <w:rPr>
          <w:sz w:val="28"/>
          <w:szCs w:val="28"/>
          <w:lang w:val="en-US"/>
        </w:rPr>
        <w:t>Calligonum</w:t>
      </w:r>
      <w:proofErr w:type="spellEnd"/>
      <w:r>
        <w:rPr>
          <w:sz w:val="28"/>
          <w:szCs w:val="28"/>
          <w:lang w:val="en-US"/>
        </w:rPr>
        <w:t xml:space="preserve"> from India and report </w:t>
      </w:r>
      <w:proofErr w:type="spellStart"/>
      <w:r>
        <w:rPr>
          <w:i/>
          <w:sz w:val="28"/>
          <w:szCs w:val="28"/>
          <w:lang w:val="en-US"/>
        </w:rPr>
        <w:t>Calligonum</w:t>
      </w:r>
      <w:proofErr w:type="spellEnd"/>
      <w:r>
        <w:rPr>
          <w:i/>
          <w:sz w:val="28"/>
          <w:szCs w:val="28"/>
          <w:lang w:val="en-US"/>
        </w:rPr>
        <w:t xml:space="preserve"> </w:t>
      </w:r>
      <w:proofErr w:type="spellStart"/>
      <w:r>
        <w:rPr>
          <w:i/>
          <w:sz w:val="28"/>
          <w:szCs w:val="28"/>
          <w:lang w:val="en-US"/>
        </w:rPr>
        <w:t>crinitum</w:t>
      </w:r>
      <w:proofErr w:type="spellEnd"/>
      <w:r>
        <w:rPr>
          <w:sz w:val="28"/>
          <w:szCs w:val="28"/>
          <w:lang w:val="en-US"/>
        </w:rPr>
        <w:t xml:space="preserve"> an addition for flora of India // Journal of Asia-Pacific biodiversity. – 2020. – Vol. 13 (2). – P. 319-324. </w:t>
      </w:r>
      <w:r w:rsidR="00BF0F9A">
        <w:fldChar w:fldCharType="begin"/>
      </w:r>
      <w:r w:rsidR="00BF0F9A" w:rsidRPr="000D14DC">
        <w:rPr>
          <w:lang w:val="en-US"/>
        </w:rPr>
        <w:instrText>HYPERLINK "https://org.doi/10.1016/j.japb.2020.03.002"</w:instrText>
      </w:r>
      <w:r w:rsidR="00BF0F9A">
        <w:fldChar w:fldCharType="separate"/>
      </w:r>
      <w:r w:rsidR="00BF0F9A">
        <w:rPr>
          <w:rStyle w:val="af8"/>
          <w:szCs w:val="28"/>
          <w:lang w:val="en-US"/>
        </w:rPr>
        <w:t>https://org.doi/10.1016/j.japb.2020.03.002</w:t>
      </w:r>
      <w:r w:rsidR="00BF0F9A">
        <w:fldChar w:fldCharType="end"/>
      </w:r>
    </w:p>
    <w:p w14:paraId="2CDD02B2" w14:textId="77777777" w:rsidR="00BF0F9A" w:rsidRDefault="00000000">
      <w:pPr>
        <w:shd w:val="clear" w:color="auto" w:fill="FFFFFF" w:themeFill="background1"/>
        <w:spacing w:after="0" w:line="240" w:lineRule="auto"/>
        <w:ind w:firstLine="720"/>
        <w:jc w:val="both"/>
        <w:rPr>
          <w:sz w:val="28"/>
          <w:szCs w:val="28"/>
          <w:lang w:val="en-US"/>
        </w:rPr>
      </w:pPr>
      <w:r>
        <w:rPr>
          <w:sz w:val="28"/>
          <w:szCs w:val="28"/>
          <w:lang w:val="en-US"/>
        </w:rPr>
        <w:t xml:space="preserve">191 Gomes S.M.C., Fernandes I., Shekhawat N.S., </w:t>
      </w:r>
      <w:proofErr w:type="spellStart"/>
      <w:r>
        <w:rPr>
          <w:sz w:val="28"/>
          <w:szCs w:val="28"/>
          <w:lang w:val="en-US"/>
        </w:rPr>
        <w:t>Kumbhat</w:t>
      </w:r>
      <w:proofErr w:type="spellEnd"/>
      <w:r>
        <w:rPr>
          <w:sz w:val="28"/>
          <w:szCs w:val="28"/>
          <w:lang w:val="en-US"/>
        </w:rPr>
        <w:t xml:space="preserve"> S., Oliveira-Brett A.M. </w:t>
      </w:r>
      <w:proofErr w:type="spellStart"/>
      <w:r>
        <w:rPr>
          <w:sz w:val="28"/>
          <w:szCs w:val="28"/>
          <w:lang w:val="en-US"/>
        </w:rPr>
        <w:t>Calligonum</w:t>
      </w:r>
      <w:proofErr w:type="spellEnd"/>
      <w:r>
        <w:rPr>
          <w:sz w:val="28"/>
          <w:szCs w:val="28"/>
          <w:lang w:val="en-US"/>
        </w:rPr>
        <w:t xml:space="preserve"> </w:t>
      </w:r>
      <w:proofErr w:type="spellStart"/>
      <w:r>
        <w:rPr>
          <w:sz w:val="28"/>
          <w:szCs w:val="28"/>
          <w:lang w:val="en-US"/>
        </w:rPr>
        <w:t>polygonoides</w:t>
      </w:r>
      <w:proofErr w:type="spellEnd"/>
      <w:r>
        <w:rPr>
          <w:sz w:val="28"/>
          <w:szCs w:val="28"/>
          <w:lang w:val="en-US"/>
        </w:rPr>
        <w:t xml:space="preserve"> Linnaeus extract: HPLC-EC and total antioxidant capacity evaluation // Electroanalysis. – 2015. – Vol. 27 (2). – P. 1-10. </w:t>
      </w:r>
      <w:r w:rsidR="00BF0F9A">
        <w:fldChar w:fldCharType="begin"/>
      </w:r>
      <w:r w:rsidR="00BF0F9A" w:rsidRPr="000D14DC">
        <w:rPr>
          <w:lang w:val="en-US"/>
        </w:rPr>
        <w:instrText>HYPERLINK "https://doi.org/10.1002/elan.201400555"</w:instrText>
      </w:r>
      <w:r w:rsidR="00BF0F9A">
        <w:fldChar w:fldCharType="separate"/>
      </w:r>
      <w:r w:rsidR="00BF0F9A">
        <w:rPr>
          <w:rStyle w:val="af8"/>
          <w:szCs w:val="28"/>
          <w:lang w:val="en-US"/>
        </w:rPr>
        <w:t>https://doi.org/10.1002/elan.201400555</w:t>
      </w:r>
      <w:r w:rsidR="00BF0F9A">
        <w:fldChar w:fldCharType="end"/>
      </w:r>
    </w:p>
    <w:p w14:paraId="35BD3989" w14:textId="77777777" w:rsidR="00BF0F9A" w:rsidRDefault="00000000">
      <w:pPr>
        <w:shd w:val="clear" w:color="auto" w:fill="FFFFFF" w:themeFill="background1"/>
        <w:spacing w:after="0" w:line="240" w:lineRule="auto"/>
        <w:ind w:firstLine="720"/>
        <w:jc w:val="both"/>
        <w:rPr>
          <w:sz w:val="28"/>
          <w:szCs w:val="28"/>
        </w:rPr>
      </w:pPr>
      <w:r>
        <w:rPr>
          <w:sz w:val="28"/>
          <w:szCs w:val="28"/>
          <w:lang w:val="en-US"/>
        </w:rPr>
        <w:t xml:space="preserve">192 Kaya S., Ogun M., Ozen H., Kuru M., Sahin L., </w:t>
      </w:r>
      <w:proofErr w:type="spellStart"/>
      <w:r>
        <w:rPr>
          <w:sz w:val="28"/>
          <w:szCs w:val="28"/>
          <w:lang w:val="en-US"/>
        </w:rPr>
        <w:t>Kukurt</w:t>
      </w:r>
      <w:proofErr w:type="spellEnd"/>
      <w:r>
        <w:rPr>
          <w:sz w:val="28"/>
          <w:szCs w:val="28"/>
          <w:lang w:val="en-US"/>
        </w:rPr>
        <w:t xml:space="preserve"> A., </w:t>
      </w:r>
      <w:proofErr w:type="spellStart"/>
      <w:r>
        <w:rPr>
          <w:sz w:val="28"/>
          <w:szCs w:val="28"/>
          <w:lang w:val="en-US"/>
        </w:rPr>
        <w:t>Kacar</w:t>
      </w:r>
      <w:proofErr w:type="spellEnd"/>
      <w:r>
        <w:rPr>
          <w:sz w:val="28"/>
          <w:szCs w:val="28"/>
          <w:lang w:val="en-US"/>
        </w:rPr>
        <w:t xml:space="preserve"> C. The impact of endometritis on specific oxidative stress parameters in cows // J Hellenic Vet Med Soc. – 2017. – Vol. 68 (2). – P. 231-236. </w:t>
      </w:r>
      <w:r w:rsidR="00BF0F9A">
        <w:fldChar w:fldCharType="begin"/>
      </w:r>
      <w:r w:rsidR="00BF0F9A" w:rsidRPr="000D14DC">
        <w:rPr>
          <w:lang w:val="en-US"/>
        </w:rPr>
        <w:instrText>HYPERLINK "https://doi.org/10.12681/jhvms.15610"</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/10.12681/</w:t>
      </w:r>
      <w:proofErr w:type="spellStart"/>
      <w:r w:rsidR="00BF0F9A">
        <w:rPr>
          <w:rStyle w:val="af8"/>
          <w:szCs w:val="28"/>
          <w:lang w:val="en-US"/>
        </w:rPr>
        <w:t>jhvms</w:t>
      </w:r>
      <w:proofErr w:type="spellEnd"/>
      <w:r w:rsidR="00BF0F9A">
        <w:rPr>
          <w:rStyle w:val="af8"/>
          <w:szCs w:val="28"/>
        </w:rPr>
        <w:t>.15610</w:t>
      </w:r>
      <w:r w:rsidR="00BF0F9A">
        <w:fldChar w:fldCharType="end"/>
      </w:r>
    </w:p>
    <w:p w14:paraId="37551290" w14:textId="77777777" w:rsidR="00BF0F9A" w:rsidRDefault="00000000">
      <w:pPr>
        <w:shd w:val="clear" w:color="auto" w:fill="FFFFFF" w:themeFill="background1"/>
        <w:spacing w:after="0" w:line="240" w:lineRule="auto"/>
        <w:ind w:firstLine="720"/>
        <w:jc w:val="both"/>
        <w:rPr>
          <w:sz w:val="24"/>
          <w:szCs w:val="24"/>
        </w:rPr>
      </w:pPr>
      <w:r>
        <w:rPr>
          <w:color w:val="000000"/>
          <w:sz w:val="28"/>
          <w:szCs w:val="28"/>
        </w:rPr>
        <w:t>19</w:t>
      </w:r>
      <w:r>
        <w:rPr>
          <w:color w:val="000000"/>
          <w:sz w:val="28"/>
          <w:szCs w:val="28"/>
          <w:lang w:val="kk-KZ"/>
        </w:rPr>
        <w:t>3</w:t>
      </w:r>
      <w:r>
        <w:rPr>
          <w:color w:val="000000"/>
          <w:sz w:val="28"/>
          <w:szCs w:val="28"/>
        </w:rPr>
        <w:t xml:space="preserve"> Биохимия / Г.Г. Борисова, Н.В. </w:t>
      </w:r>
      <w:proofErr w:type="spellStart"/>
      <w:r>
        <w:rPr>
          <w:color w:val="000000"/>
          <w:sz w:val="28"/>
          <w:szCs w:val="28"/>
        </w:rPr>
        <w:t>Чукина</w:t>
      </w:r>
      <w:proofErr w:type="spellEnd"/>
      <w:r>
        <w:rPr>
          <w:color w:val="000000"/>
          <w:sz w:val="28"/>
          <w:szCs w:val="28"/>
        </w:rPr>
        <w:t>, И.С. Киселева, М.Г. Малева. Екатеринбург: Изд-во Урал. ун-та, 2017. – 116 с.</w:t>
      </w:r>
    </w:p>
    <w:p w14:paraId="55B5F754"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lang w:val="kk-KZ"/>
        </w:rPr>
        <w:t xml:space="preserve">194 </w:t>
      </w:r>
      <w:r>
        <w:rPr>
          <w:rFonts w:eastAsia="SimSun"/>
          <w:color w:val="000000"/>
          <w:sz w:val="28"/>
          <w:szCs w:val="28"/>
          <w:lang w:val="kk-KZ" w:eastAsia="zh-CN"/>
        </w:rPr>
        <w:t>Ибатаев Ж.А., Әшірбек А.Қ., Букеева А.Б., Сүлеймен Е.М., Мамытбекова Г. К.</w:t>
      </w:r>
      <w:r>
        <w:rPr>
          <w:sz w:val="28"/>
          <w:szCs w:val="28"/>
          <w:lang w:val="kk-KZ"/>
        </w:rPr>
        <w:t>Патент</w:t>
      </w:r>
      <w:r>
        <w:rPr>
          <w:sz w:val="28"/>
          <w:szCs w:val="28"/>
        </w:rPr>
        <w:t xml:space="preserve"> №9808 </w:t>
      </w:r>
      <w:r>
        <w:rPr>
          <w:sz w:val="28"/>
          <w:szCs w:val="28"/>
          <w:lang w:val="kk-KZ"/>
        </w:rPr>
        <w:t xml:space="preserve">на полезную модель «Применение субстанции на основе этанольного экстракта растения </w:t>
      </w:r>
      <w:proofErr w:type="spellStart"/>
      <w:r>
        <w:rPr>
          <w:i/>
          <w:sz w:val="28"/>
          <w:szCs w:val="28"/>
          <w:lang w:val="en-US"/>
        </w:rPr>
        <w:t>Calligonum</w:t>
      </w:r>
      <w:proofErr w:type="spellEnd"/>
      <w:r>
        <w:rPr>
          <w:i/>
          <w:sz w:val="28"/>
          <w:szCs w:val="28"/>
        </w:rPr>
        <w:t xml:space="preserve"> </w:t>
      </w:r>
      <w:proofErr w:type="spellStart"/>
      <w:r>
        <w:rPr>
          <w:i/>
          <w:sz w:val="28"/>
          <w:szCs w:val="28"/>
          <w:lang w:val="en-US"/>
        </w:rPr>
        <w:t>aphyllum</w:t>
      </w:r>
      <w:proofErr w:type="spellEnd"/>
      <w:r>
        <w:rPr>
          <w:sz w:val="28"/>
          <w:szCs w:val="28"/>
        </w:rPr>
        <w:t xml:space="preserve"> (</w:t>
      </w:r>
      <w:r>
        <w:rPr>
          <w:sz w:val="28"/>
          <w:szCs w:val="28"/>
          <w:lang w:val="en-US"/>
        </w:rPr>
        <w:t>Pall</w:t>
      </w:r>
      <w:r>
        <w:rPr>
          <w:sz w:val="28"/>
          <w:szCs w:val="28"/>
        </w:rPr>
        <w:t xml:space="preserve">) </w:t>
      </w:r>
      <w:proofErr w:type="spellStart"/>
      <w:r>
        <w:rPr>
          <w:sz w:val="28"/>
          <w:szCs w:val="28"/>
          <w:lang w:val="en-US"/>
        </w:rPr>
        <w:t>Guerke</w:t>
      </w:r>
      <w:proofErr w:type="spellEnd"/>
      <w:r>
        <w:rPr>
          <w:sz w:val="28"/>
          <w:szCs w:val="28"/>
        </w:rPr>
        <w:t xml:space="preserve"> в качестве антимикробного средства</w:t>
      </w:r>
      <w:r>
        <w:rPr>
          <w:sz w:val="28"/>
          <w:szCs w:val="28"/>
          <w:lang w:val="kk-KZ"/>
        </w:rPr>
        <w:t xml:space="preserve">». </w:t>
      </w:r>
      <w:r>
        <w:rPr>
          <w:rStyle w:val="authors-list-item"/>
          <w:rFonts w:eastAsia="SimSun"/>
          <w:sz w:val="28"/>
          <w:szCs w:val="28"/>
          <w:lang w:val="kk-KZ"/>
        </w:rPr>
        <w:t xml:space="preserve">2024/1150.2. </w:t>
      </w:r>
    </w:p>
    <w:p w14:paraId="40DE2343" w14:textId="77777777" w:rsidR="00BF0F9A" w:rsidRDefault="00000000">
      <w:pPr>
        <w:shd w:val="clear" w:color="auto" w:fill="FFFFFF" w:themeFill="background1"/>
        <w:spacing w:after="0" w:line="240" w:lineRule="auto"/>
        <w:ind w:firstLine="709"/>
        <w:jc w:val="both"/>
        <w:rPr>
          <w:bCs/>
          <w:sz w:val="28"/>
          <w:szCs w:val="28"/>
        </w:rPr>
      </w:pPr>
      <w:r>
        <w:rPr>
          <w:color w:val="000000"/>
          <w:sz w:val="28"/>
          <w:szCs w:val="28"/>
        </w:rPr>
        <w:t xml:space="preserve">195 Искакова Г.К. </w:t>
      </w:r>
      <w:r>
        <w:rPr>
          <w:i/>
          <w:color w:val="000000"/>
          <w:sz w:val="28"/>
          <w:szCs w:val="28"/>
          <w:lang w:val="en-US"/>
        </w:rPr>
        <w:t>C</w:t>
      </w:r>
      <w:r>
        <w:rPr>
          <w:i/>
          <w:sz w:val="28"/>
          <w:szCs w:val="28"/>
          <w:lang w:val="kk-KZ"/>
        </w:rPr>
        <w:t xml:space="preserve">alligonum leucocladum </w:t>
      </w:r>
      <w:r>
        <w:rPr>
          <w:iCs/>
          <w:sz w:val="28"/>
          <w:szCs w:val="28"/>
          <w:lang w:val="kk-KZ"/>
        </w:rPr>
        <w:t>B</w:t>
      </w:r>
      <w:r>
        <w:rPr>
          <w:i/>
          <w:sz w:val="28"/>
          <w:szCs w:val="28"/>
          <w:lang w:val="kk-KZ"/>
        </w:rPr>
        <w:t>.</w:t>
      </w:r>
      <w:r>
        <w:rPr>
          <w:sz w:val="28"/>
          <w:szCs w:val="28"/>
          <w:lang w:val="kk-KZ"/>
        </w:rPr>
        <w:t xml:space="preserve"> Цитоуыттылығын зерттеу</w:t>
      </w:r>
      <w:r>
        <w:rPr>
          <w:sz w:val="28"/>
          <w:szCs w:val="28"/>
        </w:rPr>
        <w:t xml:space="preserve"> </w:t>
      </w:r>
      <w:r>
        <w:rPr>
          <w:bCs/>
          <w:sz w:val="28"/>
          <w:szCs w:val="28"/>
          <w:lang w:val="kk-KZ"/>
        </w:rPr>
        <w:t>// Международная научно-теоретическая конференция «Сейфуллинские чтения-17». - Нур-Султан, 2021, Т. 1, Ч. 1. – С. 155-158.</w:t>
      </w:r>
    </w:p>
    <w:p w14:paraId="24FBA1B3" w14:textId="77777777" w:rsidR="00BF0F9A" w:rsidRDefault="00000000">
      <w:pPr>
        <w:shd w:val="clear" w:color="auto" w:fill="FFFFFF" w:themeFill="background1"/>
        <w:spacing w:after="0" w:line="240" w:lineRule="auto"/>
        <w:ind w:firstLine="709"/>
        <w:jc w:val="both"/>
        <w:rPr>
          <w:color w:val="000000"/>
          <w:sz w:val="28"/>
          <w:szCs w:val="28"/>
          <w:lang w:val="kk-KZ"/>
        </w:rPr>
      </w:pPr>
      <w:r>
        <w:rPr>
          <w:color w:val="000000"/>
          <w:sz w:val="28"/>
          <w:szCs w:val="28"/>
          <w:lang w:val="kk-KZ"/>
        </w:rPr>
        <w:t>196</w:t>
      </w:r>
      <w:r>
        <w:rPr>
          <w:bCs/>
          <w:sz w:val="28"/>
          <w:szCs w:val="28"/>
          <w:lang w:val="kk-KZ"/>
        </w:rPr>
        <w:t xml:space="preserve"> </w:t>
      </w:r>
      <w:r>
        <w:rPr>
          <w:bCs/>
          <w:sz w:val="28"/>
          <w:szCs w:val="28"/>
          <w:lang w:val="en-US"/>
        </w:rPr>
        <w:t xml:space="preserve">Jakupov I.T., </w:t>
      </w:r>
      <w:proofErr w:type="spellStart"/>
      <w:r>
        <w:rPr>
          <w:bCs/>
          <w:sz w:val="28"/>
          <w:szCs w:val="28"/>
          <w:lang w:val="en-US"/>
        </w:rPr>
        <w:t>Yeszhanova</w:t>
      </w:r>
      <w:proofErr w:type="spellEnd"/>
      <w:r>
        <w:rPr>
          <w:bCs/>
          <w:sz w:val="28"/>
          <w:szCs w:val="28"/>
          <w:lang w:val="en-US"/>
        </w:rPr>
        <w:t xml:space="preserve"> G.T., Mamytbekova G.K. </w:t>
      </w:r>
      <w:r>
        <w:rPr>
          <w:sz w:val="28"/>
          <w:szCs w:val="28"/>
          <w:lang w:val="kk-KZ" w:eastAsia="ar-SA"/>
        </w:rPr>
        <w:t xml:space="preserve">Biological activity and pharmaco-therapeutic efficiency of </w:t>
      </w:r>
      <w:r>
        <w:rPr>
          <w:i/>
          <w:iCs/>
          <w:sz w:val="28"/>
          <w:szCs w:val="28"/>
          <w:lang w:val="kk-KZ" w:eastAsia="ar-SA"/>
        </w:rPr>
        <w:t xml:space="preserve">Calligonum leucocladum </w:t>
      </w:r>
      <w:r>
        <w:rPr>
          <w:iCs/>
          <w:sz w:val="28"/>
          <w:szCs w:val="28"/>
          <w:lang w:val="kk-KZ" w:eastAsia="ar-SA"/>
        </w:rPr>
        <w:t>B</w:t>
      </w:r>
      <w:r>
        <w:rPr>
          <w:sz w:val="28"/>
          <w:szCs w:val="28"/>
          <w:lang w:val="kk-KZ" w:eastAsia="ar-SA"/>
        </w:rPr>
        <w:t>. Dosage forms in the treatment of endometritis of cows // Advances in Animal and Veterinary. - 2023. – 11</w:t>
      </w:r>
      <w:r>
        <w:rPr>
          <w:sz w:val="28"/>
          <w:szCs w:val="28"/>
          <w:lang w:val="en-US" w:eastAsia="ar-SA"/>
        </w:rPr>
        <w:t xml:space="preserve"> </w:t>
      </w:r>
      <w:r>
        <w:rPr>
          <w:sz w:val="28"/>
          <w:szCs w:val="28"/>
          <w:lang w:val="kk-KZ" w:eastAsia="ar-SA"/>
        </w:rPr>
        <w:t>(7). - P. 1200–1208.</w:t>
      </w:r>
      <w:r>
        <w:rPr>
          <w:sz w:val="28"/>
          <w:szCs w:val="28"/>
          <w:lang w:val="en-US" w:eastAsia="ar-SA"/>
        </w:rPr>
        <w:t xml:space="preserve"> </w:t>
      </w:r>
      <w:r w:rsidR="00BF0F9A">
        <w:fldChar w:fldCharType="begin"/>
      </w:r>
      <w:r w:rsidR="00BF0F9A" w:rsidRPr="000D14DC">
        <w:rPr>
          <w:lang w:val="en-US"/>
        </w:rPr>
        <w:instrText>HYPERLINK "https://doi.org/10.17582/journal.aavs/2023/11.7.1200.1208"</w:instrText>
      </w:r>
      <w:r w:rsidR="00BF0F9A">
        <w:fldChar w:fldCharType="separate"/>
      </w:r>
      <w:r w:rsidR="00BF0F9A">
        <w:rPr>
          <w:rFonts w:eastAsia="Calibri"/>
          <w:color w:val="0563C1"/>
          <w:sz w:val="28"/>
          <w:szCs w:val="28"/>
          <w:u w:val="single"/>
          <w:lang w:val="en-US"/>
        </w:rPr>
        <w:t>https</w:t>
      </w:r>
      <w:r w:rsidR="00BF0F9A">
        <w:rPr>
          <w:rFonts w:eastAsia="Calibri"/>
          <w:color w:val="0563C1"/>
          <w:sz w:val="28"/>
          <w:szCs w:val="28"/>
          <w:u w:val="single"/>
        </w:rPr>
        <w:t>://</w:t>
      </w:r>
      <w:proofErr w:type="spellStart"/>
      <w:r w:rsidR="00BF0F9A">
        <w:rPr>
          <w:rFonts w:eastAsia="Calibri"/>
          <w:color w:val="0563C1"/>
          <w:sz w:val="28"/>
          <w:szCs w:val="28"/>
          <w:u w:val="single"/>
          <w:lang w:val="en-US"/>
        </w:rPr>
        <w:t>doi</w:t>
      </w:r>
      <w:proofErr w:type="spellEnd"/>
      <w:r w:rsidR="00BF0F9A">
        <w:rPr>
          <w:rFonts w:eastAsia="Calibri"/>
          <w:color w:val="0563C1"/>
          <w:sz w:val="28"/>
          <w:szCs w:val="28"/>
          <w:u w:val="single"/>
        </w:rPr>
        <w:t>.</w:t>
      </w:r>
      <w:r w:rsidR="00BF0F9A">
        <w:rPr>
          <w:rFonts w:eastAsia="Calibri"/>
          <w:color w:val="0563C1"/>
          <w:sz w:val="28"/>
          <w:szCs w:val="28"/>
          <w:u w:val="single"/>
          <w:lang w:val="en-US"/>
        </w:rPr>
        <w:t>org</w:t>
      </w:r>
      <w:r w:rsidR="00BF0F9A">
        <w:rPr>
          <w:rFonts w:eastAsia="Calibri"/>
          <w:color w:val="0563C1"/>
          <w:sz w:val="28"/>
          <w:szCs w:val="28"/>
          <w:u w:val="single"/>
        </w:rPr>
        <w:t>/10.17582/</w:t>
      </w:r>
      <w:r w:rsidR="00BF0F9A">
        <w:rPr>
          <w:rFonts w:eastAsia="Calibri"/>
          <w:color w:val="0563C1"/>
          <w:sz w:val="28"/>
          <w:szCs w:val="28"/>
          <w:u w:val="single"/>
          <w:lang w:val="en-US"/>
        </w:rPr>
        <w:t>journal</w:t>
      </w:r>
      <w:r w:rsidR="00BF0F9A">
        <w:rPr>
          <w:rFonts w:eastAsia="Calibri"/>
          <w:color w:val="0563C1"/>
          <w:sz w:val="28"/>
          <w:szCs w:val="28"/>
          <w:u w:val="single"/>
        </w:rPr>
        <w:t>.</w:t>
      </w:r>
      <w:proofErr w:type="spellStart"/>
      <w:r w:rsidR="00BF0F9A">
        <w:rPr>
          <w:rFonts w:eastAsia="Calibri"/>
          <w:color w:val="0563C1"/>
          <w:sz w:val="28"/>
          <w:szCs w:val="28"/>
          <w:u w:val="single"/>
          <w:lang w:val="en-US"/>
        </w:rPr>
        <w:t>aavs</w:t>
      </w:r>
      <w:proofErr w:type="spellEnd"/>
      <w:r w:rsidR="00BF0F9A">
        <w:rPr>
          <w:rFonts w:eastAsia="Calibri"/>
          <w:color w:val="0563C1"/>
          <w:sz w:val="28"/>
          <w:szCs w:val="28"/>
          <w:u w:val="single"/>
        </w:rPr>
        <w:t>/2023/11.7.1200.1208</w:t>
      </w:r>
      <w:r w:rsidR="00BF0F9A">
        <w:fldChar w:fldCharType="end"/>
      </w:r>
      <w:r>
        <w:rPr>
          <w:sz w:val="28"/>
          <w:szCs w:val="28"/>
          <w:lang w:eastAsia="ar-SA"/>
        </w:rPr>
        <w:t>.</w:t>
      </w:r>
      <w:r>
        <w:rPr>
          <w:bCs/>
          <w:sz w:val="28"/>
          <w:szCs w:val="28"/>
        </w:rPr>
        <w:t xml:space="preserve"> </w:t>
      </w:r>
    </w:p>
    <w:p w14:paraId="64771A21" w14:textId="77777777" w:rsidR="00BF0F9A" w:rsidRDefault="00000000">
      <w:pPr>
        <w:shd w:val="clear" w:color="auto" w:fill="FFFFFF" w:themeFill="background1"/>
        <w:spacing w:after="0" w:line="240" w:lineRule="auto"/>
        <w:ind w:firstLine="720"/>
        <w:jc w:val="both"/>
        <w:rPr>
          <w:color w:val="000000"/>
          <w:sz w:val="28"/>
          <w:szCs w:val="28"/>
        </w:rPr>
      </w:pPr>
      <w:r>
        <w:rPr>
          <w:color w:val="000000"/>
          <w:sz w:val="28"/>
          <w:szCs w:val="28"/>
          <w:lang w:val="kk-KZ"/>
        </w:rPr>
        <w:t>197</w:t>
      </w:r>
      <w:r>
        <w:rPr>
          <w:sz w:val="28"/>
          <w:szCs w:val="28"/>
        </w:rPr>
        <w:t xml:space="preserve"> Ческидов</w:t>
      </w:r>
      <w:r>
        <w:rPr>
          <w:sz w:val="28"/>
          <w:szCs w:val="28"/>
          <w:lang w:val="en-US"/>
        </w:rPr>
        <w:t>a</w:t>
      </w:r>
      <w:r>
        <w:rPr>
          <w:sz w:val="28"/>
          <w:szCs w:val="28"/>
        </w:rPr>
        <w:t xml:space="preserve"> Л.В. Экспе</w:t>
      </w:r>
      <w:r>
        <w:rPr>
          <w:sz w:val="28"/>
          <w:szCs w:val="28"/>
          <w:lang w:val="en-US"/>
        </w:rPr>
        <w:t>p</w:t>
      </w:r>
      <w:proofErr w:type="spellStart"/>
      <w:r>
        <w:rPr>
          <w:sz w:val="28"/>
          <w:szCs w:val="28"/>
        </w:rPr>
        <w:t>имент</w:t>
      </w:r>
      <w:proofErr w:type="spellEnd"/>
      <w:r>
        <w:rPr>
          <w:sz w:val="28"/>
          <w:szCs w:val="28"/>
          <w:lang w:val="en-US"/>
        </w:rPr>
        <w:t>a</w:t>
      </w:r>
      <w:proofErr w:type="spellStart"/>
      <w:r>
        <w:rPr>
          <w:sz w:val="28"/>
          <w:szCs w:val="28"/>
        </w:rPr>
        <w:t>льн</w:t>
      </w:r>
      <w:proofErr w:type="spellEnd"/>
      <w:r>
        <w:rPr>
          <w:sz w:val="28"/>
          <w:szCs w:val="28"/>
          <w:lang w:val="en-US"/>
        </w:rPr>
        <w:t>a</w:t>
      </w:r>
      <w:r>
        <w:rPr>
          <w:sz w:val="28"/>
          <w:szCs w:val="28"/>
        </w:rPr>
        <w:t xml:space="preserve">я и </w:t>
      </w:r>
      <w:proofErr w:type="spellStart"/>
      <w:r>
        <w:rPr>
          <w:sz w:val="28"/>
          <w:szCs w:val="28"/>
        </w:rPr>
        <w:t>клиническ</w:t>
      </w:r>
      <w:proofErr w:type="spellEnd"/>
      <w:r>
        <w:rPr>
          <w:sz w:val="28"/>
          <w:szCs w:val="28"/>
          <w:lang w:val="en-US"/>
        </w:rPr>
        <w:t>a</w:t>
      </w:r>
      <w:r>
        <w:rPr>
          <w:sz w:val="28"/>
          <w:szCs w:val="28"/>
        </w:rPr>
        <w:t>я ф</w:t>
      </w:r>
      <w:r>
        <w:rPr>
          <w:sz w:val="28"/>
          <w:szCs w:val="28"/>
          <w:lang w:val="en-US"/>
        </w:rPr>
        <w:t>ap</w:t>
      </w:r>
      <w:r>
        <w:rPr>
          <w:sz w:val="28"/>
          <w:szCs w:val="28"/>
        </w:rPr>
        <w:t>м</w:t>
      </w:r>
      <w:r>
        <w:rPr>
          <w:sz w:val="28"/>
          <w:szCs w:val="28"/>
          <w:lang w:val="en-US"/>
        </w:rPr>
        <w:t>a</w:t>
      </w:r>
      <w:proofErr w:type="spellStart"/>
      <w:r>
        <w:rPr>
          <w:sz w:val="28"/>
          <w:szCs w:val="28"/>
        </w:rPr>
        <w:t>кология</w:t>
      </w:r>
      <w:proofErr w:type="spellEnd"/>
      <w:r>
        <w:rPr>
          <w:sz w:val="28"/>
          <w:szCs w:val="28"/>
        </w:rPr>
        <w:t xml:space="preserve"> пенных те</w:t>
      </w:r>
      <w:r>
        <w:rPr>
          <w:sz w:val="28"/>
          <w:szCs w:val="28"/>
          <w:lang w:val="en-US"/>
        </w:rPr>
        <w:t>pa</w:t>
      </w:r>
      <w:proofErr w:type="spellStart"/>
      <w:r>
        <w:rPr>
          <w:sz w:val="28"/>
          <w:szCs w:val="28"/>
        </w:rPr>
        <w:t>певтических</w:t>
      </w:r>
      <w:proofErr w:type="spellEnd"/>
      <w:r>
        <w:rPr>
          <w:sz w:val="28"/>
          <w:szCs w:val="28"/>
        </w:rPr>
        <w:t xml:space="preserve"> </w:t>
      </w:r>
      <w:r>
        <w:rPr>
          <w:sz w:val="28"/>
          <w:szCs w:val="28"/>
          <w:lang w:val="en-US"/>
        </w:rPr>
        <w:t>a</w:t>
      </w:r>
      <w:r>
        <w:rPr>
          <w:sz w:val="28"/>
          <w:szCs w:val="28"/>
        </w:rPr>
        <w:t>э</w:t>
      </w:r>
      <w:r>
        <w:rPr>
          <w:sz w:val="28"/>
          <w:szCs w:val="28"/>
          <w:lang w:val="en-US"/>
        </w:rPr>
        <w:t>p</w:t>
      </w:r>
      <w:proofErr w:type="spellStart"/>
      <w:r>
        <w:rPr>
          <w:sz w:val="28"/>
          <w:szCs w:val="28"/>
        </w:rPr>
        <w:t>озолей</w:t>
      </w:r>
      <w:proofErr w:type="spellEnd"/>
      <w:r>
        <w:rPr>
          <w:sz w:val="28"/>
          <w:szCs w:val="28"/>
        </w:rPr>
        <w:t xml:space="preserve"> для лечения </w:t>
      </w:r>
      <w:proofErr w:type="spellStart"/>
      <w:r>
        <w:rPr>
          <w:sz w:val="28"/>
          <w:szCs w:val="28"/>
        </w:rPr>
        <w:t>восп</w:t>
      </w:r>
      <w:proofErr w:type="spellEnd"/>
      <w:r>
        <w:rPr>
          <w:sz w:val="28"/>
          <w:szCs w:val="28"/>
          <w:lang w:val="en-US"/>
        </w:rPr>
        <w:t>a</w:t>
      </w:r>
      <w:proofErr w:type="spellStart"/>
      <w:r>
        <w:rPr>
          <w:sz w:val="28"/>
          <w:szCs w:val="28"/>
        </w:rPr>
        <w:t>лительных</w:t>
      </w:r>
      <w:proofErr w:type="spellEnd"/>
      <w:r>
        <w:rPr>
          <w:sz w:val="28"/>
          <w:szCs w:val="28"/>
        </w:rPr>
        <w:t xml:space="preserve"> з</w:t>
      </w:r>
      <w:r>
        <w:rPr>
          <w:sz w:val="28"/>
          <w:szCs w:val="28"/>
          <w:lang w:val="en-US"/>
        </w:rPr>
        <w:t>a</w:t>
      </w:r>
      <w:r>
        <w:rPr>
          <w:sz w:val="28"/>
          <w:szCs w:val="28"/>
        </w:rPr>
        <w:t>болев</w:t>
      </w:r>
      <w:r>
        <w:rPr>
          <w:sz w:val="28"/>
          <w:szCs w:val="28"/>
          <w:lang w:val="en-US"/>
        </w:rPr>
        <w:t>a</w:t>
      </w:r>
      <w:proofErr w:type="spellStart"/>
      <w:r>
        <w:rPr>
          <w:sz w:val="28"/>
          <w:szCs w:val="28"/>
        </w:rPr>
        <w:t>ний</w:t>
      </w:r>
      <w:proofErr w:type="spellEnd"/>
      <w:r>
        <w:rPr>
          <w:sz w:val="28"/>
          <w:szCs w:val="28"/>
        </w:rPr>
        <w:t xml:space="preserve"> половых о</w:t>
      </w:r>
      <w:r>
        <w:rPr>
          <w:sz w:val="28"/>
          <w:szCs w:val="28"/>
          <w:lang w:val="en-US"/>
        </w:rPr>
        <w:t>p</w:t>
      </w:r>
      <w:r>
        <w:rPr>
          <w:sz w:val="28"/>
          <w:szCs w:val="28"/>
        </w:rPr>
        <w:t>г</w:t>
      </w:r>
      <w:r>
        <w:rPr>
          <w:sz w:val="28"/>
          <w:szCs w:val="28"/>
          <w:lang w:val="en-US"/>
        </w:rPr>
        <w:t>a</w:t>
      </w:r>
      <w:r>
        <w:rPr>
          <w:sz w:val="28"/>
          <w:szCs w:val="28"/>
        </w:rPr>
        <w:t>нов у ко</w:t>
      </w:r>
      <w:r>
        <w:rPr>
          <w:sz w:val="28"/>
          <w:szCs w:val="28"/>
          <w:lang w:val="en-US"/>
        </w:rPr>
        <w:t>p</w:t>
      </w:r>
      <w:proofErr w:type="spellStart"/>
      <w:r>
        <w:rPr>
          <w:sz w:val="28"/>
          <w:szCs w:val="28"/>
        </w:rPr>
        <w:t>ов</w:t>
      </w:r>
      <w:proofErr w:type="spellEnd"/>
      <w:r>
        <w:rPr>
          <w:sz w:val="28"/>
          <w:szCs w:val="28"/>
        </w:rPr>
        <w:t xml:space="preserve"> и свином</w:t>
      </w:r>
      <w:r>
        <w:rPr>
          <w:sz w:val="28"/>
          <w:szCs w:val="28"/>
          <w:lang w:val="en-US"/>
        </w:rPr>
        <w:t>a</w:t>
      </w:r>
      <w:r>
        <w:rPr>
          <w:sz w:val="28"/>
          <w:szCs w:val="28"/>
        </w:rPr>
        <w:t xml:space="preserve">ток. </w:t>
      </w:r>
      <w:r>
        <w:rPr>
          <w:color w:val="000000"/>
          <w:sz w:val="28"/>
          <w:szCs w:val="28"/>
          <w:lang w:val="en-US"/>
        </w:rPr>
        <w:t>A</w:t>
      </w:r>
      <w:proofErr w:type="spellStart"/>
      <w:r>
        <w:rPr>
          <w:color w:val="000000"/>
          <w:sz w:val="28"/>
          <w:szCs w:val="28"/>
        </w:rPr>
        <w:t>вто</w:t>
      </w:r>
      <w:proofErr w:type="spellEnd"/>
      <w:r>
        <w:rPr>
          <w:color w:val="000000"/>
          <w:sz w:val="28"/>
          <w:szCs w:val="28"/>
          <w:lang w:val="en-US"/>
        </w:rPr>
        <w:t>p</w:t>
      </w:r>
      <w:proofErr w:type="spellStart"/>
      <w:r>
        <w:rPr>
          <w:color w:val="000000"/>
          <w:sz w:val="28"/>
          <w:szCs w:val="28"/>
        </w:rPr>
        <w:t>еф</w:t>
      </w:r>
      <w:proofErr w:type="spellEnd"/>
      <w:r>
        <w:rPr>
          <w:color w:val="000000"/>
          <w:sz w:val="28"/>
          <w:szCs w:val="28"/>
        </w:rPr>
        <w:t xml:space="preserve">. </w:t>
      </w:r>
      <w:proofErr w:type="spellStart"/>
      <w:r>
        <w:rPr>
          <w:color w:val="000000"/>
          <w:sz w:val="28"/>
          <w:szCs w:val="28"/>
        </w:rPr>
        <w:t>дис</w:t>
      </w:r>
      <w:proofErr w:type="spellEnd"/>
      <w:r>
        <w:rPr>
          <w:color w:val="000000"/>
          <w:sz w:val="28"/>
          <w:szCs w:val="28"/>
        </w:rPr>
        <w:t>… д-</w:t>
      </w:r>
      <w:r>
        <w:rPr>
          <w:color w:val="000000"/>
          <w:sz w:val="28"/>
          <w:szCs w:val="28"/>
          <w:lang w:val="en-US"/>
        </w:rPr>
        <w:t>pa</w:t>
      </w:r>
      <w:r>
        <w:rPr>
          <w:color w:val="000000"/>
          <w:sz w:val="28"/>
          <w:szCs w:val="28"/>
        </w:rPr>
        <w:t>. вет. н</w:t>
      </w:r>
      <w:r>
        <w:rPr>
          <w:color w:val="000000"/>
          <w:sz w:val="28"/>
          <w:szCs w:val="28"/>
          <w:lang w:val="en-US"/>
        </w:rPr>
        <w:t>a</w:t>
      </w:r>
      <w:proofErr w:type="spellStart"/>
      <w:r>
        <w:rPr>
          <w:color w:val="000000"/>
          <w:sz w:val="28"/>
          <w:szCs w:val="28"/>
        </w:rPr>
        <w:t>ук</w:t>
      </w:r>
      <w:proofErr w:type="spellEnd"/>
      <w:r>
        <w:rPr>
          <w:color w:val="000000"/>
          <w:sz w:val="28"/>
          <w:szCs w:val="28"/>
        </w:rPr>
        <w:t xml:space="preserve"> / Л.В. Ческидов</w:t>
      </w:r>
      <w:r>
        <w:rPr>
          <w:color w:val="000000"/>
          <w:sz w:val="28"/>
          <w:szCs w:val="28"/>
          <w:lang w:val="en-US"/>
        </w:rPr>
        <w:t>a</w:t>
      </w:r>
      <w:r>
        <w:rPr>
          <w:color w:val="000000"/>
          <w:sz w:val="28"/>
          <w:szCs w:val="28"/>
        </w:rPr>
        <w:t>. – С</w:t>
      </w:r>
      <w:r>
        <w:rPr>
          <w:color w:val="000000"/>
          <w:sz w:val="28"/>
          <w:szCs w:val="28"/>
          <w:lang w:val="en-US"/>
        </w:rPr>
        <w:t>a</w:t>
      </w:r>
      <w:proofErr w:type="spellStart"/>
      <w:r>
        <w:rPr>
          <w:color w:val="000000"/>
          <w:sz w:val="28"/>
          <w:szCs w:val="28"/>
        </w:rPr>
        <w:t>нкт</w:t>
      </w:r>
      <w:proofErr w:type="spellEnd"/>
      <w:r>
        <w:rPr>
          <w:color w:val="000000"/>
          <w:sz w:val="28"/>
          <w:szCs w:val="28"/>
        </w:rPr>
        <w:t>-Пете</w:t>
      </w:r>
      <w:r>
        <w:rPr>
          <w:color w:val="000000"/>
          <w:sz w:val="28"/>
          <w:szCs w:val="28"/>
          <w:lang w:val="en-US"/>
        </w:rPr>
        <w:t>p</w:t>
      </w:r>
      <w:proofErr w:type="spellStart"/>
      <w:r>
        <w:rPr>
          <w:color w:val="000000"/>
          <w:sz w:val="28"/>
          <w:szCs w:val="28"/>
        </w:rPr>
        <w:t>бу</w:t>
      </w:r>
      <w:proofErr w:type="spellEnd"/>
      <w:r>
        <w:rPr>
          <w:color w:val="000000"/>
          <w:sz w:val="28"/>
          <w:szCs w:val="28"/>
          <w:lang w:val="en-US"/>
        </w:rPr>
        <w:t>p</w:t>
      </w:r>
      <w:r>
        <w:rPr>
          <w:color w:val="000000"/>
          <w:sz w:val="28"/>
          <w:szCs w:val="28"/>
        </w:rPr>
        <w:t>г, 2018. – 46с.</w:t>
      </w:r>
    </w:p>
    <w:p w14:paraId="4832567B" w14:textId="77777777" w:rsidR="00BF0F9A" w:rsidRDefault="00000000">
      <w:pPr>
        <w:shd w:val="clear" w:color="auto" w:fill="FFFFFF" w:themeFill="background1"/>
        <w:spacing w:after="0" w:line="240" w:lineRule="auto"/>
        <w:ind w:firstLine="720"/>
        <w:jc w:val="both"/>
        <w:rPr>
          <w:sz w:val="24"/>
          <w:szCs w:val="24"/>
        </w:rPr>
      </w:pPr>
      <w:r>
        <w:rPr>
          <w:color w:val="000000"/>
          <w:sz w:val="28"/>
          <w:szCs w:val="28"/>
        </w:rPr>
        <w:t>19</w:t>
      </w:r>
      <w:r>
        <w:rPr>
          <w:color w:val="000000"/>
          <w:sz w:val="28"/>
          <w:szCs w:val="28"/>
          <w:lang w:val="kk-KZ"/>
        </w:rPr>
        <w:t>8</w:t>
      </w:r>
      <w:r>
        <w:rPr>
          <w:color w:val="000000"/>
          <w:sz w:val="28"/>
          <w:szCs w:val="28"/>
        </w:rPr>
        <w:t xml:space="preserve"> Государственная фармакопея Республики Казахстан. Т.1. – Алматы: </w:t>
      </w:r>
      <w:proofErr w:type="spellStart"/>
      <w:r>
        <w:rPr>
          <w:color w:val="000000"/>
          <w:sz w:val="28"/>
          <w:szCs w:val="28"/>
        </w:rPr>
        <w:t>Жибек</w:t>
      </w:r>
      <w:proofErr w:type="spellEnd"/>
      <w:r>
        <w:rPr>
          <w:color w:val="000000"/>
          <w:sz w:val="28"/>
          <w:szCs w:val="28"/>
        </w:rPr>
        <w:t xml:space="preserve"> </w:t>
      </w:r>
      <w:proofErr w:type="spellStart"/>
      <w:r>
        <w:rPr>
          <w:color w:val="000000"/>
          <w:sz w:val="28"/>
          <w:szCs w:val="28"/>
        </w:rPr>
        <w:t>жолы</w:t>
      </w:r>
      <w:proofErr w:type="spellEnd"/>
      <w:r>
        <w:rPr>
          <w:color w:val="000000"/>
          <w:sz w:val="28"/>
          <w:szCs w:val="28"/>
        </w:rPr>
        <w:t>, 2008. – 592 с. </w:t>
      </w:r>
    </w:p>
    <w:p w14:paraId="4E2C7524" w14:textId="77777777" w:rsidR="00BF0F9A" w:rsidRDefault="00000000">
      <w:pPr>
        <w:shd w:val="clear" w:color="auto" w:fill="FFFFFF" w:themeFill="background1"/>
        <w:spacing w:after="0" w:line="240" w:lineRule="auto"/>
        <w:ind w:firstLine="720"/>
        <w:jc w:val="both"/>
        <w:rPr>
          <w:sz w:val="24"/>
          <w:szCs w:val="24"/>
        </w:rPr>
      </w:pPr>
      <w:r>
        <w:rPr>
          <w:color w:val="000000"/>
          <w:sz w:val="28"/>
          <w:szCs w:val="28"/>
        </w:rPr>
        <w:t>19</w:t>
      </w:r>
      <w:r>
        <w:rPr>
          <w:color w:val="000000"/>
          <w:sz w:val="28"/>
          <w:szCs w:val="28"/>
          <w:lang w:val="kk-KZ"/>
        </w:rPr>
        <w:t>9</w:t>
      </w:r>
      <w:r>
        <w:rPr>
          <w:color w:val="000000"/>
          <w:sz w:val="28"/>
          <w:szCs w:val="28"/>
        </w:rPr>
        <w:t xml:space="preserve"> Никитин И.Н. </w:t>
      </w:r>
      <w:proofErr w:type="spellStart"/>
      <w:r>
        <w:rPr>
          <w:color w:val="000000"/>
          <w:sz w:val="28"/>
          <w:szCs w:val="28"/>
        </w:rPr>
        <w:t>Оpгaнизaция</w:t>
      </w:r>
      <w:proofErr w:type="spellEnd"/>
      <w:r>
        <w:rPr>
          <w:color w:val="000000"/>
          <w:sz w:val="28"/>
          <w:szCs w:val="28"/>
        </w:rPr>
        <w:t xml:space="preserve"> и </w:t>
      </w:r>
      <w:proofErr w:type="spellStart"/>
      <w:r>
        <w:rPr>
          <w:color w:val="000000"/>
          <w:sz w:val="28"/>
          <w:szCs w:val="28"/>
        </w:rPr>
        <w:t>экономикa</w:t>
      </w:r>
      <w:proofErr w:type="spellEnd"/>
      <w:r>
        <w:rPr>
          <w:color w:val="000000"/>
          <w:sz w:val="28"/>
          <w:szCs w:val="28"/>
        </w:rPr>
        <w:t xml:space="preserve"> </w:t>
      </w:r>
      <w:proofErr w:type="spellStart"/>
      <w:r>
        <w:rPr>
          <w:color w:val="000000"/>
          <w:sz w:val="28"/>
          <w:szCs w:val="28"/>
        </w:rPr>
        <w:t>ветеpинapного</w:t>
      </w:r>
      <w:proofErr w:type="spellEnd"/>
      <w:r>
        <w:rPr>
          <w:color w:val="000000"/>
          <w:sz w:val="28"/>
          <w:szCs w:val="28"/>
        </w:rPr>
        <w:t xml:space="preserve"> </w:t>
      </w:r>
      <w:proofErr w:type="spellStart"/>
      <w:r>
        <w:rPr>
          <w:color w:val="000000"/>
          <w:sz w:val="28"/>
          <w:szCs w:val="28"/>
        </w:rPr>
        <w:t>делa</w:t>
      </w:r>
      <w:proofErr w:type="spellEnd"/>
      <w:r>
        <w:rPr>
          <w:color w:val="000000"/>
          <w:sz w:val="28"/>
          <w:szCs w:val="28"/>
        </w:rPr>
        <w:t xml:space="preserve">. Учебник. – 6-е </w:t>
      </w:r>
      <w:proofErr w:type="spellStart"/>
      <w:r>
        <w:rPr>
          <w:color w:val="000000"/>
          <w:sz w:val="28"/>
          <w:szCs w:val="28"/>
        </w:rPr>
        <w:t>издaние</w:t>
      </w:r>
      <w:proofErr w:type="spellEnd"/>
      <w:r>
        <w:rPr>
          <w:color w:val="000000"/>
          <w:sz w:val="28"/>
          <w:szCs w:val="28"/>
        </w:rPr>
        <w:t xml:space="preserve">, </w:t>
      </w:r>
      <w:proofErr w:type="spellStart"/>
      <w:r>
        <w:rPr>
          <w:color w:val="000000"/>
          <w:sz w:val="28"/>
          <w:szCs w:val="28"/>
        </w:rPr>
        <w:t>пеpеpaб</w:t>
      </w:r>
      <w:proofErr w:type="spellEnd"/>
      <w:r>
        <w:rPr>
          <w:color w:val="000000"/>
          <w:sz w:val="28"/>
          <w:szCs w:val="28"/>
        </w:rPr>
        <w:t xml:space="preserve">. и доп. – СПб.: </w:t>
      </w:r>
      <w:proofErr w:type="spellStart"/>
      <w:r>
        <w:rPr>
          <w:color w:val="000000"/>
          <w:sz w:val="28"/>
          <w:szCs w:val="28"/>
        </w:rPr>
        <w:t>Издaтельство</w:t>
      </w:r>
      <w:proofErr w:type="spellEnd"/>
      <w:r>
        <w:rPr>
          <w:color w:val="000000"/>
          <w:sz w:val="28"/>
          <w:szCs w:val="28"/>
        </w:rPr>
        <w:t xml:space="preserve"> «</w:t>
      </w:r>
      <w:proofErr w:type="spellStart"/>
      <w:r>
        <w:rPr>
          <w:color w:val="000000"/>
          <w:sz w:val="28"/>
          <w:szCs w:val="28"/>
        </w:rPr>
        <w:t>Лaнь</w:t>
      </w:r>
      <w:proofErr w:type="spellEnd"/>
      <w:r>
        <w:rPr>
          <w:color w:val="000000"/>
          <w:sz w:val="28"/>
          <w:szCs w:val="28"/>
        </w:rPr>
        <w:t>», 2014. – С. 206.</w:t>
      </w:r>
    </w:p>
    <w:p w14:paraId="1A96B25C" w14:textId="77777777" w:rsidR="00BF0F9A" w:rsidRDefault="00000000">
      <w:pPr>
        <w:shd w:val="clear" w:color="auto" w:fill="FFFFFF" w:themeFill="background1"/>
        <w:spacing w:after="0" w:line="240" w:lineRule="auto"/>
        <w:ind w:firstLine="709"/>
        <w:jc w:val="both"/>
        <w:rPr>
          <w:color w:val="FF0000"/>
          <w:sz w:val="28"/>
          <w:szCs w:val="28"/>
        </w:rPr>
      </w:pPr>
      <w:r>
        <w:rPr>
          <w:sz w:val="28"/>
          <w:szCs w:val="28"/>
        </w:rPr>
        <w:lastRenderedPageBreak/>
        <w:t xml:space="preserve">200 </w:t>
      </w:r>
      <w:r>
        <w:rPr>
          <w:sz w:val="28"/>
          <w:szCs w:val="28"/>
          <w:lang w:val="kk-KZ"/>
        </w:rPr>
        <w:t>Джакупов И.Т., Есжанова Г.Т., Искакова Г.К., Каскирбаева Н.К.</w:t>
      </w:r>
      <w:r>
        <w:rPr>
          <w:b/>
          <w:bCs/>
          <w:sz w:val="28"/>
          <w:szCs w:val="28"/>
          <w:lang w:val="kk-KZ"/>
        </w:rPr>
        <w:t xml:space="preserve"> </w:t>
      </w:r>
      <w:r>
        <w:rPr>
          <w:sz w:val="28"/>
          <w:szCs w:val="28"/>
          <w:shd w:val="clear" w:color="auto" w:fill="FFFFFF"/>
        </w:rPr>
        <w:t>Результаты диагностики состояния половых органов клиническими и лабораторными методами // М</w:t>
      </w:r>
      <w:r>
        <w:rPr>
          <w:sz w:val="28"/>
          <w:szCs w:val="28"/>
          <w:lang w:val="kk-KZ"/>
        </w:rPr>
        <w:t>еждународная</w:t>
      </w:r>
      <w:r>
        <w:rPr>
          <w:sz w:val="28"/>
          <w:szCs w:val="28"/>
        </w:rPr>
        <w:t xml:space="preserve"> научно-теоретическая конференция «</w:t>
      </w:r>
      <w:proofErr w:type="spellStart"/>
      <w:r>
        <w:rPr>
          <w:sz w:val="28"/>
          <w:szCs w:val="28"/>
        </w:rPr>
        <w:t>Сейфуллинские</w:t>
      </w:r>
      <w:proofErr w:type="spellEnd"/>
      <w:r>
        <w:rPr>
          <w:sz w:val="28"/>
          <w:szCs w:val="28"/>
        </w:rPr>
        <w:t xml:space="preserve"> чтения-15». - Нур-Султан, 2019, Т. 53. – С. 32-34.</w:t>
      </w:r>
    </w:p>
    <w:p w14:paraId="22452374"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rPr>
        <w:t xml:space="preserve">201 Патент </w:t>
      </w:r>
      <w:r>
        <w:rPr>
          <w:sz w:val="28"/>
          <w:szCs w:val="28"/>
          <w:lang w:val="kk-KZ"/>
        </w:rPr>
        <w:t>№ 35426 на изобретение «</w:t>
      </w:r>
      <w:r>
        <w:rPr>
          <w:sz w:val="28"/>
          <w:szCs w:val="28"/>
        </w:rPr>
        <w:t>Способ лечения кетоза коров»</w:t>
      </w:r>
      <w:r>
        <w:rPr>
          <w:sz w:val="28"/>
          <w:szCs w:val="28"/>
          <w:lang w:val="kk-KZ"/>
        </w:rPr>
        <w:t xml:space="preserve"> Рахимжанова Д.Т., Есжанова Г.Т., Джакупов И.Т., Искакова Г.К.</w:t>
      </w:r>
      <w:r>
        <w:rPr>
          <w:sz w:val="28"/>
          <w:szCs w:val="28"/>
        </w:rPr>
        <w:t xml:space="preserve"> 2021</w:t>
      </w:r>
      <w:r>
        <w:rPr>
          <w:sz w:val="28"/>
          <w:szCs w:val="28"/>
          <w:lang w:val="kk-KZ"/>
        </w:rPr>
        <w:t xml:space="preserve">. </w:t>
      </w:r>
    </w:p>
    <w:p w14:paraId="516DDD2D" w14:textId="77777777" w:rsidR="00BF0F9A" w:rsidRDefault="00000000">
      <w:pPr>
        <w:shd w:val="clear" w:color="auto" w:fill="FFFFFF" w:themeFill="background1"/>
        <w:spacing w:after="0" w:line="240" w:lineRule="auto"/>
        <w:ind w:firstLine="709"/>
        <w:jc w:val="both"/>
        <w:rPr>
          <w:sz w:val="28"/>
          <w:szCs w:val="28"/>
          <w:lang w:val="kk-KZ"/>
        </w:rPr>
      </w:pPr>
      <w:r>
        <w:rPr>
          <w:sz w:val="28"/>
          <w:szCs w:val="28"/>
        </w:rPr>
        <w:t xml:space="preserve">202 </w:t>
      </w:r>
      <w:r>
        <w:rPr>
          <w:sz w:val="28"/>
          <w:szCs w:val="28"/>
          <w:lang w:val="kk-KZ"/>
        </w:rPr>
        <w:t xml:space="preserve">Джакупов И.Т., Жаркимбаева Ж.З., Абултдинова А.Б., Мамытбекова Г.К., Забродин А.Г., Курмангалиева Е.Е., Жарылгасынов С.С. </w:t>
      </w:r>
      <w:r>
        <w:rPr>
          <w:sz w:val="28"/>
          <w:szCs w:val="28"/>
        </w:rPr>
        <w:t>Патент № 9349 на полезную модель «Способ диагностики послеродового эндометрита у коров</w:t>
      </w:r>
      <w:r>
        <w:rPr>
          <w:sz w:val="28"/>
          <w:szCs w:val="28"/>
          <w:lang w:val="kk-KZ"/>
        </w:rPr>
        <w:t>». 2023/1146.2</w:t>
      </w:r>
    </w:p>
    <w:p w14:paraId="7ECADE7C" w14:textId="77777777" w:rsidR="00BF0F9A" w:rsidRDefault="00000000">
      <w:pPr>
        <w:shd w:val="clear" w:color="auto" w:fill="FFFFFF" w:themeFill="background1"/>
        <w:spacing w:after="0" w:line="240" w:lineRule="auto"/>
        <w:ind w:firstLine="709"/>
        <w:jc w:val="both"/>
        <w:rPr>
          <w:sz w:val="28"/>
          <w:szCs w:val="28"/>
          <w:lang w:val="en-US"/>
        </w:rPr>
      </w:pPr>
      <w:r>
        <w:rPr>
          <w:sz w:val="28"/>
          <w:szCs w:val="28"/>
          <w:lang w:val="kk-KZ"/>
        </w:rPr>
        <w:t>20</w:t>
      </w:r>
      <w:r>
        <w:rPr>
          <w:sz w:val="28"/>
          <w:szCs w:val="28"/>
        </w:rPr>
        <w:t xml:space="preserve">3 </w:t>
      </w:r>
      <w:r>
        <w:rPr>
          <w:sz w:val="28"/>
          <w:szCs w:val="28"/>
          <w:lang w:val="kk-KZ"/>
        </w:rPr>
        <w:t>Джакупов И.Т., Есжанова Г.Т., Искакова Г.К., Каскирбаева Н.К. Патент № 5714 на полезную модель «</w:t>
      </w:r>
      <w:r>
        <w:rPr>
          <w:sz w:val="28"/>
          <w:szCs w:val="28"/>
        </w:rPr>
        <w:t>Способ определения инволюции и патологии половых органов у коров»</w:t>
      </w:r>
      <w:r>
        <w:rPr>
          <w:sz w:val="28"/>
          <w:szCs w:val="28"/>
          <w:lang w:val="kk-KZ"/>
        </w:rPr>
        <w:t xml:space="preserve">. </w:t>
      </w:r>
      <w:r>
        <w:rPr>
          <w:sz w:val="28"/>
          <w:szCs w:val="28"/>
          <w:lang w:val="en-US"/>
        </w:rPr>
        <w:t>2020/0564.2</w:t>
      </w:r>
    </w:p>
    <w:p w14:paraId="47C644C4" w14:textId="77777777" w:rsidR="00BF0F9A" w:rsidRDefault="00000000">
      <w:pPr>
        <w:shd w:val="clear" w:color="auto" w:fill="FFFFFF" w:themeFill="background1"/>
        <w:spacing w:after="0" w:line="240" w:lineRule="auto"/>
        <w:ind w:firstLine="709"/>
        <w:jc w:val="both"/>
        <w:rPr>
          <w:sz w:val="28"/>
          <w:szCs w:val="28"/>
          <w:lang w:val="kk-KZ"/>
        </w:rPr>
      </w:pPr>
      <w:r>
        <w:rPr>
          <w:bCs/>
          <w:sz w:val="28"/>
          <w:szCs w:val="28"/>
          <w:lang w:val="en-US"/>
        </w:rPr>
        <w:t xml:space="preserve">204 </w:t>
      </w:r>
      <w:proofErr w:type="spellStart"/>
      <w:r>
        <w:rPr>
          <w:bCs/>
          <w:sz w:val="28"/>
          <w:szCs w:val="28"/>
          <w:lang w:val="en-US"/>
        </w:rPr>
        <w:t>Suleimen</w:t>
      </w:r>
      <w:proofErr w:type="spellEnd"/>
      <w:r>
        <w:rPr>
          <w:bCs/>
          <w:sz w:val="28"/>
          <w:szCs w:val="28"/>
          <w:lang w:val="en-US"/>
        </w:rPr>
        <w:t xml:space="preserve"> </w:t>
      </w:r>
      <w:proofErr w:type="spellStart"/>
      <w:r>
        <w:rPr>
          <w:bCs/>
          <w:sz w:val="28"/>
          <w:szCs w:val="28"/>
          <w:lang w:val="en-US"/>
        </w:rPr>
        <w:t>Ye.M</w:t>
      </w:r>
      <w:proofErr w:type="spellEnd"/>
      <w:r>
        <w:rPr>
          <w:bCs/>
          <w:sz w:val="28"/>
          <w:szCs w:val="28"/>
          <w:lang w:val="en-US"/>
        </w:rPr>
        <w:t xml:space="preserve">., </w:t>
      </w:r>
      <w:proofErr w:type="spellStart"/>
      <w:r>
        <w:rPr>
          <w:bCs/>
          <w:sz w:val="28"/>
          <w:szCs w:val="28"/>
          <w:lang w:val="en-US"/>
        </w:rPr>
        <w:t>Ibatayev</w:t>
      </w:r>
      <w:proofErr w:type="spellEnd"/>
      <w:r>
        <w:rPr>
          <w:bCs/>
          <w:sz w:val="28"/>
          <w:szCs w:val="28"/>
          <w:lang w:val="en-US"/>
        </w:rPr>
        <w:t xml:space="preserve"> </w:t>
      </w:r>
      <w:proofErr w:type="spellStart"/>
      <w:r>
        <w:rPr>
          <w:bCs/>
          <w:sz w:val="28"/>
          <w:szCs w:val="28"/>
          <w:lang w:val="en-US"/>
        </w:rPr>
        <w:t>Zh.A</w:t>
      </w:r>
      <w:proofErr w:type="spellEnd"/>
      <w:r>
        <w:rPr>
          <w:bCs/>
          <w:sz w:val="28"/>
          <w:szCs w:val="28"/>
          <w:lang w:val="en-US"/>
        </w:rPr>
        <w:t xml:space="preserve">., </w:t>
      </w:r>
      <w:proofErr w:type="spellStart"/>
      <w:r>
        <w:rPr>
          <w:bCs/>
          <w:sz w:val="28"/>
          <w:szCs w:val="28"/>
          <w:lang w:val="en-US"/>
        </w:rPr>
        <w:t>Suleimen</w:t>
      </w:r>
      <w:proofErr w:type="spellEnd"/>
      <w:r>
        <w:rPr>
          <w:bCs/>
          <w:sz w:val="28"/>
          <w:szCs w:val="28"/>
          <w:lang w:val="en-US"/>
        </w:rPr>
        <w:t xml:space="preserve"> R.N., </w:t>
      </w:r>
      <w:proofErr w:type="spellStart"/>
      <w:r>
        <w:rPr>
          <w:bCs/>
          <w:sz w:val="28"/>
          <w:szCs w:val="28"/>
          <w:lang w:val="en-US"/>
        </w:rPr>
        <w:t>Birimzhanova</w:t>
      </w:r>
      <w:proofErr w:type="spellEnd"/>
      <w:r>
        <w:rPr>
          <w:bCs/>
          <w:sz w:val="28"/>
          <w:szCs w:val="28"/>
          <w:lang w:val="en-US"/>
        </w:rPr>
        <w:t xml:space="preserve"> D.A., Mamytbekova G.K., </w:t>
      </w:r>
      <w:proofErr w:type="spellStart"/>
      <w:r>
        <w:rPr>
          <w:bCs/>
          <w:sz w:val="28"/>
          <w:szCs w:val="28"/>
          <w:lang w:val="en-US"/>
        </w:rPr>
        <w:t>Ishmuratova</w:t>
      </w:r>
      <w:proofErr w:type="spellEnd"/>
      <w:r>
        <w:rPr>
          <w:bCs/>
          <w:sz w:val="28"/>
          <w:szCs w:val="28"/>
          <w:lang w:val="en-US"/>
        </w:rPr>
        <w:t xml:space="preserve"> </w:t>
      </w:r>
      <w:proofErr w:type="spellStart"/>
      <w:r>
        <w:rPr>
          <w:bCs/>
          <w:sz w:val="28"/>
          <w:szCs w:val="28"/>
          <w:lang w:val="en-US"/>
        </w:rPr>
        <w:t>M.Yu.Constituent</w:t>
      </w:r>
      <w:proofErr w:type="spellEnd"/>
      <w:r>
        <w:rPr>
          <w:bCs/>
          <w:sz w:val="28"/>
          <w:szCs w:val="28"/>
          <w:lang w:val="en-US"/>
        </w:rPr>
        <w:t xml:space="preserve"> composition of essential oil from</w:t>
      </w:r>
      <w:r>
        <w:rPr>
          <w:bCs/>
          <w:i/>
          <w:sz w:val="28"/>
          <w:szCs w:val="28"/>
          <w:lang w:val="en-US"/>
        </w:rPr>
        <w:t xml:space="preserve"> Artemisia </w:t>
      </w:r>
      <w:proofErr w:type="spellStart"/>
      <w:r>
        <w:rPr>
          <w:bCs/>
          <w:i/>
          <w:sz w:val="28"/>
          <w:szCs w:val="28"/>
          <w:lang w:val="en-US"/>
        </w:rPr>
        <w:t>semiarida</w:t>
      </w:r>
      <w:proofErr w:type="spellEnd"/>
      <w:r>
        <w:rPr>
          <w:bCs/>
          <w:i/>
          <w:sz w:val="28"/>
          <w:szCs w:val="28"/>
          <w:lang w:val="en-US"/>
        </w:rPr>
        <w:t xml:space="preserve"> // </w:t>
      </w:r>
      <w:r w:rsidR="00BF0F9A">
        <w:fldChar w:fldCharType="begin"/>
      </w:r>
      <w:r w:rsidR="00BF0F9A" w:rsidRPr="000D14DC">
        <w:rPr>
          <w:lang w:val="en-US"/>
        </w:rPr>
        <w:instrText>HYPERLINK "file:///C:\\gulnu\\OneDrive\\AppData\\Roaming\\Downloads\\Chemistry%20of%20Natural%20Compounds,%2058%20(5),"</w:instrText>
      </w:r>
      <w:r w:rsidR="00BF0F9A">
        <w:fldChar w:fldCharType="separate"/>
      </w:r>
      <w:r w:rsidR="00BF0F9A">
        <w:rPr>
          <w:bCs/>
          <w:sz w:val="28"/>
          <w:szCs w:val="28"/>
          <w:lang w:val="en-US"/>
        </w:rPr>
        <w:t xml:space="preserve">Chemistry of Natural Compounds. – 2022. – 58 (5). - </w:t>
      </w:r>
      <w:r w:rsidR="00BF0F9A">
        <w:fldChar w:fldCharType="end"/>
      </w:r>
      <w:r>
        <w:rPr>
          <w:bCs/>
          <w:sz w:val="28"/>
          <w:szCs w:val="28"/>
        </w:rPr>
        <w:t>Р</w:t>
      </w:r>
      <w:r>
        <w:rPr>
          <w:bCs/>
          <w:sz w:val="28"/>
          <w:szCs w:val="28"/>
          <w:lang w:val="en-US"/>
        </w:rPr>
        <w:t xml:space="preserve">. 951–952. </w:t>
      </w:r>
      <w:r w:rsidR="00BF0F9A">
        <w:fldChar w:fldCharType="begin"/>
      </w:r>
      <w:r w:rsidR="00BF0F9A" w:rsidRPr="000D14DC">
        <w:rPr>
          <w:lang w:val="en-US"/>
        </w:rPr>
        <w:instrText>HYPERLINK "https://doi.org/10.1007/s10600-022-03838-z"</w:instrText>
      </w:r>
      <w:r w:rsidR="00BF0F9A">
        <w:fldChar w:fldCharType="separate"/>
      </w:r>
      <w:r w:rsidR="00BF0F9A">
        <w:rPr>
          <w:rStyle w:val="af8"/>
          <w:szCs w:val="28"/>
          <w:lang w:val="en-US"/>
        </w:rPr>
        <w:t>https://doi.org/10.1007/s10600-022-03838-z</w:t>
      </w:r>
      <w:r w:rsidR="00BF0F9A">
        <w:fldChar w:fldCharType="end"/>
      </w:r>
      <w:r>
        <w:rPr>
          <w:sz w:val="28"/>
          <w:szCs w:val="28"/>
          <w:lang w:val="kk-KZ"/>
        </w:rPr>
        <w:t xml:space="preserve"> </w:t>
      </w:r>
    </w:p>
    <w:p w14:paraId="1C48E7A6" w14:textId="77777777" w:rsidR="00BF0F9A" w:rsidRDefault="00000000">
      <w:pPr>
        <w:widowControl w:val="0"/>
        <w:shd w:val="clear" w:color="auto" w:fill="FFFFFF" w:themeFill="background1"/>
        <w:tabs>
          <w:tab w:val="left" w:pos="1195"/>
        </w:tabs>
        <w:autoSpaceDE w:val="0"/>
        <w:autoSpaceDN w:val="0"/>
        <w:spacing w:after="0" w:line="240" w:lineRule="auto"/>
        <w:ind w:firstLine="709"/>
        <w:jc w:val="both"/>
        <w:rPr>
          <w:bCs/>
          <w:sz w:val="28"/>
          <w:szCs w:val="28"/>
          <w:lang w:val="en-US" w:eastAsia="en-US"/>
        </w:rPr>
      </w:pPr>
      <w:r>
        <w:rPr>
          <w:bCs/>
          <w:sz w:val="28"/>
          <w:szCs w:val="28"/>
          <w:lang w:val="en-US"/>
        </w:rPr>
        <w:t xml:space="preserve">205 </w:t>
      </w:r>
      <w:proofErr w:type="spellStart"/>
      <w:r>
        <w:rPr>
          <w:bCs/>
          <w:sz w:val="28"/>
          <w:szCs w:val="28"/>
          <w:lang w:val="en-US"/>
        </w:rPr>
        <w:t>Suleimen</w:t>
      </w:r>
      <w:proofErr w:type="spellEnd"/>
      <w:r>
        <w:rPr>
          <w:bCs/>
          <w:sz w:val="28"/>
          <w:szCs w:val="28"/>
          <w:lang w:val="en-US"/>
        </w:rPr>
        <w:t xml:space="preserve"> R.N., </w:t>
      </w:r>
      <w:proofErr w:type="spellStart"/>
      <w:r>
        <w:rPr>
          <w:bCs/>
          <w:sz w:val="28"/>
          <w:szCs w:val="28"/>
          <w:lang w:val="en-US"/>
        </w:rPr>
        <w:t>Suleimen</w:t>
      </w:r>
      <w:proofErr w:type="spellEnd"/>
      <w:r>
        <w:rPr>
          <w:bCs/>
          <w:sz w:val="28"/>
          <w:szCs w:val="28"/>
          <w:lang w:val="en-US"/>
        </w:rPr>
        <w:t xml:space="preserve"> E.M., </w:t>
      </w:r>
      <w:proofErr w:type="spellStart"/>
      <w:r>
        <w:rPr>
          <w:bCs/>
          <w:sz w:val="28"/>
          <w:szCs w:val="28"/>
          <w:lang w:val="en-US"/>
        </w:rPr>
        <w:t>Ibatayev</w:t>
      </w:r>
      <w:proofErr w:type="spellEnd"/>
      <w:r>
        <w:rPr>
          <w:bCs/>
          <w:sz w:val="28"/>
          <w:szCs w:val="28"/>
          <w:lang w:val="en-US"/>
        </w:rPr>
        <w:t xml:space="preserve"> </w:t>
      </w:r>
      <w:proofErr w:type="spellStart"/>
      <w:r>
        <w:rPr>
          <w:bCs/>
          <w:sz w:val="28"/>
          <w:szCs w:val="28"/>
          <w:lang w:val="en-US"/>
        </w:rPr>
        <w:t>Zh.A</w:t>
      </w:r>
      <w:proofErr w:type="spellEnd"/>
      <w:r>
        <w:rPr>
          <w:bCs/>
          <w:sz w:val="28"/>
          <w:szCs w:val="28"/>
          <w:lang w:val="en-US"/>
        </w:rPr>
        <w:t xml:space="preserve">., Mamytbekova G.K., </w:t>
      </w:r>
      <w:proofErr w:type="spellStart"/>
      <w:r>
        <w:rPr>
          <w:bCs/>
          <w:sz w:val="28"/>
          <w:szCs w:val="28"/>
          <w:lang w:val="en-US"/>
        </w:rPr>
        <w:t>Birimzhanova</w:t>
      </w:r>
      <w:proofErr w:type="spellEnd"/>
      <w:r>
        <w:rPr>
          <w:bCs/>
          <w:sz w:val="28"/>
          <w:szCs w:val="28"/>
          <w:lang w:val="en-US"/>
        </w:rPr>
        <w:t xml:space="preserve"> D.A., </w:t>
      </w:r>
      <w:proofErr w:type="spellStart"/>
      <w:r>
        <w:rPr>
          <w:bCs/>
          <w:sz w:val="28"/>
          <w:szCs w:val="28"/>
          <w:lang w:val="en-US"/>
        </w:rPr>
        <w:t>Ashimbayeva</w:t>
      </w:r>
      <w:proofErr w:type="spellEnd"/>
      <w:r>
        <w:rPr>
          <w:bCs/>
          <w:sz w:val="28"/>
          <w:szCs w:val="28"/>
          <w:lang w:val="en-US"/>
        </w:rPr>
        <w:t xml:space="preserve"> M., Dudkin R.V., </w:t>
      </w:r>
      <w:proofErr w:type="spellStart"/>
      <w:r>
        <w:rPr>
          <w:bCs/>
          <w:sz w:val="28"/>
          <w:szCs w:val="28"/>
          <w:lang w:val="en-US"/>
        </w:rPr>
        <w:t>Gorovoy</w:t>
      </w:r>
      <w:proofErr w:type="spellEnd"/>
      <w:r>
        <w:rPr>
          <w:bCs/>
          <w:sz w:val="28"/>
          <w:szCs w:val="28"/>
          <w:lang w:val="en-US"/>
        </w:rPr>
        <w:t xml:space="preserve"> P.G. </w:t>
      </w:r>
      <w:r>
        <w:rPr>
          <w:bCs/>
          <w:w w:val="105"/>
          <w:sz w:val="28"/>
          <w:szCs w:val="28"/>
          <w:lang w:val="en-US" w:eastAsia="en-US"/>
        </w:rPr>
        <w:t xml:space="preserve">Constituent composition and biological activity of essential oil from </w:t>
      </w:r>
      <w:r>
        <w:rPr>
          <w:bCs/>
          <w:i/>
          <w:w w:val="105"/>
          <w:sz w:val="28"/>
          <w:szCs w:val="28"/>
          <w:lang w:val="en-US" w:eastAsia="en-US"/>
        </w:rPr>
        <w:t>Kalimeris incisa //</w:t>
      </w:r>
      <w:r>
        <w:rPr>
          <w:bCs/>
          <w:w w:val="105"/>
          <w:sz w:val="28"/>
          <w:szCs w:val="28"/>
          <w:lang w:val="en-US" w:eastAsia="en-US"/>
        </w:rPr>
        <w:t xml:space="preserve"> Chemistry of Natural Compounds. – 2023. - Vol. 59, No.1. - P. 180-182.</w:t>
      </w:r>
      <w:r>
        <w:rPr>
          <w:bCs/>
          <w:w w:val="105"/>
          <w:sz w:val="28"/>
          <w:szCs w:val="28"/>
          <w:lang w:val="kk-KZ" w:eastAsia="en-US"/>
        </w:rPr>
        <w:t xml:space="preserve"> </w:t>
      </w:r>
      <w:r w:rsidR="00BF0F9A">
        <w:fldChar w:fldCharType="begin"/>
      </w:r>
      <w:r w:rsidR="00BF0F9A" w:rsidRPr="000D14DC">
        <w:rPr>
          <w:lang w:val="en-US"/>
        </w:rPr>
        <w:instrText>HYPERLINK "https://doi.org/10.1007/s10600-023-03948-2"</w:instrText>
      </w:r>
      <w:r w:rsidR="00BF0F9A">
        <w:fldChar w:fldCharType="separate"/>
      </w:r>
      <w:r w:rsidR="00BF0F9A">
        <w:rPr>
          <w:rStyle w:val="af8"/>
          <w:bCs/>
          <w:w w:val="105"/>
          <w:szCs w:val="28"/>
          <w:shd w:val="clear" w:color="auto" w:fill="FBFBFB"/>
          <w:lang w:val="en-US" w:eastAsia="en-US"/>
        </w:rPr>
        <w:t>https://doi.org/10.1007/s10600-023-03948-2</w:t>
      </w:r>
      <w:r w:rsidR="00BF0F9A">
        <w:fldChar w:fldCharType="end"/>
      </w:r>
      <w:r>
        <w:rPr>
          <w:bCs/>
          <w:w w:val="105"/>
          <w:sz w:val="28"/>
          <w:szCs w:val="28"/>
          <w:u w:val="single"/>
          <w:shd w:val="clear" w:color="auto" w:fill="FBFBFB"/>
          <w:lang w:val="en-US" w:eastAsia="en-US"/>
        </w:rPr>
        <w:t>.</w:t>
      </w:r>
      <w:r>
        <w:rPr>
          <w:bCs/>
          <w:sz w:val="28"/>
          <w:szCs w:val="28"/>
          <w:u w:val="single"/>
          <w:lang w:val="en-US"/>
        </w:rPr>
        <w:t xml:space="preserve"> </w:t>
      </w:r>
    </w:p>
    <w:p w14:paraId="33EB99FB" w14:textId="77777777" w:rsidR="00BF0F9A" w:rsidRDefault="00000000">
      <w:pPr>
        <w:shd w:val="clear" w:color="auto" w:fill="FFFFFF" w:themeFill="background1"/>
        <w:spacing w:after="0" w:line="240" w:lineRule="auto"/>
        <w:ind w:firstLine="709"/>
        <w:jc w:val="both"/>
        <w:rPr>
          <w:lang w:val="kk-KZ"/>
        </w:rPr>
      </w:pPr>
      <w:r>
        <w:rPr>
          <w:bCs/>
          <w:sz w:val="28"/>
          <w:szCs w:val="28"/>
          <w:lang w:val="en-US"/>
        </w:rPr>
        <w:t>206</w:t>
      </w:r>
      <w:r>
        <w:rPr>
          <w:bCs/>
          <w:sz w:val="28"/>
          <w:szCs w:val="28"/>
          <w:lang w:val="kk-KZ"/>
        </w:rPr>
        <w:t xml:space="preserve"> </w:t>
      </w:r>
      <w:proofErr w:type="spellStart"/>
      <w:r>
        <w:rPr>
          <w:bCs/>
          <w:sz w:val="28"/>
          <w:szCs w:val="28"/>
          <w:lang w:val="en-US"/>
        </w:rPr>
        <w:t>Suleimen</w:t>
      </w:r>
      <w:proofErr w:type="spellEnd"/>
      <w:r>
        <w:rPr>
          <w:bCs/>
          <w:sz w:val="28"/>
          <w:szCs w:val="28"/>
          <w:lang w:val="en-US"/>
        </w:rPr>
        <w:t xml:space="preserve"> E.M., </w:t>
      </w:r>
      <w:proofErr w:type="spellStart"/>
      <w:r>
        <w:rPr>
          <w:bCs/>
          <w:sz w:val="28"/>
          <w:szCs w:val="28"/>
          <w:lang w:val="en-US"/>
        </w:rPr>
        <w:t>Ibataev</w:t>
      </w:r>
      <w:proofErr w:type="spellEnd"/>
      <w:r>
        <w:rPr>
          <w:bCs/>
          <w:sz w:val="28"/>
          <w:szCs w:val="28"/>
          <w:lang w:val="en-US"/>
        </w:rPr>
        <w:t xml:space="preserve"> </w:t>
      </w:r>
      <w:proofErr w:type="spellStart"/>
      <w:r>
        <w:rPr>
          <w:bCs/>
          <w:sz w:val="28"/>
          <w:szCs w:val="28"/>
          <w:lang w:val="en-US"/>
        </w:rPr>
        <w:t>Zh.A</w:t>
      </w:r>
      <w:proofErr w:type="spellEnd"/>
      <w:r>
        <w:rPr>
          <w:bCs/>
          <w:sz w:val="28"/>
          <w:szCs w:val="28"/>
          <w:lang w:val="en-US"/>
        </w:rPr>
        <w:t xml:space="preserve">., Mamytbekova G.K. </w:t>
      </w:r>
      <w:r>
        <w:rPr>
          <w:rFonts w:eastAsia="Symbol"/>
          <w:bCs/>
          <w:sz w:val="28"/>
          <w:szCs w:val="28"/>
          <w:lang w:val="kk-KZ"/>
        </w:rPr>
        <w:t xml:space="preserve">Constituent composition and biological activity of essential oil from </w:t>
      </w:r>
      <w:r>
        <w:rPr>
          <w:rFonts w:eastAsia="Symbol"/>
          <w:bCs/>
          <w:i/>
          <w:sz w:val="28"/>
          <w:szCs w:val="28"/>
          <w:lang w:val="kk-KZ"/>
        </w:rPr>
        <w:t>Artemisia sublessingiana</w:t>
      </w:r>
      <w:r>
        <w:rPr>
          <w:rFonts w:eastAsia="Symbol"/>
          <w:bCs/>
          <w:i/>
          <w:sz w:val="28"/>
          <w:szCs w:val="28"/>
          <w:lang w:val="en-US"/>
        </w:rPr>
        <w:t xml:space="preserve"> // </w:t>
      </w:r>
      <w:r>
        <w:rPr>
          <w:bCs/>
          <w:sz w:val="28"/>
          <w:szCs w:val="28"/>
          <w:lang w:val="kk-KZ"/>
        </w:rPr>
        <w:t>Chemistry of Natural Compounds</w:t>
      </w:r>
      <w:r>
        <w:rPr>
          <w:bCs/>
          <w:sz w:val="28"/>
          <w:szCs w:val="28"/>
          <w:lang w:val="en-US"/>
        </w:rPr>
        <w:t xml:space="preserve">. – </w:t>
      </w:r>
      <w:r>
        <w:rPr>
          <w:bCs/>
          <w:sz w:val="28"/>
          <w:szCs w:val="28"/>
          <w:lang w:val="kk-KZ"/>
        </w:rPr>
        <w:t>2022</w:t>
      </w:r>
      <w:r>
        <w:rPr>
          <w:bCs/>
          <w:sz w:val="28"/>
          <w:szCs w:val="28"/>
          <w:lang w:val="en-US"/>
        </w:rPr>
        <w:t xml:space="preserve">. – </w:t>
      </w:r>
      <w:r>
        <w:rPr>
          <w:bCs/>
          <w:sz w:val="28"/>
          <w:szCs w:val="28"/>
          <w:lang w:val="kk-KZ"/>
        </w:rPr>
        <w:t>58 (4)</w:t>
      </w:r>
      <w:r>
        <w:rPr>
          <w:bCs/>
          <w:sz w:val="28"/>
          <w:szCs w:val="28"/>
          <w:lang w:val="en-US"/>
        </w:rPr>
        <w:t xml:space="preserve">. - </w:t>
      </w:r>
      <w:r>
        <w:rPr>
          <w:bCs/>
          <w:sz w:val="28"/>
          <w:szCs w:val="28"/>
          <w:lang w:val="kk-KZ"/>
        </w:rPr>
        <w:t xml:space="preserve">Р. 766-769. </w:t>
      </w:r>
      <w:r w:rsidR="00BF0F9A">
        <w:fldChar w:fldCharType="begin"/>
      </w:r>
      <w:r w:rsidR="00BF0F9A" w:rsidRPr="000D14DC">
        <w:rPr>
          <w:lang w:val="en-US"/>
        </w:rPr>
        <w:instrText>HYPERLINK "https://doi.org/10.1007/s10600-022-03790-y"</w:instrText>
      </w:r>
      <w:r w:rsidR="00BF0F9A">
        <w:fldChar w:fldCharType="separate"/>
      </w:r>
      <w:r w:rsidR="00BF0F9A">
        <w:rPr>
          <w:rStyle w:val="af8"/>
          <w:lang w:val="en-US"/>
        </w:rPr>
        <w:t>https</w:t>
      </w:r>
      <w:r w:rsidR="00BF0F9A">
        <w:rPr>
          <w:rStyle w:val="af8"/>
        </w:rPr>
        <w:t>://</w:t>
      </w:r>
      <w:proofErr w:type="spellStart"/>
      <w:r w:rsidR="00BF0F9A">
        <w:rPr>
          <w:rStyle w:val="af8"/>
          <w:lang w:val="en-US"/>
        </w:rPr>
        <w:t>doi</w:t>
      </w:r>
      <w:proofErr w:type="spellEnd"/>
      <w:r w:rsidR="00BF0F9A">
        <w:rPr>
          <w:rStyle w:val="af8"/>
        </w:rPr>
        <w:t>.</w:t>
      </w:r>
      <w:r w:rsidR="00BF0F9A">
        <w:rPr>
          <w:rStyle w:val="af8"/>
          <w:lang w:val="en-US"/>
        </w:rPr>
        <w:t>org</w:t>
      </w:r>
      <w:r w:rsidR="00BF0F9A">
        <w:rPr>
          <w:rStyle w:val="af8"/>
        </w:rPr>
        <w:t>/10.1007/</w:t>
      </w:r>
      <w:r w:rsidR="00BF0F9A">
        <w:rPr>
          <w:rStyle w:val="af8"/>
          <w:lang w:val="en-US"/>
        </w:rPr>
        <w:t>s</w:t>
      </w:r>
      <w:r w:rsidR="00BF0F9A">
        <w:rPr>
          <w:rStyle w:val="af8"/>
        </w:rPr>
        <w:t>10600-022-03790-</w:t>
      </w:r>
      <w:r w:rsidR="00BF0F9A">
        <w:rPr>
          <w:rStyle w:val="af8"/>
          <w:lang w:val="en-US"/>
        </w:rPr>
        <w:t>y</w:t>
      </w:r>
      <w:r w:rsidR="00BF0F9A">
        <w:fldChar w:fldCharType="end"/>
      </w:r>
      <w:r>
        <w:rPr>
          <w:sz w:val="28"/>
          <w:u w:val="single"/>
          <w:lang w:val="kk-KZ"/>
        </w:rPr>
        <w:t xml:space="preserve"> </w:t>
      </w:r>
    </w:p>
    <w:p w14:paraId="707F0161" w14:textId="77777777" w:rsidR="00BF0F9A" w:rsidRDefault="00000000">
      <w:pPr>
        <w:shd w:val="clear" w:color="auto" w:fill="FFFFFF" w:themeFill="background1"/>
        <w:spacing w:after="0" w:line="240" w:lineRule="auto"/>
        <w:ind w:firstLine="709"/>
        <w:jc w:val="both"/>
        <w:rPr>
          <w:sz w:val="28"/>
          <w:szCs w:val="28"/>
        </w:rPr>
      </w:pPr>
      <w:r>
        <w:rPr>
          <w:sz w:val="28"/>
          <w:szCs w:val="28"/>
        </w:rPr>
        <w:t xml:space="preserve">207 </w:t>
      </w:r>
      <w:r>
        <w:rPr>
          <w:sz w:val="28"/>
          <w:szCs w:val="28"/>
          <w:lang w:val="kk-KZ"/>
        </w:rPr>
        <w:t xml:space="preserve">Есжанова Г.Т., Джакупов И.Т., Искакова Г.К., Абулгазимова Г.А. Исследование токсичности экстракта </w:t>
      </w:r>
      <w:r>
        <w:rPr>
          <w:i/>
          <w:sz w:val="28"/>
          <w:szCs w:val="28"/>
          <w:lang w:val="kk-KZ"/>
        </w:rPr>
        <w:t xml:space="preserve">Calligonum leucocladum </w:t>
      </w:r>
      <w:r>
        <w:rPr>
          <w:sz w:val="28"/>
          <w:szCs w:val="28"/>
          <w:lang w:val="kk-KZ"/>
        </w:rPr>
        <w:t>B. // Научнo-практический журнал Западно-Казахстанского аграрно-технического университета имени Жангир хана «Наука и образование». - 2020, Ч. 1, № 2-1 (59). - С. 180-187.</w:t>
      </w:r>
    </w:p>
    <w:p w14:paraId="5364E637" w14:textId="77777777" w:rsidR="00BF0F9A" w:rsidRDefault="00000000">
      <w:pPr>
        <w:shd w:val="clear" w:color="auto" w:fill="FFFFFF" w:themeFill="background1"/>
        <w:spacing w:after="0" w:line="240" w:lineRule="auto"/>
        <w:ind w:firstLine="709"/>
        <w:jc w:val="both"/>
        <w:rPr>
          <w:bCs/>
          <w:sz w:val="28"/>
          <w:szCs w:val="28"/>
        </w:rPr>
      </w:pPr>
      <w:r>
        <w:rPr>
          <w:iCs/>
          <w:sz w:val="28"/>
          <w:szCs w:val="28"/>
        </w:rPr>
        <w:t>208</w:t>
      </w:r>
      <w:r>
        <w:rPr>
          <w:iCs/>
          <w:sz w:val="28"/>
          <w:szCs w:val="28"/>
          <w:lang w:val="kk-KZ"/>
        </w:rPr>
        <w:t xml:space="preserve"> Искакова Г.К.</w:t>
      </w:r>
      <w:r>
        <w:rPr>
          <w:i/>
          <w:sz w:val="28"/>
          <w:szCs w:val="28"/>
        </w:rPr>
        <w:t xml:space="preserve"> </w:t>
      </w:r>
      <w:r>
        <w:rPr>
          <w:i/>
          <w:sz w:val="28"/>
          <w:szCs w:val="28"/>
          <w:lang w:val="en-US"/>
        </w:rPr>
        <w:t>C</w:t>
      </w:r>
      <w:r>
        <w:rPr>
          <w:i/>
          <w:sz w:val="28"/>
          <w:szCs w:val="28"/>
          <w:lang w:val="kk-KZ"/>
        </w:rPr>
        <w:t xml:space="preserve">alligonum leucocladum </w:t>
      </w:r>
      <w:r>
        <w:rPr>
          <w:iCs/>
          <w:sz w:val="28"/>
          <w:szCs w:val="28"/>
          <w:lang w:val="kk-KZ"/>
        </w:rPr>
        <w:t>B.</w:t>
      </w:r>
      <w:r>
        <w:rPr>
          <w:sz w:val="28"/>
          <w:szCs w:val="28"/>
          <w:lang w:val="kk-KZ"/>
        </w:rPr>
        <w:t xml:space="preserve"> Цитоуыттылығын зерттеу</w:t>
      </w:r>
      <w:r>
        <w:rPr>
          <w:sz w:val="28"/>
          <w:szCs w:val="28"/>
        </w:rPr>
        <w:t xml:space="preserve"> </w:t>
      </w:r>
      <w:r>
        <w:rPr>
          <w:bCs/>
          <w:sz w:val="28"/>
          <w:szCs w:val="28"/>
          <w:lang w:val="kk-KZ"/>
        </w:rPr>
        <w:t>// Международная научно-теоретическая конференция «Сейфуллинские чтения-17». - Нур-Султан, 2021, Т. 1, Ч. 1. – С. 155-158.</w:t>
      </w:r>
    </w:p>
    <w:p w14:paraId="60E0AF1C" w14:textId="77777777" w:rsidR="00BF0F9A" w:rsidRDefault="00000000">
      <w:pPr>
        <w:shd w:val="clear" w:color="auto" w:fill="FFFFFF" w:themeFill="background1"/>
        <w:spacing w:after="0" w:line="240" w:lineRule="auto"/>
        <w:ind w:firstLine="720"/>
        <w:jc w:val="both"/>
        <w:rPr>
          <w:sz w:val="28"/>
          <w:szCs w:val="28"/>
        </w:rPr>
      </w:pPr>
      <w:r>
        <w:rPr>
          <w:sz w:val="28"/>
          <w:szCs w:val="28"/>
          <w:lang w:val="kk-KZ"/>
        </w:rPr>
        <w:t>2</w:t>
      </w:r>
      <w:r>
        <w:rPr>
          <w:sz w:val="28"/>
          <w:szCs w:val="28"/>
        </w:rPr>
        <w:t>09</w:t>
      </w:r>
      <w:r>
        <w:rPr>
          <w:sz w:val="28"/>
          <w:szCs w:val="28"/>
          <w:lang w:val="kk-KZ"/>
        </w:rPr>
        <w:t xml:space="preserve"> Джакупов И.Т., Есжанова Г.Т., Мамытбекова Г.К., Биримжанова Д.А. Патент</w:t>
      </w:r>
      <w:r>
        <w:rPr>
          <w:sz w:val="28"/>
          <w:szCs w:val="28"/>
        </w:rPr>
        <w:t xml:space="preserve"> №317655 </w:t>
      </w:r>
      <w:r>
        <w:rPr>
          <w:sz w:val="28"/>
          <w:szCs w:val="28"/>
          <w:lang w:val="kk-KZ"/>
        </w:rPr>
        <w:t>на изобретение</w:t>
      </w:r>
      <w:r>
        <w:rPr>
          <w:sz w:val="28"/>
          <w:szCs w:val="28"/>
        </w:rPr>
        <w:t xml:space="preserve"> «</w:t>
      </w:r>
      <w:r>
        <w:rPr>
          <w:bCs/>
          <w:sz w:val="28"/>
          <w:szCs w:val="28"/>
          <w:lang w:val="kk-KZ"/>
        </w:rPr>
        <w:t xml:space="preserve">Способ коррекции и лечения эндометрита коров суппозиториями на основе </w:t>
      </w:r>
      <w:r>
        <w:rPr>
          <w:bCs/>
          <w:i/>
          <w:sz w:val="28"/>
          <w:szCs w:val="28"/>
          <w:lang w:val="kk-KZ"/>
        </w:rPr>
        <w:t xml:space="preserve">Calligonum leucocladum B. </w:t>
      </w:r>
      <w:r>
        <w:rPr>
          <w:sz w:val="28"/>
          <w:szCs w:val="28"/>
        </w:rPr>
        <w:t>2024.</w:t>
      </w:r>
    </w:p>
    <w:p w14:paraId="26AAAAED" w14:textId="77777777" w:rsidR="00BF0F9A" w:rsidRDefault="00000000">
      <w:pPr>
        <w:shd w:val="clear" w:color="auto" w:fill="FFFFFF" w:themeFill="background1"/>
        <w:spacing w:after="0" w:line="240" w:lineRule="auto"/>
        <w:ind w:firstLine="709"/>
        <w:jc w:val="both"/>
        <w:rPr>
          <w:lang w:val="kk-KZ"/>
        </w:rPr>
      </w:pPr>
      <w:r>
        <w:rPr>
          <w:sz w:val="28"/>
          <w:szCs w:val="28"/>
          <w:lang w:val="en-US"/>
        </w:rPr>
        <w:t xml:space="preserve">210 </w:t>
      </w:r>
      <w:proofErr w:type="spellStart"/>
      <w:r>
        <w:rPr>
          <w:sz w:val="28"/>
          <w:szCs w:val="28"/>
          <w:lang w:val="en-US"/>
        </w:rPr>
        <w:t>Jakupov</w:t>
      </w:r>
      <w:proofErr w:type="spellEnd"/>
      <w:r>
        <w:rPr>
          <w:sz w:val="28"/>
          <w:szCs w:val="28"/>
          <w:lang w:val="en-US"/>
        </w:rPr>
        <w:t xml:space="preserve"> I.T., </w:t>
      </w:r>
      <w:proofErr w:type="spellStart"/>
      <w:r>
        <w:rPr>
          <w:sz w:val="28"/>
          <w:szCs w:val="28"/>
          <w:lang w:val="en-US"/>
        </w:rPr>
        <w:t>Abultdinova</w:t>
      </w:r>
      <w:proofErr w:type="spellEnd"/>
      <w:r>
        <w:rPr>
          <w:sz w:val="28"/>
          <w:szCs w:val="28"/>
          <w:lang w:val="en-US"/>
        </w:rPr>
        <w:t xml:space="preserve"> A.B., Mamytbekova G.K., </w:t>
      </w:r>
      <w:proofErr w:type="spellStart"/>
      <w:r>
        <w:rPr>
          <w:sz w:val="28"/>
          <w:szCs w:val="28"/>
          <w:lang w:val="en-US"/>
        </w:rPr>
        <w:t>Zharkimbaeva</w:t>
      </w:r>
      <w:proofErr w:type="spellEnd"/>
      <w:r>
        <w:rPr>
          <w:sz w:val="28"/>
          <w:szCs w:val="28"/>
          <w:lang w:val="en-US"/>
        </w:rPr>
        <w:t xml:space="preserve"> </w:t>
      </w:r>
      <w:proofErr w:type="spellStart"/>
      <w:r>
        <w:rPr>
          <w:sz w:val="28"/>
          <w:szCs w:val="28"/>
          <w:lang w:val="en-US"/>
        </w:rPr>
        <w:t>Zh.Z</w:t>
      </w:r>
      <w:proofErr w:type="spellEnd"/>
      <w:r>
        <w:rPr>
          <w:sz w:val="28"/>
          <w:szCs w:val="28"/>
          <w:lang w:val="en-US"/>
        </w:rPr>
        <w:t xml:space="preserve">., </w:t>
      </w:r>
      <w:proofErr w:type="spellStart"/>
      <w:r>
        <w:rPr>
          <w:sz w:val="28"/>
          <w:szCs w:val="28"/>
          <w:lang w:val="en-US"/>
        </w:rPr>
        <w:t>Yeszhanova</w:t>
      </w:r>
      <w:proofErr w:type="spellEnd"/>
      <w:r>
        <w:rPr>
          <w:sz w:val="28"/>
          <w:szCs w:val="28"/>
          <w:lang w:val="en-US"/>
        </w:rPr>
        <w:t xml:space="preserve"> G.T., </w:t>
      </w:r>
      <w:proofErr w:type="spellStart"/>
      <w:r>
        <w:rPr>
          <w:sz w:val="28"/>
          <w:szCs w:val="28"/>
          <w:lang w:val="en-US"/>
        </w:rPr>
        <w:t>Zabrodin</w:t>
      </w:r>
      <w:proofErr w:type="spellEnd"/>
      <w:r>
        <w:rPr>
          <w:sz w:val="28"/>
          <w:szCs w:val="28"/>
          <w:lang w:val="en-US"/>
        </w:rPr>
        <w:t xml:space="preserve"> A.G.</w:t>
      </w:r>
      <w:r>
        <w:rPr>
          <w:sz w:val="28"/>
          <w:szCs w:val="28"/>
          <w:lang w:val="kk-KZ"/>
        </w:rPr>
        <w:t xml:space="preserve"> </w:t>
      </w:r>
      <w:r>
        <w:rPr>
          <w:sz w:val="28"/>
          <w:szCs w:val="28"/>
          <w:lang w:val="en-US"/>
        </w:rPr>
        <w:t xml:space="preserve">The effectiveness of uterine disease diagnosis methods in cows depending on postpartum days // Herald of science of S. </w:t>
      </w:r>
      <w:proofErr w:type="spellStart"/>
      <w:r>
        <w:rPr>
          <w:sz w:val="28"/>
          <w:szCs w:val="28"/>
          <w:lang w:val="en-US"/>
        </w:rPr>
        <w:t>Seifullin</w:t>
      </w:r>
      <w:proofErr w:type="spellEnd"/>
      <w:r>
        <w:rPr>
          <w:sz w:val="28"/>
          <w:szCs w:val="28"/>
          <w:lang w:val="en-US"/>
        </w:rPr>
        <w:t xml:space="preserve"> Kazakh Agrotechnical research university: Veterinary sciences. - 2023. - 3(003). - P. 68-74. </w:t>
      </w:r>
      <w:r w:rsidR="00BF0F9A">
        <w:fldChar w:fldCharType="begin"/>
      </w:r>
      <w:r w:rsidR="00BF0F9A" w:rsidRPr="000D14DC">
        <w:rPr>
          <w:lang w:val="en-US"/>
        </w:rPr>
        <w:instrText>HYPERLINK "https://doi.org/10.51452/kazatuvc.2023.3(003).1520"</w:instrText>
      </w:r>
      <w:r w:rsidR="00BF0F9A">
        <w:fldChar w:fldCharType="separate"/>
      </w:r>
      <w:r w:rsidR="00BF0F9A">
        <w:rPr>
          <w:rStyle w:val="af8"/>
          <w:szCs w:val="28"/>
        </w:rPr>
        <w:t>https://doi.org/10.51452/kazatuvc.2023.3(003).1520</w:t>
      </w:r>
      <w:r w:rsidR="00BF0F9A">
        <w:fldChar w:fldCharType="end"/>
      </w:r>
    </w:p>
    <w:p w14:paraId="7C6C1332" w14:textId="77777777" w:rsidR="00BF0F9A" w:rsidRDefault="00000000">
      <w:pPr>
        <w:shd w:val="clear" w:color="auto" w:fill="FFFFFF" w:themeFill="background1"/>
        <w:spacing w:after="0" w:line="240" w:lineRule="auto"/>
        <w:ind w:firstLine="709"/>
        <w:jc w:val="both"/>
        <w:rPr>
          <w:sz w:val="28"/>
          <w:szCs w:val="28"/>
        </w:rPr>
      </w:pPr>
      <w:r>
        <w:rPr>
          <w:sz w:val="28"/>
          <w:szCs w:val="28"/>
          <w:shd w:val="clear" w:color="auto" w:fill="FFFFFF"/>
        </w:rPr>
        <w:lastRenderedPageBreak/>
        <w:t xml:space="preserve">211 </w:t>
      </w:r>
      <w:r>
        <w:rPr>
          <w:sz w:val="28"/>
          <w:szCs w:val="28"/>
          <w:shd w:val="clear" w:color="auto" w:fill="FFFFFF"/>
          <w:lang w:val="kk-KZ"/>
        </w:rPr>
        <w:t xml:space="preserve">Есжанова Г.Т., Мархабаева А.Х., Искакова Г.К. Применение фитопрепарата, полученного из </w:t>
      </w:r>
      <w:r>
        <w:rPr>
          <w:i/>
          <w:sz w:val="28"/>
          <w:szCs w:val="28"/>
          <w:shd w:val="clear" w:color="auto" w:fill="FFFFFF"/>
          <w:lang w:val="kk-KZ"/>
        </w:rPr>
        <w:t xml:space="preserve">Сalligonum leucocladum </w:t>
      </w:r>
      <w:r>
        <w:rPr>
          <w:iCs/>
          <w:sz w:val="28"/>
          <w:szCs w:val="28"/>
          <w:shd w:val="clear" w:color="auto" w:fill="FFFFFF"/>
          <w:lang w:val="kk-KZ"/>
        </w:rPr>
        <w:t>Bunge</w:t>
      </w:r>
      <w:r>
        <w:rPr>
          <w:sz w:val="28"/>
          <w:szCs w:val="28"/>
          <w:shd w:val="clear" w:color="auto" w:fill="FFFFFF"/>
          <w:lang w:val="kk-KZ"/>
        </w:rPr>
        <w:t>, при проведении фармакокоррекции обмена веществ у стельных коров</w:t>
      </w:r>
      <w:r>
        <w:rPr>
          <w:sz w:val="28"/>
          <w:szCs w:val="28"/>
          <w:shd w:val="clear" w:color="auto" w:fill="FFFFFF"/>
        </w:rPr>
        <w:t xml:space="preserve"> </w:t>
      </w:r>
      <w:r>
        <w:rPr>
          <w:sz w:val="28"/>
          <w:szCs w:val="28"/>
          <w:shd w:val="clear" w:color="auto" w:fill="FFFFFF"/>
          <w:lang w:val="kk-KZ"/>
        </w:rPr>
        <w:t>//</w:t>
      </w:r>
      <w:r>
        <w:rPr>
          <w:sz w:val="28"/>
          <w:szCs w:val="28"/>
          <w:shd w:val="clear" w:color="auto" w:fill="FFFFFF"/>
        </w:rPr>
        <w:t xml:space="preserve"> Материалы </w:t>
      </w:r>
      <w:r>
        <w:rPr>
          <w:sz w:val="28"/>
          <w:szCs w:val="28"/>
          <w:lang w:val="kk-KZ"/>
        </w:rPr>
        <w:t xml:space="preserve">XIV Международной научно-практической конференции «Последние события в европейской науки-2018». - София, 2018, Т. 9. – С. </w:t>
      </w:r>
      <w:r>
        <w:rPr>
          <w:sz w:val="28"/>
          <w:szCs w:val="28"/>
        </w:rPr>
        <w:t>3-8</w:t>
      </w:r>
      <w:r>
        <w:rPr>
          <w:sz w:val="28"/>
          <w:szCs w:val="28"/>
          <w:lang w:val="kk-KZ"/>
        </w:rPr>
        <w:t>.</w:t>
      </w:r>
    </w:p>
    <w:p w14:paraId="592961D8" w14:textId="77777777" w:rsidR="00BF0F9A" w:rsidRDefault="00000000">
      <w:pPr>
        <w:shd w:val="clear" w:color="auto" w:fill="FFFFFF" w:themeFill="background1"/>
        <w:spacing w:after="0" w:line="240" w:lineRule="auto"/>
        <w:ind w:firstLine="720"/>
        <w:jc w:val="both"/>
        <w:rPr>
          <w:sz w:val="24"/>
          <w:szCs w:val="24"/>
        </w:rPr>
      </w:pPr>
      <w:r>
        <w:rPr>
          <w:color w:val="000000"/>
          <w:sz w:val="28"/>
          <w:szCs w:val="28"/>
          <w:lang w:val="kk-KZ"/>
        </w:rPr>
        <w:t>2</w:t>
      </w:r>
      <w:r>
        <w:rPr>
          <w:color w:val="000000"/>
          <w:sz w:val="28"/>
          <w:szCs w:val="28"/>
        </w:rPr>
        <w:t>1</w:t>
      </w:r>
      <w:r>
        <w:rPr>
          <w:color w:val="000000"/>
          <w:sz w:val="28"/>
          <w:szCs w:val="28"/>
          <w:lang w:val="kk-KZ"/>
        </w:rPr>
        <w:t>2</w:t>
      </w:r>
      <w:r>
        <w:rPr>
          <w:color w:val="000000"/>
          <w:sz w:val="28"/>
          <w:szCs w:val="28"/>
        </w:rPr>
        <w:t xml:space="preserve"> Баканова К.А., Ляшенко Н.Ю., Кочарян В.Д., Авдеенко В.С., Верификация диагноза и терапия коров больных хроническим эндометритом // Известия Нижневолжского </w:t>
      </w:r>
      <w:proofErr w:type="spellStart"/>
      <w:r>
        <w:rPr>
          <w:color w:val="000000"/>
          <w:sz w:val="28"/>
          <w:szCs w:val="28"/>
        </w:rPr>
        <w:t>агроуниверситетского</w:t>
      </w:r>
      <w:proofErr w:type="spellEnd"/>
      <w:r>
        <w:rPr>
          <w:color w:val="000000"/>
          <w:sz w:val="28"/>
          <w:szCs w:val="28"/>
        </w:rPr>
        <w:t xml:space="preserve"> комплекса: наука и высшее профессиональное образование. – 2016. - №3 (42). – С. 190-197. </w:t>
      </w:r>
    </w:p>
    <w:p w14:paraId="239B7EE7" w14:textId="77777777" w:rsidR="00BF0F9A" w:rsidRDefault="00000000">
      <w:pPr>
        <w:pStyle w:val="Style447"/>
        <w:shd w:val="clear" w:color="auto" w:fill="FFFFFF" w:themeFill="background1"/>
        <w:spacing w:after="0" w:line="240" w:lineRule="auto"/>
        <w:ind w:left="0" w:firstLine="709"/>
        <w:jc w:val="both"/>
        <w:rPr>
          <w:sz w:val="28"/>
          <w:szCs w:val="28"/>
        </w:rPr>
      </w:pPr>
      <w:r>
        <w:rPr>
          <w:color w:val="000000"/>
          <w:sz w:val="28"/>
          <w:szCs w:val="28"/>
          <w:lang w:val="kk-KZ"/>
        </w:rPr>
        <w:t>2</w:t>
      </w:r>
      <w:r>
        <w:rPr>
          <w:color w:val="000000"/>
          <w:sz w:val="28"/>
          <w:szCs w:val="28"/>
          <w:lang w:val="en-US"/>
        </w:rPr>
        <w:t xml:space="preserve">13 Bruno D.R., Rossitto P.V., Bruno R.G.S., Blanchard M.T., Sitt T., Yeargan B.V., Smith W.L., Cullor J.S., Stott J.L. Differential levels of mRNA transcripts encoding immunologic mediators in mammary gland secretions from dairy cows with subclinical environmental Streptococci infections // Veterinary Immunology and Immunopathology. – 2010. – V. 138 (1-2). – P. 15-24. </w:t>
      </w:r>
      <w:r w:rsidR="00BF0F9A">
        <w:fldChar w:fldCharType="begin"/>
      </w:r>
      <w:r w:rsidR="00BF0F9A" w:rsidRPr="000D14DC">
        <w:rPr>
          <w:lang w:val="en-US"/>
        </w:rPr>
        <w:instrText>HYPERLINK "https://doi.org/10.1016/j.vetimm.2010.06.009"</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/10.1016/</w:t>
      </w:r>
      <w:r w:rsidR="00BF0F9A">
        <w:rPr>
          <w:rStyle w:val="af8"/>
          <w:szCs w:val="28"/>
          <w:lang w:val="en-US"/>
        </w:rPr>
        <w:t>j</w:t>
      </w:r>
      <w:r w:rsidR="00BF0F9A">
        <w:rPr>
          <w:rStyle w:val="af8"/>
          <w:szCs w:val="28"/>
        </w:rPr>
        <w:t>.</w:t>
      </w:r>
      <w:proofErr w:type="spellStart"/>
      <w:r w:rsidR="00BF0F9A">
        <w:rPr>
          <w:rStyle w:val="af8"/>
          <w:szCs w:val="28"/>
          <w:lang w:val="en-US"/>
        </w:rPr>
        <w:t>vetimm</w:t>
      </w:r>
      <w:proofErr w:type="spellEnd"/>
      <w:r w:rsidR="00BF0F9A">
        <w:rPr>
          <w:rStyle w:val="af8"/>
          <w:szCs w:val="28"/>
        </w:rPr>
        <w:t>.2010.06.009</w:t>
      </w:r>
      <w:r w:rsidR="00BF0F9A">
        <w:fldChar w:fldCharType="end"/>
      </w:r>
    </w:p>
    <w:p w14:paraId="1F6018D2" w14:textId="77777777" w:rsidR="00BF0F9A" w:rsidRDefault="00000000">
      <w:pPr>
        <w:pStyle w:val="Style447"/>
        <w:shd w:val="clear" w:color="auto" w:fill="FFFFFF" w:themeFill="background1"/>
        <w:spacing w:after="0" w:line="240" w:lineRule="auto"/>
        <w:ind w:left="0" w:firstLine="709"/>
        <w:jc w:val="both"/>
        <w:rPr>
          <w:lang w:val="en-US"/>
        </w:rPr>
      </w:pPr>
      <w:r>
        <w:rPr>
          <w:color w:val="000000"/>
          <w:sz w:val="28"/>
          <w:szCs w:val="28"/>
          <w:lang w:val="kk-KZ"/>
        </w:rPr>
        <w:t>2</w:t>
      </w:r>
      <w:r>
        <w:rPr>
          <w:color w:val="000000"/>
          <w:sz w:val="28"/>
          <w:szCs w:val="28"/>
        </w:rPr>
        <w:t xml:space="preserve">14 Гунько М.В., </w:t>
      </w:r>
      <w:proofErr w:type="spellStart"/>
      <w:r>
        <w:rPr>
          <w:color w:val="000000"/>
          <w:sz w:val="28"/>
          <w:szCs w:val="28"/>
        </w:rPr>
        <w:t>Чекрышева</w:t>
      </w:r>
      <w:proofErr w:type="spellEnd"/>
      <w:r>
        <w:rPr>
          <w:color w:val="000000"/>
          <w:sz w:val="28"/>
          <w:szCs w:val="28"/>
        </w:rPr>
        <w:t xml:space="preserve"> В.В. Клиническая и лабораторная диагностика эндометрита у коров // Ветеринария Северного Кавказа, - 2023. </w:t>
      </w:r>
      <w:hyperlink r:id="rId56" w:history="1">
        <w:r w:rsidR="00BF0F9A">
          <w:rPr>
            <w:rStyle w:val="af8"/>
            <w:szCs w:val="28"/>
            <w:lang w:val="en-US"/>
          </w:rPr>
          <w:t>https://doi.org/10.56660/77368_2023_6_6</w:t>
        </w:r>
      </w:hyperlink>
    </w:p>
    <w:p w14:paraId="44A4ECE8" w14:textId="77777777" w:rsidR="00BF0F9A" w:rsidRDefault="00000000">
      <w:pPr>
        <w:pStyle w:val="Style447"/>
        <w:shd w:val="clear" w:color="auto" w:fill="FFFFFF" w:themeFill="background1"/>
        <w:spacing w:after="0" w:line="240" w:lineRule="auto"/>
        <w:ind w:left="0" w:firstLine="709"/>
        <w:jc w:val="both"/>
        <w:rPr>
          <w:lang w:val="en-US"/>
        </w:rPr>
      </w:pPr>
      <w:r>
        <w:rPr>
          <w:color w:val="000000"/>
          <w:sz w:val="28"/>
          <w:szCs w:val="28"/>
          <w:lang w:val="kk-KZ"/>
        </w:rPr>
        <w:t>2</w:t>
      </w:r>
      <w:r>
        <w:rPr>
          <w:color w:val="000000"/>
          <w:sz w:val="28"/>
          <w:szCs w:val="28"/>
          <w:lang w:val="en-US"/>
        </w:rPr>
        <w:t xml:space="preserve">15 </w:t>
      </w:r>
      <w:proofErr w:type="spellStart"/>
      <w:r>
        <w:rPr>
          <w:color w:val="000000"/>
          <w:sz w:val="28"/>
          <w:szCs w:val="28"/>
          <w:lang w:val="en-US"/>
        </w:rPr>
        <w:t>Raketsky</w:t>
      </w:r>
      <w:proofErr w:type="spellEnd"/>
      <w:r>
        <w:rPr>
          <w:color w:val="000000"/>
          <w:sz w:val="28"/>
          <w:szCs w:val="28"/>
          <w:lang w:val="en-US"/>
        </w:rPr>
        <w:t xml:space="preserve"> V.A., </w:t>
      </w:r>
      <w:proofErr w:type="spellStart"/>
      <w:r>
        <w:rPr>
          <w:color w:val="000000"/>
          <w:sz w:val="28"/>
          <w:szCs w:val="28"/>
          <w:lang w:val="en-US"/>
        </w:rPr>
        <w:t>Nametov</w:t>
      </w:r>
      <w:proofErr w:type="spellEnd"/>
      <w:r>
        <w:rPr>
          <w:color w:val="000000"/>
          <w:sz w:val="28"/>
          <w:szCs w:val="28"/>
          <w:lang w:val="en-US"/>
        </w:rPr>
        <w:t xml:space="preserve"> A.M., </w:t>
      </w:r>
      <w:proofErr w:type="spellStart"/>
      <w:r>
        <w:rPr>
          <w:color w:val="000000"/>
          <w:sz w:val="28"/>
          <w:szCs w:val="28"/>
          <w:lang w:val="en-US"/>
        </w:rPr>
        <w:t>Sozinov</w:t>
      </w:r>
      <w:proofErr w:type="spellEnd"/>
      <w:r>
        <w:rPr>
          <w:color w:val="000000"/>
          <w:sz w:val="28"/>
          <w:szCs w:val="28"/>
          <w:lang w:val="en-US"/>
        </w:rPr>
        <w:t xml:space="preserve"> V.A., </w:t>
      </w:r>
      <w:proofErr w:type="spellStart"/>
      <w:r>
        <w:rPr>
          <w:color w:val="000000"/>
          <w:sz w:val="28"/>
          <w:szCs w:val="28"/>
          <w:lang w:val="en-US"/>
        </w:rPr>
        <w:t>Baisakalov</w:t>
      </w:r>
      <w:proofErr w:type="spellEnd"/>
      <w:r>
        <w:rPr>
          <w:color w:val="000000"/>
          <w:sz w:val="28"/>
          <w:szCs w:val="28"/>
          <w:lang w:val="en-US"/>
        </w:rPr>
        <w:t xml:space="preserve"> A.A. Increasing the efficiency of the herd reproduction system by introducing innovative technologies into dairy farming in Northern Kazakhstan // Veterinary World. – 2021. – 14 (11). – P. 3028-3037. </w:t>
      </w:r>
      <w:r w:rsidR="00BF0F9A">
        <w:fldChar w:fldCharType="begin"/>
      </w:r>
      <w:r w:rsidR="00BF0F9A" w:rsidRPr="000D14DC">
        <w:rPr>
          <w:lang w:val="en-US"/>
        </w:rPr>
        <w:instrText>HYPERLINK "https://doi.org/10.14202/vetworld.2021.3028-3037"</w:instrText>
      </w:r>
      <w:r w:rsidR="00BF0F9A">
        <w:fldChar w:fldCharType="separate"/>
      </w:r>
      <w:r w:rsidR="00BF0F9A">
        <w:rPr>
          <w:rStyle w:val="af8"/>
          <w:szCs w:val="28"/>
          <w:lang w:val="en-US"/>
        </w:rPr>
        <w:t>https://doi.org/10.14202/vetworld.2021.3028-3037</w:t>
      </w:r>
      <w:r w:rsidR="00BF0F9A">
        <w:fldChar w:fldCharType="end"/>
      </w:r>
    </w:p>
    <w:p w14:paraId="0621581A" w14:textId="77777777" w:rsidR="00BF0F9A" w:rsidRDefault="00000000">
      <w:pPr>
        <w:pStyle w:val="Style447"/>
        <w:shd w:val="clear" w:color="auto" w:fill="FFFFFF" w:themeFill="background1"/>
        <w:spacing w:after="0" w:line="240" w:lineRule="auto"/>
        <w:ind w:left="0" w:firstLine="709"/>
        <w:jc w:val="both"/>
        <w:rPr>
          <w:lang w:val="en-US"/>
        </w:rPr>
      </w:pPr>
      <w:r>
        <w:rPr>
          <w:color w:val="000000"/>
          <w:sz w:val="28"/>
          <w:szCs w:val="28"/>
          <w:lang w:val="en-US"/>
        </w:rPr>
        <w:t xml:space="preserve">216 Wagener K., Prunner I., </w:t>
      </w:r>
      <w:proofErr w:type="spellStart"/>
      <w:r>
        <w:rPr>
          <w:color w:val="000000"/>
          <w:sz w:val="28"/>
          <w:szCs w:val="28"/>
          <w:lang w:val="en-US"/>
        </w:rPr>
        <w:t>Pothmann</w:t>
      </w:r>
      <w:proofErr w:type="spellEnd"/>
      <w:r>
        <w:rPr>
          <w:color w:val="000000"/>
          <w:sz w:val="28"/>
          <w:szCs w:val="28"/>
          <w:lang w:val="en-US"/>
        </w:rPr>
        <w:t xml:space="preserve"> H., </w:t>
      </w:r>
      <w:proofErr w:type="spellStart"/>
      <w:r>
        <w:rPr>
          <w:color w:val="000000"/>
          <w:sz w:val="28"/>
          <w:szCs w:val="28"/>
          <w:lang w:val="en-US"/>
        </w:rPr>
        <w:t>Drillich</w:t>
      </w:r>
      <w:proofErr w:type="spellEnd"/>
      <w:r>
        <w:rPr>
          <w:color w:val="000000"/>
          <w:sz w:val="28"/>
          <w:szCs w:val="28"/>
          <w:lang w:val="en-US"/>
        </w:rPr>
        <w:t xml:space="preserve"> M., Ehling-Schulz M. Diversity and health status specific fluctuations of intrauterine microbial communities in postpartum dairy cows // Vet </w:t>
      </w:r>
      <w:proofErr w:type="spellStart"/>
      <w:r>
        <w:rPr>
          <w:color w:val="000000"/>
          <w:sz w:val="28"/>
          <w:szCs w:val="28"/>
          <w:lang w:val="en-US"/>
        </w:rPr>
        <w:t>Microbiol</w:t>
      </w:r>
      <w:proofErr w:type="spellEnd"/>
      <w:r>
        <w:rPr>
          <w:color w:val="000000"/>
          <w:sz w:val="28"/>
          <w:szCs w:val="28"/>
          <w:lang w:val="en-US"/>
        </w:rPr>
        <w:t xml:space="preserve">. – 2015. – 175 (2-4). – P. 286-293. </w:t>
      </w:r>
      <w:r w:rsidR="00BF0F9A">
        <w:fldChar w:fldCharType="begin"/>
      </w:r>
      <w:r w:rsidR="00BF0F9A" w:rsidRPr="000D14DC">
        <w:rPr>
          <w:lang w:val="en-US"/>
        </w:rPr>
        <w:instrText>HYPERLINK "https://doi.org/10.1016/j.vetmic.2014.11.017"</w:instrText>
      </w:r>
      <w:r w:rsidR="00BF0F9A">
        <w:fldChar w:fldCharType="separate"/>
      </w:r>
      <w:r w:rsidR="00BF0F9A">
        <w:rPr>
          <w:rStyle w:val="af8"/>
          <w:szCs w:val="28"/>
          <w:lang w:val="en-US"/>
        </w:rPr>
        <w:t>https://doi.org/10.1016/j.vetmic.2014.11.017</w:t>
      </w:r>
      <w:r w:rsidR="00BF0F9A">
        <w:fldChar w:fldCharType="end"/>
      </w:r>
    </w:p>
    <w:p w14:paraId="483D8C6D" w14:textId="77777777" w:rsidR="00BF0F9A" w:rsidRDefault="00000000">
      <w:pPr>
        <w:pStyle w:val="Style447"/>
        <w:shd w:val="clear" w:color="auto" w:fill="FFFFFF" w:themeFill="background1"/>
        <w:spacing w:after="0" w:line="240" w:lineRule="auto"/>
        <w:ind w:left="0" w:firstLine="709"/>
        <w:jc w:val="both"/>
      </w:pPr>
      <w:r>
        <w:rPr>
          <w:color w:val="000000"/>
          <w:sz w:val="28"/>
          <w:szCs w:val="28"/>
          <w:lang w:val="en-US"/>
        </w:rPr>
        <w:t xml:space="preserve">217 Khan A., Khan R.A., Ahmed M., Mushtaq N. In vitro antioxidant, antifungal and cytotoxic activity of methanolic extract of </w:t>
      </w:r>
      <w:proofErr w:type="spellStart"/>
      <w:r>
        <w:rPr>
          <w:color w:val="000000"/>
          <w:sz w:val="28"/>
          <w:szCs w:val="28"/>
          <w:lang w:val="en-US"/>
        </w:rPr>
        <w:t>Calligonum</w:t>
      </w:r>
      <w:proofErr w:type="spellEnd"/>
      <w:r>
        <w:rPr>
          <w:color w:val="000000"/>
          <w:sz w:val="28"/>
          <w:szCs w:val="28"/>
          <w:lang w:val="en-US"/>
        </w:rPr>
        <w:t xml:space="preserve"> </w:t>
      </w:r>
      <w:proofErr w:type="spellStart"/>
      <w:r>
        <w:rPr>
          <w:color w:val="000000"/>
          <w:sz w:val="28"/>
          <w:szCs w:val="28"/>
          <w:lang w:val="en-US"/>
        </w:rPr>
        <w:t>polygonoides</w:t>
      </w:r>
      <w:proofErr w:type="spellEnd"/>
      <w:r>
        <w:rPr>
          <w:color w:val="000000"/>
          <w:sz w:val="28"/>
          <w:szCs w:val="28"/>
          <w:lang w:val="en-US"/>
        </w:rPr>
        <w:t xml:space="preserve"> // Bangladesh Journal of Pharmacology. – 2015. – Vol. 10, №2. – </w:t>
      </w:r>
      <w:r>
        <w:rPr>
          <w:color w:val="000000"/>
          <w:sz w:val="28"/>
          <w:szCs w:val="28"/>
        </w:rPr>
        <w:t>Р</w:t>
      </w:r>
      <w:r>
        <w:rPr>
          <w:color w:val="000000"/>
          <w:sz w:val="28"/>
          <w:szCs w:val="28"/>
          <w:lang w:val="en-US"/>
        </w:rPr>
        <w:t xml:space="preserve">. 316-320. </w:t>
      </w:r>
      <w:r w:rsidR="00BF0F9A">
        <w:fldChar w:fldCharType="begin"/>
      </w:r>
      <w:r w:rsidR="00BF0F9A" w:rsidRPr="000D14DC">
        <w:rPr>
          <w:lang w:val="en-US"/>
        </w:rPr>
        <w:instrText>HYPERLINK "https://doi.org/10.3329/bjp.v10i2.22448"</w:instrText>
      </w:r>
      <w:r w:rsidR="00BF0F9A">
        <w:fldChar w:fldCharType="separate"/>
      </w:r>
      <w:r w:rsidR="00BF0F9A">
        <w:rPr>
          <w:rStyle w:val="af8"/>
          <w:szCs w:val="28"/>
          <w:lang w:val="en-US"/>
        </w:rPr>
        <w:t>https</w:t>
      </w:r>
      <w:r w:rsidR="00BF0F9A">
        <w:rPr>
          <w:rStyle w:val="af8"/>
          <w:szCs w:val="28"/>
        </w:rPr>
        <w:t>://</w:t>
      </w:r>
      <w:proofErr w:type="spellStart"/>
      <w:r w:rsidR="00BF0F9A">
        <w:rPr>
          <w:rStyle w:val="af8"/>
          <w:szCs w:val="28"/>
          <w:lang w:val="en-US"/>
        </w:rPr>
        <w:t>doi</w:t>
      </w:r>
      <w:proofErr w:type="spellEnd"/>
      <w:r w:rsidR="00BF0F9A">
        <w:rPr>
          <w:rStyle w:val="af8"/>
          <w:szCs w:val="28"/>
        </w:rPr>
        <w:t>.</w:t>
      </w:r>
      <w:r w:rsidR="00BF0F9A">
        <w:rPr>
          <w:rStyle w:val="af8"/>
          <w:szCs w:val="28"/>
          <w:lang w:val="en-US"/>
        </w:rPr>
        <w:t>org</w:t>
      </w:r>
      <w:r w:rsidR="00BF0F9A">
        <w:rPr>
          <w:rStyle w:val="af8"/>
          <w:szCs w:val="28"/>
        </w:rPr>
        <w:t>/10.3329/</w:t>
      </w:r>
      <w:proofErr w:type="spellStart"/>
      <w:r w:rsidR="00BF0F9A">
        <w:rPr>
          <w:rStyle w:val="af8"/>
          <w:szCs w:val="28"/>
          <w:lang w:val="en-US"/>
        </w:rPr>
        <w:t>bjp</w:t>
      </w:r>
      <w:proofErr w:type="spellEnd"/>
      <w:r w:rsidR="00BF0F9A">
        <w:rPr>
          <w:rStyle w:val="af8"/>
          <w:szCs w:val="28"/>
        </w:rPr>
        <w:t>.</w:t>
      </w:r>
      <w:r w:rsidR="00BF0F9A">
        <w:rPr>
          <w:rStyle w:val="af8"/>
          <w:szCs w:val="28"/>
          <w:lang w:val="en-US"/>
        </w:rPr>
        <w:t>v</w:t>
      </w:r>
      <w:r w:rsidR="00BF0F9A">
        <w:rPr>
          <w:rStyle w:val="af8"/>
          <w:szCs w:val="28"/>
        </w:rPr>
        <w:t>10</w:t>
      </w:r>
      <w:proofErr w:type="spellStart"/>
      <w:r w:rsidR="00BF0F9A">
        <w:rPr>
          <w:rStyle w:val="af8"/>
          <w:szCs w:val="28"/>
          <w:lang w:val="en-US"/>
        </w:rPr>
        <w:t>i</w:t>
      </w:r>
      <w:proofErr w:type="spellEnd"/>
      <w:r w:rsidR="00BF0F9A">
        <w:rPr>
          <w:rStyle w:val="af8"/>
          <w:szCs w:val="28"/>
        </w:rPr>
        <w:t>2.22448</w:t>
      </w:r>
      <w:r w:rsidR="00BF0F9A">
        <w:fldChar w:fldCharType="end"/>
      </w:r>
    </w:p>
    <w:p w14:paraId="7C41072A" w14:textId="77777777" w:rsidR="00BF0F9A" w:rsidRDefault="00000000">
      <w:pPr>
        <w:shd w:val="clear" w:color="auto" w:fill="FFFFFF" w:themeFill="background1"/>
        <w:spacing w:after="0" w:line="240" w:lineRule="auto"/>
        <w:ind w:firstLine="709"/>
        <w:jc w:val="both"/>
        <w:rPr>
          <w:sz w:val="24"/>
          <w:szCs w:val="24"/>
        </w:rPr>
      </w:pPr>
      <w:r>
        <w:rPr>
          <w:color w:val="000000"/>
          <w:sz w:val="28"/>
          <w:szCs w:val="28"/>
        </w:rPr>
        <w:t xml:space="preserve">218 </w:t>
      </w:r>
      <w:proofErr w:type="spellStart"/>
      <w:r>
        <w:rPr>
          <w:color w:val="000000"/>
          <w:sz w:val="28"/>
          <w:szCs w:val="28"/>
        </w:rPr>
        <w:t>Сакуов</w:t>
      </w:r>
      <w:proofErr w:type="spellEnd"/>
      <w:r>
        <w:rPr>
          <w:color w:val="000000"/>
          <w:sz w:val="28"/>
          <w:szCs w:val="28"/>
        </w:rPr>
        <w:t xml:space="preserve"> Ж.Н., Жусупова Г.Д., </w:t>
      </w:r>
      <w:proofErr w:type="spellStart"/>
      <w:r>
        <w:rPr>
          <w:color w:val="000000"/>
          <w:sz w:val="28"/>
          <w:szCs w:val="28"/>
        </w:rPr>
        <w:t>Мухамбетов</w:t>
      </w:r>
      <w:proofErr w:type="spellEnd"/>
      <w:r>
        <w:rPr>
          <w:color w:val="000000"/>
          <w:sz w:val="28"/>
          <w:szCs w:val="28"/>
        </w:rPr>
        <w:t xml:space="preserve"> Д.Д., </w:t>
      </w:r>
      <w:proofErr w:type="spellStart"/>
      <w:r>
        <w:rPr>
          <w:color w:val="000000"/>
          <w:sz w:val="28"/>
          <w:szCs w:val="28"/>
        </w:rPr>
        <w:t>Рахмадиева</w:t>
      </w:r>
      <w:proofErr w:type="spellEnd"/>
      <w:r>
        <w:rPr>
          <w:color w:val="000000"/>
          <w:sz w:val="28"/>
          <w:szCs w:val="28"/>
        </w:rPr>
        <w:t xml:space="preserve"> С.Б., Гурцкая Г.М., </w:t>
      </w:r>
      <w:proofErr w:type="spellStart"/>
      <w:r>
        <w:rPr>
          <w:color w:val="000000"/>
          <w:sz w:val="28"/>
          <w:szCs w:val="28"/>
        </w:rPr>
        <w:t>Уызбаева</w:t>
      </w:r>
      <w:proofErr w:type="spellEnd"/>
      <w:r>
        <w:rPr>
          <w:color w:val="000000"/>
          <w:sz w:val="28"/>
          <w:szCs w:val="28"/>
        </w:rPr>
        <w:t xml:space="preserve"> И.К., </w:t>
      </w:r>
      <w:proofErr w:type="spellStart"/>
      <w:r>
        <w:rPr>
          <w:color w:val="000000"/>
          <w:sz w:val="28"/>
          <w:szCs w:val="28"/>
        </w:rPr>
        <w:t>Терликпаева</w:t>
      </w:r>
      <w:proofErr w:type="spellEnd"/>
      <w:r>
        <w:rPr>
          <w:color w:val="000000"/>
          <w:sz w:val="28"/>
          <w:szCs w:val="28"/>
        </w:rPr>
        <w:t xml:space="preserve"> С.К., </w:t>
      </w:r>
      <w:proofErr w:type="spellStart"/>
      <w:r>
        <w:rPr>
          <w:color w:val="000000"/>
          <w:sz w:val="28"/>
          <w:szCs w:val="28"/>
        </w:rPr>
        <w:t>Уайсова</w:t>
      </w:r>
      <w:proofErr w:type="spellEnd"/>
      <w:r>
        <w:rPr>
          <w:color w:val="000000"/>
          <w:sz w:val="28"/>
          <w:szCs w:val="28"/>
        </w:rPr>
        <w:t xml:space="preserve"> Д.С., </w:t>
      </w:r>
      <w:proofErr w:type="spellStart"/>
      <w:r>
        <w:rPr>
          <w:color w:val="000000"/>
          <w:sz w:val="28"/>
          <w:szCs w:val="28"/>
        </w:rPr>
        <w:t>Рысбекова</w:t>
      </w:r>
      <w:proofErr w:type="spellEnd"/>
      <w:r>
        <w:rPr>
          <w:color w:val="000000"/>
          <w:sz w:val="28"/>
          <w:szCs w:val="28"/>
        </w:rPr>
        <w:t xml:space="preserve"> Н.М., </w:t>
      </w:r>
      <w:proofErr w:type="spellStart"/>
      <w:r>
        <w:rPr>
          <w:color w:val="000000"/>
          <w:sz w:val="28"/>
          <w:szCs w:val="28"/>
        </w:rPr>
        <w:t>Мукушев</w:t>
      </w:r>
      <w:proofErr w:type="spellEnd"/>
      <w:r>
        <w:rPr>
          <w:color w:val="000000"/>
          <w:sz w:val="28"/>
          <w:szCs w:val="28"/>
        </w:rPr>
        <w:t xml:space="preserve"> И. Определение хронической токсичности субстанции растения рода </w:t>
      </w:r>
      <w:proofErr w:type="spellStart"/>
      <w:r>
        <w:rPr>
          <w:color w:val="000000"/>
          <w:sz w:val="28"/>
          <w:szCs w:val="28"/>
        </w:rPr>
        <w:t>Calligonum</w:t>
      </w:r>
      <w:proofErr w:type="spellEnd"/>
      <w:r>
        <w:rPr>
          <w:color w:val="000000"/>
          <w:sz w:val="28"/>
          <w:szCs w:val="28"/>
        </w:rPr>
        <w:t xml:space="preserve"> //Журнал научных статей «Здоровье и образование в XXI веке». – 2017. – </w:t>
      </w:r>
      <w:proofErr w:type="spellStart"/>
      <w:r>
        <w:rPr>
          <w:color w:val="000000"/>
          <w:sz w:val="28"/>
          <w:szCs w:val="28"/>
        </w:rPr>
        <w:t>Vol</w:t>
      </w:r>
      <w:proofErr w:type="spellEnd"/>
      <w:r>
        <w:rPr>
          <w:color w:val="000000"/>
          <w:sz w:val="28"/>
          <w:szCs w:val="28"/>
        </w:rPr>
        <w:t>. 19, №3. – С. 95-99. </w:t>
      </w:r>
    </w:p>
    <w:p w14:paraId="65BCC0BB" w14:textId="77777777" w:rsidR="00BF0F9A" w:rsidRDefault="00000000">
      <w:pPr>
        <w:pStyle w:val="a5"/>
        <w:shd w:val="clear" w:color="auto" w:fill="FFFFFF" w:themeFill="background1"/>
        <w:ind w:right="265"/>
        <w:rPr>
          <w:lang w:val="kk-KZ"/>
        </w:rPr>
      </w:pPr>
      <w:r>
        <w:rPr>
          <w:szCs w:val="28"/>
        </w:rPr>
        <w:br w:type="page"/>
      </w:r>
    </w:p>
    <w:p w14:paraId="153AA41F" w14:textId="77777777" w:rsidR="00BF0F9A" w:rsidRDefault="00000000">
      <w:pPr>
        <w:pStyle w:val="a5"/>
        <w:shd w:val="clear" w:color="auto" w:fill="FFFFFF" w:themeFill="background1"/>
        <w:ind w:right="265" w:hanging="284"/>
        <w:jc w:val="center"/>
        <w:rPr>
          <w:b/>
          <w:lang w:val="kk-KZ"/>
        </w:rPr>
      </w:pPr>
      <w:r>
        <w:rPr>
          <w:b/>
          <w:lang w:val="kk-KZ"/>
        </w:rPr>
        <w:lastRenderedPageBreak/>
        <w:t>ҚОСЫМША А</w:t>
      </w:r>
    </w:p>
    <w:p w14:paraId="05B6F91B" w14:textId="77777777" w:rsidR="00BF0F9A" w:rsidRDefault="00000000">
      <w:pPr>
        <w:pStyle w:val="a5"/>
        <w:shd w:val="clear" w:color="auto" w:fill="FFFFFF" w:themeFill="background1"/>
        <w:ind w:right="265" w:hanging="284"/>
        <w:jc w:val="center"/>
        <w:rPr>
          <w:b/>
          <w:lang w:val="kk-KZ"/>
        </w:rPr>
      </w:pPr>
      <w:proofErr w:type="spellStart"/>
      <w:r>
        <w:rPr>
          <w:b/>
          <w:szCs w:val="28"/>
        </w:rPr>
        <w:t>Патенттер</w:t>
      </w:r>
      <w:proofErr w:type="spellEnd"/>
    </w:p>
    <w:p w14:paraId="577F2AFE" w14:textId="77777777" w:rsidR="00BF0F9A" w:rsidRDefault="00BF0F9A">
      <w:pPr>
        <w:spacing w:after="0" w:line="240" w:lineRule="auto"/>
        <w:rPr>
          <w:b/>
          <w:lang w:val="kk-KZ"/>
        </w:rPr>
      </w:pPr>
    </w:p>
    <w:p w14:paraId="44A1363A" w14:textId="77777777" w:rsidR="00BF0F9A" w:rsidRDefault="00000000">
      <w:pPr>
        <w:pStyle w:val="a5"/>
        <w:shd w:val="clear" w:color="auto" w:fill="FFFFFF" w:themeFill="background1"/>
        <w:ind w:right="265" w:hanging="284"/>
        <w:jc w:val="center"/>
        <w:rPr>
          <w:lang w:val="kk-KZ"/>
        </w:rPr>
      </w:pPr>
      <w:r>
        <w:rPr>
          <w:noProof/>
          <w:lang w:val="en-US" w:eastAsia="en-US"/>
        </w:rPr>
        <mc:AlternateContent>
          <mc:Choice Requires="wps">
            <w:drawing>
              <wp:anchor distT="0" distB="0" distL="114300" distR="114300" simplePos="0" relativeHeight="251664384" behindDoc="0" locked="0" layoutInCell="1" allowOverlap="1" wp14:anchorId="7CEFBBFF" wp14:editId="140C2325">
                <wp:simplePos x="0" y="0"/>
                <wp:positionH relativeFrom="column">
                  <wp:posOffset>6296025</wp:posOffset>
                </wp:positionH>
                <wp:positionV relativeFrom="paragraph">
                  <wp:posOffset>3442970</wp:posOffset>
                </wp:positionV>
                <wp:extent cx="635" cy="635"/>
                <wp:effectExtent l="95250" t="152400" r="95250" b="152400"/>
                <wp:wrapNone/>
                <wp:docPr id="223626886" name="Рукописный ввод 4"/>
                <wp:cNvGraphicFramePr/>
                <a:graphic xmlns:a="http://schemas.openxmlformats.org/drawingml/2006/main">
                  <a:graphicData uri="http://schemas.microsoft.com/office/word/2010/wordprocessingInk">
                    <w14:contentPart bwMode="auto" r:id="rId57">
                      <w14:nvContentPartPr>
                        <w14:cNvContentPartPr/>
                      </w14:nvContentPartPr>
                      <w14:xfrm>
                        <a:off x="0" y="0"/>
                        <a:ext cx="360" cy="360"/>
                      </w14:xfrm>
                    </w14:contentPart>
                  </a:graphicData>
                </a:graphic>
              </wp:anchor>
            </w:drawing>
          </mc:Choice>
          <mc:Fallback xmlns:wpsCustomData="http://www.wps.cn/officeDocument/2013/wpsCustomData">
            <w:pict>
              <v:shape id="Рукописный ввод 4" o:spid="_x0000_s1026" o:spt="75" style="position:absolute;left:0pt;margin-left:495.75pt;margin-top:271.1pt;height:0.05pt;width:0.05pt;z-index:251664384;mso-width-relative:page;mso-height-relative:page;" coordsize="21600,21600" o:gfxdata="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">
                <v:imagedata r:id="rId111" o:title=""/>
                <o:lock v:ext="edit"/>
              </v:shape>
            </w:pict>
          </mc:Fallback>
        </mc:AlternateContent>
      </w:r>
      <w:r>
        <w:rPr>
          <w:noProof/>
          <w:lang w:val="en-US" w:eastAsia="en-US"/>
        </w:rPr>
        <w:drawing>
          <wp:inline distT="0" distB="0" distL="114300" distR="114300" wp14:anchorId="30ACFF82" wp14:editId="77D2F97C">
            <wp:extent cx="5829300" cy="7978140"/>
            <wp:effectExtent l="0" t="0" r="0" b="3810"/>
            <wp:docPr id="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3"/>
                    <pic:cNvPicPr>
                      <a:picLocks noChangeAspect="1"/>
                    </pic:cNvPicPr>
                  </pic:nvPicPr>
                  <pic:blipFill>
                    <a:blip r:embed="rId112" cstate="print"/>
                    <a:stretch>
                      <a:fillRect/>
                    </a:stretch>
                  </pic:blipFill>
                  <pic:spPr>
                    <a:xfrm>
                      <a:off x="0" y="0"/>
                      <a:ext cx="5830937" cy="7980805"/>
                    </a:xfrm>
                    <a:prstGeom prst="rect">
                      <a:avLst/>
                    </a:prstGeom>
                    <a:noFill/>
                    <a:ln>
                      <a:noFill/>
                    </a:ln>
                  </pic:spPr>
                </pic:pic>
              </a:graphicData>
            </a:graphic>
          </wp:inline>
        </w:drawing>
      </w:r>
    </w:p>
    <w:p w14:paraId="77AA34BF" w14:textId="77777777" w:rsidR="00BF0F9A" w:rsidRDefault="00000000">
      <w:pPr>
        <w:pStyle w:val="a5"/>
        <w:shd w:val="clear" w:color="auto" w:fill="FFFFFF" w:themeFill="background1"/>
        <w:ind w:right="265" w:hanging="284"/>
        <w:jc w:val="center"/>
        <w:rPr>
          <w:lang w:val="kk-KZ"/>
        </w:rPr>
      </w:pPr>
      <w:r>
        <w:rPr>
          <w:noProof/>
          <w:lang w:val="en-US" w:eastAsia="en-US"/>
        </w:rPr>
        <w:lastRenderedPageBreak/>
        <w:drawing>
          <wp:inline distT="0" distB="0" distL="114300" distR="114300" wp14:anchorId="73BA1363" wp14:editId="4486BB38">
            <wp:extent cx="5699760" cy="8770620"/>
            <wp:effectExtent l="0" t="0" r="0" b="7620"/>
            <wp:docPr id="36" name="Picture 34" descr="Патент 9618 Способ визуальной диагностики острых и хронических заболеваний матки у кор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4" descr="Патент 9618 Способ визуальной диагностики острых и хронических заболеваний матки у кор_page-0001"/>
                    <pic:cNvPicPr>
                      <a:picLocks noChangeAspect="1"/>
                    </pic:cNvPicPr>
                  </pic:nvPicPr>
                  <pic:blipFill>
                    <a:blip r:embed="rId113" cstate="print"/>
                    <a:stretch>
                      <a:fillRect/>
                    </a:stretch>
                  </pic:blipFill>
                  <pic:spPr>
                    <a:xfrm>
                      <a:off x="0" y="0"/>
                      <a:ext cx="5699760" cy="8770620"/>
                    </a:xfrm>
                    <a:prstGeom prst="rect">
                      <a:avLst/>
                    </a:prstGeom>
                    <a:noFill/>
                    <a:ln>
                      <a:noFill/>
                    </a:ln>
                  </pic:spPr>
                </pic:pic>
              </a:graphicData>
            </a:graphic>
          </wp:inline>
        </w:drawing>
      </w:r>
    </w:p>
    <w:p w14:paraId="57B66FE2" w14:textId="77777777" w:rsidR="00BF0F9A" w:rsidRDefault="00000000">
      <w:pPr>
        <w:pStyle w:val="a5"/>
        <w:shd w:val="clear" w:color="auto" w:fill="FFFFFF" w:themeFill="background1"/>
        <w:ind w:right="265" w:hanging="284"/>
        <w:jc w:val="center"/>
        <w:rPr>
          <w:lang w:val="kk-KZ"/>
        </w:rPr>
      </w:pPr>
      <w:r>
        <w:rPr>
          <w:noProof/>
          <w:lang w:val="en-US" w:eastAsia="en-US"/>
        </w:rPr>
        <w:lastRenderedPageBreak/>
        <w:drawing>
          <wp:inline distT="0" distB="0" distL="114300" distR="114300" wp14:anchorId="7FC92FBA" wp14:editId="6438F159">
            <wp:extent cx="5905500" cy="8999220"/>
            <wp:effectExtent l="0" t="0" r="7620" b="7620"/>
            <wp:docPr id="37" name="Picture 35" descr="9808 Применение субстанции на основе этанольного экстракта растения C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5" descr="9808 Применение субстанции на основе этанольного экстракта растения C_page-0001"/>
                    <pic:cNvPicPr>
                      <a:picLocks noChangeAspect="1"/>
                    </pic:cNvPicPr>
                  </pic:nvPicPr>
                  <pic:blipFill>
                    <a:blip r:embed="rId114" cstate="print"/>
                    <a:stretch>
                      <a:fillRect/>
                    </a:stretch>
                  </pic:blipFill>
                  <pic:spPr>
                    <a:xfrm>
                      <a:off x="0" y="0"/>
                      <a:ext cx="5905500" cy="8999220"/>
                    </a:xfrm>
                    <a:prstGeom prst="rect">
                      <a:avLst/>
                    </a:prstGeom>
                    <a:noFill/>
                    <a:ln>
                      <a:noFill/>
                    </a:ln>
                  </pic:spPr>
                </pic:pic>
              </a:graphicData>
            </a:graphic>
          </wp:inline>
        </w:drawing>
      </w:r>
    </w:p>
    <w:p w14:paraId="0CEF0B8B" w14:textId="77777777" w:rsidR="00BF0F9A" w:rsidRDefault="00000000">
      <w:pPr>
        <w:pStyle w:val="a5"/>
        <w:shd w:val="clear" w:color="auto" w:fill="FFFFFF" w:themeFill="background1"/>
        <w:ind w:right="265" w:hanging="284"/>
        <w:jc w:val="center"/>
        <w:rPr>
          <w:lang w:val="kk-KZ"/>
        </w:rPr>
      </w:pPr>
      <w:r>
        <w:rPr>
          <w:noProof/>
          <w:lang w:val="en-US" w:eastAsia="en-US"/>
        </w:rPr>
        <w:lastRenderedPageBreak/>
        <w:drawing>
          <wp:inline distT="0" distB="0" distL="114300" distR="114300" wp14:anchorId="778FCA0E" wp14:editId="62477C69">
            <wp:extent cx="5433695" cy="8808720"/>
            <wp:effectExtent l="0" t="0" r="0" b="0"/>
            <wp:docPr id="38" name="Picture 36" descr="Патент кетоз pdf (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6" descr="Патент кетоз pdf (1)_page-0001"/>
                    <pic:cNvPicPr>
                      <a:picLocks noChangeAspect="1"/>
                    </pic:cNvPicPr>
                  </pic:nvPicPr>
                  <pic:blipFill>
                    <a:blip r:embed="rId115" cstate="print"/>
                    <a:stretch>
                      <a:fillRect/>
                    </a:stretch>
                  </pic:blipFill>
                  <pic:spPr>
                    <a:xfrm>
                      <a:off x="0" y="0"/>
                      <a:ext cx="5439498" cy="8817421"/>
                    </a:xfrm>
                    <a:prstGeom prst="rect">
                      <a:avLst/>
                    </a:prstGeom>
                    <a:noFill/>
                    <a:ln>
                      <a:noFill/>
                    </a:ln>
                  </pic:spPr>
                </pic:pic>
              </a:graphicData>
            </a:graphic>
          </wp:inline>
        </w:drawing>
      </w:r>
    </w:p>
    <w:p w14:paraId="499A9030" w14:textId="77777777" w:rsidR="00BF0F9A" w:rsidRDefault="00000000">
      <w:pPr>
        <w:pStyle w:val="a5"/>
        <w:shd w:val="clear" w:color="auto" w:fill="FFFFFF" w:themeFill="background1"/>
        <w:ind w:right="265" w:hanging="284"/>
        <w:jc w:val="center"/>
        <w:rPr>
          <w:b/>
          <w:lang w:val="kk-KZ"/>
        </w:rPr>
      </w:pPr>
      <w:r>
        <w:rPr>
          <w:b/>
          <w:lang w:val="kk-KZ"/>
        </w:rPr>
        <w:lastRenderedPageBreak/>
        <w:t>ҚОСЫМША Ә</w:t>
      </w:r>
    </w:p>
    <w:p w14:paraId="499A6039" w14:textId="77777777" w:rsidR="00BF0F9A" w:rsidRDefault="00000000">
      <w:pPr>
        <w:pStyle w:val="a5"/>
        <w:shd w:val="clear" w:color="auto" w:fill="FFFFFF" w:themeFill="background1"/>
        <w:ind w:right="265" w:hanging="284"/>
        <w:jc w:val="center"/>
        <w:rPr>
          <w:b/>
          <w:bCs/>
          <w:lang w:val="kk-KZ"/>
        </w:rPr>
      </w:pPr>
      <w:r>
        <w:rPr>
          <w:b/>
          <w:bCs/>
          <w:caps/>
          <w:szCs w:val="28"/>
        </w:rPr>
        <w:t>а</w:t>
      </w:r>
      <w:r>
        <w:rPr>
          <w:b/>
          <w:bCs/>
          <w:szCs w:val="28"/>
          <w:lang w:val="kk-KZ"/>
        </w:rPr>
        <w:t>ктілер</w:t>
      </w:r>
    </w:p>
    <w:p w14:paraId="426A3BEE" w14:textId="77777777" w:rsidR="00BF0F9A" w:rsidRDefault="00000000">
      <w:pPr>
        <w:pStyle w:val="a5"/>
        <w:shd w:val="clear" w:color="auto" w:fill="FFFFFF" w:themeFill="background1"/>
        <w:ind w:right="265" w:hanging="284"/>
        <w:jc w:val="center"/>
        <w:rPr>
          <w:lang w:val="kk-KZ"/>
        </w:rPr>
      </w:pPr>
      <w:r>
        <w:rPr>
          <w:noProof/>
        </w:rPr>
        <w:drawing>
          <wp:inline distT="0" distB="0" distL="0" distR="0" wp14:anchorId="6B7CB5C3" wp14:editId="2A55F014">
            <wp:extent cx="6116320" cy="8404860"/>
            <wp:effectExtent l="0" t="0" r="0" b="0"/>
            <wp:docPr id="275217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17115" name="Рисунок 2"/>
                    <pic:cNvPicPr>
                      <a:picLocks noChangeAspect="1" noChangeArrowheads="1"/>
                    </pic:cNvPicPr>
                  </pic:nvPicPr>
                  <pic:blipFill>
                    <a:blip r:embed="rId116">
                      <a:extLst>
                        <a:ext uri="{28A0092B-C50C-407E-A947-70E740481C1C}">
                          <a14:useLocalDpi xmlns:a14="http://schemas.microsoft.com/office/drawing/2010/main" val="0"/>
                        </a:ext>
                      </a:extLst>
                    </a:blip>
                    <a:srcRect t="2905"/>
                    <a:stretch>
                      <a:fillRect/>
                    </a:stretch>
                  </pic:blipFill>
                  <pic:spPr>
                    <a:xfrm>
                      <a:off x="0" y="0"/>
                      <a:ext cx="6116320" cy="8404860"/>
                    </a:xfrm>
                    <a:prstGeom prst="rect">
                      <a:avLst/>
                    </a:prstGeom>
                    <a:noFill/>
                    <a:ln>
                      <a:noFill/>
                    </a:ln>
                  </pic:spPr>
                </pic:pic>
              </a:graphicData>
            </a:graphic>
          </wp:inline>
        </w:drawing>
      </w:r>
    </w:p>
    <w:p w14:paraId="0089EF68" w14:textId="77777777" w:rsidR="00BF0F9A" w:rsidRDefault="00BF0F9A">
      <w:pPr>
        <w:pStyle w:val="a5"/>
        <w:shd w:val="clear" w:color="auto" w:fill="FFFFFF" w:themeFill="background1"/>
        <w:ind w:right="265" w:hanging="284"/>
        <w:jc w:val="center"/>
        <w:rPr>
          <w:lang w:val="kk-KZ"/>
        </w:rPr>
      </w:pPr>
    </w:p>
    <w:p w14:paraId="46B2295F" w14:textId="77777777" w:rsidR="00BF0F9A" w:rsidRDefault="00000000">
      <w:pPr>
        <w:pStyle w:val="a5"/>
        <w:shd w:val="clear" w:color="auto" w:fill="FFFFFF" w:themeFill="background1"/>
        <w:ind w:right="265" w:hanging="284"/>
        <w:jc w:val="center"/>
        <w:rPr>
          <w:lang w:val="kk-KZ"/>
        </w:rPr>
      </w:pPr>
      <w:r>
        <w:rPr>
          <w:noProof/>
        </w:rPr>
        <w:drawing>
          <wp:inline distT="0" distB="0" distL="0" distR="0" wp14:anchorId="3DE7FB05" wp14:editId="0795BACC">
            <wp:extent cx="6116320" cy="8656320"/>
            <wp:effectExtent l="0" t="0" r="0" b="0"/>
            <wp:docPr id="11901143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114319" name="Рисунок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3BE9EB05" w14:textId="77777777" w:rsidR="00BF0F9A" w:rsidRDefault="00BF0F9A">
      <w:pPr>
        <w:pStyle w:val="a5"/>
        <w:shd w:val="clear" w:color="auto" w:fill="FFFFFF" w:themeFill="background1"/>
        <w:ind w:right="265" w:hanging="284"/>
        <w:jc w:val="center"/>
        <w:rPr>
          <w:lang w:val="kk-KZ"/>
        </w:rPr>
      </w:pPr>
    </w:p>
    <w:p w14:paraId="17E9E507" w14:textId="77777777" w:rsidR="00BF0F9A" w:rsidRDefault="00000000">
      <w:pPr>
        <w:pStyle w:val="a5"/>
        <w:shd w:val="clear" w:color="auto" w:fill="FFFFFF" w:themeFill="background1"/>
        <w:ind w:right="265" w:hanging="284"/>
        <w:jc w:val="center"/>
        <w:rPr>
          <w:lang w:val="kk-KZ"/>
        </w:rPr>
      </w:pPr>
      <w:r>
        <w:rPr>
          <w:noProof/>
        </w:rPr>
        <w:drawing>
          <wp:inline distT="0" distB="0" distL="0" distR="0" wp14:anchorId="162BDEA2" wp14:editId="2C089B02">
            <wp:extent cx="6116320" cy="8656320"/>
            <wp:effectExtent l="0" t="0" r="0" b="0"/>
            <wp:docPr id="9254171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17159" name="Рисунок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0303F897" w14:textId="77777777" w:rsidR="00BF0F9A" w:rsidRDefault="00000000">
      <w:pPr>
        <w:pStyle w:val="a5"/>
        <w:shd w:val="clear" w:color="auto" w:fill="FFFFFF" w:themeFill="background1"/>
        <w:ind w:right="265" w:hanging="284"/>
        <w:jc w:val="center"/>
        <w:rPr>
          <w:lang w:val="kk-KZ"/>
        </w:rPr>
      </w:pPr>
      <w:r>
        <w:rPr>
          <w:noProof/>
        </w:rPr>
        <w:lastRenderedPageBreak/>
        <w:drawing>
          <wp:inline distT="0" distB="0" distL="0" distR="0" wp14:anchorId="612F715E" wp14:editId="741D1496">
            <wp:extent cx="6116320" cy="8656320"/>
            <wp:effectExtent l="0" t="0" r="0" b="0"/>
            <wp:docPr id="6073166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16694" name="Рисунок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4A64716D" w14:textId="77777777" w:rsidR="00BF0F9A" w:rsidRDefault="00BF0F9A">
      <w:pPr>
        <w:pStyle w:val="a5"/>
        <w:shd w:val="clear" w:color="auto" w:fill="FFFFFF" w:themeFill="background1"/>
        <w:ind w:right="265" w:hanging="284"/>
        <w:jc w:val="center"/>
        <w:rPr>
          <w:lang w:val="kk-KZ"/>
        </w:rPr>
      </w:pPr>
    </w:p>
    <w:p w14:paraId="0A6041C3" w14:textId="77777777" w:rsidR="00BF0F9A" w:rsidRDefault="00000000">
      <w:pPr>
        <w:pStyle w:val="a5"/>
        <w:shd w:val="clear" w:color="auto" w:fill="FFFFFF" w:themeFill="background1"/>
        <w:ind w:right="265" w:hanging="284"/>
        <w:jc w:val="center"/>
        <w:rPr>
          <w:lang w:val="kk-KZ"/>
        </w:rPr>
      </w:pPr>
      <w:r>
        <w:rPr>
          <w:noProof/>
        </w:rPr>
        <w:lastRenderedPageBreak/>
        <w:drawing>
          <wp:inline distT="0" distB="0" distL="0" distR="0" wp14:anchorId="1AABBED9" wp14:editId="49C54427">
            <wp:extent cx="6116320" cy="8656320"/>
            <wp:effectExtent l="0" t="0" r="0" b="0"/>
            <wp:docPr id="967981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8122" name="Рисунок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29C7942F" w14:textId="77777777" w:rsidR="00BF0F9A" w:rsidRDefault="00BF0F9A">
      <w:pPr>
        <w:pStyle w:val="a5"/>
        <w:shd w:val="clear" w:color="auto" w:fill="FFFFFF" w:themeFill="background1"/>
        <w:ind w:right="265" w:hanging="284"/>
        <w:jc w:val="center"/>
        <w:rPr>
          <w:lang w:val="kk-KZ"/>
        </w:rPr>
      </w:pPr>
    </w:p>
    <w:p w14:paraId="688C8758" w14:textId="77777777" w:rsidR="00BF0F9A" w:rsidRDefault="00000000">
      <w:pPr>
        <w:pStyle w:val="a5"/>
        <w:shd w:val="clear" w:color="auto" w:fill="FFFFFF" w:themeFill="background1"/>
        <w:ind w:right="265" w:hanging="284"/>
        <w:jc w:val="center"/>
        <w:rPr>
          <w:lang w:val="kk-KZ"/>
        </w:rPr>
      </w:pPr>
      <w:r>
        <w:rPr>
          <w:noProof/>
        </w:rPr>
        <w:lastRenderedPageBreak/>
        <w:drawing>
          <wp:inline distT="0" distB="0" distL="0" distR="0" wp14:anchorId="2FD46449" wp14:editId="02180F61">
            <wp:extent cx="6116320" cy="8656320"/>
            <wp:effectExtent l="0" t="0" r="0" b="0"/>
            <wp:docPr id="6013844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84444" name="Рисунок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7231249D" w14:textId="77777777" w:rsidR="00BF0F9A" w:rsidRDefault="00BF0F9A">
      <w:pPr>
        <w:pStyle w:val="a5"/>
        <w:shd w:val="clear" w:color="auto" w:fill="FFFFFF" w:themeFill="background1"/>
        <w:ind w:right="265" w:hanging="284"/>
        <w:jc w:val="center"/>
        <w:rPr>
          <w:lang w:val="kk-KZ"/>
        </w:rPr>
      </w:pPr>
    </w:p>
    <w:p w14:paraId="62569F95" w14:textId="77777777" w:rsidR="00BF0F9A" w:rsidRDefault="00000000">
      <w:pPr>
        <w:pStyle w:val="a5"/>
        <w:shd w:val="clear" w:color="auto" w:fill="FFFFFF" w:themeFill="background1"/>
        <w:ind w:right="265" w:hanging="284"/>
        <w:jc w:val="center"/>
        <w:rPr>
          <w:b/>
          <w:bCs/>
          <w:lang w:val="kk-KZ"/>
        </w:rPr>
      </w:pPr>
      <w:r>
        <w:rPr>
          <w:b/>
          <w:bCs/>
          <w:lang w:val="kk-KZ"/>
        </w:rPr>
        <w:lastRenderedPageBreak/>
        <w:t>ҚОСЫМША Б</w:t>
      </w:r>
    </w:p>
    <w:p w14:paraId="3034FD68" w14:textId="77777777" w:rsidR="00BF0F9A" w:rsidRDefault="00000000">
      <w:pPr>
        <w:pStyle w:val="a5"/>
        <w:shd w:val="clear" w:color="auto" w:fill="FFFFFF" w:themeFill="background1"/>
        <w:ind w:right="265" w:hanging="284"/>
        <w:jc w:val="center"/>
        <w:rPr>
          <w:b/>
          <w:bCs/>
          <w:lang w:val="kk-KZ"/>
        </w:rPr>
      </w:pPr>
      <w:r>
        <w:rPr>
          <w:b/>
          <w:bCs/>
          <w:szCs w:val="28"/>
          <w:lang w:val="kk-KZ"/>
        </w:rPr>
        <w:t>Протоколдар</w:t>
      </w:r>
    </w:p>
    <w:p w14:paraId="7BEA564B" w14:textId="77777777" w:rsidR="00BF0F9A" w:rsidRDefault="00000000">
      <w:pPr>
        <w:pStyle w:val="a5"/>
        <w:shd w:val="clear" w:color="auto" w:fill="FFFFFF" w:themeFill="background1"/>
        <w:ind w:right="265" w:hanging="284"/>
        <w:jc w:val="center"/>
        <w:rPr>
          <w:b/>
          <w:bCs/>
          <w:lang w:val="kk-KZ"/>
        </w:rPr>
      </w:pPr>
      <w:r>
        <w:rPr>
          <w:noProof/>
        </w:rPr>
        <w:drawing>
          <wp:inline distT="0" distB="0" distL="0" distR="0" wp14:anchorId="70129AF5" wp14:editId="14CF94FB">
            <wp:extent cx="6116320" cy="8252460"/>
            <wp:effectExtent l="0" t="0" r="0" b="0"/>
            <wp:docPr id="10190016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01656" name="Рисунок 10"/>
                    <pic:cNvPicPr>
                      <a:picLocks noChangeAspect="1" noChangeArrowheads="1"/>
                    </pic:cNvPicPr>
                  </pic:nvPicPr>
                  <pic:blipFill>
                    <a:blip r:embed="rId122">
                      <a:extLst>
                        <a:ext uri="{28A0092B-C50C-407E-A947-70E740481C1C}">
                          <a14:useLocalDpi xmlns:a14="http://schemas.microsoft.com/office/drawing/2010/main" val="0"/>
                        </a:ext>
                      </a:extLst>
                    </a:blip>
                    <a:srcRect t="4664"/>
                    <a:stretch>
                      <a:fillRect/>
                    </a:stretch>
                  </pic:blipFill>
                  <pic:spPr>
                    <a:xfrm>
                      <a:off x="0" y="0"/>
                      <a:ext cx="6116320" cy="8252460"/>
                    </a:xfrm>
                    <a:prstGeom prst="rect">
                      <a:avLst/>
                    </a:prstGeom>
                    <a:noFill/>
                    <a:ln>
                      <a:noFill/>
                    </a:ln>
                  </pic:spPr>
                </pic:pic>
              </a:graphicData>
            </a:graphic>
          </wp:inline>
        </w:drawing>
      </w:r>
    </w:p>
    <w:p w14:paraId="67FD8171" w14:textId="77777777" w:rsidR="00BF0F9A" w:rsidRDefault="00BF0F9A">
      <w:pPr>
        <w:pStyle w:val="a5"/>
        <w:shd w:val="clear" w:color="auto" w:fill="FFFFFF" w:themeFill="background1"/>
        <w:ind w:right="265" w:hanging="284"/>
        <w:jc w:val="center"/>
        <w:rPr>
          <w:b/>
          <w:bCs/>
          <w:lang w:val="kk-KZ"/>
        </w:rPr>
      </w:pPr>
    </w:p>
    <w:p w14:paraId="035BB22F" w14:textId="77777777" w:rsidR="00BF0F9A" w:rsidRDefault="00000000">
      <w:pPr>
        <w:pStyle w:val="a5"/>
        <w:shd w:val="clear" w:color="auto" w:fill="FFFFFF" w:themeFill="background1"/>
        <w:ind w:right="265" w:hanging="284"/>
        <w:jc w:val="center"/>
        <w:rPr>
          <w:b/>
          <w:bCs/>
          <w:lang w:val="kk-KZ"/>
        </w:rPr>
      </w:pPr>
      <w:r>
        <w:rPr>
          <w:noProof/>
        </w:rPr>
        <w:lastRenderedPageBreak/>
        <w:drawing>
          <wp:inline distT="0" distB="0" distL="0" distR="0" wp14:anchorId="7A9321D8" wp14:editId="7986524D">
            <wp:extent cx="6116320" cy="8656320"/>
            <wp:effectExtent l="0" t="0" r="0" b="0"/>
            <wp:docPr id="9233482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48238" name="Рисунок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6FCF584A" w14:textId="77777777" w:rsidR="00BF0F9A" w:rsidRDefault="00BF0F9A">
      <w:pPr>
        <w:pStyle w:val="a5"/>
        <w:shd w:val="clear" w:color="auto" w:fill="FFFFFF" w:themeFill="background1"/>
        <w:ind w:right="265" w:hanging="284"/>
        <w:jc w:val="center"/>
        <w:rPr>
          <w:b/>
          <w:bCs/>
          <w:lang w:val="kk-KZ"/>
        </w:rPr>
      </w:pPr>
    </w:p>
    <w:p w14:paraId="007AF6F6" w14:textId="77777777" w:rsidR="00BF0F9A" w:rsidRDefault="00000000">
      <w:pPr>
        <w:pStyle w:val="a5"/>
        <w:shd w:val="clear" w:color="auto" w:fill="FFFFFF" w:themeFill="background1"/>
        <w:ind w:right="265" w:hanging="284"/>
        <w:jc w:val="center"/>
        <w:rPr>
          <w:b/>
          <w:bCs/>
          <w:lang w:val="kk-KZ"/>
        </w:rPr>
      </w:pPr>
      <w:r>
        <w:rPr>
          <w:b/>
          <w:bCs/>
          <w:lang w:val="kk-KZ"/>
        </w:rPr>
        <w:lastRenderedPageBreak/>
        <w:t>ҚОСЫМША В</w:t>
      </w:r>
    </w:p>
    <w:p w14:paraId="0860FA63" w14:textId="77777777" w:rsidR="00BF0F9A" w:rsidRDefault="00000000">
      <w:pPr>
        <w:pStyle w:val="a5"/>
        <w:shd w:val="clear" w:color="auto" w:fill="FFFFFF" w:themeFill="background1"/>
        <w:ind w:right="265" w:hanging="284"/>
        <w:jc w:val="center"/>
        <w:rPr>
          <w:b/>
          <w:bCs/>
          <w:lang w:val="kk-KZ"/>
        </w:rPr>
      </w:pPr>
      <w:r>
        <w:rPr>
          <w:b/>
          <w:bCs/>
          <w:caps/>
          <w:szCs w:val="28"/>
          <w:lang w:val="kk-KZ"/>
        </w:rPr>
        <w:t>Е</w:t>
      </w:r>
      <w:r>
        <w:rPr>
          <w:b/>
          <w:bCs/>
          <w:szCs w:val="28"/>
          <w:lang w:val="kk-KZ"/>
        </w:rPr>
        <w:t>септер</w:t>
      </w:r>
    </w:p>
    <w:p w14:paraId="0B72523B" w14:textId="77777777" w:rsidR="00BF0F9A" w:rsidRDefault="00000000">
      <w:pPr>
        <w:pStyle w:val="a5"/>
        <w:shd w:val="clear" w:color="auto" w:fill="FFFFFF" w:themeFill="background1"/>
        <w:ind w:right="265" w:hanging="284"/>
        <w:jc w:val="center"/>
        <w:rPr>
          <w:b/>
          <w:bCs/>
        </w:rPr>
      </w:pPr>
      <w:r>
        <w:rPr>
          <w:noProof/>
        </w:rPr>
        <w:drawing>
          <wp:inline distT="0" distB="0" distL="0" distR="0" wp14:anchorId="31105779" wp14:editId="5AF88E67">
            <wp:extent cx="6116320" cy="8374380"/>
            <wp:effectExtent l="0" t="0" r="0" b="7620"/>
            <wp:docPr id="151018860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188608" name="Рисунок 12"/>
                    <pic:cNvPicPr>
                      <a:picLocks noChangeAspect="1" noChangeArrowheads="1"/>
                    </pic:cNvPicPr>
                  </pic:nvPicPr>
                  <pic:blipFill>
                    <a:blip r:embed="rId124">
                      <a:extLst>
                        <a:ext uri="{28A0092B-C50C-407E-A947-70E740481C1C}">
                          <a14:useLocalDpi xmlns:a14="http://schemas.microsoft.com/office/drawing/2010/main" val="0"/>
                        </a:ext>
                      </a:extLst>
                    </a:blip>
                    <a:srcRect t="3257"/>
                    <a:stretch>
                      <a:fillRect/>
                    </a:stretch>
                  </pic:blipFill>
                  <pic:spPr>
                    <a:xfrm>
                      <a:off x="0" y="0"/>
                      <a:ext cx="6116320" cy="8374380"/>
                    </a:xfrm>
                    <a:prstGeom prst="rect">
                      <a:avLst/>
                    </a:prstGeom>
                    <a:noFill/>
                    <a:ln>
                      <a:noFill/>
                    </a:ln>
                  </pic:spPr>
                </pic:pic>
              </a:graphicData>
            </a:graphic>
          </wp:inline>
        </w:drawing>
      </w:r>
    </w:p>
    <w:p w14:paraId="3BC94B22" w14:textId="77777777" w:rsidR="00BF0F9A" w:rsidRDefault="00BF0F9A">
      <w:pPr>
        <w:pStyle w:val="a5"/>
        <w:shd w:val="clear" w:color="auto" w:fill="FFFFFF" w:themeFill="background1"/>
        <w:ind w:right="265" w:hanging="284"/>
        <w:jc w:val="center"/>
        <w:rPr>
          <w:b/>
          <w:bCs/>
        </w:rPr>
      </w:pPr>
    </w:p>
    <w:p w14:paraId="34542132" w14:textId="77777777" w:rsidR="00BF0F9A" w:rsidRDefault="00000000">
      <w:pPr>
        <w:pStyle w:val="a5"/>
        <w:shd w:val="clear" w:color="auto" w:fill="FFFFFF" w:themeFill="background1"/>
        <w:ind w:right="265" w:hanging="284"/>
        <w:jc w:val="center"/>
        <w:rPr>
          <w:b/>
          <w:bCs/>
        </w:rPr>
      </w:pPr>
      <w:r>
        <w:rPr>
          <w:noProof/>
        </w:rPr>
        <w:drawing>
          <wp:inline distT="0" distB="0" distL="0" distR="0" wp14:anchorId="0C7BF045" wp14:editId="09BD3B4C">
            <wp:extent cx="6116320" cy="8656320"/>
            <wp:effectExtent l="0" t="0" r="0" b="0"/>
            <wp:docPr id="16502696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69636" name="Рисунок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1A8A420D" w14:textId="77777777" w:rsidR="00BF0F9A" w:rsidRDefault="00BF0F9A">
      <w:pPr>
        <w:pStyle w:val="a5"/>
        <w:shd w:val="clear" w:color="auto" w:fill="FFFFFF" w:themeFill="background1"/>
        <w:ind w:right="265" w:hanging="284"/>
        <w:jc w:val="center"/>
        <w:rPr>
          <w:b/>
          <w:bCs/>
        </w:rPr>
      </w:pPr>
    </w:p>
    <w:p w14:paraId="451499C1" w14:textId="77777777" w:rsidR="00BF0F9A" w:rsidRDefault="00000000">
      <w:pPr>
        <w:pStyle w:val="a5"/>
        <w:shd w:val="clear" w:color="auto" w:fill="FFFFFF" w:themeFill="background1"/>
        <w:ind w:right="265" w:hanging="284"/>
        <w:jc w:val="center"/>
        <w:rPr>
          <w:b/>
          <w:bCs/>
        </w:rPr>
      </w:pPr>
      <w:r>
        <w:rPr>
          <w:noProof/>
        </w:rPr>
        <w:drawing>
          <wp:inline distT="0" distB="0" distL="0" distR="0" wp14:anchorId="3B9876E0" wp14:editId="631545EA">
            <wp:extent cx="6116320" cy="8656320"/>
            <wp:effectExtent l="0" t="0" r="0" b="0"/>
            <wp:docPr id="3816679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67959" name="Рисунок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425B6152" w14:textId="77777777" w:rsidR="00BF0F9A" w:rsidRDefault="00BF0F9A">
      <w:pPr>
        <w:pStyle w:val="a5"/>
        <w:shd w:val="clear" w:color="auto" w:fill="FFFFFF" w:themeFill="background1"/>
        <w:ind w:right="265" w:hanging="284"/>
        <w:jc w:val="center"/>
        <w:rPr>
          <w:b/>
          <w:bCs/>
        </w:rPr>
      </w:pPr>
    </w:p>
    <w:p w14:paraId="46B16952" w14:textId="77777777" w:rsidR="00BF0F9A" w:rsidRDefault="00000000">
      <w:pPr>
        <w:pStyle w:val="a5"/>
        <w:shd w:val="clear" w:color="auto" w:fill="FFFFFF" w:themeFill="background1"/>
        <w:ind w:right="265" w:hanging="284"/>
        <w:jc w:val="center"/>
        <w:rPr>
          <w:b/>
          <w:bCs/>
        </w:rPr>
      </w:pPr>
      <w:r>
        <w:rPr>
          <w:noProof/>
        </w:rPr>
        <w:drawing>
          <wp:inline distT="0" distB="0" distL="0" distR="0" wp14:anchorId="42281A58" wp14:editId="178770DF">
            <wp:extent cx="6116320" cy="8656320"/>
            <wp:effectExtent l="0" t="0" r="0" b="0"/>
            <wp:docPr id="21011212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21244" name="Рисунок 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1F224329" w14:textId="77777777" w:rsidR="00BF0F9A" w:rsidRDefault="00000000">
      <w:pPr>
        <w:pStyle w:val="a5"/>
        <w:shd w:val="clear" w:color="auto" w:fill="FFFFFF" w:themeFill="background1"/>
        <w:ind w:right="265" w:hanging="284"/>
        <w:jc w:val="center"/>
        <w:rPr>
          <w:b/>
          <w:bCs/>
          <w:lang w:val="kk-KZ"/>
        </w:rPr>
      </w:pPr>
      <w:r>
        <w:rPr>
          <w:b/>
          <w:bCs/>
          <w:lang w:val="kk-KZ"/>
        </w:rPr>
        <w:lastRenderedPageBreak/>
        <w:t>ҚОСЫМША Г</w:t>
      </w:r>
    </w:p>
    <w:p w14:paraId="0077439B" w14:textId="77777777" w:rsidR="00BF0F9A" w:rsidRDefault="00000000">
      <w:pPr>
        <w:pStyle w:val="a5"/>
        <w:shd w:val="clear" w:color="auto" w:fill="FFFFFF" w:themeFill="background1"/>
        <w:ind w:right="265" w:hanging="284"/>
        <w:jc w:val="center"/>
        <w:rPr>
          <w:b/>
          <w:bCs/>
          <w:lang w:val="kk-KZ"/>
        </w:rPr>
      </w:pPr>
      <w:r>
        <w:rPr>
          <w:b/>
          <w:bCs/>
          <w:caps/>
          <w:szCs w:val="28"/>
          <w:lang w:val="kk-KZ"/>
        </w:rPr>
        <w:t>С</w:t>
      </w:r>
      <w:r>
        <w:rPr>
          <w:b/>
          <w:bCs/>
          <w:szCs w:val="28"/>
          <w:lang w:val="kk-KZ"/>
        </w:rPr>
        <w:t>ертификаттар</w:t>
      </w:r>
    </w:p>
    <w:p w14:paraId="7A693E43" w14:textId="77777777" w:rsidR="00BF0F9A" w:rsidRDefault="00000000">
      <w:pPr>
        <w:pStyle w:val="a5"/>
        <w:shd w:val="clear" w:color="auto" w:fill="FFFFFF" w:themeFill="background1"/>
        <w:ind w:right="265" w:hanging="284"/>
        <w:jc w:val="center"/>
        <w:rPr>
          <w:b/>
          <w:bCs/>
          <w:lang w:val="kk-KZ"/>
        </w:rPr>
      </w:pPr>
      <w:r>
        <w:rPr>
          <w:noProof/>
        </w:rPr>
        <w:drawing>
          <wp:inline distT="0" distB="0" distL="0" distR="0" wp14:anchorId="4201D8C1" wp14:editId="5BE5315D">
            <wp:extent cx="6116320" cy="8418830"/>
            <wp:effectExtent l="0" t="0" r="0" b="1270"/>
            <wp:docPr id="17414666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66693" name="Рисунок 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6116320" cy="8418830"/>
                    </a:xfrm>
                    <a:prstGeom prst="rect">
                      <a:avLst/>
                    </a:prstGeom>
                    <a:noFill/>
                    <a:ln>
                      <a:noFill/>
                    </a:ln>
                  </pic:spPr>
                </pic:pic>
              </a:graphicData>
            </a:graphic>
          </wp:inline>
        </w:drawing>
      </w:r>
    </w:p>
    <w:p w14:paraId="32868FF2" w14:textId="77777777" w:rsidR="00BF0F9A" w:rsidRDefault="00BF0F9A">
      <w:pPr>
        <w:pStyle w:val="a5"/>
        <w:shd w:val="clear" w:color="auto" w:fill="FFFFFF" w:themeFill="background1"/>
        <w:ind w:right="265" w:hanging="284"/>
        <w:jc w:val="center"/>
        <w:rPr>
          <w:b/>
          <w:bCs/>
          <w:lang w:val="kk-KZ"/>
        </w:rPr>
      </w:pPr>
    </w:p>
    <w:p w14:paraId="6F4D02D0" w14:textId="77777777" w:rsidR="00BF0F9A" w:rsidRDefault="00000000">
      <w:pPr>
        <w:pStyle w:val="a5"/>
        <w:shd w:val="clear" w:color="auto" w:fill="FFFFFF" w:themeFill="background1"/>
        <w:ind w:right="265" w:hanging="284"/>
        <w:jc w:val="center"/>
        <w:rPr>
          <w:b/>
          <w:bCs/>
          <w:lang w:val="en-US"/>
        </w:rPr>
      </w:pPr>
      <w:r>
        <w:rPr>
          <w:noProof/>
        </w:rPr>
        <w:drawing>
          <wp:inline distT="0" distB="0" distL="0" distR="0" wp14:anchorId="02A3A10B" wp14:editId="5A65D7D2">
            <wp:extent cx="6116320" cy="8656320"/>
            <wp:effectExtent l="0" t="0" r="0" b="0"/>
            <wp:docPr id="134902930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29308" name="Рисунок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7871E5D6" w14:textId="77777777" w:rsidR="00BF0F9A" w:rsidRDefault="00000000">
      <w:pPr>
        <w:pStyle w:val="a5"/>
        <w:shd w:val="clear" w:color="auto" w:fill="FFFFFF" w:themeFill="background1"/>
        <w:ind w:right="265" w:hanging="284"/>
        <w:jc w:val="center"/>
        <w:rPr>
          <w:b/>
          <w:bCs/>
          <w:lang w:val="en-US"/>
        </w:rPr>
      </w:pPr>
      <w:r>
        <w:rPr>
          <w:noProof/>
        </w:rPr>
        <w:lastRenderedPageBreak/>
        <w:drawing>
          <wp:inline distT="0" distB="0" distL="0" distR="0" wp14:anchorId="10156F4E" wp14:editId="215BCFEA">
            <wp:extent cx="6116320" cy="8656320"/>
            <wp:effectExtent l="0" t="0" r="0" b="0"/>
            <wp:docPr id="2884779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7798" name="Рисунок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6116320" cy="8656320"/>
                    </a:xfrm>
                    <a:prstGeom prst="rect">
                      <a:avLst/>
                    </a:prstGeom>
                    <a:noFill/>
                    <a:ln>
                      <a:noFill/>
                    </a:ln>
                  </pic:spPr>
                </pic:pic>
              </a:graphicData>
            </a:graphic>
          </wp:inline>
        </w:drawing>
      </w:r>
    </w:p>
    <w:p w14:paraId="448B41BF" w14:textId="77777777" w:rsidR="00BF0F9A" w:rsidRDefault="00BF0F9A">
      <w:pPr>
        <w:pStyle w:val="a5"/>
        <w:shd w:val="clear" w:color="auto" w:fill="FFFFFF" w:themeFill="background1"/>
        <w:ind w:right="265" w:hanging="284"/>
        <w:jc w:val="center"/>
        <w:rPr>
          <w:b/>
          <w:bCs/>
          <w:lang w:val="en-US"/>
        </w:rPr>
      </w:pPr>
    </w:p>
    <w:sectPr w:rsidR="00BF0F9A">
      <w:footerReference w:type="default" r:id="rId131"/>
      <w:footerReference w:type="first" r:id="rId132"/>
      <w:pgSz w:w="11900" w:h="16840"/>
      <w:pgMar w:top="1134" w:right="567" w:bottom="1134" w:left="1701" w:header="0" w:footer="822" w:gutter="0"/>
      <w:pgNumType w:start="1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40CB1B" w14:textId="77777777" w:rsidR="00DF5E77" w:rsidRDefault="00DF5E77">
      <w:pPr>
        <w:spacing w:line="240" w:lineRule="auto"/>
      </w:pPr>
      <w:r>
        <w:separator/>
      </w:r>
    </w:p>
  </w:endnote>
  <w:endnote w:type="continuationSeparator" w:id="0">
    <w:p w14:paraId="09707ABF" w14:textId="77777777" w:rsidR="00DF5E77" w:rsidRDefault="00DF5E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200247B" w:usb2="00000009" w:usb3="00000000" w:csb0="000001FF" w:csb1="00000000"/>
  </w:font>
  <w:font w:name="Mangal">
    <w:panose1 w:val="00000400000000000000"/>
    <w:charset w:val="00"/>
    <w:family w:val="roman"/>
    <w:pitch w:val="default"/>
    <w:sig w:usb0="00000000"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Times New Roman1">
    <w:altName w:val="Times New Roman"/>
    <w:charset w:val="00"/>
    <w:family w:val="auto"/>
    <w:pitch w:val="default"/>
  </w:font>
  <w:font w:name="Arial">
    <w:panose1 w:val="020B0604020202020204"/>
    <w:charset w:val="CC"/>
    <w:family w:val="swiss"/>
    <w:pitch w:val="variable"/>
    <w:sig w:usb0="E0002EFF" w:usb1="C000785B" w:usb2="00000009" w:usb3="00000000" w:csb0="000001FF" w:csb1="00000000"/>
  </w:font>
  <w:font w:name="Liberation Sans">
    <w:altName w:val="Segoe Print"/>
    <w:charset w:val="00"/>
    <w:family w:val="auto"/>
    <w:pitch w:val="default"/>
  </w:font>
  <w:font w:name="Microsoft YaHei">
    <w:panose1 w:val="020B0503020204020204"/>
    <w:charset w:val="86"/>
    <w:family w:val="swiss"/>
    <w:pitch w:val="variable"/>
    <w:sig w:usb0="80000287" w:usb1="2ACF3C50" w:usb2="00000016" w:usb3="00000000" w:csb0="0004001F" w:csb1="00000000"/>
  </w:font>
  <w:font w:name="Calibri1">
    <w:altName w:val="Calibri"/>
    <w:charset w:val="00"/>
    <w:family w:val="auto"/>
    <w:pitch w:val="default"/>
  </w:font>
  <w:font w:name="Constantia">
    <w:panose1 w:val="02030602050306030303"/>
    <w:charset w:val="CC"/>
    <w:family w:val="roman"/>
    <w:pitch w:val="variable"/>
    <w:sig w:usb0="A00002EF" w:usb1="4000204B" w:usb2="00000000" w:usb3="00000000" w:csb0="0000019F" w:csb1="00000000"/>
  </w:font>
  <w:font w:name="DengXian">
    <w:altName w:val="等线"/>
    <w:panose1 w:val="02010600030101010101"/>
    <w:charset w:val="86"/>
    <w:family w:val="auto"/>
    <w:pitch w:val="default"/>
  </w:font>
  <w:font w:name="TimesNewRomanPSMT">
    <w:altName w:val="MS Gothic"/>
    <w:charset w:val="80"/>
    <w:family w:val="auto"/>
    <w:pitch w:val="default"/>
    <w:sig w:usb0="00000000" w:usb1="00000000" w:usb2="00000010" w:usb3="00000000" w:csb0="00020000" w:csb1="00000000"/>
  </w:font>
  <w:font w:name="Arial Unicode MS">
    <w:panose1 w:val="020B0604020202020204"/>
    <w:charset w:val="80"/>
    <w:family w:val="swiss"/>
    <w:pitch w:val="default"/>
    <w:sig w:usb0="00000000" w:usb1="00000000" w:usb2="0000003F" w:usb3="00000000" w:csb0="003F01FF" w:csb1="00000000"/>
  </w:font>
  <w:font w:name="mj-ea">
    <w:altName w:val="Segoe Print"/>
    <w:charset w:val="00"/>
    <w:family w:val="auto"/>
    <w:pitch w:val="default"/>
  </w:font>
  <w:font w:name="TimesNewRoman">
    <w:altName w:val="Segoe Print"/>
    <w:charset w:val="CC"/>
    <w:family w:val="auto"/>
    <w:pitch w:val="default"/>
    <w:sig w:usb0="00000000"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VNCKW TimesNewRomanPSMT">
    <w:altName w:val="Segoe Print"/>
    <w:charset w:val="00"/>
    <w:family w:val="auto"/>
    <w:pitch w:val="default"/>
  </w:font>
  <w:font w:name="TimesNewRomanPS-ItalicMT">
    <w:altName w:val="Times New Roman"/>
    <w:charset w:val="00"/>
    <w:family w:val="swiss"/>
    <w:pitch w:val="default"/>
    <w:sig w:usb0="00000000" w:usb1="00000000" w:usb2="00000000" w:usb3="00000000" w:csb0="00000001" w:csb1="00000000"/>
  </w:font>
  <w:font w:name="mn-cs">
    <w:altName w:val="Segoe Print"/>
    <w:charset w:val="00"/>
    <w:family w:val="auto"/>
    <w:pitch w:val="default"/>
  </w:font>
  <w:font w:name="mn-ea">
    <w:altName w:val="Segoe Print"/>
    <w:charset w:val="00"/>
    <w:family w:val="auto"/>
    <w:pitch w:val="default"/>
  </w:font>
  <w:font w:name="Helvetica">
    <w:panose1 w:val="020B0604020202020204"/>
    <w:charset w:val="00"/>
    <w:family w:val="auto"/>
    <w:pitch w:val="default"/>
    <w:sig w:usb0="00000000" w:usb1="00000000"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altName w:val="等线 Light"/>
    <w:panose1 w:val="00000000000000000000"/>
    <w:charset w:val="86"/>
    <w:family w:val="roman"/>
    <w:notTrueType/>
    <w:pitch w:val="default"/>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2C5D3E" w14:textId="77777777" w:rsidR="00BF0F9A" w:rsidRDefault="00000000">
    <w:pPr>
      <w:pStyle w:val="af1"/>
      <w:jc w:val="center"/>
      <w:rPr>
        <w:sz w:val="24"/>
        <w:szCs w:val="24"/>
      </w:rPr>
    </w:pPr>
    <w:r>
      <w:rPr>
        <w:sz w:val="24"/>
        <w:szCs w:val="24"/>
      </w:rPr>
      <w:fldChar w:fldCharType="begin"/>
    </w:r>
    <w:r>
      <w:rPr>
        <w:sz w:val="24"/>
        <w:szCs w:val="24"/>
      </w:rPr>
      <w:instrText>PAGE   \* MERGEFORMAT</w:instrText>
    </w:r>
    <w:r>
      <w:rPr>
        <w:sz w:val="24"/>
        <w:szCs w:val="24"/>
      </w:rPr>
      <w:fldChar w:fldCharType="separate"/>
    </w:r>
    <w:r>
      <w:rPr>
        <w:sz w:val="24"/>
        <w:szCs w:val="24"/>
      </w:rPr>
      <w:t>3</w:t>
    </w:r>
    <w:r>
      <w:rPr>
        <w:sz w:val="24"/>
        <w:szCs w:val="24"/>
      </w:rPr>
      <w:fldChar w:fldCharType="end"/>
    </w:r>
  </w:p>
  <w:p w14:paraId="3701F65B" w14:textId="77777777" w:rsidR="00BF0F9A" w:rsidRDefault="00BF0F9A">
    <w:pPr>
      <w:pStyle w:val="af1"/>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D16A6" w14:textId="77777777" w:rsidR="00BF0F9A" w:rsidRDefault="00000000">
    <w:pPr>
      <w:pStyle w:val="af1"/>
      <w:jc w:val="center"/>
      <w:rPr>
        <w:sz w:val="24"/>
        <w:szCs w:val="24"/>
      </w:rPr>
    </w:pPr>
    <w:r>
      <w:rPr>
        <w:sz w:val="24"/>
        <w:szCs w:val="24"/>
      </w:rPr>
      <w:fldChar w:fldCharType="begin"/>
    </w:r>
    <w:r>
      <w:rPr>
        <w:sz w:val="24"/>
        <w:szCs w:val="24"/>
      </w:rPr>
      <w:instrText>PAGE   \* MERGEFORMAT</w:instrText>
    </w:r>
    <w:r>
      <w:rPr>
        <w:sz w:val="24"/>
        <w:szCs w:val="24"/>
      </w:rPr>
      <w:fldChar w:fldCharType="separate"/>
    </w:r>
    <w:r>
      <w:rPr>
        <w:sz w:val="24"/>
        <w:szCs w:val="24"/>
      </w:rPr>
      <w:t>116</w:t>
    </w:r>
    <w:r>
      <w:rPr>
        <w:sz w:val="24"/>
        <w:szCs w:val="24"/>
      </w:rPr>
      <w:fldChar w:fldCharType="end"/>
    </w:r>
  </w:p>
  <w:p w14:paraId="645A88A3" w14:textId="77777777" w:rsidR="00BF0F9A" w:rsidRDefault="00BF0F9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B343F" w14:textId="77777777" w:rsidR="00BF0F9A" w:rsidRDefault="00000000">
    <w:pPr>
      <w:pStyle w:val="af1"/>
      <w:jc w:val="center"/>
      <w:rPr>
        <w:sz w:val="24"/>
        <w:szCs w:val="24"/>
        <w:lang w:val="kk-KZ"/>
      </w:rPr>
    </w:pPr>
    <w:r>
      <w:rPr>
        <w:sz w:val="24"/>
        <w:szCs w:val="24"/>
        <w:lang w:val="en-US"/>
      </w:rPr>
      <w:t>1</w:t>
    </w:r>
    <w:r>
      <w:rPr>
        <w:sz w:val="24"/>
        <w:szCs w:val="24"/>
        <w:lang w:val="kk-KZ"/>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843895" w14:textId="77777777" w:rsidR="00DF5E77" w:rsidRDefault="00DF5E77">
      <w:pPr>
        <w:spacing w:after="0"/>
      </w:pPr>
      <w:r>
        <w:separator/>
      </w:r>
    </w:p>
  </w:footnote>
  <w:footnote w:type="continuationSeparator" w:id="0">
    <w:p w14:paraId="29230009" w14:textId="77777777" w:rsidR="00DF5E77" w:rsidRDefault="00DF5E77">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FC063F7"/>
    <w:multiLevelType w:val="multilevel"/>
    <w:tmpl w:val="3FC063F7"/>
    <w:lvl w:ilvl="0">
      <w:numFmt w:val="bullet"/>
      <w:lvlText w:val="–"/>
      <w:lvlJc w:val="left"/>
      <w:pPr>
        <w:ind w:left="302" w:hanging="212"/>
      </w:pPr>
      <w:rPr>
        <w:rFonts w:ascii="Times New Roman" w:eastAsia="Times New Roman" w:hAnsi="Times New Roman" w:cs="Times New Roman" w:hint="default"/>
        <w:w w:val="100"/>
        <w:sz w:val="28"/>
        <w:szCs w:val="28"/>
        <w:lang w:val="kk-KZ" w:eastAsia="en-US" w:bidi="ar-SA"/>
      </w:rPr>
    </w:lvl>
    <w:lvl w:ilvl="1">
      <w:numFmt w:val="bullet"/>
      <w:lvlText w:val="•"/>
      <w:lvlJc w:val="left"/>
      <w:pPr>
        <w:ind w:left="1290" w:hanging="212"/>
      </w:pPr>
      <w:rPr>
        <w:rFonts w:hint="default"/>
        <w:lang w:val="kk-KZ" w:eastAsia="en-US" w:bidi="ar-SA"/>
      </w:rPr>
    </w:lvl>
    <w:lvl w:ilvl="2">
      <w:numFmt w:val="bullet"/>
      <w:lvlText w:val="•"/>
      <w:lvlJc w:val="left"/>
      <w:pPr>
        <w:ind w:left="2281" w:hanging="212"/>
      </w:pPr>
      <w:rPr>
        <w:rFonts w:hint="default"/>
        <w:lang w:val="kk-KZ" w:eastAsia="en-US" w:bidi="ar-SA"/>
      </w:rPr>
    </w:lvl>
    <w:lvl w:ilvl="3">
      <w:numFmt w:val="bullet"/>
      <w:lvlText w:val="•"/>
      <w:lvlJc w:val="left"/>
      <w:pPr>
        <w:ind w:left="3271" w:hanging="212"/>
      </w:pPr>
      <w:rPr>
        <w:rFonts w:hint="default"/>
        <w:lang w:val="kk-KZ" w:eastAsia="en-US" w:bidi="ar-SA"/>
      </w:rPr>
    </w:lvl>
    <w:lvl w:ilvl="4">
      <w:numFmt w:val="bullet"/>
      <w:lvlText w:val="•"/>
      <w:lvlJc w:val="left"/>
      <w:pPr>
        <w:ind w:left="4262" w:hanging="212"/>
      </w:pPr>
      <w:rPr>
        <w:rFonts w:hint="default"/>
        <w:lang w:val="kk-KZ" w:eastAsia="en-US" w:bidi="ar-SA"/>
      </w:rPr>
    </w:lvl>
    <w:lvl w:ilvl="5">
      <w:numFmt w:val="bullet"/>
      <w:lvlText w:val="•"/>
      <w:lvlJc w:val="left"/>
      <w:pPr>
        <w:ind w:left="5253" w:hanging="212"/>
      </w:pPr>
      <w:rPr>
        <w:rFonts w:hint="default"/>
        <w:lang w:val="kk-KZ" w:eastAsia="en-US" w:bidi="ar-SA"/>
      </w:rPr>
    </w:lvl>
    <w:lvl w:ilvl="6">
      <w:numFmt w:val="bullet"/>
      <w:lvlText w:val="•"/>
      <w:lvlJc w:val="left"/>
      <w:pPr>
        <w:ind w:left="6243" w:hanging="212"/>
      </w:pPr>
      <w:rPr>
        <w:rFonts w:hint="default"/>
        <w:lang w:val="kk-KZ" w:eastAsia="en-US" w:bidi="ar-SA"/>
      </w:rPr>
    </w:lvl>
    <w:lvl w:ilvl="7">
      <w:numFmt w:val="bullet"/>
      <w:lvlText w:val="•"/>
      <w:lvlJc w:val="left"/>
      <w:pPr>
        <w:ind w:left="7234" w:hanging="212"/>
      </w:pPr>
      <w:rPr>
        <w:rFonts w:hint="default"/>
        <w:lang w:val="kk-KZ" w:eastAsia="en-US" w:bidi="ar-SA"/>
      </w:rPr>
    </w:lvl>
    <w:lvl w:ilvl="8">
      <w:numFmt w:val="bullet"/>
      <w:lvlText w:val="•"/>
      <w:lvlJc w:val="left"/>
      <w:pPr>
        <w:ind w:left="8225" w:hanging="212"/>
      </w:pPr>
      <w:rPr>
        <w:rFonts w:hint="default"/>
        <w:lang w:val="kk-KZ" w:eastAsia="en-US" w:bidi="ar-SA"/>
      </w:rPr>
    </w:lvl>
  </w:abstractNum>
  <w:abstractNum w:abstractNumId="1" w15:restartNumberingAfterBreak="0">
    <w:nsid w:val="440B2B6C"/>
    <w:multiLevelType w:val="multilevel"/>
    <w:tmpl w:val="440B2B6C"/>
    <w:lvl w:ilvl="0">
      <w:start w:val="24"/>
      <w:numFmt w:val="bullet"/>
      <w:lvlText w:val="-"/>
      <w:lvlJc w:val="left"/>
      <w:pPr>
        <w:ind w:left="1426" w:hanging="360"/>
      </w:pPr>
      <w:rPr>
        <w:rFonts w:ascii="Times New Roman" w:eastAsia="Times New Roman" w:hAnsi="Times New Roman" w:cs="Times New Roman" w:hint="default"/>
      </w:rPr>
    </w:lvl>
    <w:lvl w:ilvl="1">
      <w:start w:val="1"/>
      <w:numFmt w:val="bullet"/>
      <w:lvlText w:val="o"/>
      <w:lvlJc w:val="left"/>
      <w:pPr>
        <w:ind w:left="2146" w:hanging="360"/>
      </w:pPr>
      <w:rPr>
        <w:rFonts w:ascii="Courier New" w:hAnsi="Courier New" w:cs="Courier New" w:hint="default"/>
      </w:rPr>
    </w:lvl>
    <w:lvl w:ilvl="2">
      <w:start w:val="1"/>
      <w:numFmt w:val="bullet"/>
      <w:lvlText w:val=""/>
      <w:lvlJc w:val="left"/>
      <w:pPr>
        <w:ind w:left="2866" w:hanging="360"/>
      </w:pPr>
      <w:rPr>
        <w:rFonts w:ascii="Wingdings" w:hAnsi="Wingdings" w:hint="default"/>
      </w:rPr>
    </w:lvl>
    <w:lvl w:ilvl="3">
      <w:start w:val="1"/>
      <w:numFmt w:val="bullet"/>
      <w:lvlText w:val=""/>
      <w:lvlJc w:val="left"/>
      <w:pPr>
        <w:ind w:left="3586" w:hanging="360"/>
      </w:pPr>
      <w:rPr>
        <w:rFonts w:ascii="Symbol" w:hAnsi="Symbol" w:hint="default"/>
      </w:rPr>
    </w:lvl>
    <w:lvl w:ilvl="4">
      <w:start w:val="1"/>
      <w:numFmt w:val="bullet"/>
      <w:lvlText w:val="o"/>
      <w:lvlJc w:val="left"/>
      <w:pPr>
        <w:ind w:left="4306" w:hanging="360"/>
      </w:pPr>
      <w:rPr>
        <w:rFonts w:ascii="Courier New" w:hAnsi="Courier New" w:cs="Courier New" w:hint="default"/>
      </w:rPr>
    </w:lvl>
    <w:lvl w:ilvl="5">
      <w:start w:val="1"/>
      <w:numFmt w:val="bullet"/>
      <w:lvlText w:val=""/>
      <w:lvlJc w:val="left"/>
      <w:pPr>
        <w:ind w:left="5026" w:hanging="360"/>
      </w:pPr>
      <w:rPr>
        <w:rFonts w:ascii="Wingdings" w:hAnsi="Wingdings" w:hint="default"/>
      </w:rPr>
    </w:lvl>
    <w:lvl w:ilvl="6">
      <w:start w:val="1"/>
      <w:numFmt w:val="bullet"/>
      <w:lvlText w:val=""/>
      <w:lvlJc w:val="left"/>
      <w:pPr>
        <w:ind w:left="5746" w:hanging="360"/>
      </w:pPr>
      <w:rPr>
        <w:rFonts w:ascii="Symbol" w:hAnsi="Symbol" w:hint="default"/>
      </w:rPr>
    </w:lvl>
    <w:lvl w:ilvl="7">
      <w:start w:val="1"/>
      <w:numFmt w:val="bullet"/>
      <w:lvlText w:val="o"/>
      <w:lvlJc w:val="left"/>
      <w:pPr>
        <w:ind w:left="6466" w:hanging="360"/>
      </w:pPr>
      <w:rPr>
        <w:rFonts w:ascii="Courier New" w:hAnsi="Courier New" w:cs="Courier New" w:hint="default"/>
      </w:rPr>
    </w:lvl>
    <w:lvl w:ilvl="8">
      <w:start w:val="1"/>
      <w:numFmt w:val="bullet"/>
      <w:lvlText w:val=""/>
      <w:lvlJc w:val="left"/>
      <w:pPr>
        <w:ind w:left="7186" w:hanging="360"/>
      </w:pPr>
      <w:rPr>
        <w:rFonts w:ascii="Wingdings" w:hAnsi="Wingdings" w:hint="default"/>
      </w:rPr>
    </w:lvl>
  </w:abstractNum>
  <w:abstractNum w:abstractNumId="2" w15:restartNumberingAfterBreak="0">
    <w:nsid w:val="592B7D08"/>
    <w:multiLevelType w:val="multilevel"/>
    <w:tmpl w:val="592B7D08"/>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num w:numId="1" w16cid:durableId="1546332885">
    <w:abstractNumId w:val="0"/>
  </w:num>
  <w:num w:numId="2" w16cid:durableId="148248938">
    <w:abstractNumId w:val="2"/>
  </w:num>
  <w:num w:numId="3" w16cid:durableId="14275772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176A"/>
    <w:rsid w:val="000029B2"/>
    <w:rsid w:val="000029DF"/>
    <w:rsid w:val="00003BAD"/>
    <w:rsid w:val="00005C36"/>
    <w:rsid w:val="00006A3B"/>
    <w:rsid w:val="00006D00"/>
    <w:rsid w:val="00010E2B"/>
    <w:rsid w:val="000113CB"/>
    <w:rsid w:val="00011B81"/>
    <w:rsid w:val="0001366C"/>
    <w:rsid w:val="00014CCC"/>
    <w:rsid w:val="00014DD9"/>
    <w:rsid w:val="000160BB"/>
    <w:rsid w:val="00016383"/>
    <w:rsid w:val="00017388"/>
    <w:rsid w:val="00020BDF"/>
    <w:rsid w:val="000210A9"/>
    <w:rsid w:val="0002141F"/>
    <w:rsid w:val="00021446"/>
    <w:rsid w:val="0002264A"/>
    <w:rsid w:val="000245BD"/>
    <w:rsid w:val="00024FC7"/>
    <w:rsid w:val="0002732E"/>
    <w:rsid w:val="00027E65"/>
    <w:rsid w:val="000319C5"/>
    <w:rsid w:val="000329A0"/>
    <w:rsid w:val="000332B2"/>
    <w:rsid w:val="00033633"/>
    <w:rsid w:val="00034E94"/>
    <w:rsid w:val="0003614D"/>
    <w:rsid w:val="00036F77"/>
    <w:rsid w:val="0004199D"/>
    <w:rsid w:val="00042914"/>
    <w:rsid w:val="00043737"/>
    <w:rsid w:val="00044235"/>
    <w:rsid w:val="000451B9"/>
    <w:rsid w:val="00045245"/>
    <w:rsid w:val="000472B9"/>
    <w:rsid w:val="00047360"/>
    <w:rsid w:val="00053DD0"/>
    <w:rsid w:val="00056721"/>
    <w:rsid w:val="000618BC"/>
    <w:rsid w:val="0006239B"/>
    <w:rsid w:val="000651D7"/>
    <w:rsid w:val="0006542D"/>
    <w:rsid w:val="00066A15"/>
    <w:rsid w:val="00067D77"/>
    <w:rsid w:val="000714F6"/>
    <w:rsid w:val="00073DB6"/>
    <w:rsid w:val="00073E30"/>
    <w:rsid w:val="00076215"/>
    <w:rsid w:val="00077376"/>
    <w:rsid w:val="00077752"/>
    <w:rsid w:val="00077BB2"/>
    <w:rsid w:val="00080B48"/>
    <w:rsid w:val="0008176D"/>
    <w:rsid w:val="0008211A"/>
    <w:rsid w:val="00082357"/>
    <w:rsid w:val="000829BB"/>
    <w:rsid w:val="0008302D"/>
    <w:rsid w:val="0008352E"/>
    <w:rsid w:val="000851BF"/>
    <w:rsid w:val="0008556C"/>
    <w:rsid w:val="00091FFA"/>
    <w:rsid w:val="00092F78"/>
    <w:rsid w:val="00093B74"/>
    <w:rsid w:val="00094991"/>
    <w:rsid w:val="000A0D8B"/>
    <w:rsid w:val="000A1181"/>
    <w:rsid w:val="000A207B"/>
    <w:rsid w:val="000A5744"/>
    <w:rsid w:val="000B0A17"/>
    <w:rsid w:val="000B0D47"/>
    <w:rsid w:val="000B1061"/>
    <w:rsid w:val="000B2FF4"/>
    <w:rsid w:val="000B3379"/>
    <w:rsid w:val="000B3AE8"/>
    <w:rsid w:val="000B4E9E"/>
    <w:rsid w:val="000B5F9D"/>
    <w:rsid w:val="000B6CF6"/>
    <w:rsid w:val="000B717F"/>
    <w:rsid w:val="000C3CEC"/>
    <w:rsid w:val="000C3FA1"/>
    <w:rsid w:val="000C3FEA"/>
    <w:rsid w:val="000C56A5"/>
    <w:rsid w:val="000C64CE"/>
    <w:rsid w:val="000C6E3B"/>
    <w:rsid w:val="000C7B87"/>
    <w:rsid w:val="000D0459"/>
    <w:rsid w:val="000D04CF"/>
    <w:rsid w:val="000D0816"/>
    <w:rsid w:val="000D14DC"/>
    <w:rsid w:val="000D4BE3"/>
    <w:rsid w:val="000D5368"/>
    <w:rsid w:val="000D64A5"/>
    <w:rsid w:val="000E07FD"/>
    <w:rsid w:val="000E1BF3"/>
    <w:rsid w:val="000E1C8F"/>
    <w:rsid w:val="000E1CE6"/>
    <w:rsid w:val="000E1E94"/>
    <w:rsid w:val="000E21C6"/>
    <w:rsid w:val="000E2621"/>
    <w:rsid w:val="000E41C4"/>
    <w:rsid w:val="000E4801"/>
    <w:rsid w:val="000E52BF"/>
    <w:rsid w:val="000E6163"/>
    <w:rsid w:val="000E690C"/>
    <w:rsid w:val="000E6D40"/>
    <w:rsid w:val="000E754C"/>
    <w:rsid w:val="000F01FA"/>
    <w:rsid w:val="000F1296"/>
    <w:rsid w:val="000F17E8"/>
    <w:rsid w:val="000F32CE"/>
    <w:rsid w:val="000F3569"/>
    <w:rsid w:val="000F3A8E"/>
    <w:rsid w:val="000F42B7"/>
    <w:rsid w:val="000F45F7"/>
    <w:rsid w:val="000F58C0"/>
    <w:rsid w:val="00101A90"/>
    <w:rsid w:val="00102617"/>
    <w:rsid w:val="00102AE8"/>
    <w:rsid w:val="0010374E"/>
    <w:rsid w:val="00103F1F"/>
    <w:rsid w:val="00103F97"/>
    <w:rsid w:val="001040CD"/>
    <w:rsid w:val="00105C61"/>
    <w:rsid w:val="00105E46"/>
    <w:rsid w:val="00106057"/>
    <w:rsid w:val="00106488"/>
    <w:rsid w:val="00106651"/>
    <w:rsid w:val="001067F1"/>
    <w:rsid w:val="00106E4F"/>
    <w:rsid w:val="00107D40"/>
    <w:rsid w:val="00110524"/>
    <w:rsid w:val="00111B18"/>
    <w:rsid w:val="001127A3"/>
    <w:rsid w:val="00113C0A"/>
    <w:rsid w:val="00113FCC"/>
    <w:rsid w:val="00115720"/>
    <w:rsid w:val="00116EDB"/>
    <w:rsid w:val="0012126D"/>
    <w:rsid w:val="00122C6C"/>
    <w:rsid w:val="0012323D"/>
    <w:rsid w:val="00124839"/>
    <w:rsid w:val="001248B8"/>
    <w:rsid w:val="001254D9"/>
    <w:rsid w:val="00126010"/>
    <w:rsid w:val="0012615F"/>
    <w:rsid w:val="001261C2"/>
    <w:rsid w:val="00127A6B"/>
    <w:rsid w:val="001355E9"/>
    <w:rsid w:val="00135DA6"/>
    <w:rsid w:val="0013691C"/>
    <w:rsid w:val="0013720F"/>
    <w:rsid w:val="00140568"/>
    <w:rsid w:val="00140779"/>
    <w:rsid w:val="00141D04"/>
    <w:rsid w:val="00142620"/>
    <w:rsid w:val="00144DEA"/>
    <w:rsid w:val="00144DFF"/>
    <w:rsid w:val="00145DA3"/>
    <w:rsid w:val="001461EB"/>
    <w:rsid w:val="001462A0"/>
    <w:rsid w:val="00146AEF"/>
    <w:rsid w:val="001506DF"/>
    <w:rsid w:val="001518E0"/>
    <w:rsid w:val="00153025"/>
    <w:rsid w:val="00153D99"/>
    <w:rsid w:val="00154175"/>
    <w:rsid w:val="00154599"/>
    <w:rsid w:val="00154D4F"/>
    <w:rsid w:val="00160C3D"/>
    <w:rsid w:val="0016184B"/>
    <w:rsid w:val="001621CB"/>
    <w:rsid w:val="00164029"/>
    <w:rsid w:val="00165A1D"/>
    <w:rsid w:val="00165F75"/>
    <w:rsid w:val="001667D7"/>
    <w:rsid w:val="001668BD"/>
    <w:rsid w:val="001672E4"/>
    <w:rsid w:val="001674FB"/>
    <w:rsid w:val="00167716"/>
    <w:rsid w:val="00167BBE"/>
    <w:rsid w:val="001706AD"/>
    <w:rsid w:val="00171231"/>
    <w:rsid w:val="00172A27"/>
    <w:rsid w:val="001758A7"/>
    <w:rsid w:val="00175D01"/>
    <w:rsid w:val="00180F8E"/>
    <w:rsid w:val="001838B4"/>
    <w:rsid w:val="001860CB"/>
    <w:rsid w:val="00186B60"/>
    <w:rsid w:val="00191F11"/>
    <w:rsid w:val="0019218C"/>
    <w:rsid w:val="0019248E"/>
    <w:rsid w:val="00192EDA"/>
    <w:rsid w:val="00194816"/>
    <w:rsid w:val="00194966"/>
    <w:rsid w:val="00194DCE"/>
    <w:rsid w:val="00195010"/>
    <w:rsid w:val="00195073"/>
    <w:rsid w:val="001958D7"/>
    <w:rsid w:val="001967A0"/>
    <w:rsid w:val="001A0B80"/>
    <w:rsid w:val="001A170F"/>
    <w:rsid w:val="001A2C84"/>
    <w:rsid w:val="001A3E93"/>
    <w:rsid w:val="001A5600"/>
    <w:rsid w:val="001A6B72"/>
    <w:rsid w:val="001A7B2B"/>
    <w:rsid w:val="001B07DE"/>
    <w:rsid w:val="001B11D2"/>
    <w:rsid w:val="001B2DF1"/>
    <w:rsid w:val="001B3011"/>
    <w:rsid w:val="001B6330"/>
    <w:rsid w:val="001B69BD"/>
    <w:rsid w:val="001B7A03"/>
    <w:rsid w:val="001B7F0A"/>
    <w:rsid w:val="001C0029"/>
    <w:rsid w:val="001C04B2"/>
    <w:rsid w:val="001C1F2E"/>
    <w:rsid w:val="001C24B2"/>
    <w:rsid w:val="001C4765"/>
    <w:rsid w:val="001C5470"/>
    <w:rsid w:val="001C6595"/>
    <w:rsid w:val="001D155B"/>
    <w:rsid w:val="001D1A2A"/>
    <w:rsid w:val="001D4EF7"/>
    <w:rsid w:val="001D5001"/>
    <w:rsid w:val="001D66B7"/>
    <w:rsid w:val="001D6E1B"/>
    <w:rsid w:val="001E02C6"/>
    <w:rsid w:val="001E283A"/>
    <w:rsid w:val="001E394C"/>
    <w:rsid w:val="001E3AF5"/>
    <w:rsid w:val="001E59A3"/>
    <w:rsid w:val="001E661C"/>
    <w:rsid w:val="001E75F9"/>
    <w:rsid w:val="001F01E9"/>
    <w:rsid w:val="001F0530"/>
    <w:rsid w:val="001F189F"/>
    <w:rsid w:val="001F1FE6"/>
    <w:rsid w:val="001F3942"/>
    <w:rsid w:val="001F4A7D"/>
    <w:rsid w:val="001F558F"/>
    <w:rsid w:val="001F5FB8"/>
    <w:rsid w:val="001F71C1"/>
    <w:rsid w:val="00200421"/>
    <w:rsid w:val="002004C3"/>
    <w:rsid w:val="00202D2B"/>
    <w:rsid w:val="002036E0"/>
    <w:rsid w:val="00205B7B"/>
    <w:rsid w:val="00210775"/>
    <w:rsid w:val="00212448"/>
    <w:rsid w:val="002125CA"/>
    <w:rsid w:val="00215AA2"/>
    <w:rsid w:val="00215DAD"/>
    <w:rsid w:val="0021659B"/>
    <w:rsid w:val="00222572"/>
    <w:rsid w:val="002236B5"/>
    <w:rsid w:val="002264EA"/>
    <w:rsid w:val="00226868"/>
    <w:rsid w:val="00227349"/>
    <w:rsid w:val="0023024A"/>
    <w:rsid w:val="002306E0"/>
    <w:rsid w:val="00230AA3"/>
    <w:rsid w:val="00230EAB"/>
    <w:rsid w:val="00230EF7"/>
    <w:rsid w:val="00233B02"/>
    <w:rsid w:val="002342AA"/>
    <w:rsid w:val="00237735"/>
    <w:rsid w:val="00240261"/>
    <w:rsid w:val="002425A5"/>
    <w:rsid w:val="002448CA"/>
    <w:rsid w:val="002455DA"/>
    <w:rsid w:val="0025004B"/>
    <w:rsid w:val="002512E9"/>
    <w:rsid w:val="00251F91"/>
    <w:rsid w:val="0025379F"/>
    <w:rsid w:val="00254414"/>
    <w:rsid w:val="002544D7"/>
    <w:rsid w:val="00257199"/>
    <w:rsid w:val="00260692"/>
    <w:rsid w:val="002611A9"/>
    <w:rsid w:val="00262FC9"/>
    <w:rsid w:val="00262FD3"/>
    <w:rsid w:val="00264184"/>
    <w:rsid w:val="00264FB0"/>
    <w:rsid w:val="002653C2"/>
    <w:rsid w:val="00267A6D"/>
    <w:rsid w:val="00271402"/>
    <w:rsid w:val="0027212A"/>
    <w:rsid w:val="00274D48"/>
    <w:rsid w:val="0027561C"/>
    <w:rsid w:val="00275DA6"/>
    <w:rsid w:val="0027739D"/>
    <w:rsid w:val="002820EE"/>
    <w:rsid w:val="00283129"/>
    <w:rsid w:val="00284D7E"/>
    <w:rsid w:val="0028624B"/>
    <w:rsid w:val="002915D8"/>
    <w:rsid w:val="00292EE6"/>
    <w:rsid w:val="00293F42"/>
    <w:rsid w:val="002955E6"/>
    <w:rsid w:val="00297E2C"/>
    <w:rsid w:val="002A1DD3"/>
    <w:rsid w:val="002A5260"/>
    <w:rsid w:val="002A6435"/>
    <w:rsid w:val="002A6DAF"/>
    <w:rsid w:val="002A7101"/>
    <w:rsid w:val="002B1243"/>
    <w:rsid w:val="002B1286"/>
    <w:rsid w:val="002B1500"/>
    <w:rsid w:val="002B1862"/>
    <w:rsid w:val="002B1DD3"/>
    <w:rsid w:val="002B767A"/>
    <w:rsid w:val="002C1242"/>
    <w:rsid w:val="002C343D"/>
    <w:rsid w:val="002C3490"/>
    <w:rsid w:val="002C4A0D"/>
    <w:rsid w:val="002C5B20"/>
    <w:rsid w:val="002C63EE"/>
    <w:rsid w:val="002C6AFC"/>
    <w:rsid w:val="002D14E5"/>
    <w:rsid w:val="002D2E1D"/>
    <w:rsid w:val="002D30DA"/>
    <w:rsid w:val="002D3E78"/>
    <w:rsid w:val="002D4CB4"/>
    <w:rsid w:val="002D51E4"/>
    <w:rsid w:val="002D6257"/>
    <w:rsid w:val="002D63B5"/>
    <w:rsid w:val="002D6BB1"/>
    <w:rsid w:val="002D7565"/>
    <w:rsid w:val="002E11EE"/>
    <w:rsid w:val="002E2263"/>
    <w:rsid w:val="002E3ECB"/>
    <w:rsid w:val="002E51F6"/>
    <w:rsid w:val="002E5A45"/>
    <w:rsid w:val="002E62BE"/>
    <w:rsid w:val="002E6657"/>
    <w:rsid w:val="002E66C7"/>
    <w:rsid w:val="002F04A2"/>
    <w:rsid w:val="002F1DB0"/>
    <w:rsid w:val="002F7057"/>
    <w:rsid w:val="002F7B8C"/>
    <w:rsid w:val="00300EEC"/>
    <w:rsid w:val="003032BB"/>
    <w:rsid w:val="00303E39"/>
    <w:rsid w:val="00303F4E"/>
    <w:rsid w:val="0030451C"/>
    <w:rsid w:val="00304825"/>
    <w:rsid w:val="00307E6A"/>
    <w:rsid w:val="00311715"/>
    <w:rsid w:val="00314AEB"/>
    <w:rsid w:val="003171AD"/>
    <w:rsid w:val="0032069E"/>
    <w:rsid w:val="00320FAD"/>
    <w:rsid w:val="0032188B"/>
    <w:rsid w:val="00323D12"/>
    <w:rsid w:val="003241FE"/>
    <w:rsid w:val="003246C3"/>
    <w:rsid w:val="003250EA"/>
    <w:rsid w:val="0032556A"/>
    <w:rsid w:val="00326301"/>
    <w:rsid w:val="00326F28"/>
    <w:rsid w:val="00326FC0"/>
    <w:rsid w:val="00330B9C"/>
    <w:rsid w:val="00332236"/>
    <w:rsid w:val="00333F9E"/>
    <w:rsid w:val="0033552E"/>
    <w:rsid w:val="0033585A"/>
    <w:rsid w:val="003373CD"/>
    <w:rsid w:val="003421B1"/>
    <w:rsid w:val="00342486"/>
    <w:rsid w:val="00344F51"/>
    <w:rsid w:val="00346AF0"/>
    <w:rsid w:val="003477D1"/>
    <w:rsid w:val="0034792E"/>
    <w:rsid w:val="00347D78"/>
    <w:rsid w:val="00351413"/>
    <w:rsid w:val="00351EB7"/>
    <w:rsid w:val="00353222"/>
    <w:rsid w:val="003533A5"/>
    <w:rsid w:val="00353547"/>
    <w:rsid w:val="003536DE"/>
    <w:rsid w:val="0035638B"/>
    <w:rsid w:val="00356692"/>
    <w:rsid w:val="003567B5"/>
    <w:rsid w:val="00356D80"/>
    <w:rsid w:val="00357AA0"/>
    <w:rsid w:val="003607B2"/>
    <w:rsid w:val="003608DE"/>
    <w:rsid w:val="00362D79"/>
    <w:rsid w:val="0036539E"/>
    <w:rsid w:val="00366ED5"/>
    <w:rsid w:val="00367DC6"/>
    <w:rsid w:val="003710D6"/>
    <w:rsid w:val="003716F6"/>
    <w:rsid w:val="00372AA3"/>
    <w:rsid w:val="00373272"/>
    <w:rsid w:val="00374B53"/>
    <w:rsid w:val="00374C7A"/>
    <w:rsid w:val="003750F8"/>
    <w:rsid w:val="00375C82"/>
    <w:rsid w:val="003765CB"/>
    <w:rsid w:val="00377176"/>
    <w:rsid w:val="003801C4"/>
    <w:rsid w:val="003825B4"/>
    <w:rsid w:val="00382C3B"/>
    <w:rsid w:val="00383270"/>
    <w:rsid w:val="00384392"/>
    <w:rsid w:val="003859F2"/>
    <w:rsid w:val="003923AE"/>
    <w:rsid w:val="00394A65"/>
    <w:rsid w:val="00395279"/>
    <w:rsid w:val="00395472"/>
    <w:rsid w:val="003A0A3B"/>
    <w:rsid w:val="003A0E53"/>
    <w:rsid w:val="003A1EED"/>
    <w:rsid w:val="003A2BFC"/>
    <w:rsid w:val="003A3DE5"/>
    <w:rsid w:val="003A4856"/>
    <w:rsid w:val="003A539D"/>
    <w:rsid w:val="003A6645"/>
    <w:rsid w:val="003A7139"/>
    <w:rsid w:val="003A73AC"/>
    <w:rsid w:val="003B0932"/>
    <w:rsid w:val="003B0D43"/>
    <w:rsid w:val="003B1F95"/>
    <w:rsid w:val="003B2F36"/>
    <w:rsid w:val="003B3824"/>
    <w:rsid w:val="003B3EBB"/>
    <w:rsid w:val="003B67A5"/>
    <w:rsid w:val="003B7A3A"/>
    <w:rsid w:val="003C041A"/>
    <w:rsid w:val="003C1366"/>
    <w:rsid w:val="003C21D7"/>
    <w:rsid w:val="003C4563"/>
    <w:rsid w:val="003C5E71"/>
    <w:rsid w:val="003C676F"/>
    <w:rsid w:val="003C6F79"/>
    <w:rsid w:val="003D2B48"/>
    <w:rsid w:val="003D2C44"/>
    <w:rsid w:val="003D2DE8"/>
    <w:rsid w:val="003D3E78"/>
    <w:rsid w:val="003D43B2"/>
    <w:rsid w:val="003D4684"/>
    <w:rsid w:val="003D74E6"/>
    <w:rsid w:val="003E13D1"/>
    <w:rsid w:val="003E22AB"/>
    <w:rsid w:val="003E3553"/>
    <w:rsid w:val="003E3755"/>
    <w:rsid w:val="003E62C4"/>
    <w:rsid w:val="003E6BA9"/>
    <w:rsid w:val="003E7E0A"/>
    <w:rsid w:val="003E7E67"/>
    <w:rsid w:val="003F0FC0"/>
    <w:rsid w:val="003F1352"/>
    <w:rsid w:val="003F1BA4"/>
    <w:rsid w:val="003F5243"/>
    <w:rsid w:val="003F76F4"/>
    <w:rsid w:val="003F7E11"/>
    <w:rsid w:val="00401BCD"/>
    <w:rsid w:val="00401C89"/>
    <w:rsid w:val="00403B35"/>
    <w:rsid w:val="00405922"/>
    <w:rsid w:val="004075AF"/>
    <w:rsid w:val="004075E1"/>
    <w:rsid w:val="004100F7"/>
    <w:rsid w:val="004105B7"/>
    <w:rsid w:val="004126A9"/>
    <w:rsid w:val="00412F3B"/>
    <w:rsid w:val="00413567"/>
    <w:rsid w:val="00413BA3"/>
    <w:rsid w:val="004152B1"/>
    <w:rsid w:val="00415C71"/>
    <w:rsid w:val="004165B7"/>
    <w:rsid w:val="0042037E"/>
    <w:rsid w:val="00420CAA"/>
    <w:rsid w:val="00420E11"/>
    <w:rsid w:val="0042399E"/>
    <w:rsid w:val="00430243"/>
    <w:rsid w:val="0043056F"/>
    <w:rsid w:val="00430A54"/>
    <w:rsid w:val="00430B4A"/>
    <w:rsid w:val="00432559"/>
    <w:rsid w:val="00432BEC"/>
    <w:rsid w:val="00433427"/>
    <w:rsid w:val="00433632"/>
    <w:rsid w:val="0043367E"/>
    <w:rsid w:val="00435260"/>
    <w:rsid w:val="004353CA"/>
    <w:rsid w:val="00435833"/>
    <w:rsid w:val="00436C77"/>
    <w:rsid w:val="00443A68"/>
    <w:rsid w:val="00443F0A"/>
    <w:rsid w:val="00445039"/>
    <w:rsid w:val="00447883"/>
    <w:rsid w:val="00451CE5"/>
    <w:rsid w:val="00451FB1"/>
    <w:rsid w:val="00452397"/>
    <w:rsid w:val="0045272F"/>
    <w:rsid w:val="0045286D"/>
    <w:rsid w:val="00453834"/>
    <w:rsid w:val="00455971"/>
    <w:rsid w:val="00456373"/>
    <w:rsid w:val="0045668F"/>
    <w:rsid w:val="00456A75"/>
    <w:rsid w:val="004574CF"/>
    <w:rsid w:val="004576CA"/>
    <w:rsid w:val="00457F16"/>
    <w:rsid w:val="004605E6"/>
    <w:rsid w:val="00460D3C"/>
    <w:rsid w:val="00463A37"/>
    <w:rsid w:val="00464449"/>
    <w:rsid w:val="00464CC7"/>
    <w:rsid w:val="004650D5"/>
    <w:rsid w:val="00465566"/>
    <w:rsid w:val="00467E7F"/>
    <w:rsid w:val="00471610"/>
    <w:rsid w:val="00472077"/>
    <w:rsid w:val="00473239"/>
    <w:rsid w:val="00473265"/>
    <w:rsid w:val="004744F2"/>
    <w:rsid w:val="00477056"/>
    <w:rsid w:val="00480025"/>
    <w:rsid w:val="00482FD5"/>
    <w:rsid w:val="00483009"/>
    <w:rsid w:val="0048361C"/>
    <w:rsid w:val="00485244"/>
    <w:rsid w:val="004863D4"/>
    <w:rsid w:val="004901D1"/>
    <w:rsid w:val="00490852"/>
    <w:rsid w:val="00493524"/>
    <w:rsid w:val="00494FCE"/>
    <w:rsid w:val="00495DC2"/>
    <w:rsid w:val="00496290"/>
    <w:rsid w:val="0049686E"/>
    <w:rsid w:val="00496CFA"/>
    <w:rsid w:val="004A09ED"/>
    <w:rsid w:val="004A12B7"/>
    <w:rsid w:val="004A29B1"/>
    <w:rsid w:val="004A2B39"/>
    <w:rsid w:val="004A4499"/>
    <w:rsid w:val="004A4B92"/>
    <w:rsid w:val="004A4CE6"/>
    <w:rsid w:val="004A58D4"/>
    <w:rsid w:val="004A5A73"/>
    <w:rsid w:val="004A6233"/>
    <w:rsid w:val="004A6992"/>
    <w:rsid w:val="004A6BB3"/>
    <w:rsid w:val="004A75F5"/>
    <w:rsid w:val="004B3E71"/>
    <w:rsid w:val="004B5F71"/>
    <w:rsid w:val="004B7583"/>
    <w:rsid w:val="004C0880"/>
    <w:rsid w:val="004C2139"/>
    <w:rsid w:val="004C2640"/>
    <w:rsid w:val="004C2B0A"/>
    <w:rsid w:val="004C3081"/>
    <w:rsid w:val="004C3E10"/>
    <w:rsid w:val="004C7FA1"/>
    <w:rsid w:val="004D0B0D"/>
    <w:rsid w:val="004D10B3"/>
    <w:rsid w:val="004D13C8"/>
    <w:rsid w:val="004D1C91"/>
    <w:rsid w:val="004D2CD2"/>
    <w:rsid w:val="004D397B"/>
    <w:rsid w:val="004D3C6D"/>
    <w:rsid w:val="004D463C"/>
    <w:rsid w:val="004D4D77"/>
    <w:rsid w:val="004D6381"/>
    <w:rsid w:val="004E1D0F"/>
    <w:rsid w:val="004E1ED4"/>
    <w:rsid w:val="004E3901"/>
    <w:rsid w:val="004E3F5A"/>
    <w:rsid w:val="004E439A"/>
    <w:rsid w:val="004E43D8"/>
    <w:rsid w:val="004E647F"/>
    <w:rsid w:val="004E754D"/>
    <w:rsid w:val="004F160E"/>
    <w:rsid w:val="004F1BDE"/>
    <w:rsid w:val="004F210E"/>
    <w:rsid w:val="004F22F4"/>
    <w:rsid w:val="004F7816"/>
    <w:rsid w:val="00500666"/>
    <w:rsid w:val="00500940"/>
    <w:rsid w:val="005028A3"/>
    <w:rsid w:val="00503F84"/>
    <w:rsid w:val="005064CC"/>
    <w:rsid w:val="00507961"/>
    <w:rsid w:val="00510D4D"/>
    <w:rsid w:val="0051134A"/>
    <w:rsid w:val="005113F4"/>
    <w:rsid w:val="00512286"/>
    <w:rsid w:val="00513AC6"/>
    <w:rsid w:val="005142F4"/>
    <w:rsid w:val="005143C4"/>
    <w:rsid w:val="00515561"/>
    <w:rsid w:val="005168FC"/>
    <w:rsid w:val="0051779F"/>
    <w:rsid w:val="00520953"/>
    <w:rsid w:val="00521B00"/>
    <w:rsid w:val="005226E7"/>
    <w:rsid w:val="0052319E"/>
    <w:rsid w:val="005240BF"/>
    <w:rsid w:val="00524A26"/>
    <w:rsid w:val="005253C9"/>
    <w:rsid w:val="00525DDA"/>
    <w:rsid w:val="0052628E"/>
    <w:rsid w:val="005324E2"/>
    <w:rsid w:val="00533877"/>
    <w:rsid w:val="0053464D"/>
    <w:rsid w:val="00535939"/>
    <w:rsid w:val="005412C3"/>
    <w:rsid w:val="0054222F"/>
    <w:rsid w:val="00544682"/>
    <w:rsid w:val="00544EAF"/>
    <w:rsid w:val="00553400"/>
    <w:rsid w:val="00553A2D"/>
    <w:rsid w:val="00555496"/>
    <w:rsid w:val="00556C58"/>
    <w:rsid w:val="00557921"/>
    <w:rsid w:val="005579F2"/>
    <w:rsid w:val="005601C6"/>
    <w:rsid w:val="00560724"/>
    <w:rsid w:val="005608E3"/>
    <w:rsid w:val="00561735"/>
    <w:rsid w:val="0056307F"/>
    <w:rsid w:val="005632A2"/>
    <w:rsid w:val="005653AA"/>
    <w:rsid w:val="00565F6D"/>
    <w:rsid w:val="005670D7"/>
    <w:rsid w:val="00567588"/>
    <w:rsid w:val="00567E37"/>
    <w:rsid w:val="00571729"/>
    <w:rsid w:val="005728CB"/>
    <w:rsid w:val="005733CB"/>
    <w:rsid w:val="00573979"/>
    <w:rsid w:val="00573D8E"/>
    <w:rsid w:val="00575B70"/>
    <w:rsid w:val="0057732D"/>
    <w:rsid w:val="00577CC4"/>
    <w:rsid w:val="005804E4"/>
    <w:rsid w:val="00581A15"/>
    <w:rsid w:val="00582704"/>
    <w:rsid w:val="00583FBF"/>
    <w:rsid w:val="00585D5A"/>
    <w:rsid w:val="0058600D"/>
    <w:rsid w:val="0058695F"/>
    <w:rsid w:val="00587548"/>
    <w:rsid w:val="00590633"/>
    <w:rsid w:val="00590962"/>
    <w:rsid w:val="00591070"/>
    <w:rsid w:val="00593D0F"/>
    <w:rsid w:val="00595437"/>
    <w:rsid w:val="005A0A44"/>
    <w:rsid w:val="005A0B86"/>
    <w:rsid w:val="005A58D5"/>
    <w:rsid w:val="005B0E85"/>
    <w:rsid w:val="005B2093"/>
    <w:rsid w:val="005B2588"/>
    <w:rsid w:val="005B37F2"/>
    <w:rsid w:val="005B4874"/>
    <w:rsid w:val="005B4F9B"/>
    <w:rsid w:val="005B616D"/>
    <w:rsid w:val="005B6859"/>
    <w:rsid w:val="005B7940"/>
    <w:rsid w:val="005C344C"/>
    <w:rsid w:val="005C35FE"/>
    <w:rsid w:val="005C367F"/>
    <w:rsid w:val="005C423D"/>
    <w:rsid w:val="005C5C20"/>
    <w:rsid w:val="005C67FD"/>
    <w:rsid w:val="005C6C0D"/>
    <w:rsid w:val="005C7410"/>
    <w:rsid w:val="005D09A1"/>
    <w:rsid w:val="005D2581"/>
    <w:rsid w:val="005D3542"/>
    <w:rsid w:val="005D5C0F"/>
    <w:rsid w:val="005E2303"/>
    <w:rsid w:val="005E29E8"/>
    <w:rsid w:val="005E5E3D"/>
    <w:rsid w:val="005E68DD"/>
    <w:rsid w:val="005E6CA3"/>
    <w:rsid w:val="005E791C"/>
    <w:rsid w:val="005E7EB4"/>
    <w:rsid w:val="005E7F93"/>
    <w:rsid w:val="005F00CC"/>
    <w:rsid w:val="005F426F"/>
    <w:rsid w:val="005F4979"/>
    <w:rsid w:val="005F5484"/>
    <w:rsid w:val="005F58AB"/>
    <w:rsid w:val="005F605E"/>
    <w:rsid w:val="005F72D8"/>
    <w:rsid w:val="005F770D"/>
    <w:rsid w:val="00601802"/>
    <w:rsid w:val="00602C45"/>
    <w:rsid w:val="00602E7B"/>
    <w:rsid w:val="00602F77"/>
    <w:rsid w:val="006058CB"/>
    <w:rsid w:val="00605E63"/>
    <w:rsid w:val="00606F49"/>
    <w:rsid w:val="00610D90"/>
    <w:rsid w:val="00611808"/>
    <w:rsid w:val="00611DA9"/>
    <w:rsid w:val="00613175"/>
    <w:rsid w:val="00614663"/>
    <w:rsid w:val="0061554D"/>
    <w:rsid w:val="00615CEB"/>
    <w:rsid w:val="00616970"/>
    <w:rsid w:val="00620DF5"/>
    <w:rsid w:val="006230FF"/>
    <w:rsid w:val="00623FA3"/>
    <w:rsid w:val="00626E7C"/>
    <w:rsid w:val="00627EB9"/>
    <w:rsid w:val="00630371"/>
    <w:rsid w:val="00630AA2"/>
    <w:rsid w:val="00630B6C"/>
    <w:rsid w:val="00633E08"/>
    <w:rsid w:val="00634A5E"/>
    <w:rsid w:val="00635F11"/>
    <w:rsid w:val="0063672E"/>
    <w:rsid w:val="00636FBC"/>
    <w:rsid w:val="0063712A"/>
    <w:rsid w:val="006374D3"/>
    <w:rsid w:val="006400E5"/>
    <w:rsid w:val="00641AC1"/>
    <w:rsid w:val="00643F87"/>
    <w:rsid w:val="006448E8"/>
    <w:rsid w:val="00644DF6"/>
    <w:rsid w:val="00644E16"/>
    <w:rsid w:val="006460A3"/>
    <w:rsid w:val="006501B1"/>
    <w:rsid w:val="00650C88"/>
    <w:rsid w:val="00650EB1"/>
    <w:rsid w:val="00653A04"/>
    <w:rsid w:val="00654E5F"/>
    <w:rsid w:val="00661EB7"/>
    <w:rsid w:val="00666C5A"/>
    <w:rsid w:val="00667B57"/>
    <w:rsid w:val="00670270"/>
    <w:rsid w:val="00671EF5"/>
    <w:rsid w:val="00677CE4"/>
    <w:rsid w:val="00683911"/>
    <w:rsid w:val="00684066"/>
    <w:rsid w:val="0068593A"/>
    <w:rsid w:val="00686644"/>
    <w:rsid w:val="00692704"/>
    <w:rsid w:val="00694868"/>
    <w:rsid w:val="006960F1"/>
    <w:rsid w:val="006A0DB0"/>
    <w:rsid w:val="006A24D5"/>
    <w:rsid w:val="006A2F57"/>
    <w:rsid w:val="006A3267"/>
    <w:rsid w:val="006A3A27"/>
    <w:rsid w:val="006A3B0E"/>
    <w:rsid w:val="006A4C1D"/>
    <w:rsid w:val="006A5F85"/>
    <w:rsid w:val="006A73C7"/>
    <w:rsid w:val="006B116B"/>
    <w:rsid w:val="006B25C1"/>
    <w:rsid w:val="006B76B5"/>
    <w:rsid w:val="006C0B75"/>
    <w:rsid w:val="006C2AB7"/>
    <w:rsid w:val="006C4154"/>
    <w:rsid w:val="006C53C2"/>
    <w:rsid w:val="006C583B"/>
    <w:rsid w:val="006C5FCF"/>
    <w:rsid w:val="006C665B"/>
    <w:rsid w:val="006C6A77"/>
    <w:rsid w:val="006D0922"/>
    <w:rsid w:val="006D0D56"/>
    <w:rsid w:val="006D14AB"/>
    <w:rsid w:val="006D1C81"/>
    <w:rsid w:val="006D3373"/>
    <w:rsid w:val="006D3C8F"/>
    <w:rsid w:val="006D6480"/>
    <w:rsid w:val="006E12BB"/>
    <w:rsid w:val="006E1748"/>
    <w:rsid w:val="006E1931"/>
    <w:rsid w:val="006E3464"/>
    <w:rsid w:val="006E3EFE"/>
    <w:rsid w:val="006E7565"/>
    <w:rsid w:val="006E7B6E"/>
    <w:rsid w:val="006F1F58"/>
    <w:rsid w:val="006F47BC"/>
    <w:rsid w:val="006F7190"/>
    <w:rsid w:val="006F7848"/>
    <w:rsid w:val="00700B55"/>
    <w:rsid w:val="00702028"/>
    <w:rsid w:val="007023EC"/>
    <w:rsid w:val="00705371"/>
    <w:rsid w:val="007060BD"/>
    <w:rsid w:val="0070611E"/>
    <w:rsid w:val="007079BB"/>
    <w:rsid w:val="00707DBD"/>
    <w:rsid w:val="00711744"/>
    <w:rsid w:val="00711B19"/>
    <w:rsid w:val="00712B41"/>
    <w:rsid w:val="007142E8"/>
    <w:rsid w:val="00714C9D"/>
    <w:rsid w:val="00716F68"/>
    <w:rsid w:val="00720154"/>
    <w:rsid w:val="0072104B"/>
    <w:rsid w:val="007221E2"/>
    <w:rsid w:val="00722EA5"/>
    <w:rsid w:val="00722F2B"/>
    <w:rsid w:val="00725AD2"/>
    <w:rsid w:val="0072733D"/>
    <w:rsid w:val="00731EC5"/>
    <w:rsid w:val="00731EF1"/>
    <w:rsid w:val="0073228F"/>
    <w:rsid w:val="00733100"/>
    <w:rsid w:val="0073357B"/>
    <w:rsid w:val="00733B44"/>
    <w:rsid w:val="0073772D"/>
    <w:rsid w:val="007418C6"/>
    <w:rsid w:val="00742CB9"/>
    <w:rsid w:val="00743A91"/>
    <w:rsid w:val="00745336"/>
    <w:rsid w:val="00747779"/>
    <w:rsid w:val="007516EA"/>
    <w:rsid w:val="00752725"/>
    <w:rsid w:val="00752BBD"/>
    <w:rsid w:val="007554A0"/>
    <w:rsid w:val="007572D0"/>
    <w:rsid w:val="007579D3"/>
    <w:rsid w:val="007617FB"/>
    <w:rsid w:val="00762168"/>
    <w:rsid w:val="00762E9F"/>
    <w:rsid w:val="00763F04"/>
    <w:rsid w:val="00770A6E"/>
    <w:rsid w:val="00770EB0"/>
    <w:rsid w:val="00771DB9"/>
    <w:rsid w:val="0077213C"/>
    <w:rsid w:val="0077430A"/>
    <w:rsid w:val="00776EFC"/>
    <w:rsid w:val="007777C2"/>
    <w:rsid w:val="007807BD"/>
    <w:rsid w:val="00780A79"/>
    <w:rsid w:val="00780DEA"/>
    <w:rsid w:val="00782C49"/>
    <w:rsid w:val="00783B07"/>
    <w:rsid w:val="00784457"/>
    <w:rsid w:val="00784A98"/>
    <w:rsid w:val="00784F2B"/>
    <w:rsid w:val="0078574F"/>
    <w:rsid w:val="0078698F"/>
    <w:rsid w:val="00791B5B"/>
    <w:rsid w:val="007926EC"/>
    <w:rsid w:val="007926F7"/>
    <w:rsid w:val="0079373B"/>
    <w:rsid w:val="007946FF"/>
    <w:rsid w:val="0079598C"/>
    <w:rsid w:val="00796ACF"/>
    <w:rsid w:val="00797FBF"/>
    <w:rsid w:val="007A1000"/>
    <w:rsid w:val="007A2A6A"/>
    <w:rsid w:val="007A3E1E"/>
    <w:rsid w:val="007A45E2"/>
    <w:rsid w:val="007A60C6"/>
    <w:rsid w:val="007A6BDA"/>
    <w:rsid w:val="007A7586"/>
    <w:rsid w:val="007A7B71"/>
    <w:rsid w:val="007B0A7F"/>
    <w:rsid w:val="007B1B08"/>
    <w:rsid w:val="007B23E6"/>
    <w:rsid w:val="007B2EED"/>
    <w:rsid w:val="007B67D5"/>
    <w:rsid w:val="007B7245"/>
    <w:rsid w:val="007C05FF"/>
    <w:rsid w:val="007C06B5"/>
    <w:rsid w:val="007C1668"/>
    <w:rsid w:val="007C4D43"/>
    <w:rsid w:val="007C5AAD"/>
    <w:rsid w:val="007C627B"/>
    <w:rsid w:val="007D0D99"/>
    <w:rsid w:val="007D249D"/>
    <w:rsid w:val="007D5345"/>
    <w:rsid w:val="007D638C"/>
    <w:rsid w:val="007D6B1A"/>
    <w:rsid w:val="007E06FD"/>
    <w:rsid w:val="007E12F2"/>
    <w:rsid w:val="007E2CD3"/>
    <w:rsid w:val="007E6B84"/>
    <w:rsid w:val="007E6E2D"/>
    <w:rsid w:val="007E7666"/>
    <w:rsid w:val="007E797A"/>
    <w:rsid w:val="007F091E"/>
    <w:rsid w:val="007F1E54"/>
    <w:rsid w:val="007F264A"/>
    <w:rsid w:val="007F3548"/>
    <w:rsid w:val="007F4B43"/>
    <w:rsid w:val="007F4B6D"/>
    <w:rsid w:val="007F5636"/>
    <w:rsid w:val="007F68DA"/>
    <w:rsid w:val="007F7423"/>
    <w:rsid w:val="007F7888"/>
    <w:rsid w:val="007F7C74"/>
    <w:rsid w:val="00801722"/>
    <w:rsid w:val="00801748"/>
    <w:rsid w:val="00802218"/>
    <w:rsid w:val="00804021"/>
    <w:rsid w:val="00804C5F"/>
    <w:rsid w:val="008100DB"/>
    <w:rsid w:val="00812455"/>
    <w:rsid w:val="00812BDE"/>
    <w:rsid w:val="00814455"/>
    <w:rsid w:val="0081508A"/>
    <w:rsid w:val="00815A47"/>
    <w:rsid w:val="00815D1A"/>
    <w:rsid w:val="008177C6"/>
    <w:rsid w:val="00820358"/>
    <w:rsid w:val="008208D3"/>
    <w:rsid w:val="00820AF8"/>
    <w:rsid w:val="00820D3B"/>
    <w:rsid w:val="00821044"/>
    <w:rsid w:val="00821905"/>
    <w:rsid w:val="00822FE5"/>
    <w:rsid w:val="0082300C"/>
    <w:rsid w:val="008246F3"/>
    <w:rsid w:val="008248D7"/>
    <w:rsid w:val="00830816"/>
    <w:rsid w:val="00831502"/>
    <w:rsid w:val="008327A0"/>
    <w:rsid w:val="00833D8B"/>
    <w:rsid w:val="008341F8"/>
    <w:rsid w:val="00834DEF"/>
    <w:rsid w:val="00840F4E"/>
    <w:rsid w:val="008425A5"/>
    <w:rsid w:val="0084320E"/>
    <w:rsid w:val="008435B0"/>
    <w:rsid w:val="008451BA"/>
    <w:rsid w:val="008452C6"/>
    <w:rsid w:val="0084570E"/>
    <w:rsid w:val="00845918"/>
    <w:rsid w:val="00846759"/>
    <w:rsid w:val="00847247"/>
    <w:rsid w:val="00850CB8"/>
    <w:rsid w:val="008520F7"/>
    <w:rsid w:val="008522B6"/>
    <w:rsid w:val="00852773"/>
    <w:rsid w:val="00853885"/>
    <w:rsid w:val="0085521A"/>
    <w:rsid w:val="008562B9"/>
    <w:rsid w:val="0085650E"/>
    <w:rsid w:val="008600D6"/>
    <w:rsid w:val="00860C58"/>
    <w:rsid w:val="00861F54"/>
    <w:rsid w:val="00862D2D"/>
    <w:rsid w:val="00863D48"/>
    <w:rsid w:val="00864B06"/>
    <w:rsid w:val="00864BB3"/>
    <w:rsid w:val="0086721B"/>
    <w:rsid w:val="0087018F"/>
    <w:rsid w:val="00871BAA"/>
    <w:rsid w:val="00871FE3"/>
    <w:rsid w:val="00873825"/>
    <w:rsid w:val="00873C8E"/>
    <w:rsid w:val="00874489"/>
    <w:rsid w:val="00874C95"/>
    <w:rsid w:val="00875023"/>
    <w:rsid w:val="00876D28"/>
    <w:rsid w:val="008818C6"/>
    <w:rsid w:val="008822C6"/>
    <w:rsid w:val="00884D46"/>
    <w:rsid w:val="00884D8D"/>
    <w:rsid w:val="00885207"/>
    <w:rsid w:val="00886869"/>
    <w:rsid w:val="00886CD2"/>
    <w:rsid w:val="008872A3"/>
    <w:rsid w:val="00887E55"/>
    <w:rsid w:val="008906C1"/>
    <w:rsid w:val="00892DA7"/>
    <w:rsid w:val="008933D2"/>
    <w:rsid w:val="00894DC2"/>
    <w:rsid w:val="008954AA"/>
    <w:rsid w:val="00895CEA"/>
    <w:rsid w:val="0089635F"/>
    <w:rsid w:val="008970D4"/>
    <w:rsid w:val="00897AA6"/>
    <w:rsid w:val="008A0E2A"/>
    <w:rsid w:val="008A1038"/>
    <w:rsid w:val="008A114D"/>
    <w:rsid w:val="008A292A"/>
    <w:rsid w:val="008A4AE2"/>
    <w:rsid w:val="008A510A"/>
    <w:rsid w:val="008A7027"/>
    <w:rsid w:val="008A7D2B"/>
    <w:rsid w:val="008B1A9A"/>
    <w:rsid w:val="008B20A5"/>
    <w:rsid w:val="008B2A36"/>
    <w:rsid w:val="008B46FD"/>
    <w:rsid w:val="008B52F7"/>
    <w:rsid w:val="008B59BB"/>
    <w:rsid w:val="008C2253"/>
    <w:rsid w:val="008C2D0F"/>
    <w:rsid w:val="008C527D"/>
    <w:rsid w:val="008C5D31"/>
    <w:rsid w:val="008C63A6"/>
    <w:rsid w:val="008D080C"/>
    <w:rsid w:val="008D4DE1"/>
    <w:rsid w:val="008D58FD"/>
    <w:rsid w:val="008D6C02"/>
    <w:rsid w:val="008E3482"/>
    <w:rsid w:val="008E34BD"/>
    <w:rsid w:val="008E6162"/>
    <w:rsid w:val="008E64ED"/>
    <w:rsid w:val="008F29A7"/>
    <w:rsid w:val="008F2A70"/>
    <w:rsid w:val="009024D4"/>
    <w:rsid w:val="00904465"/>
    <w:rsid w:val="009053CA"/>
    <w:rsid w:val="00905B46"/>
    <w:rsid w:val="00905ED4"/>
    <w:rsid w:val="00910A27"/>
    <w:rsid w:val="00913656"/>
    <w:rsid w:val="009146DE"/>
    <w:rsid w:val="0092047C"/>
    <w:rsid w:val="00920488"/>
    <w:rsid w:val="009204AC"/>
    <w:rsid w:val="009211B6"/>
    <w:rsid w:val="00922E9B"/>
    <w:rsid w:val="00923759"/>
    <w:rsid w:val="00923CCC"/>
    <w:rsid w:val="00926576"/>
    <w:rsid w:val="00927040"/>
    <w:rsid w:val="00930956"/>
    <w:rsid w:val="009311B4"/>
    <w:rsid w:val="009315F3"/>
    <w:rsid w:val="00932436"/>
    <w:rsid w:val="009325C0"/>
    <w:rsid w:val="00932FC3"/>
    <w:rsid w:val="00933034"/>
    <w:rsid w:val="00933B47"/>
    <w:rsid w:val="00934CA2"/>
    <w:rsid w:val="00935941"/>
    <w:rsid w:val="00935EB0"/>
    <w:rsid w:val="00936137"/>
    <w:rsid w:val="00936868"/>
    <w:rsid w:val="00936E3A"/>
    <w:rsid w:val="009375F3"/>
    <w:rsid w:val="00937622"/>
    <w:rsid w:val="00937939"/>
    <w:rsid w:val="00940D57"/>
    <w:rsid w:val="00941216"/>
    <w:rsid w:val="00942950"/>
    <w:rsid w:val="00942FCC"/>
    <w:rsid w:val="00943279"/>
    <w:rsid w:val="00946B4A"/>
    <w:rsid w:val="009470B9"/>
    <w:rsid w:val="0094715E"/>
    <w:rsid w:val="00947C6D"/>
    <w:rsid w:val="00950B50"/>
    <w:rsid w:val="00951AB4"/>
    <w:rsid w:val="0095367F"/>
    <w:rsid w:val="009556AC"/>
    <w:rsid w:val="00957007"/>
    <w:rsid w:val="0095700A"/>
    <w:rsid w:val="00960903"/>
    <w:rsid w:val="00960A90"/>
    <w:rsid w:val="00960CE4"/>
    <w:rsid w:val="00960E2B"/>
    <w:rsid w:val="0096237E"/>
    <w:rsid w:val="0096454D"/>
    <w:rsid w:val="009650A0"/>
    <w:rsid w:val="00973549"/>
    <w:rsid w:val="00974B74"/>
    <w:rsid w:val="0097570B"/>
    <w:rsid w:val="00976B59"/>
    <w:rsid w:val="00980BF6"/>
    <w:rsid w:val="0098201B"/>
    <w:rsid w:val="009866F8"/>
    <w:rsid w:val="009871EF"/>
    <w:rsid w:val="0099006E"/>
    <w:rsid w:val="009906A2"/>
    <w:rsid w:val="00991397"/>
    <w:rsid w:val="00993DF5"/>
    <w:rsid w:val="00994425"/>
    <w:rsid w:val="009946E5"/>
    <w:rsid w:val="00995545"/>
    <w:rsid w:val="009964E3"/>
    <w:rsid w:val="009975CF"/>
    <w:rsid w:val="009A0928"/>
    <w:rsid w:val="009A2386"/>
    <w:rsid w:val="009A46EB"/>
    <w:rsid w:val="009A4940"/>
    <w:rsid w:val="009A4FD8"/>
    <w:rsid w:val="009A51B9"/>
    <w:rsid w:val="009A6393"/>
    <w:rsid w:val="009B0D31"/>
    <w:rsid w:val="009B0F04"/>
    <w:rsid w:val="009B149A"/>
    <w:rsid w:val="009B1DBD"/>
    <w:rsid w:val="009B36C1"/>
    <w:rsid w:val="009B3CDC"/>
    <w:rsid w:val="009B5639"/>
    <w:rsid w:val="009B5D6F"/>
    <w:rsid w:val="009B60E9"/>
    <w:rsid w:val="009B70CE"/>
    <w:rsid w:val="009B71ED"/>
    <w:rsid w:val="009C0666"/>
    <w:rsid w:val="009C1A21"/>
    <w:rsid w:val="009C35C6"/>
    <w:rsid w:val="009C4455"/>
    <w:rsid w:val="009C52E0"/>
    <w:rsid w:val="009C60CA"/>
    <w:rsid w:val="009D2479"/>
    <w:rsid w:val="009D3953"/>
    <w:rsid w:val="009D4416"/>
    <w:rsid w:val="009D6145"/>
    <w:rsid w:val="009D6494"/>
    <w:rsid w:val="009E1A1E"/>
    <w:rsid w:val="009E3CAD"/>
    <w:rsid w:val="009E3F1B"/>
    <w:rsid w:val="009E511F"/>
    <w:rsid w:val="009E5337"/>
    <w:rsid w:val="009E7BA5"/>
    <w:rsid w:val="009F05C2"/>
    <w:rsid w:val="009F0EAE"/>
    <w:rsid w:val="009F14BE"/>
    <w:rsid w:val="009F1CD8"/>
    <w:rsid w:val="009F2996"/>
    <w:rsid w:val="009F3703"/>
    <w:rsid w:val="009F3D7D"/>
    <w:rsid w:val="009F5723"/>
    <w:rsid w:val="009F5D84"/>
    <w:rsid w:val="009F78BA"/>
    <w:rsid w:val="009F7E2A"/>
    <w:rsid w:val="00A00C67"/>
    <w:rsid w:val="00A00F89"/>
    <w:rsid w:val="00A03432"/>
    <w:rsid w:val="00A03632"/>
    <w:rsid w:val="00A03E54"/>
    <w:rsid w:val="00A0442F"/>
    <w:rsid w:val="00A06150"/>
    <w:rsid w:val="00A065D9"/>
    <w:rsid w:val="00A066FB"/>
    <w:rsid w:val="00A06B7C"/>
    <w:rsid w:val="00A07924"/>
    <w:rsid w:val="00A10E31"/>
    <w:rsid w:val="00A1280D"/>
    <w:rsid w:val="00A13DC9"/>
    <w:rsid w:val="00A13E77"/>
    <w:rsid w:val="00A13FA7"/>
    <w:rsid w:val="00A152C3"/>
    <w:rsid w:val="00A15A52"/>
    <w:rsid w:val="00A16A9C"/>
    <w:rsid w:val="00A216CC"/>
    <w:rsid w:val="00A2177C"/>
    <w:rsid w:val="00A223C3"/>
    <w:rsid w:val="00A250D6"/>
    <w:rsid w:val="00A252D0"/>
    <w:rsid w:val="00A25457"/>
    <w:rsid w:val="00A2681A"/>
    <w:rsid w:val="00A306D9"/>
    <w:rsid w:val="00A311C6"/>
    <w:rsid w:val="00A32C66"/>
    <w:rsid w:val="00A32F73"/>
    <w:rsid w:val="00A34064"/>
    <w:rsid w:val="00A34635"/>
    <w:rsid w:val="00A37C4A"/>
    <w:rsid w:val="00A40630"/>
    <w:rsid w:val="00A41A8D"/>
    <w:rsid w:val="00A41AA2"/>
    <w:rsid w:val="00A422D7"/>
    <w:rsid w:val="00A45DF0"/>
    <w:rsid w:val="00A45E3F"/>
    <w:rsid w:val="00A46D76"/>
    <w:rsid w:val="00A47ED7"/>
    <w:rsid w:val="00A54F59"/>
    <w:rsid w:val="00A5785B"/>
    <w:rsid w:val="00A62654"/>
    <w:rsid w:val="00A62D36"/>
    <w:rsid w:val="00A634D5"/>
    <w:rsid w:val="00A63CEA"/>
    <w:rsid w:val="00A6578A"/>
    <w:rsid w:val="00A65F7D"/>
    <w:rsid w:val="00A70134"/>
    <w:rsid w:val="00A71B65"/>
    <w:rsid w:val="00A73477"/>
    <w:rsid w:val="00A7360A"/>
    <w:rsid w:val="00A77DC5"/>
    <w:rsid w:val="00A8159D"/>
    <w:rsid w:val="00A82823"/>
    <w:rsid w:val="00A82D8B"/>
    <w:rsid w:val="00A8418F"/>
    <w:rsid w:val="00A84696"/>
    <w:rsid w:val="00A8561F"/>
    <w:rsid w:val="00A85A8D"/>
    <w:rsid w:val="00A86A71"/>
    <w:rsid w:val="00A9027D"/>
    <w:rsid w:val="00A91056"/>
    <w:rsid w:val="00A915A5"/>
    <w:rsid w:val="00A92516"/>
    <w:rsid w:val="00A94FD4"/>
    <w:rsid w:val="00AA1819"/>
    <w:rsid w:val="00AA2249"/>
    <w:rsid w:val="00AA4DE1"/>
    <w:rsid w:val="00AA51B3"/>
    <w:rsid w:val="00AA54BB"/>
    <w:rsid w:val="00AB2332"/>
    <w:rsid w:val="00AB37BF"/>
    <w:rsid w:val="00AB46FD"/>
    <w:rsid w:val="00AB5604"/>
    <w:rsid w:val="00AB7022"/>
    <w:rsid w:val="00AC0241"/>
    <w:rsid w:val="00AC2E81"/>
    <w:rsid w:val="00AC2ED2"/>
    <w:rsid w:val="00AC3672"/>
    <w:rsid w:val="00AC5128"/>
    <w:rsid w:val="00AC6297"/>
    <w:rsid w:val="00AC6541"/>
    <w:rsid w:val="00AD0131"/>
    <w:rsid w:val="00AD05EF"/>
    <w:rsid w:val="00AD0F97"/>
    <w:rsid w:val="00AD28ED"/>
    <w:rsid w:val="00AD2BEF"/>
    <w:rsid w:val="00AD3FC1"/>
    <w:rsid w:val="00AD41E9"/>
    <w:rsid w:val="00AE1265"/>
    <w:rsid w:val="00AE29B0"/>
    <w:rsid w:val="00AE3036"/>
    <w:rsid w:val="00AE39FA"/>
    <w:rsid w:val="00AE514D"/>
    <w:rsid w:val="00AE51F1"/>
    <w:rsid w:val="00AE5AF1"/>
    <w:rsid w:val="00AE6B60"/>
    <w:rsid w:val="00AE73A4"/>
    <w:rsid w:val="00AE7E14"/>
    <w:rsid w:val="00AF0B73"/>
    <w:rsid w:val="00AF0C1F"/>
    <w:rsid w:val="00AF14AA"/>
    <w:rsid w:val="00AF2ACA"/>
    <w:rsid w:val="00AF5386"/>
    <w:rsid w:val="00AF5810"/>
    <w:rsid w:val="00AF7E5C"/>
    <w:rsid w:val="00AF7FA2"/>
    <w:rsid w:val="00B001AD"/>
    <w:rsid w:val="00B00AC1"/>
    <w:rsid w:val="00B010ED"/>
    <w:rsid w:val="00B01B9E"/>
    <w:rsid w:val="00B063E3"/>
    <w:rsid w:val="00B07318"/>
    <w:rsid w:val="00B07CD0"/>
    <w:rsid w:val="00B10C3C"/>
    <w:rsid w:val="00B11100"/>
    <w:rsid w:val="00B13019"/>
    <w:rsid w:val="00B13106"/>
    <w:rsid w:val="00B13328"/>
    <w:rsid w:val="00B14304"/>
    <w:rsid w:val="00B14734"/>
    <w:rsid w:val="00B14869"/>
    <w:rsid w:val="00B16503"/>
    <w:rsid w:val="00B17912"/>
    <w:rsid w:val="00B20287"/>
    <w:rsid w:val="00B2057B"/>
    <w:rsid w:val="00B20FC8"/>
    <w:rsid w:val="00B223A7"/>
    <w:rsid w:val="00B231FA"/>
    <w:rsid w:val="00B23F3F"/>
    <w:rsid w:val="00B2474D"/>
    <w:rsid w:val="00B265E7"/>
    <w:rsid w:val="00B2673A"/>
    <w:rsid w:val="00B308C9"/>
    <w:rsid w:val="00B30D03"/>
    <w:rsid w:val="00B31963"/>
    <w:rsid w:val="00B31C72"/>
    <w:rsid w:val="00B32702"/>
    <w:rsid w:val="00B32BEC"/>
    <w:rsid w:val="00B34841"/>
    <w:rsid w:val="00B36CD5"/>
    <w:rsid w:val="00B4254B"/>
    <w:rsid w:val="00B43548"/>
    <w:rsid w:val="00B44296"/>
    <w:rsid w:val="00B46740"/>
    <w:rsid w:val="00B50B0E"/>
    <w:rsid w:val="00B52CD1"/>
    <w:rsid w:val="00B54348"/>
    <w:rsid w:val="00B57849"/>
    <w:rsid w:val="00B62B83"/>
    <w:rsid w:val="00B66BF9"/>
    <w:rsid w:val="00B66FCE"/>
    <w:rsid w:val="00B70037"/>
    <w:rsid w:val="00B700A3"/>
    <w:rsid w:val="00B707E1"/>
    <w:rsid w:val="00B71B05"/>
    <w:rsid w:val="00B71DFB"/>
    <w:rsid w:val="00B7252F"/>
    <w:rsid w:val="00B726D5"/>
    <w:rsid w:val="00B72D39"/>
    <w:rsid w:val="00B7545B"/>
    <w:rsid w:val="00B75DA0"/>
    <w:rsid w:val="00B75F91"/>
    <w:rsid w:val="00B76C66"/>
    <w:rsid w:val="00B77C7D"/>
    <w:rsid w:val="00B83065"/>
    <w:rsid w:val="00B8357E"/>
    <w:rsid w:val="00B8420E"/>
    <w:rsid w:val="00B84FAF"/>
    <w:rsid w:val="00B85258"/>
    <w:rsid w:val="00B86627"/>
    <w:rsid w:val="00B877F3"/>
    <w:rsid w:val="00B9099E"/>
    <w:rsid w:val="00B919D5"/>
    <w:rsid w:val="00B9258E"/>
    <w:rsid w:val="00B931A5"/>
    <w:rsid w:val="00B9323E"/>
    <w:rsid w:val="00B937C3"/>
    <w:rsid w:val="00BA0A62"/>
    <w:rsid w:val="00BA2ADA"/>
    <w:rsid w:val="00BA338D"/>
    <w:rsid w:val="00BA33C4"/>
    <w:rsid w:val="00BA596E"/>
    <w:rsid w:val="00BA7555"/>
    <w:rsid w:val="00BA76CC"/>
    <w:rsid w:val="00BA78F4"/>
    <w:rsid w:val="00BB123E"/>
    <w:rsid w:val="00BB1F26"/>
    <w:rsid w:val="00BB22CC"/>
    <w:rsid w:val="00BB2773"/>
    <w:rsid w:val="00BB3FA4"/>
    <w:rsid w:val="00BB43E5"/>
    <w:rsid w:val="00BB55B9"/>
    <w:rsid w:val="00BB5E02"/>
    <w:rsid w:val="00BB6660"/>
    <w:rsid w:val="00BB7016"/>
    <w:rsid w:val="00BB76BA"/>
    <w:rsid w:val="00BC0361"/>
    <w:rsid w:val="00BC06DA"/>
    <w:rsid w:val="00BC096A"/>
    <w:rsid w:val="00BC2642"/>
    <w:rsid w:val="00BC2AD6"/>
    <w:rsid w:val="00BC337E"/>
    <w:rsid w:val="00BC48F6"/>
    <w:rsid w:val="00BC4C18"/>
    <w:rsid w:val="00BC50B7"/>
    <w:rsid w:val="00BD0984"/>
    <w:rsid w:val="00BD1CDF"/>
    <w:rsid w:val="00BD33B1"/>
    <w:rsid w:val="00BD36F7"/>
    <w:rsid w:val="00BD5496"/>
    <w:rsid w:val="00BD6AB0"/>
    <w:rsid w:val="00BD74A4"/>
    <w:rsid w:val="00BD7B4C"/>
    <w:rsid w:val="00BE071E"/>
    <w:rsid w:val="00BE10ED"/>
    <w:rsid w:val="00BE1356"/>
    <w:rsid w:val="00BE2735"/>
    <w:rsid w:val="00BE68C7"/>
    <w:rsid w:val="00BE6F3B"/>
    <w:rsid w:val="00BF0F9A"/>
    <w:rsid w:val="00BF285D"/>
    <w:rsid w:val="00BF2E9C"/>
    <w:rsid w:val="00BF316F"/>
    <w:rsid w:val="00BF34F6"/>
    <w:rsid w:val="00BF3735"/>
    <w:rsid w:val="00BF3CEA"/>
    <w:rsid w:val="00BF5FEA"/>
    <w:rsid w:val="00C0361C"/>
    <w:rsid w:val="00C04481"/>
    <w:rsid w:val="00C04FFA"/>
    <w:rsid w:val="00C06792"/>
    <w:rsid w:val="00C07F46"/>
    <w:rsid w:val="00C102E0"/>
    <w:rsid w:val="00C10693"/>
    <w:rsid w:val="00C1193F"/>
    <w:rsid w:val="00C12027"/>
    <w:rsid w:val="00C1452F"/>
    <w:rsid w:val="00C157EF"/>
    <w:rsid w:val="00C17CAA"/>
    <w:rsid w:val="00C20BAC"/>
    <w:rsid w:val="00C21823"/>
    <w:rsid w:val="00C221E5"/>
    <w:rsid w:val="00C22947"/>
    <w:rsid w:val="00C24E89"/>
    <w:rsid w:val="00C25FED"/>
    <w:rsid w:val="00C27016"/>
    <w:rsid w:val="00C272B2"/>
    <w:rsid w:val="00C27A6F"/>
    <w:rsid w:val="00C3267E"/>
    <w:rsid w:val="00C34F5B"/>
    <w:rsid w:val="00C374B1"/>
    <w:rsid w:val="00C37A96"/>
    <w:rsid w:val="00C40991"/>
    <w:rsid w:val="00C40B45"/>
    <w:rsid w:val="00C4143E"/>
    <w:rsid w:val="00C42E20"/>
    <w:rsid w:val="00C4396B"/>
    <w:rsid w:val="00C44D5C"/>
    <w:rsid w:val="00C454E8"/>
    <w:rsid w:val="00C46EA9"/>
    <w:rsid w:val="00C50451"/>
    <w:rsid w:val="00C517CC"/>
    <w:rsid w:val="00C519C3"/>
    <w:rsid w:val="00C53083"/>
    <w:rsid w:val="00C5496B"/>
    <w:rsid w:val="00C5694F"/>
    <w:rsid w:val="00C578D4"/>
    <w:rsid w:val="00C6211C"/>
    <w:rsid w:val="00C65D35"/>
    <w:rsid w:val="00C673B6"/>
    <w:rsid w:val="00C703CB"/>
    <w:rsid w:val="00C70516"/>
    <w:rsid w:val="00C70CF2"/>
    <w:rsid w:val="00C7383A"/>
    <w:rsid w:val="00C74256"/>
    <w:rsid w:val="00C749B9"/>
    <w:rsid w:val="00C755EF"/>
    <w:rsid w:val="00C80AF0"/>
    <w:rsid w:val="00C82E89"/>
    <w:rsid w:val="00C83448"/>
    <w:rsid w:val="00C83EB8"/>
    <w:rsid w:val="00C87182"/>
    <w:rsid w:val="00C902A3"/>
    <w:rsid w:val="00C90DAA"/>
    <w:rsid w:val="00C90E0B"/>
    <w:rsid w:val="00C9277B"/>
    <w:rsid w:val="00C958E9"/>
    <w:rsid w:val="00C96C8F"/>
    <w:rsid w:val="00C97055"/>
    <w:rsid w:val="00CA1818"/>
    <w:rsid w:val="00CA1AC4"/>
    <w:rsid w:val="00CA2DD5"/>
    <w:rsid w:val="00CA54B2"/>
    <w:rsid w:val="00CA57C4"/>
    <w:rsid w:val="00CA5996"/>
    <w:rsid w:val="00CA7F5D"/>
    <w:rsid w:val="00CB0F71"/>
    <w:rsid w:val="00CB219B"/>
    <w:rsid w:val="00CB2915"/>
    <w:rsid w:val="00CB2A95"/>
    <w:rsid w:val="00CB2AFC"/>
    <w:rsid w:val="00CB4142"/>
    <w:rsid w:val="00CB6B20"/>
    <w:rsid w:val="00CB7C4B"/>
    <w:rsid w:val="00CC1E39"/>
    <w:rsid w:val="00CC3862"/>
    <w:rsid w:val="00CC4C91"/>
    <w:rsid w:val="00CC550A"/>
    <w:rsid w:val="00CD070B"/>
    <w:rsid w:val="00CD07D0"/>
    <w:rsid w:val="00CD198F"/>
    <w:rsid w:val="00CD7F9A"/>
    <w:rsid w:val="00CE12CE"/>
    <w:rsid w:val="00CE367F"/>
    <w:rsid w:val="00CE4DFE"/>
    <w:rsid w:val="00CE595F"/>
    <w:rsid w:val="00CE5BD9"/>
    <w:rsid w:val="00CE6497"/>
    <w:rsid w:val="00CE64FD"/>
    <w:rsid w:val="00CE6FA8"/>
    <w:rsid w:val="00CF0E93"/>
    <w:rsid w:val="00CF3C04"/>
    <w:rsid w:val="00CF5C5E"/>
    <w:rsid w:val="00CF711C"/>
    <w:rsid w:val="00CF75B2"/>
    <w:rsid w:val="00D0156B"/>
    <w:rsid w:val="00D01708"/>
    <w:rsid w:val="00D034CB"/>
    <w:rsid w:val="00D03BA6"/>
    <w:rsid w:val="00D058D4"/>
    <w:rsid w:val="00D07E69"/>
    <w:rsid w:val="00D10DE6"/>
    <w:rsid w:val="00D137A7"/>
    <w:rsid w:val="00D14593"/>
    <w:rsid w:val="00D16546"/>
    <w:rsid w:val="00D1679F"/>
    <w:rsid w:val="00D17059"/>
    <w:rsid w:val="00D177E6"/>
    <w:rsid w:val="00D22E6C"/>
    <w:rsid w:val="00D2349A"/>
    <w:rsid w:val="00D26403"/>
    <w:rsid w:val="00D264F5"/>
    <w:rsid w:val="00D278B9"/>
    <w:rsid w:val="00D30881"/>
    <w:rsid w:val="00D30F26"/>
    <w:rsid w:val="00D31269"/>
    <w:rsid w:val="00D33006"/>
    <w:rsid w:val="00D33B9D"/>
    <w:rsid w:val="00D34434"/>
    <w:rsid w:val="00D37819"/>
    <w:rsid w:val="00D408CD"/>
    <w:rsid w:val="00D40BA5"/>
    <w:rsid w:val="00D412D8"/>
    <w:rsid w:val="00D42DDF"/>
    <w:rsid w:val="00D464E9"/>
    <w:rsid w:val="00D53D22"/>
    <w:rsid w:val="00D5427A"/>
    <w:rsid w:val="00D55433"/>
    <w:rsid w:val="00D612B1"/>
    <w:rsid w:val="00D62318"/>
    <w:rsid w:val="00D625DE"/>
    <w:rsid w:val="00D6648C"/>
    <w:rsid w:val="00D6681E"/>
    <w:rsid w:val="00D669D5"/>
    <w:rsid w:val="00D675A0"/>
    <w:rsid w:val="00D71675"/>
    <w:rsid w:val="00D728C7"/>
    <w:rsid w:val="00D73B52"/>
    <w:rsid w:val="00D73EE5"/>
    <w:rsid w:val="00D74A53"/>
    <w:rsid w:val="00D7501D"/>
    <w:rsid w:val="00D75F75"/>
    <w:rsid w:val="00D76F84"/>
    <w:rsid w:val="00D775C5"/>
    <w:rsid w:val="00D81001"/>
    <w:rsid w:val="00D81C38"/>
    <w:rsid w:val="00D834BF"/>
    <w:rsid w:val="00D841B9"/>
    <w:rsid w:val="00D84529"/>
    <w:rsid w:val="00D86C34"/>
    <w:rsid w:val="00D90213"/>
    <w:rsid w:val="00D906A8"/>
    <w:rsid w:val="00D90866"/>
    <w:rsid w:val="00D90A0D"/>
    <w:rsid w:val="00D919C4"/>
    <w:rsid w:val="00D941F7"/>
    <w:rsid w:val="00D944B2"/>
    <w:rsid w:val="00D94BBA"/>
    <w:rsid w:val="00D951E4"/>
    <w:rsid w:val="00D9549E"/>
    <w:rsid w:val="00D95CAB"/>
    <w:rsid w:val="00D9645D"/>
    <w:rsid w:val="00D9783D"/>
    <w:rsid w:val="00D97E6B"/>
    <w:rsid w:val="00DA0B1F"/>
    <w:rsid w:val="00DA1F27"/>
    <w:rsid w:val="00DA3893"/>
    <w:rsid w:val="00DA4480"/>
    <w:rsid w:val="00DA5C90"/>
    <w:rsid w:val="00DB0511"/>
    <w:rsid w:val="00DB128D"/>
    <w:rsid w:val="00DB2015"/>
    <w:rsid w:val="00DB304D"/>
    <w:rsid w:val="00DB5322"/>
    <w:rsid w:val="00DB777B"/>
    <w:rsid w:val="00DC13A2"/>
    <w:rsid w:val="00DC5019"/>
    <w:rsid w:val="00DC52A8"/>
    <w:rsid w:val="00DC6111"/>
    <w:rsid w:val="00DD13E2"/>
    <w:rsid w:val="00DD13F4"/>
    <w:rsid w:val="00DD379F"/>
    <w:rsid w:val="00DD520C"/>
    <w:rsid w:val="00DD52F0"/>
    <w:rsid w:val="00DD5797"/>
    <w:rsid w:val="00DD5A8D"/>
    <w:rsid w:val="00DD6A96"/>
    <w:rsid w:val="00DD798C"/>
    <w:rsid w:val="00DE0109"/>
    <w:rsid w:val="00DE022C"/>
    <w:rsid w:val="00DE075F"/>
    <w:rsid w:val="00DE2761"/>
    <w:rsid w:val="00DE4865"/>
    <w:rsid w:val="00DE492D"/>
    <w:rsid w:val="00DE614F"/>
    <w:rsid w:val="00DE7025"/>
    <w:rsid w:val="00DF0055"/>
    <w:rsid w:val="00DF0322"/>
    <w:rsid w:val="00DF0896"/>
    <w:rsid w:val="00DF19E1"/>
    <w:rsid w:val="00DF1EDB"/>
    <w:rsid w:val="00DF202B"/>
    <w:rsid w:val="00DF37FB"/>
    <w:rsid w:val="00DF3D7B"/>
    <w:rsid w:val="00DF4BAC"/>
    <w:rsid w:val="00DF5E77"/>
    <w:rsid w:val="00DF6438"/>
    <w:rsid w:val="00DF6559"/>
    <w:rsid w:val="00E0332C"/>
    <w:rsid w:val="00E03D13"/>
    <w:rsid w:val="00E06673"/>
    <w:rsid w:val="00E06E17"/>
    <w:rsid w:val="00E06ECE"/>
    <w:rsid w:val="00E070C1"/>
    <w:rsid w:val="00E07561"/>
    <w:rsid w:val="00E07CB9"/>
    <w:rsid w:val="00E1223B"/>
    <w:rsid w:val="00E15D52"/>
    <w:rsid w:val="00E200A7"/>
    <w:rsid w:val="00E2062C"/>
    <w:rsid w:val="00E212C0"/>
    <w:rsid w:val="00E21677"/>
    <w:rsid w:val="00E21810"/>
    <w:rsid w:val="00E30130"/>
    <w:rsid w:val="00E31240"/>
    <w:rsid w:val="00E32CF7"/>
    <w:rsid w:val="00E34A87"/>
    <w:rsid w:val="00E3674F"/>
    <w:rsid w:val="00E40282"/>
    <w:rsid w:val="00E40479"/>
    <w:rsid w:val="00E40C4E"/>
    <w:rsid w:val="00E4157B"/>
    <w:rsid w:val="00E41DBE"/>
    <w:rsid w:val="00E42D4D"/>
    <w:rsid w:val="00E43C51"/>
    <w:rsid w:val="00E441EF"/>
    <w:rsid w:val="00E45399"/>
    <w:rsid w:val="00E474E6"/>
    <w:rsid w:val="00E4796C"/>
    <w:rsid w:val="00E50B79"/>
    <w:rsid w:val="00E51A67"/>
    <w:rsid w:val="00E52D23"/>
    <w:rsid w:val="00E57063"/>
    <w:rsid w:val="00E57824"/>
    <w:rsid w:val="00E57F80"/>
    <w:rsid w:val="00E602FB"/>
    <w:rsid w:val="00E62EF2"/>
    <w:rsid w:val="00E65B15"/>
    <w:rsid w:val="00E67B1E"/>
    <w:rsid w:val="00E71297"/>
    <w:rsid w:val="00E71A71"/>
    <w:rsid w:val="00E71BC3"/>
    <w:rsid w:val="00E72E14"/>
    <w:rsid w:val="00E73D4C"/>
    <w:rsid w:val="00E76496"/>
    <w:rsid w:val="00E76BEE"/>
    <w:rsid w:val="00E772D9"/>
    <w:rsid w:val="00E80AA8"/>
    <w:rsid w:val="00E81937"/>
    <w:rsid w:val="00E81F64"/>
    <w:rsid w:val="00E83AF0"/>
    <w:rsid w:val="00E85079"/>
    <w:rsid w:val="00E85231"/>
    <w:rsid w:val="00E85B2D"/>
    <w:rsid w:val="00E8666E"/>
    <w:rsid w:val="00E93465"/>
    <w:rsid w:val="00E93E58"/>
    <w:rsid w:val="00E94CCC"/>
    <w:rsid w:val="00E957D8"/>
    <w:rsid w:val="00E95CBF"/>
    <w:rsid w:val="00E96673"/>
    <w:rsid w:val="00EA0295"/>
    <w:rsid w:val="00EA16CC"/>
    <w:rsid w:val="00EA3B79"/>
    <w:rsid w:val="00EA3F2D"/>
    <w:rsid w:val="00EA601B"/>
    <w:rsid w:val="00EA757F"/>
    <w:rsid w:val="00EB002E"/>
    <w:rsid w:val="00EB0A9E"/>
    <w:rsid w:val="00EB0F66"/>
    <w:rsid w:val="00EB1A31"/>
    <w:rsid w:val="00EB20C8"/>
    <w:rsid w:val="00EB2F42"/>
    <w:rsid w:val="00EB332A"/>
    <w:rsid w:val="00EB3D23"/>
    <w:rsid w:val="00EB7511"/>
    <w:rsid w:val="00EC005A"/>
    <w:rsid w:val="00EC00E3"/>
    <w:rsid w:val="00EC0958"/>
    <w:rsid w:val="00EC3227"/>
    <w:rsid w:val="00EC6D82"/>
    <w:rsid w:val="00EC7030"/>
    <w:rsid w:val="00ED14C7"/>
    <w:rsid w:val="00ED1860"/>
    <w:rsid w:val="00ED27A6"/>
    <w:rsid w:val="00ED38D4"/>
    <w:rsid w:val="00ED4CD5"/>
    <w:rsid w:val="00ED742D"/>
    <w:rsid w:val="00ED75E6"/>
    <w:rsid w:val="00EE0719"/>
    <w:rsid w:val="00EE1653"/>
    <w:rsid w:val="00EE169F"/>
    <w:rsid w:val="00EE268C"/>
    <w:rsid w:val="00EE32EC"/>
    <w:rsid w:val="00EE3BB0"/>
    <w:rsid w:val="00EE5BDD"/>
    <w:rsid w:val="00EE7F49"/>
    <w:rsid w:val="00EF0145"/>
    <w:rsid w:val="00EF07D5"/>
    <w:rsid w:val="00EF0CF3"/>
    <w:rsid w:val="00EF4000"/>
    <w:rsid w:val="00EF45B2"/>
    <w:rsid w:val="00EF62B1"/>
    <w:rsid w:val="00EF6451"/>
    <w:rsid w:val="00EF6C15"/>
    <w:rsid w:val="00EF70A2"/>
    <w:rsid w:val="00EF747A"/>
    <w:rsid w:val="00F03113"/>
    <w:rsid w:val="00F036E1"/>
    <w:rsid w:val="00F049D8"/>
    <w:rsid w:val="00F04E91"/>
    <w:rsid w:val="00F065B6"/>
    <w:rsid w:val="00F1064F"/>
    <w:rsid w:val="00F10FB5"/>
    <w:rsid w:val="00F1102A"/>
    <w:rsid w:val="00F13B51"/>
    <w:rsid w:val="00F15ECC"/>
    <w:rsid w:val="00F17047"/>
    <w:rsid w:val="00F171F0"/>
    <w:rsid w:val="00F22B0B"/>
    <w:rsid w:val="00F24376"/>
    <w:rsid w:val="00F24E50"/>
    <w:rsid w:val="00F30BAB"/>
    <w:rsid w:val="00F30F47"/>
    <w:rsid w:val="00F31395"/>
    <w:rsid w:val="00F31C0F"/>
    <w:rsid w:val="00F336E2"/>
    <w:rsid w:val="00F3446F"/>
    <w:rsid w:val="00F34D53"/>
    <w:rsid w:val="00F34EDA"/>
    <w:rsid w:val="00F3741A"/>
    <w:rsid w:val="00F3751A"/>
    <w:rsid w:val="00F40CA0"/>
    <w:rsid w:val="00F43F7A"/>
    <w:rsid w:val="00F4475D"/>
    <w:rsid w:val="00F45710"/>
    <w:rsid w:val="00F45831"/>
    <w:rsid w:val="00F50813"/>
    <w:rsid w:val="00F50D80"/>
    <w:rsid w:val="00F53A19"/>
    <w:rsid w:val="00F53DE8"/>
    <w:rsid w:val="00F5430E"/>
    <w:rsid w:val="00F55898"/>
    <w:rsid w:val="00F6093B"/>
    <w:rsid w:val="00F61268"/>
    <w:rsid w:val="00F61C85"/>
    <w:rsid w:val="00F64B2A"/>
    <w:rsid w:val="00F705EE"/>
    <w:rsid w:val="00F71746"/>
    <w:rsid w:val="00F717C1"/>
    <w:rsid w:val="00F733A4"/>
    <w:rsid w:val="00F760B4"/>
    <w:rsid w:val="00F76641"/>
    <w:rsid w:val="00F77001"/>
    <w:rsid w:val="00F83122"/>
    <w:rsid w:val="00F84719"/>
    <w:rsid w:val="00F8537D"/>
    <w:rsid w:val="00F87755"/>
    <w:rsid w:val="00F87FF0"/>
    <w:rsid w:val="00F91628"/>
    <w:rsid w:val="00F91BFA"/>
    <w:rsid w:val="00F9443C"/>
    <w:rsid w:val="00F9494C"/>
    <w:rsid w:val="00F94F04"/>
    <w:rsid w:val="00F954FD"/>
    <w:rsid w:val="00F96934"/>
    <w:rsid w:val="00F96DC6"/>
    <w:rsid w:val="00F97F52"/>
    <w:rsid w:val="00F97FAD"/>
    <w:rsid w:val="00FA0550"/>
    <w:rsid w:val="00FA2057"/>
    <w:rsid w:val="00FA2672"/>
    <w:rsid w:val="00FA3693"/>
    <w:rsid w:val="00FA3DC1"/>
    <w:rsid w:val="00FA3E64"/>
    <w:rsid w:val="00FA5874"/>
    <w:rsid w:val="00FA738F"/>
    <w:rsid w:val="00FA74D5"/>
    <w:rsid w:val="00FA7DD9"/>
    <w:rsid w:val="00FB0413"/>
    <w:rsid w:val="00FB11F4"/>
    <w:rsid w:val="00FB149D"/>
    <w:rsid w:val="00FB4776"/>
    <w:rsid w:val="00FB4FE4"/>
    <w:rsid w:val="00FB52F8"/>
    <w:rsid w:val="00FB6FAF"/>
    <w:rsid w:val="00FC115A"/>
    <w:rsid w:val="00FC1D72"/>
    <w:rsid w:val="00FC1D7E"/>
    <w:rsid w:val="00FC2553"/>
    <w:rsid w:val="00FC4250"/>
    <w:rsid w:val="00FC5416"/>
    <w:rsid w:val="00FC5ADA"/>
    <w:rsid w:val="00FC5DEE"/>
    <w:rsid w:val="00FC6274"/>
    <w:rsid w:val="00FC64E5"/>
    <w:rsid w:val="00FC7AE9"/>
    <w:rsid w:val="00FD088E"/>
    <w:rsid w:val="00FD242B"/>
    <w:rsid w:val="00FD6891"/>
    <w:rsid w:val="00FE0814"/>
    <w:rsid w:val="00FE1411"/>
    <w:rsid w:val="00FE27AA"/>
    <w:rsid w:val="00FE31EC"/>
    <w:rsid w:val="00FE3E6F"/>
    <w:rsid w:val="00FE41A3"/>
    <w:rsid w:val="00FE49CF"/>
    <w:rsid w:val="00FE6127"/>
    <w:rsid w:val="00FE715C"/>
    <w:rsid w:val="00FE735A"/>
    <w:rsid w:val="00FE776D"/>
    <w:rsid w:val="00FF0524"/>
    <w:rsid w:val="00FF16C2"/>
    <w:rsid w:val="00FF2C53"/>
    <w:rsid w:val="02721764"/>
    <w:rsid w:val="035F098E"/>
    <w:rsid w:val="07255261"/>
    <w:rsid w:val="0904633E"/>
    <w:rsid w:val="0E18156B"/>
    <w:rsid w:val="1AF758C2"/>
    <w:rsid w:val="201C5D37"/>
    <w:rsid w:val="203366D0"/>
    <w:rsid w:val="210C47A7"/>
    <w:rsid w:val="348251C2"/>
    <w:rsid w:val="35443660"/>
    <w:rsid w:val="38AC218A"/>
    <w:rsid w:val="430E565F"/>
    <w:rsid w:val="43482DDB"/>
    <w:rsid w:val="47A47B6E"/>
    <w:rsid w:val="4D6F0FA8"/>
    <w:rsid w:val="51B01527"/>
    <w:rsid w:val="55423BB4"/>
    <w:rsid w:val="5DA90EB7"/>
    <w:rsid w:val="5F4E2947"/>
    <w:rsid w:val="65521B19"/>
    <w:rsid w:val="699527E9"/>
    <w:rsid w:val="69E67E01"/>
    <w:rsid w:val="6AF10805"/>
    <w:rsid w:val="6B622ADB"/>
    <w:rsid w:val="724F3171"/>
    <w:rsid w:val="76521DC0"/>
    <w:rsid w:val="7C200DC4"/>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A26C9EE"/>
  <w15:docId w15:val="{A768D3C8-FB9E-4B5B-9B0E-BA2DB9CE8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ru-KZ" w:eastAsia="ru-K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qFormat="1"/>
    <w:lsdException w:name="header" w:unhideWhenUsed="1" w:qFormat="1"/>
    <w:lsdException w:name="footer" w:unhideWhenUsed="1"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uiPriority="0" w:unhideWhenUsed="1" w:qFormat="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nhideWhenUsed="1" w:qFormat="1"/>
    <w:lsdException w:name="Body Text Indent"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nhideWhenUsed="1" w:qFormat="1"/>
    <w:lsdException w:name="Body Text 3" w:unhideWhenUsed="1" w:qFormat="1"/>
    <w:lsdException w:name="Body Text Indent 2" w:unhideWhenUsed="1" w:qFormat="1"/>
    <w:lsdException w:name="Body Text Indent 3" w:unhideWhenUsed="1" w:qFormat="1"/>
    <w:lsdException w:name="Block Text" w:semiHidden="1" w:unhideWhenUsed="1"/>
    <w:lsdException w:name="Hyperlink" w:unhideWhenUsed="1" w:qFormat="1"/>
    <w:lsdException w:name="FollowedHyperlink" w:qFormat="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200" w:line="276" w:lineRule="auto"/>
    </w:pPr>
    <w:rPr>
      <w:rFonts w:eastAsia="Times New Roman"/>
      <w:sz w:val="22"/>
      <w:szCs w:val="22"/>
      <w:lang w:val="ru-RU" w:eastAsia="ru-RU"/>
    </w:rPr>
  </w:style>
  <w:style w:type="paragraph" w:styleId="1">
    <w:name w:val="heading 1"/>
    <w:basedOn w:val="a"/>
    <w:link w:val="10"/>
    <w:uiPriority w:val="9"/>
    <w:qFormat/>
    <w:pPr>
      <w:widowControl w:val="0"/>
      <w:autoSpaceDE w:val="0"/>
      <w:autoSpaceDN w:val="0"/>
      <w:spacing w:before="72" w:after="0" w:line="240" w:lineRule="auto"/>
      <w:ind w:left="622"/>
      <w:jc w:val="center"/>
      <w:outlineLvl w:val="0"/>
    </w:pPr>
    <w:rPr>
      <w:b/>
      <w:bCs/>
      <w:sz w:val="28"/>
      <w:szCs w:val="28"/>
    </w:rPr>
  </w:style>
  <w:style w:type="paragraph" w:styleId="2">
    <w:name w:val="heading 2"/>
    <w:basedOn w:val="a"/>
    <w:link w:val="20"/>
    <w:uiPriority w:val="9"/>
    <w:qFormat/>
    <w:pPr>
      <w:spacing w:before="100" w:beforeAutospacing="1" w:after="100" w:afterAutospacing="1" w:line="240" w:lineRule="auto"/>
      <w:outlineLvl w:val="1"/>
    </w:pPr>
    <w:rPr>
      <w:b/>
      <w:bCs/>
      <w:sz w:val="36"/>
      <w:szCs w:val="36"/>
    </w:rPr>
  </w:style>
  <w:style w:type="paragraph" w:styleId="3">
    <w:name w:val="heading 3"/>
    <w:basedOn w:val="a"/>
    <w:link w:val="30"/>
    <w:qFormat/>
    <w:pPr>
      <w:spacing w:before="100" w:beforeAutospacing="1" w:after="100" w:afterAutospacing="1" w:line="240" w:lineRule="auto"/>
      <w:outlineLvl w:val="2"/>
    </w:pPr>
    <w:rPr>
      <w:b/>
      <w:bCs/>
      <w:sz w:val="27"/>
      <w:szCs w:val="27"/>
    </w:rPr>
  </w:style>
  <w:style w:type="paragraph" w:styleId="4">
    <w:name w:val="heading 4"/>
    <w:basedOn w:val="a"/>
    <w:link w:val="40"/>
    <w:uiPriority w:val="9"/>
    <w:qFormat/>
    <w:pPr>
      <w:spacing w:before="100" w:beforeAutospacing="1" w:after="100" w:afterAutospacing="1" w:line="240" w:lineRule="auto"/>
      <w:outlineLvl w:val="3"/>
    </w:pPr>
    <w:rPr>
      <w:b/>
      <w:bCs/>
      <w:sz w:val="24"/>
      <w:szCs w:val="24"/>
    </w:rPr>
  </w:style>
  <w:style w:type="paragraph" w:styleId="5">
    <w:name w:val="heading 5"/>
    <w:basedOn w:val="a"/>
    <w:link w:val="50"/>
    <w:uiPriority w:val="9"/>
    <w:qFormat/>
    <w:pPr>
      <w:spacing w:before="100" w:beforeAutospacing="1" w:after="100" w:afterAutospacing="1" w:line="240" w:lineRule="auto"/>
      <w:outlineLvl w:val="4"/>
    </w:pPr>
    <w:rPr>
      <w:b/>
      <w:bCs/>
      <w:sz w:val="20"/>
      <w:szCs w:val="20"/>
    </w:rPr>
  </w:style>
  <w:style w:type="paragraph" w:styleId="6">
    <w:name w:val="heading 6"/>
    <w:basedOn w:val="a"/>
    <w:link w:val="60"/>
    <w:uiPriority w:val="9"/>
    <w:qFormat/>
    <w:pPr>
      <w:spacing w:before="100" w:beforeAutospacing="1" w:after="100" w:afterAutospacing="1" w:line="240" w:lineRule="auto"/>
      <w:outlineLvl w:val="5"/>
    </w:pPr>
    <w:rPr>
      <w:b/>
      <w:bCs/>
      <w:sz w:val="15"/>
      <w:szCs w:val="15"/>
    </w:rPr>
  </w:style>
  <w:style w:type="paragraph" w:styleId="7">
    <w:name w:val="heading 7"/>
    <w:basedOn w:val="a"/>
    <w:link w:val="70"/>
    <w:uiPriority w:val="9"/>
    <w:qFormat/>
    <w:pPr>
      <w:spacing w:before="100" w:beforeAutospacing="1" w:after="100" w:afterAutospacing="1" w:line="240" w:lineRule="auto"/>
      <w:outlineLvl w:val="6"/>
    </w:pPr>
    <w:rPr>
      <w:sz w:val="24"/>
      <w:szCs w:val="24"/>
    </w:rPr>
  </w:style>
  <w:style w:type="paragraph" w:styleId="8">
    <w:name w:val="heading 8"/>
    <w:basedOn w:val="a"/>
    <w:link w:val="80"/>
    <w:uiPriority w:val="9"/>
    <w:qFormat/>
    <w:pPr>
      <w:spacing w:before="100" w:beforeAutospacing="1" w:after="100" w:afterAutospacing="1" w:line="240" w:lineRule="auto"/>
      <w:outlineLvl w:val="7"/>
    </w:pPr>
    <w:rPr>
      <w:sz w:val="24"/>
      <w:szCs w:val="24"/>
    </w:rPr>
  </w:style>
  <w:style w:type="paragraph" w:styleId="9">
    <w:name w:val="heading 9"/>
    <w:basedOn w:val="a"/>
    <w:link w:val="90"/>
    <w:uiPriority w:val="9"/>
    <w:qFormat/>
    <w:pPr>
      <w:spacing w:before="100" w:beforeAutospacing="1" w:after="100" w:afterAutospacing="1" w:line="240" w:lineRule="auto"/>
      <w:outlineLvl w:val="8"/>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pPr>
      <w:spacing w:after="0" w:line="240" w:lineRule="auto"/>
    </w:pPr>
    <w:rPr>
      <w:rFonts w:ascii="Tahoma" w:hAnsi="Tahoma"/>
      <w:sz w:val="16"/>
      <w:szCs w:val="16"/>
    </w:rPr>
  </w:style>
  <w:style w:type="paragraph" w:styleId="a5">
    <w:name w:val="Body Text"/>
    <w:basedOn w:val="a"/>
    <w:link w:val="a6"/>
    <w:uiPriority w:val="99"/>
    <w:unhideWhenUsed/>
    <w:qFormat/>
    <w:pPr>
      <w:spacing w:after="0" w:line="240" w:lineRule="auto"/>
    </w:pPr>
    <w:rPr>
      <w:rFonts w:eastAsia="Calibri"/>
      <w:sz w:val="28"/>
      <w:szCs w:val="20"/>
    </w:rPr>
  </w:style>
  <w:style w:type="paragraph" w:styleId="21">
    <w:name w:val="Body Text 2"/>
    <w:basedOn w:val="a"/>
    <w:link w:val="22"/>
    <w:uiPriority w:val="99"/>
    <w:unhideWhenUsed/>
    <w:qFormat/>
    <w:pPr>
      <w:spacing w:after="120" w:line="480" w:lineRule="auto"/>
    </w:pPr>
    <w:rPr>
      <w:rFonts w:eastAsia="Calibri"/>
      <w:sz w:val="20"/>
      <w:szCs w:val="20"/>
    </w:rPr>
  </w:style>
  <w:style w:type="paragraph" w:styleId="31">
    <w:name w:val="Body Text 3"/>
    <w:basedOn w:val="a"/>
    <w:link w:val="32"/>
    <w:uiPriority w:val="99"/>
    <w:unhideWhenUsed/>
    <w:qFormat/>
    <w:pPr>
      <w:spacing w:before="100" w:beforeAutospacing="1" w:after="100" w:afterAutospacing="1" w:line="240" w:lineRule="auto"/>
    </w:pPr>
    <w:rPr>
      <w:sz w:val="24"/>
      <w:szCs w:val="24"/>
    </w:rPr>
  </w:style>
  <w:style w:type="paragraph" w:styleId="a7">
    <w:name w:val="Body Text Indent"/>
    <w:basedOn w:val="a"/>
    <w:link w:val="a8"/>
    <w:uiPriority w:val="99"/>
    <w:unhideWhenUsed/>
    <w:qFormat/>
    <w:pPr>
      <w:spacing w:before="100" w:beforeAutospacing="1" w:after="100" w:afterAutospacing="1" w:line="240" w:lineRule="auto"/>
    </w:pPr>
    <w:rPr>
      <w:sz w:val="24"/>
      <w:szCs w:val="24"/>
    </w:rPr>
  </w:style>
  <w:style w:type="paragraph" w:styleId="23">
    <w:name w:val="Body Text Indent 2"/>
    <w:basedOn w:val="a"/>
    <w:link w:val="24"/>
    <w:uiPriority w:val="99"/>
    <w:unhideWhenUsed/>
    <w:qFormat/>
    <w:pPr>
      <w:spacing w:before="100" w:beforeAutospacing="1" w:after="100" w:afterAutospacing="1" w:line="240" w:lineRule="auto"/>
    </w:pPr>
    <w:rPr>
      <w:sz w:val="24"/>
      <w:szCs w:val="24"/>
    </w:rPr>
  </w:style>
  <w:style w:type="paragraph" w:styleId="33">
    <w:name w:val="Body Text Indent 3"/>
    <w:basedOn w:val="a"/>
    <w:link w:val="34"/>
    <w:uiPriority w:val="99"/>
    <w:unhideWhenUsed/>
    <w:qFormat/>
    <w:pPr>
      <w:spacing w:before="100" w:beforeAutospacing="1" w:after="100" w:afterAutospacing="1" w:line="240" w:lineRule="auto"/>
    </w:pPr>
    <w:rPr>
      <w:sz w:val="24"/>
      <w:szCs w:val="24"/>
    </w:rPr>
  </w:style>
  <w:style w:type="paragraph" w:styleId="a9">
    <w:name w:val="caption"/>
    <w:basedOn w:val="Standard"/>
    <w:uiPriority w:val="99"/>
    <w:qFormat/>
    <w:pPr>
      <w:suppressLineNumbers/>
      <w:suppressAutoHyphens w:val="0"/>
      <w:autoSpaceDN/>
      <w:adjustRightInd w:val="0"/>
      <w:spacing w:before="120" w:after="120" w:line="276" w:lineRule="auto"/>
      <w:textAlignment w:val="auto"/>
    </w:pPr>
    <w:rPr>
      <w:rFonts w:ascii="Calibri" w:eastAsia="Times New Roman" w:hAnsi="Calibri" w:cs="Mangal"/>
      <w:i/>
      <w:color w:val="00000A"/>
      <w:kern w:val="0"/>
      <w:szCs w:val="20"/>
    </w:rPr>
  </w:style>
  <w:style w:type="paragraph" w:customStyle="1" w:styleId="Standard">
    <w:name w:val="Standard"/>
    <w:qFormat/>
    <w:pPr>
      <w:widowControl w:val="0"/>
      <w:suppressAutoHyphens/>
      <w:autoSpaceDN w:val="0"/>
      <w:textAlignment w:val="baseline"/>
    </w:pPr>
    <w:rPr>
      <w:rFonts w:eastAsia="Lucida Sans Unicode" w:cs="Tahoma"/>
      <w:color w:val="000000"/>
      <w:kern w:val="3"/>
      <w:sz w:val="24"/>
      <w:szCs w:val="24"/>
      <w:lang w:val="ru-RU" w:eastAsia="ru-RU"/>
    </w:rPr>
  </w:style>
  <w:style w:type="character" w:styleId="aa">
    <w:name w:val="annotation reference"/>
    <w:uiPriority w:val="99"/>
    <w:qFormat/>
    <w:rPr>
      <w:rFonts w:cs="Times New Roman"/>
      <w:sz w:val="16"/>
    </w:rPr>
  </w:style>
  <w:style w:type="paragraph" w:styleId="ab">
    <w:name w:val="annotation text"/>
    <w:basedOn w:val="a"/>
    <w:link w:val="ac"/>
    <w:uiPriority w:val="99"/>
    <w:qFormat/>
    <w:pPr>
      <w:spacing w:after="0" w:line="240" w:lineRule="auto"/>
    </w:pPr>
    <w:rPr>
      <w:sz w:val="20"/>
      <w:szCs w:val="20"/>
    </w:rPr>
  </w:style>
  <w:style w:type="paragraph" w:styleId="ad">
    <w:name w:val="annotation subject"/>
    <w:basedOn w:val="ab"/>
    <w:next w:val="ab"/>
    <w:link w:val="ae"/>
    <w:uiPriority w:val="99"/>
    <w:qFormat/>
    <w:rPr>
      <w:b/>
      <w:bCs/>
    </w:rPr>
  </w:style>
  <w:style w:type="character" w:styleId="af">
    <w:name w:val="Emphasis"/>
    <w:qFormat/>
    <w:rPr>
      <w:i/>
      <w:iCs/>
    </w:rPr>
  </w:style>
  <w:style w:type="character" w:styleId="af0">
    <w:name w:val="FollowedHyperlink"/>
    <w:uiPriority w:val="99"/>
    <w:qFormat/>
    <w:rPr>
      <w:rFonts w:cs="Times New Roman"/>
      <w:color w:val="800000"/>
      <w:u w:val="single"/>
    </w:rPr>
  </w:style>
  <w:style w:type="paragraph" w:styleId="af1">
    <w:name w:val="footer"/>
    <w:basedOn w:val="a"/>
    <w:link w:val="af2"/>
    <w:uiPriority w:val="99"/>
    <w:unhideWhenUsed/>
    <w:qFormat/>
    <w:pPr>
      <w:tabs>
        <w:tab w:val="center" w:pos="4677"/>
        <w:tab w:val="right" w:pos="9355"/>
      </w:tabs>
      <w:spacing w:after="0" w:line="240" w:lineRule="auto"/>
    </w:pPr>
    <w:rPr>
      <w:sz w:val="20"/>
      <w:szCs w:val="20"/>
    </w:rPr>
  </w:style>
  <w:style w:type="character" w:styleId="af3">
    <w:name w:val="footnote reference"/>
    <w:unhideWhenUsed/>
    <w:qFormat/>
    <w:rPr>
      <w:vertAlign w:val="superscript"/>
    </w:rPr>
  </w:style>
  <w:style w:type="paragraph" w:styleId="af4">
    <w:name w:val="footnote text"/>
    <w:basedOn w:val="a"/>
    <w:link w:val="af5"/>
    <w:uiPriority w:val="99"/>
    <w:unhideWhenUsed/>
    <w:qFormat/>
    <w:rPr>
      <w:sz w:val="20"/>
      <w:szCs w:val="20"/>
    </w:rPr>
  </w:style>
  <w:style w:type="paragraph" w:styleId="af6">
    <w:name w:val="header"/>
    <w:basedOn w:val="a"/>
    <w:link w:val="af7"/>
    <w:uiPriority w:val="99"/>
    <w:unhideWhenUsed/>
    <w:qFormat/>
    <w:pPr>
      <w:tabs>
        <w:tab w:val="center" w:pos="4677"/>
        <w:tab w:val="right" w:pos="9355"/>
      </w:tabs>
      <w:spacing w:after="0" w:line="240" w:lineRule="auto"/>
    </w:pPr>
    <w:rPr>
      <w:sz w:val="20"/>
      <w:szCs w:val="20"/>
    </w:rPr>
  </w:style>
  <w:style w:type="paragraph" w:styleId="HTML">
    <w:name w:val="HTML Preformatted"/>
    <w:basedOn w:val="a"/>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styleId="af8">
    <w:name w:val="Hyperlink"/>
    <w:uiPriority w:val="99"/>
    <w:unhideWhenUsed/>
    <w:qFormat/>
    <w:rPr>
      <w:rFonts w:ascii="Times New Roman" w:hAnsi="Times New Roman"/>
      <w:color w:val="0000FF"/>
      <w:sz w:val="28"/>
      <w:u w:val="single"/>
    </w:rPr>
  </w:style>
  <w:style w:type="paragraph" w:styleId="af9">
    <w:name w:val="List"/>
    <w:basedOn w:val="Text20body"/>
    <w:uiPriority w:val="99"/>
    <w:qFormat/>
    <w:rPr>
      <w:rFonts w:cs="Mangal"/>
    </w:rPr>
  </w:style>
  <w:style w:type="paragraph" w:customStyle="1" w:styleId="Text20body">
    <w:name w:val="Text_20_body"/>
    <w:basedOn w:val="Standard"/>
    <w:uiPriority w:val="99"/>
    <w:qFormat/>
    <w:pPr>
      <w:suppressAutoHyphens w:val="0"/>
      <w:autoSpaceDN/>
      <w:adjustRightInd w:val="0"/>
      <w:jc w:val="center"/>
      <w:textAlignment w:val="auto"/>
    </w:pPr>
    <w:rPr>
      <w:rFonts w:eastAsia="Times New Roman" w:cs="Times New Roman1"/>
      <w:color w:val="00000A"/>
      <w:kern w:val="0"/>
      <w:sz w:val="20"/>
      <w:szCs w:val="20"/>
    </w:rPr>
  </w:style>
  <w:style w:type="paragraph" w:styleId="afa">
    <w:name w:val="Normal (Web)"/>
    <w:basedOn w:val="a"/>
    <w:link w:val="11"/>
    <w:unhideWhenUsed/>
    <w:qFormat/>
    <w:pPr>
      <w:ind w:left="720"/>
      <w:contextualSpacing/>
    </w:pPr>
    <w:rPr>
      <w:sz w:val="24"/>
      <w:szCs w:val="24"/>
      <w:lang w:eastAsia="zh-CN"/>
    </w:rPr>
  </w:style>
  <w:style w:type="character" w:styleId="afb">
    <w:name w:val="Strong"/>
    <w:uiPriority w:val="22"/>
    <w:qFormat/>
    <w:rPr>
      <w:b/>
      <w:bCs/>
    </w:rPr>
  </w:style>
  <w:style w:type="paragraph" w:styleId="afc">
    <w:name w:val="Subtitle"/>
    <w:basedOn w:val="a"/>
    <w:link w:val="afd"/>
    <w:uiPriority w:val="99"/>
    <w:qFormat/>
    <w:pPr>
      <w:spacing w:before="100" w:beforeAutospacing="1" w:after="100" w:afterAutospacing="1" w:line="240" w:lineRule="auto"/>
    </w:pPr>
    <w:rPr>
      <w:sz w:val="24"/>
      <w:szCs w:val="24"/>
    </w:rPr>
  </w:style>
  <w:style w:type="table" w:styleId="afe">
    <w:name w:val="Table Grid"/>
    <w:basedOn w:val="a1"/>
    <w:uiPriority w:val="59"/>
    <w:qFormat/>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Заголовок 1 Знак"/>
    <w:link w:val="1"/>
    <w:uiPriority w:val="9"/>
    <w:qFormat/>
    <w:rPr>
      <w:rFonts w:ascii="Times New Roman" w:eastAsia="Times New Roman" w:hAnsi="Times New Roman" w:cs="Times New Roman"/>
      <w:b/>
      <w:bCs/>
      <w:kern w:val="0"/>
      <w:sz w:val="28"/>
      <w:szCs w:val="28"/>
      <w:lang w:val="ru-RU"/>
    </w:rPr>
  </w:style>
  <w:style w:type="character" w:customStyle="1" w:styleId="20">
    <w:name w:val="Заголовок 2 Знак"/>
    <w:link w:val="2"/>
    <w:qFormat/>
    <w:rPr>
      <w:rFonts w:ascii="Times New Roman" w:eastAsia="Times New Roman" w:hAnsi="Times New Roman" w:cs="Times New Roman"/>
      <w:b/>
      <w:bCs/>
      <w:kern w:val="0"/>
      <w:sz w:val="36"/>
      <w:szCs w:val="36"/>
      <w:lang w:val="ru-RU" w:eastAsia="ru-RU"/>
    </w:rPr>
  </w:style>
  <w:style w:type="character" w:customStyle="1" w:styleId="30">
    <w:name w:val="Заголовок 3 Знак"/>
    <w:link w:val="3"/>
    <w:qFormat/>
    <w:rPr>
      <w:rFonts w:ascii="Times New Roman" w:eastAsia="Times New Roman" w:hAnsi="Times New Roman" w:cs="Times New Roman"/>
      <w:b/>
      <w:bCs/>
      <w:kern w:val="0"/>
      <w:sz w:val="27"/>
      <w:szCs w:val="27"/>
      <w:lang w:val="ru-RU" w:eastAsia="ru-RU"/>
    </w:rPr>
  </w:style>
  <w:style w:type="character" w:customStyle="1" w:styleId="40">
    <w:name w:val="Заголовок 4 Знак"/>
    <w:link w:val="4"/>
    <w:qFormat/>
    <w:rPr>
      <w:rFonts w:ascii="Times New Roman" w:eastAsia="Times New Roman" w:hAnsi="Times New Roman" w:cs="Times New Roman"/>
      <w:b/>
      <w:bCs/>
      <w:kern w:val="0"/>
      <w:sz w:val="24"/>
      <w:szCs w:val="24"/>
      <w:lang w:val="ru-RU" w:eastAsia="ru-RU"/>
    </w:rPr>
  </w:style>
  <w:style w:type="character" w:customStyle="1" w:styleId="50">
    <w:name w:val="Заголовок 5 Знак"/>
    <w:link w:val="5"/>
    <w:qFormat/>
    <w:rPr>
      <w:rFonts w:ascii="Times New Roman" w:eastAsia="Times New Roman" w:hAnsi="Times New Roman" w:cs="Times New Roman"/>
      <w:b/>
      <w:bCs/>
      <w:kern w:val="0"/>
      <w:sz w:val="20"/>
      <w:szCs w:val="20"/>
      <w:lang w:val="ru-RU" w:eastAsia="ru-RU"/>
    </w:rPr>
  </w:style>
  <w:style w:type="character" w:customStyle="1" w:styleId="60">
    <w:name w:val="Заголовок 6 Знак"/>
    <w:link w:val="6"/>
    <w:qFormat/>
    <w:rPr>
      <w:rFonts w:ascii="Times New Roman" w:eastAsia="Times New Roman" w:hAnsi="Times New Roman" w:cs="Times New Roman"/>
      <w:b/>
      <w:bCs/>
      <w:kern w:val="0"/>
      <w:sz w:val="15"/>
      <w:szCs w:val="15"/>
      <w:lang w:val="ru-RU" w:eastAsia="ru-RU"/>
    </w:rPr>
  </w:style>
  <w:style w:type="character" w:customStyle="1" w:styleId="70">
    <w:name w:val="Заголовок 7 Знак"/>
    <w:link w:val="7"/>
    <w:qFormat/>
    <w:rPr>
      <w:rFonts w:ascii="Times New Roman" w:eastAsia="Times New Roman" w:hAnsi="Times New Roman" w:cs="Times New Roman"/>
      <w:kern w:val="0"/>
      <w:sz w:val="24"/>
      <w:szCs w:val="24"/>
      <w:lang w:val="ru-RU" w:eastAsia="ru-RU"/>
    </w:rPr>
  </w:style>
  <w:style w:type="character" w:customStyle="1" w:styleId="80">
    <w:name w:val="Заголовок 8 Знак"/>
    <w:link w:val="8"/>
    <w:qFormat/>
    <w:rPr>
      <w:rFonts w:ascii="Times New Roman" w:eastAsia="Times New Roman" w:hAnsi="Times New Roman" w:cs="Times New Roman"/>
      <w:kern w:val="0"/>
      <w:sz w:val="24"/>
      <w:szCs w:val="24"/>
      <w:lang w:val="ru-RU" w:eastAsia="ru-RU"/>
    </w:rPr>
  </w:style>
  <w:style w:type="character" w:customStyle="1" w:styleId="90">
    <w:name w:val="Заголовок 9 Знак"/>
    <w:link w:val="9"/>
    <w:qFormat/>
    <w:rPr>
      <w:rFonts w:ascii="Times New Roman" w:eastAsia="Times New Roman" w:hAnsi="Times New Roman" w:cs="Times New Roman"/>
      <w:kern w:val="0"/>
      <w:sz w:val="24"/>
      <w:szCs w:val="24"/>
      <w:lang w:val="ru-RU" w:eastAsia="ru-RU"/>
    </w:rPr>
  </w:style>
  <w:style w:type="character" w:customStyle="1" w:styleId="a4">
    <w:name w:val="Текст выноски Знак"/>
    <w:link w:val="a3"/>
    <w:uiPriority w:val="99"/>
    <w:qFormat/>
    <w:rPr>
      <w:rFonts w:ascii="Tahoma" w:eastAsia="Times New Roman" w:hAnsi="Tahoma" w:cs="Tahoma"/>
      <w:kern w:val="0"/>
      <w:sz w:val="16"/>
      <w:szCs w:val="16"/>
      <w:lang w:val="ru-RU" w:eastAsia="ru-RU"/>
    </w:rPr>
  </w:style>
  <w:style w:type="character" w:customStyle="1" w:styleId="a6">
    <w:name w:val="Основной текст Знак"/>
    <w:link w:val="a5"/>
    <w:qFormat/>
    <w:rPr>
      <w:kern w:val="0"/>
      <w:sz w:val="28"/>
      <w:lang w:val="ru-RU" w:eastAsia="ru-RU"/>
    </w:rPr>
  </w:style>
  <w:style w:type="character" w:customStyle="1" w:styleId="22">
    <w:name w:val="Основной текст 2 Знак"/>
    <w:link w:val="21"/>
    <w:qFormat/>
    <w:rPr>
      <w:rFonts w:ascii="Calibri" w:eastAsia="Calibri" w:hAnsi="Calibri" w:cs="Times New Roman"/>
      <w:kern w:val="0"/>
      <w:lang w:val="ru-RU"/>
    </w:rPr>
  </w:style>
  <w:style w:type="character" w:customStyle="1" w:styleId="32">
    <w:name w:val="Основной текст 3 Знак"/>
    <w:link w:val="31"/>
    <w:qFormat/>
    <w:rPr>
      <w:rFonts w:ascii="Times New Roman" w:eastAsia="Times New Roman" w:hAnsi="Times New Roman" w:cs="Times New Roman"/>
      <w:sz w:val="24"/>
      <w:szCs w:val="24"/>
    </w:rPr>
  </w:style>
  <w:style w:type="character" w:customStyle="1" w:styleId="a8">
    <w:name w:val="Основной текст с отступом Знак"/>
    <w:link w:val="a7"/>
    <w:qFormat/>
    <w:rPr>
      <w:rFonts w:ascii="Times New Roman" w:eastAsia="Times New Roman" w:hAnsi="Times New Roman" w:cs="Times New Roman"/>
      <w:sz w:val="24"/>
      <w:szCs w:val="24"/>
    </w:rPr>
  </w:style>
  <w:style w:type="character" w:customStyle="1" w:styleId="24">
    <w:name w:val="Основной текст с отступом 2 Знак"/>
    <w:link w:val="23"/>
    <w:qFormat/>
    <w:rPr>
      <w:rFonts w:ascii="Times New Roman" w:eastAsia="Times New Roman" w:hAnsi="Times New Roman" w:cs="Times New Roman"/>
      <w:sz w:val="24"/>
      <w:szCs w:val="24"/>
    </w:rPr>
  </w:style>
  <w:style w:type="character" w:customStyle="1" w:styleId="34">
    <w:name w:val="Основной текст с отступом 3 Знак"/>
    <w:link w:val="33"/>
    <w:qFormat/>
    <w:rPr>
      <w:rFonts w:ascii="Times New Roman" w:eastAsia="Times New Roman" w:hAnsi="Times New Roman" w:cs="Times New Roman"/>
      <w:sz w:val="24"/>
      <w:szCs w:val="24"/>
    </w:rPr>
  </w:style>
  <w:style w:type="character" w:customStyle="1" w:styleId="ac">
    <w:name w:val="Текст примечания Знак"/>
    <w:link w:val="ab"/>
    <w:uiPriority w:val="99"/>
    <w:qFormat/>
    <w:rPr>
      <w:rFonts w:ascii="Times New Roman" w:eastAsia="Times New Roman" w:hAnsi="Times New Roman" w:cs="Times New Roman"/>
      <w:kern w:val="0"/>
      <w:sz w:val="20"/>
      <w:szCs w:val="20"/>
      <w:lang w:val="ru-RU" w:eastAsia="ru-RU"/>
    </w:rPr>
  </w:style>
  <w:style w:type="character" w:customStyle="1" w:styleId="ae">
    <w:name w:val="Тема примечания Знак"/>
    <w:link w:val="ad"/>
    <w:uiPriority w:val="99"/>
    <w:qFormat/>
    <w:rPr>
      <w:rFonts w:ascii="Times New Roman" w:eastAsia="Times New Roman" w:hAnsi="Times New Roman" w:cs="Times New Roman"/>
      <w:b/>
      <w:bCs/>
      <w:kern w:val="0"/>
      <w:sz w:val="20"/>
      <w:szCs w:val="20"/>
      <w:lang w:val="ru-RU" w:eastAsia="ru-RU"/>
    </w:rPr>
  </w:style>
  <w:style w:type="character" w:customStyle="1" w:styleId="af2">
    <w:name w:val="Нижний колонтитул Знак"/>
    <w:link w:val="af1"/>
    <w:qFormat/>
    <w:rPr>
      <w:rFonts w:ascii="Times New Roman" w:eastAsia="Times New Roman" w:hAnsi="Times New Roman" w:cs="Times New Roman"/>
      <w:kern w:val="0"/>
      <w:sz w:val="20"/>
      <w:szCs w:val="20"/>
      <w:lang w:val="ru-RU" w:eastAsia="ru-RU"/>
    </w:rPr>
  </w:style>
  <w:style w:type="character" w:customStyle="1" w:styleId="af5">
    <w:name w:val="Текст сноски Знак"/>
    <w:link w:val="af4"/>
    <w:qFormat/>
    <w:rPr>
      <w:rFonts w:eastAsia="Times New Roman"/>
      <w:lang w:val="ru-RU" w:eastAsia="ru-RU"/>
    </w:rPr>
  </w:style>
  <w:style w:type="character" w:customStyle="1" w:styleId="af7">
    <w:name w:val="Верхний колонтитул Знак"/>
    <w:link w:val="af6"/>
    <w:qFormat/>
    <w:rPr>
      <w:rFonts w:eastAsia="Times New Roman"/>
      <w:kern w:val="0"/>
      <w:lang w:val="ru-RU" w:eastAsia="ru-RU"/>
    </w:rPr>
  </w:style>
  <w:style w:type="character" w:customStyle="1" w:styleId="HTML0">
    <w:name w:val="Стандартный HTML Знак"/>
    <w:link w:val="HTML"/>
    <w:qFormat/>
    <w:rPr>
      <w:rFonts w:ascii="Courier New" w:eastAsia="Times New Roman" w:hAnsi="Courier New" w:cs="Courier New"/>
      <w:kern w:val="0"/>
      <w:sz w:val="20"/>
      <w:szCs w:val="20"/>
      <w:lang w:val="ru-RU" w:eastAsia="ru-RU"/>
    </w:rPr>
  </w:style>
  <w:style w:type="character" w:customStyle="1" w:styleId="11">
    <w:name w:val="Обычный (Интернет) Знак1"/>
    <w:link w:val="afa"/>
    <w:uiPriority w:val="99"/>
    <w:qFormat/>
    <w:locked/>
    <w:rPr>
      <w:rFonts w:ascii="Times New Roman" w:eastAsia="Times New Roman" w:hAnsi="Times New Roman" w:cs="Times New Roman"/>
      <w:sz w:val="24"/>
      <w:szCs w:val="24"/>
      <w:lang w:eastAsia="zh-CN"/>
    </w:rPr>
  </w:style>
  <w:style w:type="character" w:customStyle="1" w:styleId="afd">
    <w:name w:val="Подзаголовок Знак"/>
    <w:link w:val="afc"/>
    <w:qFormat/>
    <w:rPr>
      <w:rFonts w:ascii="Times New Roman" w:eastAsia="Times New Roman" w:hAnsi="Times New Roman" w:cs="Times New Roman"/>
      <w:sz w:val="24"/>
      <w:szCs w:val="24"/>
    </w:rPr>
  </w:style>
  <w:style w:type="paragraph" w:customStyle="1" w:styleId="12">
    <w:name w:val="Обычный (веб)1"/>
    <w:basedOn w:val="a"/>
    <w:uiPriority w:val="99"/>
    <w:unhideWhenUsed/>
    <w:qFormat/>
    <w:pPr>
      <w:spacing w:before="100" w:beforeAutospacing="1" w:after="100" w:afterAutospacing="1" w:line="240" w:lineRule="auto"/>
    </w:pPr>
    <w:rPr>
      <w:sz w:val="24"/>
      <w:szCs w:val="24"/>
    </w:rPr>
  </w:style>
  <w:style w:type="paragraph" w:styleId="aff">
    <w:name w:val="List Paragraph"/>
    <w:basedOn w:val="a"/>
    <w:link w:val="aff0"/>
    <w:uiPriority w:val="99"/>
    <w:qFormat/>
    <w:pPr>
      <w:ind w:left="720"/>
      <w:contextualSpacing/>
    </w:pPr>
    <w:rPr>
      <w:rFonts w:eastAsia="Calibri"/>
      <w:sz w:val="20"/>
      <w:szCs w:val="20"/>
    </w:rPr>
  </w:style>
  <w:style w:type="character" w:customStyle="1" w:styleId="aff0">
    <w:name w:val="Абзац списка Знак"/>
    <w:link w:val="aff"/>
    <w:qFormat/>
    <w:locked/>
    <w:rPr>
      <w:rFonts w:ascii="Calibri" w:eastAsia="Calibri" w:hAnsi="Calibri" w:cs="Times New Roman"/>
      <w:kern w:val="0"/>
    </w:rPr>
  </w:style>
  <w:style w:type="character" w:customStyle="1" w:styleId="T11">
    <w:name w:val="T11"/>
    <w:qFormat/>
    <w:rPr>
      <w:rFonts w:ascii="Times New Roman" w:eastAsia="Times New Roman" w:hAnsi="Times New Roman"/>
      <w:sz w:val="28"/>
    </w:rPr>
  </w:style>
  <w:style w:type="paragraph" w:customStyle="1" w:styleId="13">
    <w:name w:val="Без интервала1"/>
    <w:uiPriority w:val="99"/>
    <w:qFormat/>
    <w:pPr>
      <w:ind w:firstLine="709"/>
      <w:contextualSpacing/>
      <w:jc w:val="both"/>
    </w:pPr>
    <w:rPr>
      <w:rFonts w:eastAsia="Times New Roman"/>
      <w:sz w:val="28"/>
      <w:szCs w:val="22"/>
      <w:lang w:val="ru-RU" w:eastAsia="en-US"/>
    </w:rPr>
  </w:style>
  <w:style w:type="table" w:customStyle="1" w:styleId="TableNormal1">
    <w:name w:val="Table Normal1"/>
    <w:unhideWhenUsed/>
    <w:qFormat/>
    <w:pPr>
      <w:widowControl w:val="0"/>
      <w:autoSpaceDE w:val="0"/>
      <w:autoSpaceDN w:val="0"/>
    </w:pPr>
    <w:rPr>
      <w:sz w:val="22"/>
      <w:szCs w:val="22"/>
    </w:rPr>
    <w:tblPr>
      <w:tblCellMar>
        <w:top w:w="0" w:type="dxa"/>
        <w:left w:w="0" w:type="dxa"/>
        <w:bottom w:w="0" w:type="dxa"/>
        <w:right w:w="0" w:type="dxa"/>
      </w:tblCellMar>
    </w:tblPr>
  </w:style>
  <w:style w:type="paragraph" w:customStyle="1" w:styleId="TableParagraph">
    <w:name w:val="Table Paragraph"/>
    <w:basedOn w:val="a"/>
    <w:uiPriority w:val="1"/>
    <w:qFormat/>
    <w:pPr>
      <w:widowControl w:val="0"/>
      <w:autoSpaceDE w:val="0"/>
      <w:autoSpaceDN w:val="0"/>
      <w:spacing w:after="0" w:line="240" w:lineRule="auto"/>
    </w:pPr>
    <w:rPr>
      <w:lang w:eastAsia="en-US"/>
    </w:rPr>
  </w:style>
  <w:style w:type="character" w:customStyle="1" w:styleId="identifier">
    <w:name w:val="identifier"/>
    <w:qFormat/>
  </w:style>
  <w:style w:type="character" w:customStyle="1" w:styleId="id-label">
    <w:name w:val="id-label"/>
    <w:qFormat/>
  </w:style>
  <w:style w:type="paragraph" w:customStyle="1" w:styleId="Default">
    <w:name w:val="Default"/>
    <w:uiPriority w:val="99"/>
    <w:qFormat/>
    <w:pPr>
      <w:autoSpaceDE w:val="0"/>
      <w:autoSpaceDN w:val="0"/>
      <w:adjustRightInd w:val="0"/>
    </w:pPr>
    <w:rPr>
      <w:color w:val="000000"/>
      <w:sz w:val="24"/>
      <w:szCs w:val="24"/>
      <w:lang w:val="ru-RU" w:eastAsia="en-US"/>
    </w:rPr>
  </w:style>
  <w:style w:type="character" w:customStyle="1" w:styleId="T8">
    <w:name w:val="T8"/>
    <w:uiPriority w:val="99"/>
    <w:qFormat/>
    <w:rPr>
      <w:rFonts w:ascii="Times New Roman" w:hAnsi="Times New Roman"/>
      <w:sz w:val="28"/>
    </w:rPr>
  </w:style>
  <w:style w:type="paragraph" w:styleId="aff1">
    <w:name w:val="No Spacing"/>
    <w:uiPriority w:val="1"/>
    <w:qFormat/>
    <w:rPr>
      <w:rFonts w:eastAsia="Times New Roman"/>
      <w:sz w:val="22"/>
      <w:szCs w:val="22"/>
      <w:lang w:val="ru-RU" w:eastAsia="ru-RU"/>
    </w:rPr>
  </w:style>
  <w:style w:type="character" w:customStyle="1" w:styleId="T5">
    <w:name w:val="T5"/>
    <w:qFormat/>
    <w:rPr>
      <w:rFonts w:ascii="Times New Roman" w:eastAsia="Times New Roman" w:hAnsi="Times New Roman"/>
      <w:b/>
      <w:sz w:val="28"/>
    </w:rPr>
  </w:style>
  <w:style w:type="character" w:customStyle="1" w:styleId="T3">
    <w:name w:val="T3"/>
    <w:qFormat/>
    <w:rPr>
      <w:rFonts w:ascii="Times New Roman" w:hAnsi="Times New Roman"/>
      <w:b/>
      <w:sz w:val="28"/>
    </w:rPr>
  </w:style>
  <w:style w:type="character" w:customStyle="1" w:styleId="T4">
    <w:name w:val="T4"/>
    <w:qFormat/>
    <w:rPr>
      <w:rFonts w:ascii="Times New Roman" w:hAnsi="Times New Roman"/>
      <w:b/>
      <w:sz w:val="28"/>
    </w:rPr>
  </w:style>
  <w:style w:type="character" w:customStyle="1" w:styleId="T6">
    <w:name w:val="T6"/>
    <w:qFormat/>
    <w:rPr>
      <w:rFonts w:ascii="Times New Roman" w:eastAsia="Times New Roman" w:hAnsi="Times New Roman"/>
      <w:b/>
      <w:sz w:val="28"/>
    </w:rPr>
  </w:style>
  <w:style w:type="character" w:customStyle="1" w:styleId="T9">
    <w:name w:val="T9"/>
    <w:qFormat/>
    <w:rPr>
      <w:rFonts w:ascii="Times New Roman" w:hAnsi="Times New Roman"/>
      <w:sz w:val="28"/>
    </w:rPr>
  </w:style>
  <w:style w:type="character" w:customStyle="1" w:styleId="T10">
    <w:name w:val="T10"/>
    <w:qFormat/>
    <w:rPr>
      <w:rFonts w:ascii="Times New Roman" w:hAnsi="Times New Roman"/>
      <w:sz w:val="28"/>
    </w:rPr>
  </w:style>
  <w:style w:type="character" w:customStyle="1" w:styleId="T12">
    <w:name w:val="T12"/>
    <w:qFormat/>
    <w:rPr>
      <w:rFonts w:ascii="Times New Roman" w:eastAsia="Times New Roman" w:hAnsi="Times New Roman"/>
      <w:sz w:val="28"/>
    </w:rPr>
  </w:style>
  <w:style w:type="character" w:customStyle="1" w:styleId="T16">
    <w:name w:val="T16"/>
    <w:qFormat/>
    <w:rPr>
      <w:rFonts w:ascii="Times New Roman" w:eastAsia="Times New Roman" w:hAnsi="Times New Roman"/>
      <w:i/>
      <w:sz w:val="28"/>
    </w:rPr>
  </w:style>
  <w:style w:type="character" w:customStyle="1" w:styleId="T17">
    <w:name w:val="T17"/>
    <w:uiPriority w:val="99"/>
    <w:qFormat/>
    <w:rPr>
      <w:rFonts w:ascii="Times New Roman" w:hAnsi="Times New Roman"/>
      <w:sz w:val="28"/>
    </w:rPr>
  </w:style>
  <w:style w:type="character" w:customStyle="1" w:styleId="T18">
    <w:name w:val="T18"/>
    <w:uiPriority w:val="99"/>
    <w:qFormat/>
    <w:rPr>
      <w:rFonts w:ascii="Times New Roman" w:hAnsi="Times New Roman"/>
      <w:sz w:val="28"/>
    </w:rPr>
  </w:style>
  <w:style w:type="character" w:customStyle="1" w:styleId="T19">
    <w:name w:val="T19"/>
    <w:uiPriority w:val="99"/>
    <w:qFormat/>
    <w:rPr>
      <w:rFonts w:ascii="Times New Roman" w:hAnsi="Times New Roman"/>
      <w:sz w:val="28"/>
    </w:rPr>
  </w:style>
  <w:style w:type="character" w:customStyle="1" w:styleId="T21">
    <w:name w:val="T21"/>
    <w:qFormat/>
    <w:rPr>
      <w:rFonts w:ascii="Times New Roman" w:hAnsi="Times New Roman"/>
    </w:rPr>
  </w:style>
  <w:style w:type="character" w:customStyle="1" w:styleId="T30">
    <w:name w:val="T30"/>
    <w:uiPriority w:val="99"/>
    <w:qFormat/>
    <w:rPr>
      <w:sz w:val="28"/>
    </w:rPr>
  </w:style>
  <w:style w:type="character" w:customStyle="1" w:styleId="T31">
    <w:name w:val="T31"/>
    <w:uiPriority w:val="99"/>
    <w:qFormat/>
    <w:rPr>
      <w:sz w:val="28"/>
    </w:rPr>
  </w:style>
  <w:style w:type="character" w:customStyle="1" w:styleId="T32">
    <w:name w:val="T32"/>
    <w:qFormat/>
    <w:rPr>
      <w:rFonts w:eastAsia="Times New Roman"/>
      <w:sz w:val="28"/>
    </w:rPr>
  </w:style>
  <w:style w:type="character" w:customStyle="1" w:styleId="T33">
    <w:name w:val="T33"/>
    <w:uiPriority w:val="99"/>
    <w:qFormat/>
    <w:rPr>
      <w:rFonts w:eastAsia="Times New Roman"/>
      <w:b/>
      <w:sz w:val="28"/>
    </w:rPr>
  </w:style>
  <w:style w:type="character" w:customStyle="1" w:styleId="T34">
    <w:name w:val="T34"/>
    <w:uiPriority w:val="99"/>
    <w:qFormat/>
    <w:rPr>
      <w:rFonts w:eastAsia="Times New Roman"/>
      <w:sz w:val="28"/>
    </w:rPr>
  </w:style>
  <w:style w:type="character" w:customStyle="1" w:styleId="T35">
    <w:name w:val="T35"/>
    <w:qFormat/>
    <w:rPr>
      <w:sz w:val="28"/>
    </w:rPr>
  </w:style>
  <w:style w:type="character" w:customStyle="1" w:styleId="T36">
    <w:name w:val="T36"/>
    <w:qFormat/>
    <w:rPr>
      <w:sz w:val="28"/>
    </w:rPr>
  </w:style>
  <w:style w:type="character" w:customStyle="1" w:styleId="T37">
    <w:name w:val="T37"/>
    <w:uiPriority w:val="99"/>
    <w:qFormat/>
    <w:rPr>
      <w:sz w:val="28"/>
    </w:rPr>
  </w:style>
  <w:style w:type="character" w:customStyle="1" w:styleId="T38">
    <w:name w:val="T38"/>
    <w:uiPriority w:val="99"/>
    <w:qFormat/>
    <w:rPr>
      <w:sz w:val="28"/>
    </w:rPr>
  </w:style>
  <w:style w:type="character" w:customStyle="1" w:styleId="T39">
    <w:name w:val="T39"/>
    <w:qFormat/>
  </w:style>
  <w:style w:type="character" w:customStyle="1" w:styleId="T40">
    <w:name w:val="T40"/>
    <w:qFormat/>
    <w:rPr>
      <w:rFonts w:ascii="Times New Roman" w:eastAsia="Times New Roman" w:hAnsi="Times New Roman"/>
      <w:color w:val="auto"/>
      <w:sz w:val="28"/>
    </w:rPr>
  </w:style>
  <w:style w:type="character" w:customStyle="1" w:styleId="T42">
    <w:name w:val="T42"/>
    <w:qFormat/>
    <w:rPr>
      <w:rFonts w:ascii="Times New Roman" w:hAnsi="Times New Roman"/>
      <w:b/>
      <w:color w:val="auto"/>
      <w:sz w:val="28"/>
    </w:rPr>
  </w:style>
  <w:style w:type="character" w:customStyle="1" w:styleId="T43">
    <w:name w:val="T43"/>
    <w:qFormat/>
    <w:rPr>
      <w:rFonts w:ascii="Times New Roman" w:hAnsi="Times New Roman"/>
      <w:color w:val="auto"/>
      <w:sz w:val="28"/>
    </w:rPr>
  </w:style>
  <w:style w:type="character" w:customStyle="1" w:styleId="T45">
    <w:name w:val="T45"/>
    <w:qFormat/>
    <w:rPr>
      <w:rFonts w:ascii="Times New Roman" w:eastAsia="Times New Roman" w:hAnsi="Times New Roman"/>
      <w:color w:val="auto"/>
      <w:sz w:val="28"/>
    </w:rPr>
  </w:style>
  <w:style w:type="character" w:customStyle="1" w:styleId="T55">
    <w:name w:val="T55"/>
    <w:qFormat/>
    <w:rPr>
      <w:color w:val="auto"/>
      <w:sz w:val="28"/>
    </w:rPr>
  </w:style>
  <w:style w:type="character" w:customStyle="1" w:styleId="T64">
    <w:name w:val="T64"/>
    <w:qFormat/>
    <w:rPr>
      <w:rFonts w:ascii="Times New Roman" w:hAnsi="Times New Roman"/>
      <w:position w:val="0"/>
      <w:sz w:val="28"/>
      <w:vertAlign w:val="subscript"/>
    </w:rPr>
  </w:style>
  <w:style w:type="character" w:customStyle="1" w:styleId="T65">
    <w:name w:val="T65"/>
    <w:qFormat/>
    <w:rPr>
      <w:rFonts w:ascii="Times New Roman" w:hAnsi="Times New Roman"/>
      <w:position w:val="0"/>
      <w:sz w:val="28"/>
      <w:vertAlign w:val="subscript"/>
    </w:rPr>
  </w:style>
  <w:style w:type="paragraph" w:customStyle="1" w:styleId="aff2">
    <w:name w:val="Базовый"/>
    <w:uiPriority w:val="99"/>
    <w:qFormat/>
    <w:pPr>
      <w:tabs>
        <w:tab w:val="left" w:pos="720"/>
      </w:tabs>
      <w:suppressAutoHyphens/>
      <w:spacing w:after="200" w:line="276" w:lineRule="auto"/>
    </w:pPr>
    <w:rPr>
      <w:rFonts w:ascii="Arial" w:eastAsia="Arial" w:hAnsi="Arial" w:cs="Arial"/>
      <w:sz w:val="22"/>
      <w:szCs w:val="22"/>
      <w:lang w:val="ru-RU" w:eastAsia="ru-RU"/>
    </w:rPr>
  </w:style>
  <w:style w:type="paragraph" w:customStyle="1" w:styleId="font8">
    <w:name w:val="font_8"/>
    <w:basedOn w:val="a"/>
    <w:uiPriority w:val="99"/>
    <w:qFormat/>
    <w:pPr>
      <w:spacing w:before="100" w:beforeAutospacing="1" w:after="100" w:afterAutospacing="1" w:line="240" w:lineRule="auto"/>
    </w:pPr>
    <w:rPr>
      <w:sz w:val="24"/>
      <w:szCs w:val="24"/>
      <w:lang w:val="kk-KZ" w:eastAsia="kk-KZ"/>
    </w:rPr>
  </w:style>
  <w:style w:type="character" w:customStyle="1" w:styleId="310">
    <w:name w:val="Основной текст с отступом 3 Знак1"/>
    <w:qFormat/>
    <w:rPr>
      <w:rFonts w:ascii="Calibri" w:eastAsia="Times New Roman" w:hAnsi="Calibri" w:cs="Times New Roman"/>
      <w:kern w:val="0"/>
      <w:sz w:val="16"/>
      <w:szCs w:val="16"/>
      <w:lang w:val="ru-RU" w:eastAsia="ru-RU"/>
    </w:rPr>
  </w:style>
  <w:style w:type="character" w:customStyle="1" w:styleId="14">
    <w:name w:val="Основной текст с отступом Знак1"/>
    <w:qFormat/>
    <w:rPr>
      <w:rFonts w:ascii="Calibri" w:eastAsia="Times New Roman" w:hAnsi="Calibri" w:cs="Times New Roman"/>
      <w:kern w:val="0"/>
      <w:lang w:val="ru-RU" w:eastAsia="ru-RU"/>
    </w:rPr>
  </w:style>
  <w:style w:type="character" w:customStyle="1" w:styleId="15">
    <w:name w:val="Подзаголовок Знак1"/>
    <w:qFormat/>
    <w:rPr>
      <w:rFonts w:eastAsia="Times New Roman"/>
      <w:color w:val="5A5A5A"/>
      <w:spacing w:val="15"/>
      <w:kern w:val="0"/>
      <w:lang w:val="ru-RU" w:eastAsia="ru-RU"/>
    </w:rPr>
  </w:style>
  <w:style w:type="character" w:customStyle="1" w:styleId="311">
    <w:name w:val="Основной текст 3 Знак1"/>
    <w:qFormat/>
    <w:rPr>
      <w:rFonts w:ascii="Calibri" w:eastAsia="Times New Roman" w:hAnsi="Calibri" w:cs="Times New Roman"/>
      <w:kern w:val="0"/>
      <w:sz w:val="16"/>
      <w:szCs w:val="16"/>
      <w:lang w:val="ru-RU" w:eastAsia="ru-RU"/>
    </w:rPr>
  </w:style>
  <w:style w:type="character" w:customStyle="1" w:styleId="210">
    <w:name w:val="Основной текст с отступом 2 Знак1"/>
    <w:qFormat/>
    <w:rPr>
      <w:rFonts w:ascii="Calibri" w:eastAsia="Times New Roman" w:hAnsi="Calibri" w:cs="Times New Roman"/>
      <w:kern w:val="0"/>
      <w:lang w:val="ru-RU" w:eastAsia="ru-RU"/>
    </w:rPr>
  </w:style>
  <w:style w:type="character" w:customStyle="1" w:styleId="T46">
    <w:name w:val="T46"/>
    <w:qFormat/>
    <w:rPr>
      <w:rFonts w:ascii="Times New Roman" w:eastAsia="Times New Roman" w:hAnsi="Times New Roman"/>
      <w:i/>
      <w:color w:val="auto"/>
      <w:sz w:val="24"/>
    </w:rPr>
  </w:style>
  <w:style w:type="character" w:customStyle="1" w:styleId="T48">
    <w:name w:val="T48"/>
    <w:qFormat/>
    <w:rPr>
      <w:rFonts w:ascii="Times New Roman" w:eastAsia="Times New Roman" w:hAnsi="Times New Roman"/>
      <w:color w:val="auto"/>
      <w:sz w:val="24"/>
    </w:rPr>
  </w:style>
  <w:style w:type="character" w:customStyle="1" w:styleId="T71">
    <w:name w:val="T71"/>
    <w:qFormat/>
    <w:rPr>
      <w:rFonts w:ascii="Times New Roman" w:eastAsia="Times New Roman" w:hAnsi="Times New Roman"/>
      <w:color w:val="010101"/>
      <w:sz w:val="28"/>
    </w:rPr>
  </w:style>
  <w:style w:type="character" w:customStyle="1" w:styleId="T72">
    <w:name w:val="T72"/>
    <w:qFormat/>
    <w:rPr>
      <w:rFonts w:ascii="Times New Roman" w:eastAsia="Times New Roman" w:hAnsi="Times New Roman"/>
      <w:color w:val="010101"/>
      <w:sz w:val="24"/>
    </w:rPr>
  </w:style>
  <w:style w:type="character" w:customStyle="1" w:styleId="T73">
    <w:name w:val="T73"/>
    <w:qFormat/>
    <w:rPr>
      <w:rFonts w:ascii="Times New Roman" w:eastAsia="Times New Roman" w:hAnsi="Times New Roman"/>
      <w:i/>
      <w:color w:val="010101"/>
      <w:sz w:val="24"/>
    </w:rPr>
  </w:style>
  <w:style w:type="paragraph" w:customStyle="1" w:styleId="default-paragraph-style">
    <w:name w:val="default-paragraph-style"/>
    <w:uiPriority w:val="99"/>
    <w:qFormat/>
    <w:pPr>
      <w:widowControl w:val="0"/>
      <w:adjustRightInd w:val="0"/>
    </w:pPr>
    <w:rPr>
      <w:rFonts w:eastAsia="Times New Roman" w:cs="Times New Roman1"/>
      <w:sz w:val="22"/>
      <w:lang w:val="ru-RU" w:eastAsia="ru-RU"/>
    </w:rPr>
  </w:style>
  <w:style w:type="table" w:customStyle="1" w:styleId="default-table-style">
    <w:name w:val="default-table-style"/>
    <w:qFormat/>
    <w:rPr>
      <w:rFonts w:eastAsia="Times New Roman"/>
    </w:rPr>
    <w:tblPr>
      <w:tblCellMar>
        <w:top w:w="0" w:type="dxa"/>
        <w:left w:w="0" w:type="dxa"/>
        <w:bottom w:w="0" w:type="dxa"/>
        <w:right w:w="0" w:type="dxa"/>
      </w:tblCellMar>
    </w:tblPr>
  </w:style>
  <w:style w:type="paragraph" w:customStyle="1" w:styleId="Heading">
    <w:name w:val="Heading"/>
    <w:basedOn w:val="Standard"/>
    <w:next w:val="Text20body"/>
    <w:uiPriority w:val="99"/>
    <w:qFormat/>
    <w:pPr>
      <w:suppressAutoHyphens w:val="0"/>
      <w:autoSpaceDN/>
      <w:adjustRightInd w:val="0"/>
      <w:spacing w:before="239" w:after="120" w:line="276" w:lineRule="auto"/>
      <w:textAlignment w:val="auto"/>
    </w:pPr>
    <w:rPr>
      <w:rFonts w:ascii="Liberation Sans" w:eastAsia="Microsoft YaHei" w:hAnsi="Liberation Sans" w:cs="Mangal"/>
      <w:color w:val="00000A"/>
      <w:kern w:val="0"/>
      <w:sz w:val="28"/>
      <w:szCs w:val="20"/>
    </w:rPr>
  </w:style>
  <w:style w:type="paragraph" w:customStyle="1" w:styleId="Caption1">
    <w:name w:val="Caption1"/>
    <w:basedOn w:val="Standard"/>
    <w:uiPriority w:val="99"/>
    <w:qFormat/>
    <w:pPr>
      <w:suppressLineNumbers/>
      <w:suppressAutoHyphens w:val="0"/>
      <w:autoSpaceDN/>
      <w:adjustRightInd w:val="0"/>
      <w:spacing w:before="120" w:after="120" w:line="276" w:lineRule="auto"/>
      <w:textAlignment w:val="auto"/>
    </w:pPr>
    <w:rPr>
      <w:rFonts w:ascii="Calibri" w:eastAsia="Times New Roman" w:hAnsi="Calibri" w:cs="Mangal"/>
      <w:i/>
      <w:color w:val="00000A"/>
      <w:kern w:val="0"/>
      <w:szCs w:val="20"/>
    </w:rPr>
  </w:style>
  <w:style w:type="paragraph" w:customStyle="1" w:styleId="Index">
    <w:name w:val="Index"/>
    <w:basedOn w:val="Standard"/>
    <w:uiPriority w:val="99"/>
    <w:qFormat/>
    <w:pPr>
      <w:suppressLineNumbers/>
      <w:suppressAutoHyphens w:val="0"/>
      <w:autoSpaceDN/>
      <w:adjustRightInd w:val="0"/>
      <w:spacing w:after="200" w:line="276" w:lineRule="auto"/>
      <w:textAlignment w:val="auto"/>
    </w:pPr>
    <w:rPr>
      <w:rFonts w:ascii="Calibri" w:eastAsia="Times New Roman" w:hAnsi="Calibri" w:cs="Mangal"/>
      <w:color w:val="00000A"/>
      <w:kern w:val="0"/>
      <w:sz w:val="22"/>
      <w:szCs w:val="20"/>
    </w:rPr>
  </w:style>
  <w:style w:type="paragraph" w:customStyle="1" w:styleId="index20heading">
    <w:name w:val="index_20_heading"/>
    <w:basedOn w:val="Standard"/>
    <w:uiPriority w:val="99"/>
    <w:qFormat/>
    <w:pPr>
      <w:suppressLineNumbers/>
      <w:suppressAutoHyphens w:val="0"/>
      <w:autoSpaceDN/>
      <w:adjustRightInd w:val="0"/>
      <w:spacing w:after="200" w:line="276" w:lineRule="auto"/>
      <w:textAlignment w:val="auto"/>
    </w:pPr>
    <w:rPr>
      <w:rFonts w:ascii="Calibri" w:eastAsia="Times New Roman" w:hAnsi="Calibri" w:cs="Mangal"/>
      <w:color w:val="00000A"/>
      <w:kern w:val="0"/>
      <w:sz w:val="22"/>
      <w:szCs w:val="20"/>
    </w:rPr>
  </w:style>
  <w:style w:type="paragraph" w:customStyle="1" w:styleId="Balloon20Text">
    <w:name w:val="Balloon_20_Text"/>
    <w:basedOn w:val="Standard"/>
    <w:uiPriority w:val="99"/>
    <w:qFormat/>
    <w:pPr>
      <w:suppressAutoHyphens w:val="0"/>
      <w:autoSpaceDN/>
      <w:adjustRightInd w:val="0"/>
      <w:textAlignment w:val="auto"/>
    </w:pPr>
    <w:rPr>
      <w:rFonts w:ascii="Tahoma" w:eastAsia="Times New Roman" w:hAnsi="Tahoma" w:cs="Times New Roman1"/>
      <w:color w:val="00000A"/>
      <w:kern w:val="0"/>
      <w:sz w:val="16"/>
      <w:szCs w:val="20"/>
    </w:rPr>
  </w:style>
  <w:style w:type="paragraph" w:customStyle="1" w:styleId="Header1">
    <w:name w:val="Header1"/>
    <w:basedOn w:val="Standard"/>
    <w:uiPriority w:val="99"/>
    <w:qFormat/>
    <w:pPr>
      <w:tabs>
        <w:tab w:val="center" w:pos="4677"/>
        <w:tab w:val="right" w:pos="9356"/>
      </w:tabs>
      <w:suppressAutoHyphens w:val="0"/>
      <w:autoSpaceDN/>
      <w:adjustRightInd w:val="0"/>
      <w:spacing w:after="200" w:line="276" w:lineRule="auto"/>
      <w:textAlignment w:val="auto"/>
    </w:pPr>
    <w:rPr>
      <w:rFonts w:ascii="Calibri" w:eastAsia="Times New Roman" w:hAnsi="Calibri" w:cs="Times New Roman1"/>
      <w:color w:val="00000A"/>
      <w:kern w:val="0"/>
      <w:sz w:val="22"/>
      <w:szCs w:val="20"/>
    </w:rPr>
  </w:style>
  <w:style w:type="paragraph" w:customStyle="1" w:styleId="Text20body20indent">
    <w:name w:val="Text_20_body_20_indent"/>
    <w:basedOn w:val="Standard"/>
    <w:uiPriority w:val="99"/>
    <w:qFormat/>
    <w:pPr>
      <w:suppressAutoHyphens w:val="0"/>
      <w:autoSpaceDN/>
      <w:adjustRightInd w:val="0"/>
      <w:spacing w:after="120"/>
      <w:ind w:left="282"/>
      <w:textAlignment w:val="auto"/>
    </w:pPr>
    <w:rPr>
      <w:rFonts w:eastAsia="Times New Roman" w:cs="Times New Roman1"/>
      <w:color w:val="00000A"/>
      <w:kern w:val="0"/>
      <w:sz w:val="20"/>
      <w:szCs w:val="20"/>
    </w:rPr>
  </w:style>
  <w:style w:type="paragraph" w:customStyle="1" w:styleId="Footer1">
    <w:name w:val="Footer1"/>
    <w:basedOn w:val="Standard"/>
    <w:uiPriority w:val="99"/>
    <w:qFormat/>
    <w:pPr>
      <w:tabs>
        <w:tab w:val="center" w:pos="4677"/>
        <w:tab w:val="right" w:pos="9356"/>
      </w:tabs>
      <w:suppressAutoHyphens w:val="0"/>
      <w:autoSpaceDN/>
      <w:adjustRightInd w:val="0"/>
      <w:spacing w:after="200" w:line="276" w:lineRule="auto"/>
      <w:textAlignment w:val="auto"/>
    </w:pPr>
    <w:rPr>
      <w:rFonts w:ascii="Calibri" w:eastAsia="Times New Roman" w:hAnsi="Calibri" w:cs="Times New Roman1"/>
      <w:color w:val="00000A"/>
      <w:kern w:val="0"/>
      <w:sz w:val="22"/>
      <w:szCs w:val="20"/>
    </w:rPr>
  </w:style>
  <w:style w:type="paragraph" w:customStyle="1" w:styleId="Normal2028Web29">
    <w:name w:val="Normal_20__28_Web_29_"/>
    <w:basedOn w:val="Standard"/>
    <w:uiPriority w:val="99"/>
    <w:qFormat/>
    <w:pPr>
      <w:suppressAutoHyphens w:val="0"/>
      <w:autoSpaceDN/>
      <w:adjustRightInd w:val="0"/>
      <w:spacing w:before="280" w:after="280"/>
      <w:textAlignment w:val="auto"/>
    </w:pPr>
    <w:rPr>
      <w:rFonts w:eastAsia="Times New Roman" w:cs="Times New Roman1"/>
      <w:color w:val="00000A"/>
      <w:kern w:val="0"/>
      <w:szCs w:val="20"/>
    </w:rPr>
  </w:style>
  <w:style w:type="paragraph" w:customStyle="1" w:styleId="25">
    <w:name w:val="Указатель2"/>
    <w:basedOn w:val="Standard"/>
    <w:uiPriority w:val="99"/>
    <w:qFormat/>
    <w:pPr>
      <w:suppressLineNumbers/>
      <w:suppressAutoHyphens w:val="0"/>
      <w:autoSpaceDN/>
      <w:adjustRightInd w:val="0"/>
      <w:spacing w:after="200" w:line="276" w:lineRule="auto"/>
      <w:textAlignment w:val="auto"/>
    </w:pPr>
    <w:rPr>
      <w:rFonts w:ascii="Calibri" w:eastAsia="Times New Roman" w:hAnsi="Calibri" w:cs="Mangal"/>
      <w:color w:val="00000A"/>
      <w:kern w:val="0"/>
      <w:sz w:val="22"/>
      <w:szCs w:val="20"/>
    </w:rPr>
  </w:style>
  <w:style w:type="paragraph" w:customStyle="1" w:styleId="201">
    <w:name w:val="Название_20_объекта1"/>
    <w:basedOn w:val="Standard"/>
    <w:uiPriority w:val="99"/>
    <w:qFormat/>
    <w:pPr>
      <w:suppressLineNumbers/>
      <w:suppressAutoHyphens w:val="0"/>
      <w:autoSpaceDN/>
      <w:adjustRightInd w:val="0"/>
      <w:spacing w:before="120" w:after="120" w:line="276" w:lineRule="auto"/>
      <w:textAlignment w:val="auto"/>
    </w:pPr>
    <w:rPr>
      <w:rFonts w:ascii="Calibri" w:eastAsia="Times New Roman" w:hAnsi="Calibri" w:cs="Mangal"/>
      <w:i/>
      <w:color w:val="00000A"/>
      <w:kern w:val="0"/>
      <w:szCs w:val="20"/>
    </w:rPr>
  </w:style>
  <w:style w:type="paragraph" w:customStyle="1" w:styleId="16">
    <w:name w:val="Указатель1"/>
    <w:basedOn w:val="Standard"/>
    <w:uiPriority w:val="99"/>
    <w:qFormat/>
    <w:pPr>
      <w:suppressLineNumbers/>
      <w:suppressAutoHyphens w:val="0"/>
      <w:autoSpaceDN/>
      <w:adjustRightInd w:val="0"/>
      <w:spacing w:after="200" w:line="276" w:lineRule="auto"/>
      <w:textAlignment w:val="auto"/>
    </w:pPr>
    <w:rPr>
      <w:rFonts w:ascii="Calibri" w:eastAsia="Times New Roman" w:hAnsi="Calibri" w:cs="Mangal"/>
      <w:color w:val="00000A"/>
      <w:kern w:val="0"/>
      <w:sz w:val="22"/>
      <w:szCs w:val="20"/>
    </w:rPr>
  </w:style>
  <w:style w:type="paragraph" w:customStyle="1" w:styleId="List20Paragraph">
    <w:name w:val="List_20_Paragraph"/>
    <w:basedOn w:val="Standard"/>
    <w:uiPriority w:val="99"/>
    <w:qFormat/>
    <w:pPr>
      <w:suppressAutoHyphens w:val="0"/>
      <w:autoSpaceDN/>
      <w:adjustRightInd w:val="0"/>
      <w:spacing w:after="200" w:line="276" w:lineRule="auto"/>
      <w:ind w:left="720"/>
      <w:textAlignment w:val="auto"/>
    </w:pPr>
    <w:rPr>
      <w:rFonts w:ascii="Calibri" w:eastAsia="Times New Roman" w:hAnsi="Calibri" w:cs="Calibri1"/>
      <w:color w:val="00000A"/>
      <w:kern w:val="0"/>
      <w:sz w:val="22"/>
      <w:szCs w:val="20"/>
    </w:rPr>
  </w:style>
  <w:style w:type="paragraph" w:customStyle="1" w:styleId="aff3">
    <w:name w:val="a"/>
    <w:basedOn w:val="Standard"/>
    <w:uiPriority w:val="99"/>
    <w:qFormat/>
    <w:pPr>
      <w:suppressAutoHyphens w:val="0"/>
      <w:autoSpaceDN/>
      <w:adjustRightInd w:val="0"/>
      <w:spacing w:before="280" w:after="280"/>
      <w:textAlignment w:val="auto"/>
    </w:pPr>
    <w:rPr>
      <w:rFonts w:eastAsia="Times New Roman" w:cs="Times New Roman1"/>
      <w:color w:val="00000A"/>
      <w:kern w:val="0"/>
      <w:szCs w:val="20"/>
    </w:rPr>
  </w:style>
  <w:style w:type="paragraph" w:customStyle="1" w:styleId="No20Spacing">
    <w:name w:val="No_20_Spacing"/>
    <w:basedOn w:val="default-paragraph-style"/>
    <w:uiPriority w:val="99"/>
    <w:qFormat/>
    <w:pPr>
      <w:widowControl/>
    </w:pPr>
    <w:rPr>
      <w:rFonts w:ascii="Calibri" w:hAnsi="Calibri" w:cs="Calibri1"/>
      <w:color w:val="00000A"/>
    </w:rPr>
  </w:style>
  <w:style w:type="paragraph" w:customStyle="1" w:styleId="Iau3fiue1">
    <w:name w:val="Iau_3f_iue1"/>
    <w:basedOn w:val="default-paragraph-style"/>
    <w:uiPriority w:val="99"/>
    <w:qFormat/>
    <w:pPr>
      <w:widowControl/>
    </w:pPr>
    <w:rPr>
      <w:rFonts w:ascii="Calibri" w:hAnsi="Calibri" w:cs="Calibri1"/>
      <w:color w:val="00000A"/>
    </w:rPr>
  </w:style>
  <w:style w:type="paragraph" w:customStyle="1" w:styleId="Style3">
    <w:name w:val="Style3"/>
    <w:basedOn w:val="Standard"/>
    <w:uiPriority w:val="99"/>
    <w:qFormat/>
    <w:pPr>
      <w:widowControl/>
      <w:suppressAutoHyphens w:val="0"/>
      <w:autoSpaceDN/>
      <w:adjustRightInd w:val="0"/>
      <w:spacing w:line="273" w:lineRule="exact"/>
      <w:ind w:firstLine="417"/>
      <w:jc w:val="distribute"/>
      <w:textAlignment w:val="auto"/>
    </w:pPr>
    <w:rPr>
      <w:rFonts w:ascii="Constantia" w:eastAsia="Times New Roman" w:hAnsi="Constantia" w:cs="Times New Roman1"/>
      <w:color w:val="00000A"/>
      <w:kern w:val="0"/>
      <w:szCs w:val="20"/>
    </w:rPr>
  </w:style>
  <w:style w:type="paragraph" w:customStyle="1" w:styleId="aff4">
    <w:name w:val="Знак"/>
    <w:basedOn w:val="Standard"/>
    <w:uiPriority w:val="99"/>
    <w:qFormat/>
    <w:pPr>
      <w:suppressAutoHyphens w:val="0"/>
      <w:autoSpaceDN/>
      <w:adjustRightInd w:val="0"/>
      <w:spacing w:after="159" w:line="239" w:lineRule="exact"/>
      <w:textAlignment w:val="auto"/>
    </w:pPr>
    <w:rPr>
      <w:rFonts w:eastAsia="SimSun" w:cs="Times New Roman1"/>
      <w:b/>
      <w:color w:val="00000A"/>
      <w:kern w:val="0"/>
      <w:sz w:val="28"/>
      <w:szCs w:val="20"/>
    </w:rPr>
  </w:style>
  <w:style w:type="paragraph" w:customStyle="1" w:styleId="202020">
    <w:name w:val="Знак_20_Знак_20_Знак_20_Знак"/>
    <w:basedOn w:val="Standard"/>
    <w:uiPriority w:val="99"/>
    <w:qFormat/>
    <w:pPr>
      <w:suppressAutoHyphens w:val="0"/>
      <w:autoSpaceDN/>
      <w:adjustRightInd w:val="0"/>
      <w:spacing w:after="159" w:line="239" w:lineRule="exact"/>
      <w:textAlignment w:val="auto"/>
    </w:pPr>
    <w:rPr>
      <w:rFonts w:eastAsia="SimSun" w:cs="Times New Roman1"/>
      <w:b/>
      <w:color w:val="00000A"/>
      <w:kern w:val="0"/>
      <w:sz w:val="28"/>
      <w:szCs w:val="20"/>
    </w:rPr>
  </w:style>
  <w:style w:type="paragraph" w:customStyle="1" w:styleId="2010">
    <w:name w:val="Без_20_интервала1"/>
    <w:basedOn w:val="default-paragraph-style"/>
    <w:uiPriority w:val="99"/>
    <w:qFormat/>
    <w:pPr>
      <w:widowControl/>
      <w:ind w:firstLine="709"/>
      <w:jc w:val="distribute"/>
    </w:pPr>
    <w:rPr>
      <w:color w:val="00000A"/>
      <w:sz w:val="28"/>
    </w:rPr>
  </w:style>
  <w:style w:type="paragraph" w:customStyle="1" w:styleId="2011">
    <w:name w:val="Абзац_20_списка1"/>
    <w:basedOn w:val="Standard"/>
    <w:uiPriority w:val="99"/>
    <w:qFormat/>
    <w:pPr>
      <w:suppressAutoHyphens w:val="0"/>
      <w:autoSpaceDN/>
      <w:adjustRightInd w:val="0"/>
      <w:spacing w:after="200" w:line="276" w:lineRule="auto"/>
      <w:ind w:left="720"/>
      <w:textAlignment w:val="auto"/>
    </w:pPr>
    <w:rPr>
      <w:rFonts w:ascii="Calibri" w:eastAsia="Times New Roman" w:hAnsi="Calibri" w:cs="Times New Roman1"/>
      <w:color w:val="00000A"/>
      <w:kern w:val="0"/>
      <w:sz w:val="22"/>
      <w:szCs w:val="20"/>
    </w:rPr>
  </w:style>
  <w:style w:type="paragraph" w:customStyle="1" w:styleId="Table20Contents">
    <w:name w:val="Table_20_Contents"/>
    <w:basedOn w:val="Standard"/>
    <w:uiPriority w:val="99"/>
    <w:qFormat/>
    <w:pPr>
      <w:suppressLineNumbers/>
      <w:suppressAutoHyphens w:val="0"/>
      <w:autoSpaceDN/>
      <w:adjustRightInd w:val="0"/>
      <w:spacing w:after="200" w:line="276" w:lineRule="auto"/>
      <w:textAlignment w:val="auto"/>
    </w:pPr>
    <w:rPr>
      <w:rFonts w:ascii="Calibri" w:eastAsia="Times New Roman" w:hAnsi="Calibri" w:cs="Calibri1"/>
      <w:color w:val="00000A"/>
      <w:kern w:val="0"/>
      <w:sz w:val="22"/>
      <w:szCs w:val="20"/>
    </w:rPr>
  </w:style>
  <w:style w:type="paragraph" w:customStyle="1" w:styleId="Table20Heading">
    <w:name w:val="Table_20_Heading"/>
    <w:basedOn w:val="Table20Contents"/>
    <w:uiPriority w:val="99"/>
    <w:qFormat/>
    <w:pPr>
      <w:jc w:val="center"/>
    </w:pPr>
    <w:rPr>
      <w:b/>
    </w:rPr>
  </w:style>
  <w:style w:type="paragraph" w:customStyle="1" w:styleId="202b201420">
    <w:name w:val="Обычный_20__2b__20_14_20_пт"/>
    <w:basedOn w:val="Standard"/>
    <w:uiPriority w:val="99"/>
    <w:qFormat/>
    <w:pPr>
      <w:suppressAutoHyphens w:val="0"/>
      <w:autoSpaceDN/>
      <w:adjustRightInd w:val="0"/>
      <w:textAlignment w:val="auto"/>
    </w:pPr>
    <w:rPr>
      <w:rFonts w:eastAsia="Times New Roman" w:cs="Times New Roman1"/>
      <w:color w:val="00000A"/>
      <w:kern w:val="0"/>
      <w:sz w:val="20"/>
      <w:szCs w:val="20"/>
    </w:rPr>
  </w:style>
  <w:style w:type="paragraph" w:customStyle="1" w:styleId="Style7">
    <w:name w:val="Style7"/>
    <w:basedOn w:val="Standard"/>
    <w:uiPriority w:val="99"/>
    <w:qFormat/>
    <w:pPr>
      <w:widowControl/>
      <w:suppressAutoHyphens w:val="0"/>
      <w:autoSpaceDN/>
      <w:adjustRightInd w:val="0"/>
      <w:spacing w:line="483" w:lineRule="exact"/>
      <w:ind w:firstLine="700"/>
      <w:jc w:val="distribute"/>
      <w:textAlignment w:val="auto"/>
    </w:pPr>
    <w:rPr>
      <w:rFonts w:eastAsia="Times New Roman" w:cs="Times New Roman1"/>
      <w:color w:val="00000A"/>
      <w:kern w:val="0"/>
      <w:szCs w:val="20"/>
    </w:rPr>
  </w:style>
  <w:style w:type="paragraph" w:customStyle="1" w:styleId="Frame20contents">
    <w:name w:val="Frame_20_contents"/>
    <w:basedOn w:val="Standard"/>
    <w:uiPriority w:val="99"/>
    <w:qFormat/>
    <w:pPr>
      <w:widowControl/>
      <w:suppressAutoHyphens w:val="0"/>
      <w:autoSpaceDN/>
      <w:adjustRightInd w:val="0"/>
      <w:spacing w:after="200" w:line="276" w:lineRule="auto"/>
      <w:textAlignment w:val="auto"/>
    </w:pPr>
    <w:rPr>
      <w:rFonts w:ascii="Calibri" w:eastAsia="Times New Roman" w:hAnsi="Calibri" w:cs="Calibri1"/>
      <w:color w:val="00000A"/>
      <w:kern w:val="0"/>
      <w:sz w:val="22"/>
      <w:szCs w:val="20"/>
    </w:rPr>
  </w:style>
  <w:style w:type="character" w:customStyle="1" w:styleId="Default20Paragraph20Font">
    <w:name w:val="Default_20_Paragraph_20_Font"/>
    <w:qFormat/>
  </w:style>
  <w:style w:type="character" w:customStyle="1" w:styleId="Internet20link">
    <w:name w:val="Internet_20_link"/>
    <w:qFormat/>
    <w:rPr>
      <w:color w:val="0000FF"/>
      <w:u w:val="single"/>
    </w:rPr>
  </w:style>
  <w:style w:type="character" w:customStyle="1" w:styleId="WW8Num1z0">
    <w:name w:val="WW8Num1z0"/>
    <w:qFormat/>
  </w:style>
  <w:style w:type="character" w:customStyle="1" w:styleId="WW8Num2z0">
    <w:name w:val="WW8Num2z0"/>
    <w:qFormat/>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0">
    <w:name w:val="WW8Num4z0"/>
    <w:qFormat/>
  </w:style>
  <w:style w:type="character" w:customStyle="1" w:styleId="WW8Num4z1">
    <w:name w:val="WW8Num4z1"/>
    <w:qFormat/>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20202">
    <w:name w:val="Основной_20_шрифт_20_абзаца2"/>
    <w:qFormat/>
  </w:style>
  <w:style w:type="character" w:customStyle="1" w:styleId="WW8Num5z0">
    <w:name w:val="WW8Num5z0"/>
    <w:qFormat/>
  </w:style>
  <w:style w:type="character" w:customStyle="1" w:styleId="WW8Num5z1">
    <w:name w:val="WW8Num5z1"/>
    <w:qFormat/>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rFonts w:ascii="Times New Roman" w:hAnsi="Times New Roman"/>
      <w:sz w:val="28"/>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style>
  <w:style w:type="character" w:customStyle="1" w:styleId="WW8Num10z1">
    <w:name w:val="WW8Num10z1"/>
    <w:qFormat/>
    <w:rPr>
      <w:rFonts w:ascii="Arial" w:hAnsi="Arial"/>
    </w:rPr>
  </w:style>
  <w:style w:type="character" w:customStyle="1" w:styleId="WW8Num11z0">
    <w:name w:val="WW8Num11z0"/>
    <w:qFormat/>
  </w:style>
  <w:style w:type="character" w:customStyle="1" w:styleId="WW8Num11z1">
    <w:name w:val="WW8Num11z1"/>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4z0">
    <w:name w:val="WW8Num14z0"/>
    <w:qFormat/>
  </w:style>
  <w:style w:type="character" w:customStyle="1" w:styleId="WW8Num14z1">
    <w:name w:val="WW8Num14z1"/>
    <w:qFormat/>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20201">
    <w:name w:val="Основной_20_шрифт_20_абзаца1"/>
    <w:qFormat/>
  </w:style>
  <w:style w:type="character" w:customStyle="1" w:styleId="apple-converted-space">
    <w:name w:val="apple-converted-space"/>
    <w:qFormat/>
    <w:rPr>
      <w:rFonts w:cs="Times New Roman"/>
    </w:rPr>
  </w:style>
  <w:style w:type="character" w:customStyle="1" w:styleId="2020">
    <w:name w:val="Основной_20_текст_20_Знак"/>
    <w:qFormat/>
    <w:rPr>
      <w:rFonts w:ascii="Times New Roman" w:hAnsi="Times New Roman"/>
      <w:sz w:val="20"/>
    </w:rPr>
  </w:style>
  <w:style w:type="character" w:customStyle="1" w:styleId="20200">
    <w:name w:val="Текст_20_выноски_20_Знак"/>
    <w:qFormat/>
    <w:rPr>
      <w:rFonts w:ascii="Tahoma" w:hAnsi="Tahoma"/>
      <w:sz w:val="16"/>
    </w:rPr>
  </w:style>
  <w:style w:type="character" w:customStyle="1" w:styleId="Font20Style12">
    <w:name w:val="Font_20_Style12"/>
    <w:qFormat/>
    <w:rPr>
      <w:rFonts w:ascii="Times New Roman" w:hAnsi="Times New Roman"/>
      <w:sz w:val="22"/>
    </w:rPr>
  </w:style>
  <w:style w:type="character" w:customStyle="1" w:styleId="hl">
    <w:name w:val="hl"/>
    <w:qFormat/>
    <w:rPr>
      <w:rFonts w:cs="Times New Roman"/>
    </w:rPr>
  </w:style>
  <w:style w:type="character" w:customStyle="1" w:styleId="hps">
    <w:name w:val="hps"/>
    <w:qFormat/>
  </w:style>
  <w:style w:type="character" w:customStyle="1" w:styleId="short5ftext">
    <w:name w:val="short_5f_text"/>
    <w:qFormat/>
  </w:style>
  <w:style w:type="character" w:customStyle="1" w:styleId="20282920">
    <w:name w:val="Обычный_20__28_веб_29__20_Знак"/>
    <w:qFormat/>
    <w:rPr>
      <w:rFonts w:ascii="Times New Roman" w:eastAsia="Times New Roman" w:hAnsi="Times New Roman"/>
      <w:sz w:val="24"/>
    </w:rPr>
  </w:style>
  <w:style w:type="character" w:customStyle="1" w:styleId="20203">
    <w:name w:val="Верхний_20_колонтитул_20_Знак"/>
    <w:qFormat/>
    <w:rPr>
      <w:sz w:val="22"/>
    </w:rPr>
  </w:style>
  <w:style w:type="character" w:customStyle="1" w:styleId="20204">
    <w:name w:val="Нижний_20_колонтитул_20_Знак"/>
    <w:qFormat/>
    <w:rPr>
      <w:sz w:val="22"/>
    </w:rPr>
  </w:style>
  <w:style w:type="character" w:customStyle="1" w:styleId="List20Paragraph20Char">
    <w:name w:val="List_20_Paragraph_20_Char"/>
    <w:qFormat/>
    <w:rPr>
      <w:rFonts w:ascii="Calibri" w:eastAsia="Times New Roman" w:hAnsi="Calibri"/>
      <w:sz w:val="22"/>
    </w:rPr>
  </w:style>
  <w:style w:type="character" w:customStyle="1" w:styleId="bigtext">
    <w:name w:val="bigtext"/>
    <w:qFormat/>
    <w:rPr>
      <w:rFonts w:cs="Times New Roman"/>
    </w:rPr>
  </w:style>
  <w:style w:type="character" w:customStyle="1" w:styleId="ListLabel201">
    <w:name w:val="ListLabel_20_1"/>
    <w:qFormat/>
    <w:rPr>
      <w:color w:val="auto"/>
      <w:sz w:val="28"/>
      <w:u w:val="none"/>
    </w:rPr>
  </w:style>
  <w:style w:type="character" w:customStyle="1" w:styleId="ListLabel202">
    <w:name w:val="ListLabel_20_2"/>
    <w:qFormat/>
    <w:rPr>
      <w:color w:val="auto"/>
      <w:sz w:val="28"/>
      <w:u w:val="none"/>
    </w:rPr>
  </w:style>
  <w:style w:type="character" w:customStyle="1" w:styleId="ListLabel203">
    <w:name w:val="ListLabel_20_3"/>
    <w:qFormat/>
    <w:rPr>
      <w:color w:val="auto"/>
      <w:sz w:val="28"/>
      <w:u w:val="none"/>
    </w:rPr>
  </w:style>
  <w:style w:type="character" w:customStyle="1" w:styleId="ListLabel204">
    <w:name w:val="ListLabel_20_4"/>
    <w:qFormat/>
    <w:rPr>
      <w:color w:val="auto"/>
      <w:sz w:val="28"/>
      <w:u w:val="none"/>
    </w:rPr>
  </w:style>
  <w:style w:type="character" w:customStyle="1" w:styleId="ListLabel205">
    <w:name w:val="ListLabel_20_5"/>
    <w:qFormat/>
    <w:rPr>
      <w:color w:val="auto"/>
      <w:sz w:val="28"/>
      <w:u w:val="none"/>
    </w:rPr>
  </w:style>
  <w:style w:type="character" w:customStyle="1" w:styleId="ListLabel206">
    <w:name w:val="ListLabel_20_6"/>
    <w:qFormat/>
    <w:rPr>
      <w:color w:val="auto"/>
      <w:sz w:val="28"/>
      <w:u w:val="none"/>
    </w:rPr>
  </w:style>
  <w:style w:type="table" w:customStyle="1" w:styleId="17">
    <w:name w:val="Таблица1"/>
    <w:qFormat/>
    <w:rPr>
      <w:rFonts w:eastAsia="Times New Roman"/>
    </w:rPr>
    <w:tblPr>
      <w:tblCellMar>
        <w:top w:w="0" w:type="dxa"/>
        <w:left w:w="0" w:type="dxa"/>
        <w:bottom w:w="0" w:type="dxa"/>
        <w:right w:w="0" w:type="dxa"/>
      </w:tblCellMar>
    </w:tblPr>
  </w:style>
  <w:style w:type="table" w:customStyle="1" w:styleId="26">
    <w:name w:val="Таблица2"/>
    <w:qFormat/>
    <w:rPr>
      <w:rFonts w:eastAsia="Times New Roman"/>
    </w:rPr>
    <w:tblPr>
      <w:tblCellMar>
        <w:top w:w="0" w:type="dxa"/>
        <w:left w:w="0" w:type="dxa"/>
        <w:bottom w:w="0" w:type="dxa"/>
        <w:right w:w="0" w:type="dxa"/>
      </w:tblCellMar>
    </w:tblPr>
  </w:style>
  <w:style w:type="table" w:customStyle="1" w:styleId="35">
    <w:name w:val="Таблица3"/>
    <w:qFormat/>
    <w:rPr>
      <w:rFonts w:eastAsia="Times New Roman"/>
    </w:rPr>
    <w:tblPr>
      <w:tblCellMar>
        <w:top w:w="0" w:type="dxa"/>
        <w:left w:w="0" w:type="dxa"/>
        <w:bottom w:w="0" w:type="dxa"/>
        <w:right w:w="0" w:type="dxa"/>
      </w:tblCellMar>
    </w:tblPr>
  </w:style>
  <w:style w:type="table" w:customStyle="1" w:styleId="41">
    <w:name w:val="Таблица4"/>
    <w:qFormat/>
    <w:rPr>
      <w:rFonts w:eastAsia="Times New Roman"/>
    </w:rPr>
    <w:tblPr>
      <w:tblCellMar>
        <w:top w:w="0" w:type="dxa"/>
        <w:left w:w="0" w:type="dxa"/>
        <w:bottom w:w="0" w:type="dxa"/>
        <w:right w:w="0" w:type="dxa"/>
      </w:tblCellMar>
    </w:tblPr>
  </w:style>
  <w:style w:type="table" w:customStyle="1" w:styleId="51">
    <w:name w:val="Таблица5"/>
    <w:qFormat/>
    <w:rPr>
      <w:rFonts w:eastAsia="Times New Roman"/>
    </w:rPr>
    <w:tblPr>
      <w:tblCellMar>
        <w:top w:w="0" w:type="dxa"/>
        <w:left w:w="0" w:type="dxa"/>
        <w:bottom w:w="0" w:type="dxa"/>
        <w:right w:w="0" w:type="dxa"/>
      </w:tblCellMar>
    </w:tblPr>
  </w:style>
  <w:style w:type="table" w:customStyle="1" w:styleId="61">
    <w:name w:val="Таблица6"/>
    <w:qFormat/>
    <w:rPr>
      <w:rFonts w:eastAsia="Times New Roman"/>
    </w:rPr>
    <w:tblPr>
      <w:tblCellMar>
        <w:top w:w="0" w:type="dxa"/>
        <w:left w:w="0" w:type="dxa"/>
        <w:bottom w:w="0" w:type="dxa"/>
        <w:right w:w="0" w:type="dxa"/>
      </w:tblCellMar>
    </w:tblPr>
  </w:style>
  <w:style w:type="table" w:customStyle="1" w:styleId="71">
    <w:name w:val="Таблица7"/>
    <w:qFormat/>
    <w:rPr>
      <w:rFonts w:eastAsia="Times New Roman"/>
    </w:rPr>
    <w:tblPr>
      <w:tblCellMar>
        <w:top w:w="0" w:type="dxa"/>
        <w:left w:w="0" w:type="dxa"/>
        <w:bottom w:w="0" w:type="dxa"/>
        <w:right w:w="0" w:type="dxa"/>
      </w:tblCellMar>
    </w:tblPr>
  </w:style>
  <w:style w:type="table" w:customStyle="1" w:styleId="81">
    <w:name w:val="Таблица8"/>
    <w:qFormat/>
    <w:rPr>
      <w:rFonts w:eastAsia="Times New Roman"/>
    </w:rPr>
    <w:tblPr>
      <w:tblCellMar>
        <w:top w:w="0" w:type="dxa"/>
        <w:left w:w="0" w:type="dxa"/>
        <w:bottom w:w="0" w:type="dxa"/>
        <w:right w:w="0" w:type="dxa"/>
      </w:tblCellMar>
    </w:tblPr>
  </w:style>
  <w:style w:type="table" w:customStyle="1" w:styleId="91">
    <w:name w:val="Таблица9"/>
    <w:qFormat/>
    <w:rPr>
      <w:rFonts w:eastAsia="Times New Roman"/>
    </w:rPr>
    <w:tblPr>
      <w:tblCellMar>
        <w:top w:w="0" w:type="dxa"/>
        <w:left w:w="0" w:type="dxa"/>
        <w:bottom w:w="0" w:type="dxa"/>
        <w:right w:w="0" w:type="dxa"/>
      </w:tblCellMar>
    </w:tblPr>
  </w:style>
  <w:style w:type="table" w:customStyle="1" w:styleId="100">
    <w:name w:val="Таблица10"/>
    <w:qFormat/>
    <w:rPr>
      <w:rFonts w:eastAsia="Times New Roman"/>
    </w:rPr>
    <w:tblPr>
      <w:tblCellMar>
        <w:top w:w="0" w:type="dxa"/>
        <w:left w:w="0" w:type="dxa"/>
        <w:bottom w:w="0" w:type="dxa"/>
        <w:right w:w="0" w:type="dxa"/>
      </w:tblCellMar>
    </w:tblPr>
  </w:style>
  <w:style w:type="table" w:customStyle="1" w:styleId="110">
    <w:name w:val="Таблица11"/>
    <w:qFormat/>
    <w:rPr>
      <w:rFonts w:eastAsia="Times New Roman"/>
    </w:rPr>
    <w:tblPr>
      <w:tblCellMar>
        <w:top w:w="0" w:type="dxa"/>
        <w:left w:w="0" w:type="dxa"/>
        <w:bottom w:w="0" w:type="dxa"/>
        <w:right w:w="0" w:type="dxa"/>
      </w:tblCellMar>
    </w:tblPr>
  </w:style>
  <w:style w:type="paragraph" w:customStyle="1" w:styleId="P1">
    <w:name w:val="P1"/>
    <w:basedOn w:val="Standard"/>
    <w:uiPriority w:val="99"/>
    <w:qFormat/>
    <w:pPr>
      <w:suppressAutoHyphens w:val="0"/>
      <w:autoSpaceDN/>
      <w:adjustRightInd w:val="0"/>
      <w:spacing w:after="200" w:line="276" w:lineRule="auto"/>
      <w:jc w:val="distribute"/>
      <w:textAlignment w:val="auto"/>
    </w:pPr>
    <w:rPr>
      <w:rFonts w:ascii="Calibri" w:eastAsia="Times New Roman" w:hAnsi="Calibri" w:cs="Calibri1"/>
      <w:color w:val="00000A"/>
      <w:kern w:val="0"/>
      <w:sz w:val="22"/>
      <w:szCs w:val="20"/>
    </w:rPr>
  </w:style>
  <w:style w:type="paragraph" w:customStyle="1" w:styleId="P2">
    <w:name w:val="P2"/>
    <w:basedOn w:val="Standard"/>
    <w:uiPriority w:val="99"/>
    <w:qFormat/>
    <w:pPr>
      <w:tabs>
        <w:tab w:val="left" w:pos="567"/>
      </w:tabs>
      <w:suppressAutoHyphens w:val="0"/>
      <w:autoSpaceDN/>
      <w:adjustRightInd w:val="0"/>
      <w:spacing w:after="200" w:line="276" w:lineRule="auto"/>
      <w:jc w:val="distribute"/>
      <w:textAlignment w:val="auto"/>
    </w:pPr>
    <w:rPr>
      <w:rFonts w:ascii="Calibri" w:eastAsia="Times New Roman" w:hAnsi="Calibri" w:cs="Calibri1"/>
      <w:color w:val="00000A"/>
      <w:kern w:val="0"/>
      <w:sz w:val="22"/>
      <w:szCs w:val="20"/>
    </w:rPr>
  </w:style>
  <w:style w:type="paragraph" w:customStyle="1" w:styleId="P3">
    <w:name w:val="P3"/>
    <w:basedOn w:val="Standard"/>
    <w:uiPriority w:val="99"/>
    <w:qFormat/>
    <w:pPr>
      <w:widowControl/>
      <w:suppressAutoHyphens w:val="0"/>
      <w:autoSpaceDN/>
      <w:adjustRightInd w:val="0"/>
      <w:spacing w:after="200" w:line="276" w:lineRule="auto"/>
      <w:textAlignment w:val="auto"/>
    </w:pPr>
    <w:rPr>
      <w:rFonts w:eastAsia="Times New Roman" w:cs="Times New Roman1"/>
      <w:b/>
      <w:color w:val="00000A"/>
      <w:kern w:val="0"/>
      <w:sz w:val="28"/>
      <w:szCs w:val="20"/>
    </w:rPr>
  </w:style>
  <w:style w:type="paragraph" w:customStyle="1" w:styleId="P4">
    <w:name w:val="P4"/>
    <w:basedOn w:val="Standard"/>
    <w:uiPriority w:val="99"/>
    <w:qFormat/>
    <w:pPr>
      <w:tabs>
        <w:tab w:val="left" w:pos="6116"/>
      </w:tabs>
      <w:suppressAutoHyphens w:val="0"/>
      <w:autoSpaceDN/>
      <w:adjustRightInd w:val="0"/>
      <w:spacing w:after="200" w:line="276" w:lineRule="auto"/>
      <w:jc w:val="center"/>
      <w:textAlignment w:val="auto"/>
    </w:pPr>
    <w:rPr>
      <w:rFonts w:eastAsia="Times New Roman" w:cs="Times New Roman1"/>
      <w:b/>
      <w:color w:val="00000A"/>
      <w:kern w:val="0"/>
      <w:sz w:val="28"/>
      <w:szCs w:val="20"/>
    </w:rPr>
  </w:style>
  <w:style w:type="paragraph" w:customStyle="1" w:styleId="P5">
    <w:name w:val="P5"/>
    <w:basedOn w:val="Standard"/>
    <w:uiPriority w:val="99"/>
    <w:qFormat/>
    <w:pPr>
      <w:tabs>
        <w:tab w:val="left" w:pos="6116"/>
      </w:tabs>
      <w:suppressAutoHyphens w:val="0"/>
      <w:autoSpaceDN/>
      <w:adjustRightInd w:val="0"/>
      <w:spacing w:after="200" w:line="276" w:lineRule="auto"/>
      <w:jc w:val="center"/>
      <w:textAlignment w:val="auto"/>
    </w:pPr>
    <w:rPr>
      <w:rFonts w:eastAsia="Times New Roman" w:cs="Times New Roman1"/>
      <w:b/>
      <w:color w:val="00000A"/>
      <w:kern w:val="0"/>
      <w:sz w:val="28"/>
      <w:szCs w:val="20"/>
    </w:rPr>
  </w:style>
  <w:style w:type="paragraph" w:customStyle="1" w:styleId="P6">
    <w:name w:val="P6"/>
    <w:basedOn w:val="Standard"/>
    <w:uiPriority w:val="99"/>
    <w:qFormat/>
    <w:pPr>
      <w:widowControl/>
      <w:suppressAutoHyphens w:val="0"/>
      <w:autoSpaceDN/>
      <w:adjustRightInd w:val="0"/>
      <w:spacing w:after="200" w:line="276" w:lineRule="auto"/>
      <w:textAlignment w:val="auto"/>
    </w:pPr>
    <w:rPr>
      <w:rFonts w:eastAsia="Times New Roman" w:cs="Times New Roman1"/>
      <w:color w:val="00000A"/>
      <w:kern w:val="0"/>
      <w:sz w:val="28"/>
      <w:szCs w:val="20"/>
    </w:rPr>
  </w:style>
  <w:style w:type="paragraph" w:customStyle="1" w:styleId="P7">
    <w:name w:val="P7"/>
    <w:basedOn w:val="Standard"/>
    <w:uiPriority w:val="99"/>
    <w:qFormat/>
    <w:pPr>
      <w:suppressAutoHyphens w:val="0"/>
      <w:autoSpaceDN/>
      <w:adjustRightInd w:val="0"/>
      <w:spacing w:after="200" w:line="276" w:lineRule="auto"/>
      <w:jc w:val="distribute"/>
      <w:textAlignment w:val="auto"/>
    </w:pPr>
    <w:rPr>
      <w:rFonts w:eastAsia="Times New Roman" w:cs="Times New Roman1"/>
      <w:color w:val="00000A"/>
      <w:kern w:val="0"/>
      <w:sz w:val="28"/>
      <w:szCs w:val="20"/>
    </w:rPr>
  </w:style>
  <w:style w:type="paragraph" w:customStyle="1" w:styleId="P8">
    <w:name w:val="P8"/>
    <w:basedOn w:val="Standard"/>
    <w:uiPriority w:val="99"/>
    <w:qFormat/>
    <w:pPr>
      <w:tabs>
        <w:tab w:val="left" w:pos="567"/>
      </w:tabs>
      <w:suppressAutoHyphens w:val="0"/>
      <w:autoSpaceDN/>
      <w:adjustRightInd w:val="0"/>
      <w:spacing w:after="200" w:line="276" w:lineRule="auto"/>
      <w:jc w:val="distribute"/>
      <w:textAlignment w:val="auto"/>
    </w:pPr>
    <w:rPr>
      <w:rFonts w:eastAsia="Times New Roman" w:cs="Times New Roman1"/>
      <w:color w:val="00000A"/>
      <w:kern w:val="0"/>
      <w:sz w:val="28"/>
      <w:szCs w:val="20"/>
    </w:rPr>
  </w:style>
  <w:style w:type="paragraph" w:customStyle="1" w:styleId="P9">
    <w:name w:val="P9"/>
    <w:basedOn w:val="Standard"/>
    <w:uiPriority w:val="99"/>
    <w:qFormat/>
    <w:pPr>
      <w:suppressAutoHyphens w:val="0"/>
      <w:autoSpaceDN/>
      <w:adjustRightInd w:val="0"/>
      <w:spacing w:after="200" w:line="276" w:lineRule="auto"/>
      <w:jc w:val="distribute"/>
      <w:textAlignment w:val="auto"/>
    </w:pPr>
    <w:rPr>
      <w:rFonts w:eastAsia="Times New Roman" w:cs="Times New Roman1"/>
      <w:color w:val="00000A"/>
      <w:kern w:val="0"/>
      <w:sz w:val="28"/>
      <w:szCs w:val="20"/>
    </w:rPr>
  </w:style>
  <w:style w:type="paragraph" w:customStyle="1" w:styleId="P10">
    <w:name w:val="P10"/>
    <w:basedOn w:val="Standard"/>
    <w:uiPriority w:val="99"/>
    <w:qFormat/>
    <w:pPr>
      <w:suppressAutoHyphens w:val="0"/>
      <w:autoSpaceDN/>
      <w:adjustRightInd w:val="0"/>
      <w:spacing w:after="200" w:line="276" w:lineRule="auto"/>
      <w:jc w:val="center"/>
      <w:textAlignment w:val="auto"/>
    </w:pPr>
    <w:rPr>
      <w:rFonts w:ascii="Calibri" w:eastAsia="Times New Roman" w:hAnsi="Calibri" w:cs="Calibri1"/>
      <w:color w:val="00000A"/>
      <w:kern w:val="0"/>
      <w:sz w:val="22"/>
      <w:szCs w:val="20"/>
    </w:rPr>
  </w:style>
  <w:style w:type="paragraph" w:customStyle="1" w:styleId="P11">
    <w:name w:val="P11"/>
    <w:basedOn w:val="Standard"/>
    <w:uiPriority w:val="99"/>
    <w:qFormat/>
    <w:pPr>
      <w:tabs>
        <w:tab w:val="left" w:pos="6116"/>
      </w:tabs>
      <w:suppressAutoHyphens w:val="0"/>
      <w:autoSpaceDN/>
      <w:adjustRightInd w:val="0"/>
      <w:spacing w:after="200" w:line="276" w:lineRule="auto"/>
      <w:jc w:val="center"/>
      <w:textAlignment w:val="auto"/>
    </w:pPr>
    <w:rPr>
      <w:rFonts w:ascii="Calibri" w:eastAsia="Times New Roman" w:hAnsi="Calibri" w:cs="Calibri1"/>
      <w:color w:val="00000A"/>
      <w:kern w:val="0"/>
      <w:sz w:val="22"/>
      <w:szCs w:val="20"/>
    </w:rPr>
  </w:style>
  <w:style w:type="paragraph" w:customStyle="1" w:styleId="P12">
    <w:name w:val="P12"/>
    <w:basedOn w:val="Standard"/>
    <w:uiPriority w:val="99"/>
    <w:qFormat/>
    <w:pPr>
      <w:suppressAutoHyphens w:val="0"/>
      <w:autoSpaceDN/>
      <w:adjustRightInd w:val="0"/>
      <w:spacing w:after="200" w:line="276" w:lineRule="auto"/>
      <w:textAlignment w:val="auto"/>
    </w:pPr>
    <w:rPr>
      <w:rFonts w:ascii="Calibri" w:eastAsia="Times New Roman" w:hAnsi="Calibri" w:cs="Times New Roman1"/>
      <w:color w:val="00000A"/>
      <w:kern w:val="0"/>
      <w:szCs w:val="20"/>
    </w:rPr>
  </w:style>
  <w:style w:type="paragraph" w:customStyle="1" w:styleId="P13">
    <w:name w:val="P13"/>
    <w:basedOn w:val="Standard"/>
    <w:uiPriority w:val="99"/>
    <w:qFormat/>
    <w:pPr>
      <w:suppressAutoHyphens w:val="0"/>
      <w:autoSpaceDN/>
      <w:adjustRightInd w:val="0"/>
      <w:spacing w:after="200" w:line="276" w:lineRule="auto"/>
      <w:textAlignment w:val="auto"/>
    </w:pPr>
    <w:rPr>
      <w:rFonts w:ascii="Calibri" w:eastAsia="Times New Roman" w:hAnsi="Calibri" w:cs="Times New Roman1"/>
      <w:color w:val="00000A"/>
      <w:kern w:val="0"/>
      <w:szCs w:val="20"/>
    </w:rPr>
  </w:style>
  <w:style w:type="paragraph" w:customStyle="1" w:styleId="P14">
    <w:name w:val="P14"/>
    <w:basedOn w:val="Standard"/>
    <w:uiPriority w:val="99"/>
    <w:qFormat/>
    <w:pPr>
      <w:suppressAutoHyphens w:val="0"/>
      <w:autoSpaceDN/>
      <w:adjustRightInd w:val="0"/>
      <w:spacing w:after="200" w:line="276" w:lineRule="auto"/>
      <w:jc w:val="distribute"/>
      <w:textAlignment w:val="auto"/>
    </w:pPr>
    <w:rPr>
      <w:rFonts w:ascii="Calibri" w:eastAsia="Times New Roman" w:hAnsi="Calibri" w:cs="Times New Roman1"/>
      <w:color w:val="00000A"/>
      <w:kern w:val="0"/>
      <w:szCs w:val="20"/>
    </w:rPr>
  </w:style>
  <w:style w:type="paragraph" w:customStyle="1" w:styleId="P15">
    <w:name w:val="P15"/>
    <w:basedOn w:val="Standard"/>
    <w:uiPriority w:val="99"/>
    <w:qFormat/>
    <w:pPr>
      <w:suppressAutoHyphens w:val="0"/>
      <w:autoSpaceDN/>
      <w:adjustRightInd w:val="0"/>
      <w:spacing w:after="200" w:line="276" w:lineRule="auto"/>
      <w:textAlignment w:val="auto"/>
    </w:pPr>
    <w:rPr>
      <w:rFonts w:eastAsia="Times New Roman" w:cs="Times New Roman1"/>
      <w:color w:val="00000A"/>
      <w:kern w:val="0"/>
      <w:sz w:val="28"/>
      <w:szCs w:val="20"/>
    </w:rPr>
  </w:style>
  <w:style w:type="paragraph" w:customStyle="1" w:styleId="P16">
    <w:name w:val="P16"/>
    <w:basedOn w:val="Standard"/>
    <w:uiPriority w:val="99"/>
    <w:qFormat/>
    <w:pPr>
      <w:suppressAutoHyphens w:val="0"/>
      <w:autoSpaceDN/>
      <w:adjustRightInd w:val="0"/>
      <w:spacing w:after="200" w:line="276" w:lineRule="auto"/>
      <w:jc w:val="distribute"/>
      <w:textAlignment w:val="auto"/>
    </w:pPr>
    <w:rPr>
      <w:rFonts w:eastAsia="Times New Roman" w:cs="Times New Roman1"/>
      <w:color w:val="00000A"/>
      <w:kern w:val="0"/>
      <w:sz w:val="28"/>
      <w:szCs w:val="20"/>
    </w:rPr>
  </w:style>
  <w:style w:type="paragraph" w:customStyle="1" w:styleId="P17">
    <w:name w:val="P17"/>
    <w:basedOn w:val="Standard"/>
    <w:uiPriority w:val="99"/>
    <w:qFormat/>
    <w:pPr>
      <w:suppressAutoHyphens w:val="0"/>
      <w:autoSpaceDN/>
      <w:adjustRightInd w:val="0"/>
      <w:snapToGrid w:val="0"/>
      <w:spacing w:after="200" w:line="276" w:lineRule="auto"/>
      <w:textAlignment w:val="auto"/>
    </w:pPr>
    <w:rPr>
      <w:rFonts w:eastAsia="Times New Roman" w:cs="Times New Roman1"/>
      <w:color w:val="00000A"/>
      <w:kern w:val="0"/>
      <w:sz w:val="28"/>
      <w:szCs w:val="20"/>
    </w:rPr>
  </w:style>
  <w:style w:type="paragraph" w:customStyle="1" w:styleId="P18">
    <w:name w:val="P18"/>
    <w:basedOn w:val="Standard"/>
    <w:uiPriority w:val="99"/>
    <w:qFormat/>
    <w:pPr>
      <w:suppressAutoHyphens w:val="0"/>
      <w:autoSpaceDN/>
      <w:adjustRightInd w:val="0"/>
      <w:spacing w:after="200" w:line="276" w:lineRule="auto"/>
      <w:textAlignment w:val="auto"/>
    </w:pPr>
    <w:rPr>
      <w:rFonts w:eastAsia="Times New Roman" w:cs="Times New Roman1"/>
      <w:color w:val="00000A"/>
      <w:kern w:val="0"/>
      <w:szCs w:val="20"/>
    </w:rPr>
  </w:style>
  <w:style w:type="paragraph" w:customStyle="1" w:styleId="P19">
    <w:name w:val="P19"/>
    <w:basedOn w:val="Standard"/>
    <w:uiPriority w:val="99"/>
    <w:qFormat/>
    <w:pPr>
      <w:suppressAutoHyphens w:val="0"/>
      <w:autoSpaceDN/>
      <w:adjustRightInd w:val="0"/>
      <w:spacing w:after="200" w:line="276" w:lineRule="auto"/>
      <w:textAlignment w:val="auto"/>
    </w:pPr>
    <w:rPr>
      <w:rFonts w:ascii="Calibri" w:eastAsia="Times New Roman" w:hAnsi="Calibri" w:cs="Calibri1"/>
      <w:color w:val="00000A"/>
      <w:kern w:val="0"/>
      <w:sz w:val="22"/>
      <w:szCs w:val="20"/>
    </w:rPr>
  </w:style>
  <w:style w:type="paragraph" w:customStyle="1" w:styleId="P20">
    <w:name w:val="P20"/>
    <w:basedOn w:val="Standard"/>
    <w:uiPriority w:val="99"/>
    <w:qFormat/>
    <w:pPr>
      <w:suppressAutoHyphens w:val="0"/>
      <w:autoSpaceDN/>
      <w:adjustRightInd w:val="0"/>
      <w:spacing w:after="200" w:line="276" w:lineRule="auto"/>
      <w:textAlignment w:val="auto"/>
    </w:pPr>
    <w:rPr>
      <w:rFonts w:eastAsia="Times New Roman" w:cs="Times New Roman1"/>
      <w:b/>
      <w:color w:val="auto"/>
      <w:kern w:val="0"/>
      <w:szCs w:val="20"/>
    </w:rPr>
  </w:style>
  <w:style w:type="paragraph" w:customStyle="1" w:styleId="P21">
    <w:name w:val="P21"/>
    <w:basedOn w:val="Standard"/>
    <w:uiPriority w:val="99"/>
    <w:qFormat/>
    <w:pPr>
      <w:tabs>
        <w:tab w:val="left" w:pos="1361"/>
      </w:tabs>
      <w:suppressAutoHyphens w:val="0"/>
      <w:autoSpaceDN/>
      <w:adjustRightInd w:val="0"/>
      <w:spacing w:after="200" w:line="276" w:lineRule="auto"/>
      <w:textAlignment w:val="auto"/>
    </w:pPr>
    <w:rPr>
      <w:rFonts w:ascii="Calibri" w:eastAsia="Times New Roman" w:hAnsi="Calibri" w:cs="Calibri1"/>
      <w:color w:val="00000A"/>
      <w:kern w:val="0"/>
      <w:sz w:val="22"/>
      <w:szCs w:val="20"/>
    </w:rPr>
  </w:style>
  <w:style w:type="paragraph" w:customStyle="1" w:styleId="P22">
    <w:name w:val="P22"/>
    <w:basedOn w:val="Standard"/>
    <w:uiPriority w:val="99"/>
    <w:qFormat/>
    <w:pPr>
      <w:suppressAutoHyphens w:val="0"/>
      <w:autoSpaceDN/>
      <w:adjustRightInd w:val="0"/>
      <w:spacing w:after="200" w:line="276" w:lineRule="auto"/>
      <w:jc w:val="distribute"/>
      <w:textAlignment w:val="auto"/>
    </w:pPr>
    <w:rPr>
      <w:rFonts w:ascii="Calibri" w:eastAsia="Times New Roman" w:hAnsi="Calibri" w:cs="Calibri1"/>
      <w:color w:val="00000A"/>
      <w:kern w:val="0"/>
      <w:sz w:val="22"/>
      <w:szCs w:val="20"/>
    </w:rPr>
  </w:style>
  <w:style w:type="paragraph" w:customStyle="1" w:styleId="P23">
    <w:name w:val="P23"/>
    <w:basedOn w:val="Standard"/>
    <w:uiPriority w:val="99"/>
    <w:qFormat/>
    <w:pPr>
      <w:suppressAutoHyphens w:val="0"/>
      <w:autoSpaceDN/>
      <w:adjustRightInd w:val="0"/>
      <w:spacing w:after="200" w:line="276" w:lineRule="auto"/>
      <w:jc w:val="center"/>
      <w:textAlignment w:val="auto"/>
    </w:pPr>
    <w:rPr>
      <w:rFonts w:ascii="Calibri" w:eastAsia="Times New Roman" w:hAnsi="Calibri" w:cs="Calibri1"/>
      <w:color w:val="00000A"/>
      <w:kern w:val="0"/>
      <w:sz w:val="22"/>
      <w:szCs w:val="20"/>
    </w:rPr>
  </w:style>
  <w:style w:type="paragraph" w:customStyle="1" w:styleId="P24">
    <w:name w:val="P24"/>
    <w:basedOn w:val="Standard"/>
    <w:uiPriority w:val="99"/>
    <w:qFormat/>
    <w:pPr>
      <w:widowControl/>
      <w:suppressAutoHyphens w:val="0"/>
      <w:autoSpaceDN/>
      <w:adjustRightInd w:val="0"/>
      <w:spacing w:after="200" w:line="276" w:lineRule="auto"/>
      <w:textAlignment w:val="auto"/>
    </w:pPr>
    <w:rPr>
      <w:rFonts w:ascii="Calibri" w:eastAsia="Times New Roman" w:hAnsi="Calibri" w:cs="Calibri1"/>
      <w:color w:val="00000A"/>
      <w:kern w:val="0"/>
      <w:sz w:val="22"/>
      <w:szCs w:val="20"/>
    </w:rPr>
  </w:style>
  <w:style w:type="paragraph" w:customStyle="1" w:styleId="P25">
    <w:name w:val="P25"/>
    <w:basedOn w:val="Standard"/>
    <w:uiPriority w:val="99"/>
    <w:qFormat/>
    <w:pPr>
      <w:suppressAutoHyphens w:val="0"/>
      <w:autoSpaceDN/>
      <w:adjustRightInd w:val="0"/>
      <w:spacing w:before="5" w:after="200"/>
      <w:ind w:right="-1"/>
      <w:textAlignment w:val="auto"/>
    </w:pPr>
    <w:rPr>
      <w:rFonts w:eastAsia="Times New Roman" w:cs="Times New Roman1"/>
      <w:b/>
      <w:color w:val="00000A"/>
      <w:kern w:val="0"/>
      <w:sz w:val="28"/>
      <w:szCs w:val="20"/>
    </w:rPr>
  </w:style>
  <w:style w:type="paragraph" w:customStyle="1" w:styleId="P26">
    <w:name w:val="P26"/>
    <w:basedOn w:val="Standard"/>
    <w:uiPriority w:val="99"/>
    <w:qFormat/>
    <w:pPr>
      <w:suppressAutoHyphens w:val="0"/>
      <w:autoSpaceDN/>
      <w:adjustRightInd w:val="0"/>
      <w:spacing w:before="5" w:after="200"/>
      <w:ind w:right="-1"/>
      <w:textAlignment w:val="auto"/>
    </w:pPr>
    <w:rPr>
      <w:rFonts w:eastAsia="Times New Roman" w:cs="Times New Roman1"/>
      <w:b/>
      <w:color w:val="00000A"/>
      <w:kern w:val="0"/>
      <w:sz w:val="28"/>
      <w:szCs w:val="20"/>
    </w:rPr>
  </w:style>
  <w:style w:type="paragraph" w:customStyle="1" w:styleId="P27">
    <w:name w:val="P27"/>
    <w:basedOn w:val="Standard"/>
    <w:uiPriority w:val="99"/>
    <w:qFormat/>
    <w:pPr>
      <w:suppressAutoHyphens w:val="0"/>
      <w:autoSpaceDN/>
      <w:adjustRightInd w:val="0"/>
      <w:spacing w:before="5" w:after="200"/>
      <w:ind w:right="-1"/>
      <w:jc w:val="center"/>
      <w:textAlignment w:val="auto"/>
    </w:pPr>
    <w:rPr>
      <w:rFonts w:eastAsia="Times New Roman" w:cs="Times New Roman1"/>
      <w:b/>
      <w:color w:val="00000A"/>
      <w:kern w:val="0"/>
      <w:sz w:val="28"/>
      <w:szCs w:val="20"/>
    </w:rPr>
  </w:style>
  <w:style w:type="paragraph" w:customStyle="1" w:styleId="P28">
    <w:name w:val="P28"/>
    <w:basedOn w:val="Standard"/>
    <w:uiPriority w:val="99"/>
    <w:qFormat/>
    <w:pPr>
      <w:suppressAutoHyphens w:val="0"/>
      <w:autoSpaceDN/>
      <w:adjustRightInd w:val="0"/>
      <w:spacing w:before="5" w:after="200"/>
      <w:ind w:right="-1"/>
      <w:jc w:val="center"/>
      <w:textAlignment w:val="auto"/>
    </w:pPr>
    <w:rPr>
      <w:rFonts w:ascii="Calibri" w:eastAsia="Times New Roman" w:hAnsi="Calibri" w:cs="Calibri1"/>
      <w:color w:val="00000A"/>
      <w:kern w:val="0"/>
      <w:sz w:val="22"/>
      <w:szCs w:val="20"/>
    </w:rPr>
  </w:style>
  <w:style w:type="paragraph" w:customStyle="1" w:styleId="P29">
    <w:name w:val="P29"/>
    <w:basedOn w:val="Standard"/>
    <w:uiPriority w:val="99"/>
    <w:qFormat/>
    <w:pPr>
      <w:suppressAutoHyphens w:val="0"/>
      <w:autoSpaceDN/>
      <w:adjustRightInd w:val="0"/>
      <w:spacing w:before="5" w:after="200"/>
      <w:ind w:right="-1"/>
      <w:textAlignment w:val="auto"/>
    </w:pPr>
    <w:rPr>
      <w:rFonts w:eastAsia="Times New Roman" w:cs="Times New Roman1"/>
      <w:b/>
      <w:color w:val="00000A"/>
      <w:kern w:val="0"/>
      <w:sz w:val="28"/>
      <w:szCs w:val="20"/>
    </w:rPr>
  </w:style>
  <w:style w:type="paragraph" w:customStyle="1" w:styleId="P30">
    <w:name w:val="P30"/>
    <w:basedOn w:val="Standard"/>
    <w:uiPriority w:val="99"/>
    <w:qFormat/>
    <w:pPr>
      <w:suppressAutoHyphens w:val="0"/>
      <w:autoSpaceDN/>
      <w:adjustRightInd w:val="0"/>
      <w:jc w:val="center"/>
      <w:textAlignment w:val="auto"/>
    </w:pPr>
    <w:rPr>
      <w:rFonts w:ascii="Calibri" w:eastAsia="Times New Roman" w:hAnsi="Calibri" w:cs="Calibri1"/>
      <w:color w:val="00000A"/>
      <w:kern w:val="0"/>
      <w:sz w:val="22"/>
      <w:szCs w:val="20"/>
    </w:rPr>
  </w:style>
  <w:style w:type="paragraph" w:customStyle="1" w:styleId="P31">
    <w:name w:val="P31"/>
    <w:basedOn w:val="Standard"/>
    <w:uiPriority w:val="99"/>
    <w:qFormat/>
    <w:pPr>
      <w:tabs>
        <w:tab w:val="left" w:pos="3480"/>
      </w:tabs>
      <w:suppressAutoHyphens w:val="0"/>
      <w:autoSpaceDN/>
      <w:adjustRightInd w:val="0"/>
      <w:jc w:val="center"/>
      <w:textAlignment w:val="auto"/>
    </w:pPr>
    <w:rPr>
      <w:rFonts w:ascii="Calibri" w:eastAsia="Times New Roman" w:hAnsi="Calibri" w:cs="Calibri1"/>
      <w:color w:val="00000A"/>
      <w:kern w:val="0"/>
      <w:sz w:val="22"/>
      <w:szCs w:val="20"/>
    </w:rPr>
  </w:style>
  <w:style w:type="paragraph" w:customStyle="1" w:styleId="P32">
    <w:name w:val="P32"/>
    <w:basedOn w:val="Standard"/>
    <w:uiPriority w:val="99"/>
    <w:qFormat/>
    <w:pPr>
      <w:suppressAutoHyphens w:val="0"/>
      <w:autoSpaceDN/>
      <w:adjustRightInd w:val="0"/>
      <w:jc w:val="distribute"/>
      <w:textAlignment w:val="auto"/>
    </w:pPr>
    <w:rPr>
      <w:rFonts w:ascii="Calibri" w:eastAsia="Times New Roman" w:hAnsi="Calibri" w:cs="Calibri1"/>
      <w:color w:val="00000A"/>
      <w:kern w:val="0"/>
      <w:sz w:val="22"/>
      <w:szCs w:val="20"/>
    </w:rPr>
  </w:style>
  <w:style w:type="paragraph" w:customStyle="1" w:styleId="P33">
    <w:name w:val="P33"/>
    <w:basedOn w:val="Standard"/>
    <w:uiPriority w:val="99"/>
    <w:qFormat/>
    <w:pPr>
      <w:tabs>
        <w:tab w:val="left" w:pos="0"/>
      </w:tabs>
      <w:suppressAutoHyphens w:val="0"/>
      <w:autoSpaceDN/>
      <w:adjustRightInd w:val="0"/>
      <w:jc w:val="distribute"/>
      <w:textAlignment w:val="auto"/>
    </w:pPr>
    <w:rPr>
      <w:rFonts w:ascii="Calibri" w:eastAsia="Times New Roman" w:hAnsi="Calibri" w:cs="Calibri1"/>
      <w:color w:val="00000A"/>
      <w:kern w:val="0"/>
      <w:sz w:val="22"/>
      <w:szCs w:val="20"/>
    </w:rPr>
  </w:style>
  <w:style w:type="paragraph" w:customStyle="1" w:styleId="P34">
    <w:name w:val="P34"/>
    <w:basedOn w:val="Standard"/>
    <w:uiPriority w:val="99"/>
    <w:qFormat/>
    <w:pPr>
      <w:tabs>
        <w:tab w:val="left" w:pos="3360"/>
      </w:tabs>
      <w:suppressAutoHyphens w:val="0"/>
      <w:autoSpaceDN/>
      <w:adjustRightInd w:val="0"/>
      <w:textAlignment w:val="auto"/>
    </w:pPr>
    <w:rPr>
      <w:rFonts w:ascii="Calibri" w:eastAsia="Times New Roman" w:hAnsi="Calibri" w:cs="Calibri1"/>
      <w:color w:val="00000A"/>
      <w:kern w:val="0"/>
      <w:sz w:val="22"/>
      <w:szCs w:val="20"/>
    </w:rPr>
  </w:style>
  <w:style w:type="paragraph" w:customStyle="1" w:styleId="P35">
    <w:name w:val="P35"/>
    <w:basedOn w:val="Standard"/>
    <w:uiPriority w:val="99"/>
    <w:qFormat/>
    <w:pPr>
      <w:tabs>
        <w:tab w:val="left" w:pos="3480"/>
      </w:tabs>
      <w:suppressAutoHyphens w:val="0"/>
      <w:autoSpaceDN/>
      <w:adjustRightInd w:val="0"/>
      <w:jc w:val="center"/>
      <w:textAlignment w:val="auto"/>
    </w:pPr>
    <w:rPr>
      <w:rFonts w:eastAsia="Times New Roman" w:cs="Calibri1"/>
      <w:b/>
      <w:color w:val="00000A"/>
      <w:kern w:val="0"/>
      <w:sz w:val="28"/>
      <w:szCs w:val="20"/>
    </w:rPr>
  </w:style>
  <w:style w:type="paragraph" w:customStyle="1" w:styleId="P36">
    <w:name w:val="P36"/>
    <w:basedOn w:val="Standard"/>
    <w:uiPriority w:val="99"/>
    <w:qFormat/>
    <w:pPr>
      <w:suppressAutoHyphens w:val="0"/>
      <w:autoSpaceDN/>
      <w:adjustRightInd w:val="0"/>
      <w:jc w:val="center"/>
      <w:textAlignment w:val="auto"/>
    </w:pPr>
    <w:rPr>
      <w:rFonts w:eastAsia="Times New Roman" w:cs="Times New Roman1"/>
      <w:b/>
      <w:color w:val="00000A"/>
      <w:kern w:val="0"/>
      <w:sz w:val="28"/>
      <w:szCs w:val="20"/>
    </w:rPr>
  </w:style>
  <w:style w:type="paragraph" w:customStyle="1" w:styleId="P37">
    <w:name w:val="P37"/>
    <w:basedOn w:val="Standard"/>
    <w:uiPriority w:val="99"/>
    <w:qFormat/>
    <w:pPr>
      <w:suppressAutoHyphens w:val="0"/>
      <w:autoSpaceDN/>
      <w:adjustRightInd w:val="0"/>
      <w:jc w:val="distribute"/>
      <w:textAlignment w:val="auto"/>
    </w:pPr>
    <w:rPr>
      <w:rFonts w:eastAsia="Times New Roman" w:cs="Times New Roman1"/>
      <w:b/>
      <w:color w:val="00000A"/>
      <w:kern w:val="0"/>
      <w:sz w:val="28"/>
      <w:szCs w:val="20"/>
    </w:rPr>
  </w:style>
  <w:style w:type="paragraph" w:customStyle="1" w:styleId="P38">
    <w:name w:val="P38"/>
    <w:basedOn w:val="Standard"/>
    <w:uiPriority w:val="99"/>
    <w:qFormat/>
    <w:pPr>
      <w:suppressAutoHyphens w:val="0"/>
      <w:autoSpaceDN/>
      <w:adjustRightInd w:val="0"/>
      <w:spacing w:line="276" w:lineRule="auto"/>
      <w:textAlignment w:val="auto"/>
    </w:pPr>
    <w:rPr>
      <w:rFonts w:eastAsia="Times New Roman" w:cs="Calibri1"/>
      <w:color w:val="00000A"/>
      <w:kern w:val="0"/>
      <w:sz w:val="28"/>
      <w:szCs w:val="20"/>
    </w:rPr>
  </w:style>
  <w:style w:type="paragraph" w:customStyle="1" w:styleId="P39">
    <w:name w:val="P39"/>
    <w:basedOn w:val="Standard"/>
    <w:uiPriority w:val="99"/>
    <w:qFormat/>
    <w:pPr>
      <w:suppressAutoHyphens w:val="0"/>
      <w:autoSpaceDN/>
      <w:adjustRightInd w:val="0"/>
      <w:jc w:val="distribute"/>
      <w:textAlignment w:val="auto"/>
    </w:pPr>
    <w:rPr>
      <w:rFonts w:eastAsia="Times New Roman" w:cs="Times New Roman1"/>
      <w:color w:val="00000A"/>
      <w:kern w:val="0"/>
      <w:sz w:val="28"/>
      <w:szCs w:val="20"/>
    </w:rPr>
  </w:style>
  <w:style w:type="paragraph" w:customStyle="1" w:styleId="P40">
    <w:name w:val="P40"/>
    <w:basedOn w:val="Standard"/>
    <w:uiPriority w:val="99"/>
    <w:qFormat/>
    <w:pPr>
      <w:suppressAutoHyphens w:val="0"/>
      <w:autoSpaceDN/>
      <w:adjustRightInd w:val="0"/>
      <w:jc w:val="distribute"/>
      <w:textAlignment w:val="auto"/>
    </w:pPr>
    <w:rPr>
      <w:rFonts w:eastAsia="Times New Roman" w:cs="Times New Roman1"/>
      <w:color w:val="00000A"/>
      <w:kern w:val="0"/>
      <w:sz w:val="28"/>
      <w:szCs w:val="20"/>
    </w:rPr>
  </w:style>
  <w:style w:type="paragraph" w:customStyle="1" w:styleId="P41">
    <w:name w:val="P41"/>
    <w:basedOn w:val="Standard"/>
    <w:uiPriority w:val="99"/>
    <w:qFormat/>
    <w:pPr>
      <w:tabs>
        <w:tab w:val="left" w:pos="3360"/>
      </w:tabs>
      <w:suppressAutoHyphens w:val="0"/>
      <w:autoSpaceDN/>
      <w:adjustRightInd w:val="0"/>
      <w:snapToGrid w:val="0"/>
      <w:textAlignment w:val="auto"/>
    </w:pPr>
    <w:rPr>
      <w:rFonts w:eastAsia="Times New Roman" w:cs="Times New Roman1"/>
      <w:color w:val="00000A"/>
      <w:kern w:val="0"/>
      <w:sz w:val="28"/>
      <w:szCs w:val="20"/>
    </w:rPr>
  </w:style>
  <w:style w:type="paragraph" w:customStyle="1" w:styleId="P42">
    <w:name w:val="P42"/>
    <w:basedOn w:val="Standard"/>
    <w:uiPriority w:val="99"/>
    <w:qFormat/>
    <w:pPr>
      <w:suppressAutoHyphens w:val="0"/>
      <w:autoSpaceDN/>
      <w:adjustRightInd w:val="0"/>
      <w:spacing w:line="276" w:lineRule="auto"/>
      <w:jc w:val="distribute"/>
      <w:textAlignment w:val="auto"/>
    </w:pPr>
    <w:rPr>
      <w:rFonts w:eastAsia="Times New Roman" w:cs="Times New Roman1"/>
      <w:color w:val="00000A"/>
      <w:kern w:val="0"/>
      <w:sz w:val="28"/>
      <w:szCs w:val="20"/>
    </w:rPr>
  </w:style>
  <w:style w:type="paragraph" w:customStyle="1" w:styleId="P43">
    <w:name w:val="P43"/>
    <w:basedOn w:val="Standard"/>
    <w:uiPriority w:val="99"/>
    <w:qFormat/>
    <w:pPr>
      <w:suppressAutoHyphens w:val="0"/>
      <w:autoSpaceDN/>
      <w:adjustRightInd w:val="0"/>
      <w:jc w:val="distribute"/>
      <w:textAlignment w:val="auto"/>
    </w:pPr>
    <w:rPr>
      <w:rFonts w:eastAsia="Times New Roman" w:cs="Times New Roman1"/>
      <w:color w:val="00000A"/>
      <w:kern w:val="0"/>
      <w:sz w:val="28"/>
      <w:szCs w:val="20"/>
    </w:rPr>
  </w:style>
  <w:style w:type="paragraph" w:customStyle="1" w:styleId="P44">
    <w:name w:val="P44"/>
    <w:basedOn w:val="Standard"/>
    <w:uiPriority w:val="99"/>
    <w:qFormat/>
    <w:pPr>
      <w:suppressAutoHyphens w:val="0"/>
      <w:autoSpaceDN/>
      <w:adjustRightInd w:val="0"/>
      <w:jc w:val="distribute"/>
      <w:textAlignment w:val="auto"/>
    </w:pPr>
    <w:rPr>
      <w:rFonts w:eastAsia="Times New Roman" w:cs="Times New Roman1"/>
      <w:color w:val="00000A"/>
      <w:kern w:val="0"/>
      <w:sz w:val="28"/>
      <w:szCs w:val="20"/>
    </w:rPr>
  </w:style>
  <w:style w:type="paragraph" w:customStyle="1" w:styleId="P45">
    <w:name w:val="P45"/>
    <w:basedOn w:val="Standard"/>
    <w:uiPriority w:val="99"/>
    <w:qFormat/>
    <w:pPr>
      <w:suppressAutoHyphens w:val="0"/>
      <w:autoSpaceDN/>
      <w:adjustRightInd w:val="0"/>
      <w:spacing w:line="276" w:lineRule="auto"/>
      <w:jc w:val="distribute"/>
      <w:textAlignment w:val="auto"/>
    </w:pPr>
    <w:rPr>
      <w:rFonts w:ascii="Calibri" w:eastAsia="Times New Roman" w:hAnsi="Calibri" w:cs="Calibri1"/>
      <w:color w:val="00000A"/>
      <w:kern w:val="0"/>
      <w:sz w:val="22"/>
      <w:szCs w:val="20"/>
    </w:rPr>
  </w:style>
  <w:style w:type="paragraph" w:customStyle="1" w:styleId="P46">
    <w:name w:val="P46"/>
    <w:basedOn w:val="Standard"/>
    <w:uiPriority w:val="99"/>
    <w:qFormat/>
    <w:pPr>
      <w:suppressAutoHyphens w:val="0"/>
      <w:autoSpaceDN/>
      <w:adjustRightInd w:val="0"/>
      <w:jc w:val="distribute"/>
      <w:textAlignment w:val="auto"/>
    </w:pPr>
    <w:rPr>
      <w:rFonts w:eastAsia="Times New Roman" w:cs="Times New Roman1"/>
      <w:color w:val="auto"/>
      <w:kern w:val="0"/>
      <w:sz w:val="28"/>
      <w:szCs w:val="20"/>
    </w:rPr>
  </w:style>
  <w:style w:type="paragraph" w:customStyle="1" w:styleId="P47">
    <w:name w:val="P47"/>
    <w:basedOn w:val="Standard"/>
    <w:uiPriority w:val="99"/>
    <w:qFormat/>
    <w:pPr>
      <w:suppressAutoHyphens w:val="0"/>
      <w:autoSpaceDN/>
      <w:adjustRightInd w:val="0"/>
      <w:spacing w:before="5" w:after="200"/>
      <w:ind w:right="-1" w:firstLine="709"/>
      <w:jc w:val="center"/>
      <w:textAlignment w:val="auto"/>
    </w:pPr>
    <w:rPr>
      <w:rFonts w:eastAsia="Times New Roman" w:cs="Times New Roman1"/>
      <w:b/>
      <w:color w:val="00000A"/>
      <w:kern w:val="0"/>
      <w:sz w:val="28"/>
      <w:szCs w:val="20"/>
    </w:rPr>
  </w:style>
  <w:style w:type="paragraph" w:customStyle="1" w:styleId="P48">
    <w:name w:val="P48"/>
    <w:basedOn w:val="Standard"/>
    <w:uiPriority w:val="99"/>
    <w:qFormat/>
    <w:pPr>
      <w:suppressAutoHyphens w:val="0"/>
      <w:autoSpaceDN/>
      <w:adjustRightInd w:val="0"/>
      <w:spacing w:before="5" w:after="200"/>
      <w:ind w:right="-1" w:firstLine="709"/>
      <w:jc w:val="distribute"/>
      <w:textAlignment w:val="auto"/>
    </w:pPr>
    <w:rPr>
      <w:rFonts w:ascii="Calibri" w:eastAsia="Times New Roman" w:hAnsi="Calibri" w:cs="Calibri1"/>
      <w:color w:val="00000A"/>
      <w:kern w:val="0"/>
      <w:sz w:val="22"/>
      <w:szCs w:val="20"/>
    </w:rPr>
  </w:style>
  <w:style w:type="paragraph" w:customStyle="1" w:styleId="P49">
    <w:name w:val="P49"/>
    <w:basedOn w:val="Standard"/>
    <w:uiPriority w:val="99"/>
    <w:qFormat/>
    <w:pPr>
      <w:suppressAutoHyphens w:val="0"/>
      <w:autoSpaceDN/>
      <w:adjustRightInd w:val="0"/>
      <w:spacing w:before="5" w:after="200"/>
      <w:ind w:right="-1" w:firstLine="709"/>
      <w:jc w:val="distribute"/>
      <w:textAlignment w:val="auto"/>
    </w:pPr>
    <w:rPr>
      <w:rFonts w:ascii="Calibri" w:eastAsia="Times New Roman" w:hAnsi="Calibri" w:cs="Calibri1"/>
      <w:color w:val="00000A"/>
      <w:kern w:val="0"/>
      <w:sz w:val="22"/>
      <w:szCs w:val="20"/>
    </w:rPr>
  </w:style>
  <w:style w:type="paragraph" w:customStyle="1" w:styleId="P50">
    <w:name w:val="P50"/>
    <w:basedOn w:val="Standard"/>
    <w:uiPriority w:val="99"/>
    <w:qFormat/>
    <w:pPr>
      <w:suppressAutoHyphens w:val="0"/>
      <w:autoSpaceDN/>
      <w:adjustRightInd w:val="0"/>
      <w:ind w:firstLine="709"/>
      <w:jc w:val="distribute"/>
      <w:textAlignment w:val="auto"/>
    </w:pPr>
    <w:rPr>
      <w:rFonts w:ascii="Calibri" w:eastAsia="Times New Roman" w:hAnsi="Calibri" w:cs="Calibri1"/>
      <w:color w:val="00000A"/>
      <w:kern w:val="0"/>
      <w:sz w:val="22"/>
      <w:szCs w:val="20"/>
    </w:rPr>
  </w:style>
  <w:style w:type="paragraph" w:customStyle="1" w:styleId="P51">
    <w:name w:val="P51"/>
    <w:basedOn w:val="Standard"/>
    <w:uiPriority w:val="99"/>
    <w:qFormat/>
    <w:pPr>
      <w:suppressAutoHyphens w:val="0"/>
      <w:autoSpaceDN/>
      <w:adjustRightInd w:val="0"/>
      <w:ind w:firstLine="709"/>
      <w:textAlignment w:val="auto"/>
    </w:pPr>
    <w:rPr>
      <w:rFonts w:eastAsia="Times New Roman" w:cs="Times New Roman1"/>
      <w:color w:val="auto"/>
      <w:kern w:val="0"/>
      <w:sz w:val="28"/>
      <w:szCs w:val="20"/>
    </w:rPr>
  </w:style>
  <w:style w:type="paragraph" w:customStyle="1" w:styleId="P52">
    <w:name w:val="P52"/>
    <w:basedOn w:val="Standard"/>
    <w:uiPriority w:val="99"/>
    <w:qFormat/>
    <w:pPr>
      <w:suppressAutoHyphens w:val="0"/>
      <w:autoSpaceDN/>
      <w:adjustRightInd w:val="0"/>
      <w:ind w:firstLine="709"/>
      <w:jc w:val="distribute"/>
      <w:textAlignment w:val="auto"/>
    </w:pPr>
    <w:rPr>
      <w:rFonts w:eastAsia="Times New Roman" w:cs="Times New Roman1"/>
      <w:color w:val="auto"/>
      <w:kern w:val="0"/>
      <w:sz w:val="28"/>
      <w:szCs w:val="20"/>
    </w:rPr>
  </w:style>
  <w:style w:type="paragraph" w:customStyle="1" w:styleId="P53">
    <w:name w:val="P53"/>
    <w:basedOn w:val="Standard"/>
    <w:uiPriority w:val="99"/>
    <w:qFormat/>
    <w:pPr>
      <w:suppressAutoHyphens w:val="0"/>
      <w:autoSpaceDN/>
      <w:adjustRightInd w:val="0"/>
      <w:ind w:firstLine="709"/>
      <w:jc w:val="distribute"/>
      <w:textAlignment w:val="auto"/>
    </w:pPr>
    <w:rPr>
      <w:rFonts w:eastAsia="Times New Roman" w:cs="Times New Roman1"/>
      <w:color w:val="auto"/>
      <w:kern w:val="0"/>
      <w:sz w:val="28"/>
      <w:szCs w:val="20"/>
    </w:rPr>
  </w:style>
  <w:style w:type="paragraph" w:customStyle="1" w:styleId="P54">
    <w:name w:val="P54"/>
    <w:basedOn w:val="Standard"/>
    <w:uiPriority w:val="99"/>
    <w:qFormat/>
    <w:pPr>
      <w:suppressAutoHyphens w:val="0"/>
      <w:autoSpaceDN/>
      <w:adjustRightInd w:val="0"/>
      <w:ind w:firstLine="709"/>
      <w:jc w:val="distribute"/>
      <w:textAlignment w:val="auto"/>
    </w:pPr>
    <w:rPr>
      <w:rFonts w:eastAsia="Times New Roman" w:cs="Times New Roman1"/>
      <w:b/>
      <w:color w:val="00000A"/>
      <w:kern w:val="0"/>
      <w:sz w:val="28"/>
      <w:szCs w:val="20"/>
    </w:rPr>
  </w:style>
  <w:style w:type="paragraph" w:customStyle="1" w:styleId="P55">
    <w:name w:val="P55"/>
    <w:basedOn w:val="Standard"/>
    <w:uiPriority w:val="99"/>
    <w:qFormat/>
    <w:pPr>
      <w:suppressAutoHyphens w:val="0"/>
      <w:autoSpaceDN/>
      <w:adjustRightInd w:val="0"/>
      <w:ind w:firstLine="709"/>
      <w:jc w:val="distribute"/>
      <w:textAlignment w:val="auto"/>
    </w:pPr>
    <w:rPr>
      <w:rFonts w:eastAsia="Times New Roman" w:cs="Times New Roman1"/>
      <w:color w:val="00000A"/>
      <w:kern w:val="0"/>
      <w:sz w:val="28"/>
      <w:szCs w:val="20"/>
    </w:rPr>
  </w:style>
  <w:style w:type="paragraph" w:customStyle="1" w:styleId="P56">
    <w:name w:val="P56"/>
    <w:basedOn w:val="Standard"/>
    <w:uiPriority w:val="99"/>
    <w:qFormat/>
    <w:pPr>
      <w:suppressAutoHyphens w:val="0"/>
      <w:autoSpaceDN/>
      <w:adjustRightInd w:val="0"/>
      <w:ind w:firstLine="709"/>
      <w:jc w:val="distribute"/>
      <w:textAlignment w:val="auto"/>
    </w:pPr>
    <w:rPr>
      <w:rFonts w:eastAsia="Times New Roman" w:cs="Times New Roman1"/>
      <w:color w:val="00000A"/>
      <w:kern w:val="0"/>
      <w:sz w:val="28"/>
      <w:szCs w:val="20"/>
    </w:rPr>
  </w:style>
  <w:style w:type="paragraph" w:customStyle="1" w:styleId="P57">
    <w:name w:val="P57"/>
    <w:basedOn w:val="Standard"/>
    <w:uiPriority w:val="99"/>
    <w:qFormat/>
    <w:pPr>
      <w:suppressAutoHyphens w:val="0"/>
      <w:autoSpaceDN/>
      <w:adjustRightInd w:val="0"/>
      <w:ind w:firstLine="709"/>
      <w:jc w:val="distribute"/>
      <w:textAlignment w:val="auto"/>
    </w:pPr>
    <w:rPr>
      <w:rFonts w:ascii="Calibri" w:eastAsia="Times New Roman" w:hAnsi="Calibri" w:cs="Calibri1"/>
      <w:color w:val="00000A"/>
      <w:kern w:val="0"/>
      <w:sz w:val="22"/>
      <w:szCs w:val="20"/>
    </w:rPr>
  </w:style>
  <w:style w:type="paragraph" w:customStyle="1" w:styleId="P58">
    <w:name w:val="P58"/>
    <w:basedOn w:val="Standard"/>
    <w:uiPriority w:val="99"/>
    <w:qFormat/>
    <w:pPr>
      <w:suppressAutoHyphens w:val="0"/>
      <w:autoSpaceDN/>
      <w:adjustRightInd w:val="0"/>
      <w:ind w:firstLine="709"/>
      <w:jc w:val="distribute"/>
      <w:textAlignment w:val="auto"/>
    </w:pPr>
    <w:rPr>
      <w:rFonts w:eastAsia="Times New Roman" w:cs="Times New Roman1"/>
      <w:b/>
      <w:color w:val="010101"/>
      <w:kern w:val="0"/>
      <w:sz w:val="28"/>
      <w:szCs w:val="20"/>
    </w:rPr>
  </w:style>
  <w:style w:type="paragraph" w:customStyle="1" w:styleId="P59">
    <w:name w:val="P59"/>
    <w:basedOn w:val="Standard"/>
    <w:uiPriority w:val="99"/>
    <w:qFormat/>
    <w:pPr>
      <w:suppressAutoHyphens w:val="0"/>
      <w:autoSpaceDN/>
      <w:adjustRightInd w:val="0"/>
      <w:ind w:firstLine="567"/>
      <w:jc w:val="distribute"/>
      <w:textAlignment w:val="auto"/>
    </w:pPr>
    <w:rPr>
      <w:rFonts w:eastAsia="Times New Roman" w:cs="Times New Roman1"/>
      <w:color w:val="00000A"/>
      <w:kern w:val="0"/>
      <w:sz w:val="28"/>
      <w:szCs w:val="20"/>
    </w:rPr>
  </w:style>
  <w:style w:type="paragraph" w:customStyle="1" w:styleId="P60">
    <w:name w:val="P60"/>
    <w:basedOn w:val="Standard"/>
    <w:uiPriority w:val="99"/>
    <w:qFormat/>
    <w:pPr>
      <w:suppressAutoHyphens w:val="0"/>
      <w:autoSpaceDN/>
      <w:adjustRightInd w:val="0"/>
      <w:ind w:firstLine="567"/>
      <w:jc w:val="distribute"/>
      <w:textAlignment w:val="auto"/>
    </w:pPr>
    <w:rPr>
      <w:rFonts w:eastAsia="Times New Roman" w:cs="Times New Roman1"/>
      <w:color w:val="00000A"/>
      <w:kern w:val="0"/>
      <w:sz w:val="28"/>
      <w:szCs w:val="20"/>
    </w:rPr>
  </w:style>
  <w:style w:type="paragraph" w:customStyle="1" w:styleId="P61">
    <w:name w:val="P61"/>
    <w:basedOn w:val="Standard"/>
    <w:uiPriority w:val="99"/>
    <w:qFormat/>
    <w:pPr>
      <w:suppressAutoHyphens w:val="0"/>
      <w:autoSpaceDN/>
      <w:adjustRightInd w:val="0"/>
      <w:ind w:firstLine="567"/>
      <w:textAlignment w:val="auto"/>
    </w:pPr>
    <w:rPr>
      <w:rFonts w:ascii="Calibri" w:eastAsia="Times New Roman" w:hAnsi="Calibri" w:cs="Calibri1"/>
      <w:color w:val="00000A"/>
      <w:kern w:val="0"/>
      <w:sz w:val="22"/>
      <w:szCs w:val="20"/>
    </w:rPr>
  </w:style>
  <w:style w:type="paragraph" w:customStyle="1" w:styleId="P62">
    <w:name w:val="P62"/>
    <w:basedOn w:val="Standard"/>
    <w:uiPriority w:val="99"/>
    <w:qFormat/>
    <w:pPr>
      <w:suppressAutoHyphens w:val="0"/>
      <w:autoSpaceDN/>
      <w:adjustRightInd w:val="0"/>
      <w:ind w:firstLine="567"/>
      <w:jc w:val="distribute"/>
      <w:textAlignment w:val="auto"/>
    </w:pPr>
    <w:rPr>
      <w:rFonts w:ascii="Calibri" w:eastAsia="Times New Roman" w:hAnsi="Calibri" w:cs="Calibri1"/>
      <w:color w:val="00000A"/>
      <w:kern w:val="0"/>
      <w:sz w:val="22"/>
      <w:szCs w:val="20"/>
    </w:rPr>
  </w:style>
  <w:style w:type="paragraph" w:customStyle="1" w:styleId="P63">
    <w:name w:val="P63"/>
    <w:basedOn w:val="Standard"/>
    <w:uiPriority w:val="99"/>
    <w:qFormat/>
    <w:pPr>
      <w:suppressAutoHyphens w:val="0"/>
      <w:autoSpaceDN/>
      <w:adjustRightInd w:val="0"/>
      <w:ind w:firstLine="567"/>
      <w:jc w:val="distribute"/>
      <w:textAlignment w:val="auto"/>
    </w:pPr>
    <w:rPr>
      <w:rFonts w:ascii="Calibri" w:eastAsia="Times New Roman" w:hAnsi="Calibri" w:cs="Calibri1"/>
      <w:color w:val="00000A"/>
      <w:kern w:val="0"/>
      <w:sz w:val="22"/>
      <w:szCs w:val="20"/>
    </w:rPr>
  </w:style>
  <w:style w:type="paragraph" w:customStyle="1" w:styleId="P64">
    <w:name w:val="P64"/>
    <w:basedOn w:val="Standard"/>
    <w:uiPriority w:val="99"/>
    <w:qFormat/>
    <w:pPr>
      <w:suppressAutoHyphens w:val="0"/>
      <w:autoSpaceDN/>
      <w:adjustRightInd w:val="0"/>
      <w:jc w:val="distribute"/>
      <w:textAlignment w:val="auto"/>
    </w:pPr>
    <w:rPr>
      <w:rFonts w:ascii="Calibri" w:eastAsia="Times New Roman" w:hAnsi="Calibri" w:cs="Calibri1"/>
      <w:color w:val="00000A"/>
      <w:kern w:val="0"/>
      <w:sz w:val="22"/>
      <w:szCs w:val="20"/>
    </w:rPr>
  </w:style>
  <w:style w:type="paragraph" w:customStyle="1" w:styleId="P65">
    <w:name w:val="P65"/>
    <w:basedOn w:val="Standard"/>
    <w:uiPriority w:val="99"/>
    <w:qFormat/>
    <w:pPr>
      <w:suppressAutoHyphens w:val="0"/>
      <w:autoSpaceDN/>
      <w:adjustRightInd w:val="0"/>
      <w:jc w:val="distribute"/>
      <w:textAlignment w:val="auto"/>
    </w:pPr>
    <w:rPr>
      <w:rFonts w:eastAsia="Times New Roman" w:cs="Times New Roman1"/>
      <w:b/>
      <w:color w:val="00000A"/>
      <w:kern w:val="0"/>
      <w:sz w:val="28"/>
      <w:szCs w:val="20"/>
    </w:rPr>
  </w:style>
  <w:style w:type="paragraph" w:customStyle="1" w:styleId="P66">
    <w:name w:val="P66"/>
    <w:basedOn w:val="Standard"/>
    <w:uiPriority w:val="99"/>
    <w:qFormat/>
    <w:pPr>
      <w:suppressAutoHyphens w:val="0"/>
      <w:autoSpaceDN/>
      <w:adjustRightInd w:val="0"/>
      <w:spacing w:after="200" w:line="276" w:lineRule="auto"/>
      <w:ind w:left="112" w:right="112"/>
      <w:textAlignment w:val="auto"/>
    </w:pPr>
    <w:rPr>
      <w:rFonts w:ascii="Calibri" w:eastAsia="Times New Roman" w:hAnsi="Calibri" w:cs="Calibri1"/>
      <w:color w:val="00000A"/>
      <w:kern w:val="0"/>
      <w:sz w:val="22"/>
      <w:szCs w:val="20"/>
    </w:rPr>
  </w:style>
  <w:style w:type="paragraph" w:customStyle="1" w:styleId="P67">
    <w:name w:val="P67"/>
    <w:basedOn w:val="Standard"/>
    <w:uiPriority w:val="99"/>
    <w:qFormat/>
    <w:pPr>
      <w:suppressAutoHyphens w:val="0"/>
      <w:autoSpaceDN/>
      <w:adjustRightInd w:val="0"/>
      <w:spacing w:after="200" w:line="276" w:lineRule="auto"/>
      <w:ind w:left="112" w:right="112"/>
      <w:textAlignment w:val="auto"/>
    </w:pPr>
    <w:rPr>
      <w:rFonts w:eastAsia="Times New Roman" w:cs="Times New Roman1"/>
      <w:color w:val="00000A"/>
      <w:kern w:val="0"/>
      <w:sz w:val="28"/>
      <w:szCs w:val="20"/>
    </w:rPr>
  </w:style>
  <w:style w:type="paragraph" w:customStyle="1" w:styleId="P68">
    <w:name w:val="P68"/>
    <w:basedOn w:val="Standard"/>
    <w:uiPriority w:val="99"/>
    <w:qFormat/>
    <w:pPr>
      <w:suppressAutoHyphens w:val="0"/>
      <w:autoSpaceDN/>
      <w:adjustRightInd w:val="0"/>
      <w:spacing w:after="200" w:line="276" w:lineRule="auto"/>
      <w:ind w:left="112" w:right="112"/>
      <w:textAlignment w:val="auto"/>
    </w:pPr>
    <w:rPr>
      <w:rFonts w:ascii="Calibri" w:eastAsia="Times New Roman" w:hAnsi="Calibri" w:cs="Calibri1"/>
      <w:color w:val="00000A"/>
      <w:kern w:val="0"/>
      <w:sz w:val="22"/>
      <w:szCs w:val="20"/>
    </w:rPr>
  </w:style>
  <w:style w:type="paragraph" w:customStyle="1" w:styleId="P69">
    <w:name w:val="P69"/>
    <w:basedOn w:val="Standard"/>
    <w:uiPriority w:val="99"/>
    <w:qFormat/>
    <w:pPr>
      <w:suppressAutoHyphens w:val="0"/>
      <w:autoSpaceDN/>
      <w:adjustRightInd w:val="0"/>
      <w:spacing w:before="280" w:after="280" w:line="312" w:lineRule="auto"/>
      <w:jc w:val="distribute"/>
      <w:textAlignment w:val="auto"/>
    </w:pPr>
    <w:rPr>
      <w:rFonts w:eastAsia="Times New Roman" w:cs="Times New Roman1"/>
      <w:color w:val="00000A"/>
      <w:kern w:val="0"/>
      <w:szCs w:val="20"/>
    </w:rPr>
  </w:style>
  <w:style w:type="paragraph" w:customStyle="1" w:styleId="P70">
    <w:name w:val="P70"/>
    <w:basedOn w:val="Standard"/>
    <w:uiPriority w:val="99"/>
    <w:qFormat/>
    <w:pPr>
      <w:suppressAutoHyphens w:val="0"/>
      <w:autoSpaceDN/>
      <w:adjustRightInd w:val="0"/>
      <w:spacing w:before="280" w:after="280" w:line="312" w:lineRule="auto"/>
      <w:jc w:val="distribute"/>
      <w:textAlignment w:val="auto"/>
    </w:pPr>
    <w:rPr>
      <w:rFonts w:ascii="Calibri" w:eastAsia="Times New Roman" w:hAnsi="Calibri" w:cs="Calibri1"/>
      <w:color w:val="00000A"/>
      <w:kern w:val="0"/>
      <w:sz w:val="22"/>
      <w:szCs w:val="20"/>
    </w:rPr>
  </w:style>
  <w:style w:type="paragraph" w:customStyle="1" w:styleId="P71">
    <w:name w:val="P71"/>
    <w:basedOn w:val="Standard"/>
    <w:uiPriority w:val="99"/>
    <w:qFormat/>
    <w:pPr>
      <w:suppressAutoHyphens w:val="0"/>
      <w:autoSpaceDN/>
      <w:adjustRightInd w:val="0"/>
      <w:spacing w:after="200" w:line="276" w:lineRule="auto"/>
      <w:ind w:left="-141"/>
      <w:jc w:val="center"/>
      <w:textAlignment w:val="auto"/>
    </w:pPr>
    <w:rPr>
      <w:rFonts w:ascii="Calibri" w:eastAsia="Times New Roman" w:hAnsi="Calibri" w:cs="Calibri1"/>
      <w:color w:val="00000A"/>
      <w:kern w:val="0"/>
      <w:sz w:val="22"/>
      <w:szCs w:val="20"/>
    </w:rPr>
  </w:style>
  <w:style w:type="paragraph" w:customStyle="1" w:styleId="P72">
    <w:name w:val="P72"/>
    <w:basedOn w:val="Standard"/>
    <w:uiPriority w:val="99"/>
    <w:qFormat/>
    <w:pPr>
      <w:suppressAutoHyphens w:val="0"/>
      <w:autoSpaceDN/>
      <w:adjustRightInd w:val="0"/>
      <w:spacing w:after="200" w:line="276" w:lineRule="auto"/>
      <w:ind w:left="-141" w:right="-73"/>
      <w:jc w:val="center"/>
      <w:textAlignment w:val="auto"/>
    </w:pPr>
    <w:rPr>
      <w:rFonts w:ascii="Calibri" w:eastAsia="Times New Roman" w:hAnsi="Calibri" w:cs="Calibri1"/>
      <w:color w:val="00000A"/>
      <w:kern w:val="0"/>
      <w:sz w:val="22"/>
      <w:szCs w:val="20"/>
    </w:rPr>
  </w:style>
  <w:style w:type="paragraph" w:customStyle="1" w:styleId="P73">
    <w:name w:val="P73"/>
    <w:basedOn w:val="Standard"/>
    <w:uiPriority w:val="99"/>
    <w:qFormat/>
    <w:pPr>
      <w:suppressAutoHyphens w:val="0"/>
      <w:autoSpaceDN/>
      <w:adjustRightInd w:val="0"/>
      <w:ind w:firstLine="708"/>
      <w:jc w:val="center"/>
      <w:textAlignment w:val="auto"/>
    </w:pPr>
    <w:rPr>
      <w:rFonts w:eastAsia="Times New Roman" w:cs="Times New Roman1"/>
      <w:color w:val="00000A"/>
      <w:kern w:val="0"/>
      <w:sz w:val="28"/>
      <w:szCs w:val="20"/>
    </w:rPr>
  </w:style>
  <w:style w:type="paragraph" w:customStyle="1" w:styleId="P74">
    <w:name w:val="P74"/>
    <w:basedOn w:val="Normal2028Web29"/>
    <w:uiPriority w:val="99"/>
    <w:qFormat/>
    <w:pPr>
      <w:spacing w:before="0" w:after="0"/>
      <w:ind w:firstLine="709"/>
      <w:jc w:val="distribute"/>
    </w:pPr>
  </w:style>
  <w:style w:type="paragraph" w:customStyle="1" w:styleId="P75">
    <w:name w:val="P75"/>
    <w:basedOn w:val="Normal2028Web29"/>
    <w:uiPriority w:val="99"/>
    <w:qFormat/>
    <w:pPr>
      <w:spacing w:before="0" w:after="0"/>
      <w:jc w:val="center"/>
    </w:pPr>
    <w:rPr>
      <w:b/>
      <w:sz w:val="28"/>
    </w:rPr>
  </w:style>
  <w:style w:type="paragraph" w:customStyle="1" w:styleId="P76">
    <w:name w:val="P76"/>
    <w:basedOn w:val="Normal2028Web29"/>
    <w:uiPriority w:val="99"/>
    <w:qFormat/>
    <w:pPr>
      <w:spacing w:before="0" w:after="0"/>
      <w:jc w:val="center"/>
    </w:pPr>
  </w:style>
  <w:style w:type="paragraph" w:customStyle="1" w:styleId="P77">
    <w:name w:val="P77"/>
    <w:basedOn w:val="Normal2028Web29"/>
    <w:uiPriority w:val="99"/>
    <w:qFormat/>
    <w:pPr>
      <w:spacing w:before="0" w:after="0"/>
      <w:jc w:val="distribute"/>
    </w:pPr>
  </w:style>
  <w:style w:type="paragraph" w:customStyle="1" w:styleId="P78">
    <w:name w:val="P78"/>
    <w:basedOn w:val="List20Paragraph"/>
    <w:uiPriority w:val="99"/>
    <w:qFormat/>
    <w:pPr>
      <w:spacing w:line="240" w:lineRule="auto"/>
      <w:ind w:left="0"/>
      <w:jc w:val="distribute"/>
    </w:pPr>
  </w:style>
  <w:style w:type="paragraph" w:customStyle="1" w:styleId="P79">
    <w:name w:val="P79"/>
    <w:basedOn w:val="List20Paragraph"/>
    <w:uiPriority w:val="99"/>
    <w:qFormat/>
    <w:pPr>
      <w:spacing w:line="240" w:lineRule="auto"/>
      <w:ind w:left="0" w:firstLine="708"/>
      <w:jc w:val="distribute"/>
    </w:pPr>
  </w:style>
  <w:style w:type="paragraph" w:customStyle="1" w:styleId="P80">
    <w:name w:val="P80"/>
    <w:basedOn w:val="No20Spacing"/>
    <w:uiPriority w:val="99"/>
    <w:qFormat/>
    <w:pPr>
      <w:widowControl w:val="0"/>
      <w:jc w:val="distribute"/>
    </w:pPr>
    <w:rPr>
      <w:rFonts w:ascii="Times New Roman" w:hAnsi="Times New Roman" w:cs="Times New Roman1"/>
      <w:sz w:val="24"/>
    </w:rPr>
  </w:style>
  <w:style w:type="paragraph" w:customStyle="1" w:styleId="P81">
    <w:name w:val="P81"/>
    <w:basedOn w:val="No20Spacing"/>
    <w:uiPriority w:val="99"/>
    <w:qFormat/>
    <w:pPr>
      <w:widowControl w:val="0"/>
      <w:jc w:val="distribute"/>
    </w:pPr>
    <w:rPr>
      <w:rFonts w:ascii="Times New Roman" w:hAnsi="Times New Roman" w:cs="Times New Roman1"/>
      <w:sz w:val="24"/>
    </w:rPr>
  </w:style>
  <w:style w:type="paragraph" w:customStyle="1" w:styleId="P82">
    <w:name w:val="P82"/>
    <w:basedOn w:val="No20Spacing"/>
    <w:uiPriority w:val="99"/>
    <w:qFormat/>
    <w:pPr>
      <w:widowControl w:val="0"/>
      <w:jc w:val="distribute"/>
    </w:pPr>
  </w:style>
  <w:style w:type="paragraph" w:customStyle="1" w:styleId="P83">
    <w:name w:val="P83"/>
    <w:basedOn w:val="No20Spacing"/>
    <w:uiPriority w:val="99"/>
    <w:qFormat/>
    <w:pPr>
      <w:widowControl w:val="0"/>
      <w:jc w:val="center"/>
    </w:pPr>
  </w:style>
  <w:style w:type="paragraph" w:customStyle="1" w:styleId="P84">
    <w:name w:val="P84"/>
    <w:basedOn w:val="No20Spacing"/>
    <w:uiPriority w:val="99"/>
    <w:qFormat/>
    <w:pPr>
      <w:widowControl w:val="0"/>
      <w:jc w:val="distribute"/>
    </w:pPr>
  </w:style>
  <w:style w:type="paragraph" w:customStyle="1" w:styleId="P85">
    <w:name w:val="P85"/>
    <w:basedOn w:val="No20Spacing"/>
    <w:uiPriority w:val="99"/>
    <w:qFormat/>
    <w:pPr>
      <w:widowControl w:val="0"/>
      <w:jc w:val="distribute"/>
    </w:pPr>
    <w:rPr>
      <w:b/>
    </w:rPr>
  </w:style>
  <w:style w:type="paragraph" w:customStyle="1" w:styleId="P86">
    <w:name w:val="P86"/>
    <w:basedOn w:val="202b201420"/>
    <w:uiPriority w:val="99"/>
    <w:qFormat/>
    <w:pPr>
      <w:spacing w:line="480" w:lineRule="auto"/>
    </w:pPr>
  </w:style>
  <w:style w:type="paragraph" w:customStyle="1" w:styleId="P87">
    <w:name w:val="P87"/>
    <w:basedOn w:val="202b201420"/>
    <w:uiPriority w:val="99"/>
    <w:qFormat/>
    <w:rPr>
      <w:sz w:val="28"/>
    </w:rPr>
  </w:style>
  <w:style w:type="paragraph" w:customStyle="1" w:styleId="P88">
    <w:name w:val="P88"/>
    <w:basedOn w:val="202b201420"/>
    <w:uiPriority w:val="99"/>
    <w:qFormat/>
    <w:pPr>
      <w:jc w:val="center"/>
    </w:pPr>
    <w:rPr>
      <w:sz w:val="28"/>
    </w:rPr>
  </w:style>
  <w:style w:type="paragraph" w:customStyle="1" w:styleId="P89">
    <w:name w:val="P89"/>
    <w:basedOn w:val="202b201420"/>
    <w:uiPriority w:val="99"/>
    <w:qFormat/>
    <w:pPr>
      <w:spacing w:line="480" w:lineRule="auto"/>
      <w:ind w:firstLine="567"/>
    </w:pPr>
  </w:style>
  <w:style w:type="paragraph" w:customStyle="1" w:styleId="P90">
    <w:name w:val="P90"/>
    <w:basedOn w:val="Style7"/>
    <w:uiPriority w:val="99"/>
    <w:qFormat/>
    <w:pPr>
      <w:spacing w:line="480" w:lineRule="auto"/>
      <w:ind w:firstLine="0"/>
    </w:pPr>
  </w:style>
  <w:style w:type="paragraph" w:customStyle="1" w:styleId="P91">
    <w:name w:val="P91"/>
    <w:basedOn w:val="Style7"/>
    <w:uiPriority w:val="99"/>
    <w:qFormat/>
    <w:pPr>
      <w:spacing w:before="10" w:after="200" w:line="480" w:lineRule="auto"/>
      <w:ind w:firstLine="0"/>
    </w:pPr>
  </w:style>
  <w:style w:type="paragraph" w:customStyle="1" w:styleId="P92">
    <w:name w:val="P92"/>
    <w:basedOn w:val="Frame20contents"/>
    <w:uiPriority w:val="99"/>
    <w:qFormat/>
    <w:pPr>
      <w:widowControl w:val="0"/>
    </w:pPr>
  </w:style>
  <w:style w:type="paragraph" w:customStyle="1" w:styleId="P93">
    <w:name w:val="P93"/>
    <w:basedOn w:val="Frame20contents"/>
    <w:uiPriority w:val="99"/>
    <w:qFormat/>
    <w:pPr>
      <w:widowControl w:val="0"/>
      <w:jc w:val="center"/>
    </w:pPr>
  </w:style>
  <w:style w:type="paragraph" w:customStyle="1" w:styleId="P94">
    <w:name w:val="P94"/>
    <w:basedOn w:val="default-paragraph-style"/>
    <w:uiPriority w:val="99"/>
    <w:qFormat/>
    <w:rPr>
      <w:sz w:val="36"/>
    </w:rPr>
  </w:style>
  <w:style w:type="paragraph" w:customStyle="1" w:styleId="P95">
    <w:name w:val="P95"/>
    <w:basedOn w:val="default-paragraph-style"/>
    <w:uiPriority w:val="99"/>
    <w:qFormat/>
    <w:rPr>
      <w:sz w:val="36"/>
    </w:rPr>
  </w:style>
  <w:style w:type="paragraph" w:customStyle="1" w:styleId="P96">
    <w:name w:val="P96"/>
    <w:basedOn w:val="default-paragraph-style"/>
    <w:uiPriority w:val="99"/>
    <w:qFormat/>
    <w:rPr>
      <w:sz w:val="36"/>
    </w:rPr>
  </w:style>
  <w:style w:type="character" w:customStyle="1" w:styleId="T1">
    <w:name w:val="T1"/>
    <w:qFormat/>
    <w:rPr>
      <w:rFonts w:ascii="Times New Roman" w:hAnsi="Times New Roman"/>
    </w:rPr>
  </w:style>
  <w:style w:type="character" w:customStyle="1" w:styleId="T2">
    <w:name w:val="T2"/>
    <w:qFormat/>
    <w:rPr>
      <w:rFonts w:ascii="Times New Roman" w:hAnsi="Times New Roman"/>
      <w:b/>
      <w:sz w:val="28"/>
    </w:rPr>
  </w:style>
  <w:style w:type="character" w:customStyle="1" w:styleId="T7">
    <w:name w:val="T7"/>
    <w:qFormat/>
    <w:rPr>
      <w:rFonts w:ascii="Times New Roman" w:eastAsia="Times New Roman" w:hAnsi="Times New Roman"/>
      <w:b/>
      <w:sz w:val="28"/>
    </w:rPr>
  </w:style>
  <w:style w:type="character" w:customStyle="1" w:styleId="T13">
    <w:name w:val="T13"/>
    <w:qFormat/>
    <w:rPr>
      <w:rFonts w:ascii="Times New Roman" w:eastAsia="Times New Roman" w:hAnsi="Times New Roman"/>
      <w:sz w:val="28"/>
    </w:rPr>
  </w:style>
  <w:style w:type="character" w:customStyle="1" w:styleId="T14">
    <w:name w:val="T14"/>
    <w:qFormat/>
    <w:rPr>
      <w:rFonts w:ascii="Times New Roman" w:hAnsi="Times New Roman"/>
      <w:sz w:val="28"/>
    </w:rPr>
  </w:style>
  <w:style w:type="character" w:customStyle="1" w:styleId="T15">
    <w:name w:val="T15"/>
    <w:qFormat/>
    <w:rPr>
      <w:rFonts w:ascii="Times New Roman" w:eastAsia="Times New Roman" w:hAnsi="Times New Roman"/>
      <w:sz w:val="28"/>
    </w:rPr>
  </w:style>
  <w:style w:type="character" w:customStyle="1" w:styleId="T20">
    <w:name w:val="T20"/>
    <w:qFormat/>
    <w:rPr>
      <w:rFonts w:ascii="Times New Roman" w:hAnsi="Times New Roman"/>
    </w:rPr>
  </w:style>
  <w:style w:type="character" w:customStyle="1" w:styleId="T22">
    <w:name w:val="T22"/>
    <w:qFormat/>
    <w:rPr>
      <w:rFonts w:ascii="Times New Roman" w:hAnsi="Times New Roman"/>
      <w:sz w:val="24"/>
    </w:rPr>
  </w:style>
  <w:style w:type="character" w:customStyle="1" w:styleId="T23">
    <w:name w:val="T23"/>
    <w:qFormat/>
    <w:rPr>
      <w:rFonts w:ascii="Times New Roman" w:hAnsi="Times New Roman"/>
      <w:sz w:val="24"/>
    </w:rPr>
  </w:style>
  <w:style w:type="character" w:customStyle="1" w:styleId="T24">
    <w:name w:val="T24"/>
    <w:qFormat/>
    <w:rPr>
      <w:rFonts w:ascii="Times New Roman" w:hAnsi="Times New Roman"/>
      <w:i/>
      <w:sz w:val="24"/>
    </w:rPr>
  </w:style>
  <w:style w:type="character" w:customStyle="1" w:styleId="T25">
    <w:name w:val="T25"/>
    <w:qFormat/>
    <w:rPr>
      <w:rFonts w:ascii="Times New Roman" w:hAnsi="Times New Roman"/>
      <w:b/>
      <w:sz w:val="24"/>
    </w:rPr>
  </w:style>
  <w:style w:type="character" w:customStyle="1" w:styleId="T26">
    <w:name w:val="T26"/>
    <w:qFormat/>
    <w:rPr>
      <w:rFonts w:ascii="Times New Roman" w:hAnsi="Times New Roman"/>
      <w:sz w:val="24"/>
    </w:rPr>
  </w:style>
  <w:style w:type="character" w:customStyle="1" w:styleId="T27">
    <w:name w:val="T27"/>
    <w:qFormat/>
    <w:rPr>
      <w:rFonts w:ascii="Times New Roman" w:hAnsi="Times New Roman"/>
      <w:sz w:val="24"/>
    </w:rPr>
  </w:style>
  <w:style w:type="character" w:customStyle="1" w:styleId="T28">
    <w:name w:val="T28"/>
    <w:qFormat/>
    <w:rPr>
      <w:rFonts w:ascii="Times New Roman" w:hAnsi="Times New Roman"/>
      <w:sz w:val="24"/>
    </w:rPr>
  </w:style>
  <w:style w:type="character" w:customStyle="1" w:styleId="T29">
    <w:name w:val="T29"/>
    <w:qFormat/>
    <w:rPr>
      <w:rFonts w:ascii="Times New Roman" w:hAnsi="Times New Roman"/>
      <w:b/>
    </w:rPr>
  </w:style>
  <w:style w:type="character" w:customStyle="1" w:styleId="T41">
    <w:name w:val="T41"/>
    <w:qFormat/>
    <w:rPr>
      <w:rFonts w:ascii="Times New Roman" w:eastAsia="Times New Roman" w:hAnsi="Times New Roman"/>
      <w:color w:val="auto"/>
      <w:sz w:val="28"/>
    </w:rPr>
  </w:style>
  <w:style w:type="character" w:customStyle="1" w:styleId="T44">
    <w:name w:val="T44"/>
    <w:qFormat/>
    <w:rPr>
      <w:rFonts w:ascii="Times New Roman" w:eastAsia="Times New Roman" w:hAnsi="Times New Roman"/>
      <w:i/>
      <w:color w:val="auto"/>
      <w:sz w:val="28"/>
    </w:rPr>
  </w:style>
  <w:style w:type="character" w:customStyle="1" w:styleId="T47">
    <w:name w:val="T47"/>
    <w:qFormat/>
    <w:rPr>
      <w:rFonts w:ascii="Times New Roman" w:eastAsia="Times New Roman" w:hAnsi="Times New Roman"/>
      <w:b/>
      <w:i/>
      <w:color w:val="auto"/>
      <w:sz w:val="24"/>
    </w:rPr>
  </w:style>
  <w:style w:type="character" w:customStyle="1" w:styleId="T49">
    <w:name w:val="T49"/>
    <w:qFormat/>
    <w:rPr>
      <w:rFonts w:ascii="Times New Roman" w:eastAsia="Times New Roman" w:hAnsi="Times New Roman"/>
      <w:color w:val="auto"/>
      <w:sz w:val="24"/>
    </w:rPr>
  </w:style>
  <w:style w:type="character" w:customStyle="1" w:styleId="T50">
    <w:name w:val="T50"/>
    <w:qFormat/>
    <w:rPr>
      <w:rFonts w:ascii="Times New Roman" w:hAnsi="Times New Roman"/>
      <w:color w:val="auto"/>
      <w:sz w:val="24"/>
    </w:rPr>
  </w:style>
  <w:style w:type="character" w:customStyle="1" w:styleId="T51">
    <w:name w:val="T51"/>
    <w:qFormat/>
    <w:rPr>
      <w:rFonts w:ascii="Times New Roman" w:eastAsia="Times New Roman" w:hAnsi="Times New Roman"/>
      <w:b/>
      <w:color w:val="auto"/>
      <w:sz w:val="24"/>
    </w:rPr>
  </w:style>
  <w:style w:type="character" w:customStyle="1" w:styleId="T52">
    <w:name w:val="T52"/>
    <w:qFormat/>
    <w:rPr>
      <w:rFonts w:ascii="Times New Roman" w:hAnsi="Times New Roman"/>
      <w:b/>
      <w:color w:val="auto"/>
      <w:sz w:val="24"/>
    </w:rPr>
  </w:style>
  <w:style w:type="character" w:customStyle="1" w:styleId="T53">
    <w:name w:val="T53"/>
    <w:qFormat/>
    <w:rPr>
      <w:rFonts w:ascii="Times New Roman" w:hAnsi="Times New Roman"/>
      <w:color w:val="auto"/>
      <w:sz w:val="24"/>
    </w:rPr>
  </w:style>
  <w:style w:type="character" w:customStyle="1" w:styleId="T54">
    <w:name w:val="T54"/>
    <w:qFormat/>
    <w:rPr>
      <w:rFonts w:ascii="Times New Roman" w:hAnsi="Times New Roman"/>
      <w:color w:val="auto"/>
      <w:sz w:val="24"/>
    </w:rPr>
  </w:style>
  <w:style w:type="character" w:customStyle="1" w:styleId="T56">
    <w:name w:val="T56"/>
    <w:qFormat/>
    <w:rPr>
      <w:color w:val="auto"/>
      <w:sz w:val="28"/>
      <w:u w:val="none"/>
    </w:rPr>
  </w:style>
  <w:style w:type="character" w:customStyle="1" w:styleId="T57">
    <w:name w:val="T57"/>
    <w:qFormat/>
    <w:rPr>
      <w:rFonts w:eastAsia="Times New Roman"/>
      <w:b/>
      <w:i/>
      <w:color w:val="auto"/>
      <w:sz w:val="24"/>
    </w:rPr>
  </w:style>
  <w:style w:type="character" w:customStyle="1" w:styleId="T58">
    <w:name w:val="T58"/>
    <w:qFormat/>
    <w:rPr>
      <w:rFonts w:eastAsia="Times New Roman"/>
      <w:b/>
      <w:color w:val="auto"/>
      <w:sz w:val="24"/>
    </w:rPr>
  </w:style>
  <w:style w:type="character" w:customStyle="1" w:styleId="T59">
    <w:name w:val="T59"/>
    <w:qFormat/>
    <w:rPr>
      <w:rFonts w:ascii="Times New Roman" w:hAnsi="Times New Roman"/>
      <w:color w:val="00000A"/>
      <w:sz w:val="24"/>
    </w:rPr>
  </w:style>
  <w:style w:type="character" w:customStyle="1" w:styleId="T60">
    <w:name w:val="T60"/>
    <w:qFormat/>
    <w:rPr>
      <w:rFonts w:ascii="Times New Roman" w:hAnsi="Times New Roman"/>
      <w:color w:val="00000A"/>
    </w:rPr>
  </w:style>
  <w:style w:type="character" w:customStyle="1" w:styleId="T61">
    <w:name w:val="T61"/>
    <w:qFormat/>
    <w:rPr>
      <w:rFonts w:ascii="Times New Roman" w:hAnsi="Times New Roman"/>
      <w:color w:val="00000A"/>
    </w:rPr>
  </w:style>
  <w:style w:type="character" w:customStyle="1" w:styleId="T62">
    <w:name w:val="T62"/>
    <w:qFormat/>
    <w:rPr>
      <w:rFonts w:ascii="Times New Roman" w:hAnsi="Times New Roman"/>
      <w:position w:val="0"/>
      <w:sz w:val="24"/>
      <w:vertAlign w:val="subscript"/>
    </w:rPr>
  </w:style>
  <w:style w:type="character" w:customStyle="1" w:styleId="T63">
    <w:name w:val="T63"/>
    <w:qFormat/>
    <w:rPr>
      <w:rFonts w:ascii="Times New Roman" w:hAnsi="Times New Roman"/>
      <w:position w:val="0"/>
      <w:sz w:val="24"/>
      <w:vertAlign w:val="subscript"/>
    </w:rPr>
  </w:style>
  <w:style w:type="character" w:customStyle="1" w:styleId="T66">
    <w:name w:val="T66"/>
    <w:qFormat/>
    <w:rPr>
      <w:rFonts w:ascii="Times New Roman" w:hAnsi="Times New Roman"/>
      <w:position w:val="0"/>
      <w:sz w:val="28"/>
      <w:vertAlign w:val="subscript"/>
    </w:rPr>
  </w:style>
  <w:style w:type="character" w:customStyle="1" w:styleId="T67">
    <w:name w:val="T67"/>
    <w:qFormat/>
    <w:rPr>
      <w:sz w:val="24"/>
    </w:rPr>
  </w:style>
  <w:style w:type="character" w:customStyle="1" w:styleId="T68">
    <w:name w:val="T68"/>
    <w:qFormat/>
    <w:rPr>
      <w:sz w:val="24"/>
    </w:rPr>
  </w:style>
  <w:style w:type="character" w:customStyle="1" w:styleId="T69">
    <w:name w:val="T69"/>
    <w:qFormat/>
    <w:rPr>
      <w:sz w:val="24"/>
    </w:rPr>
  </w:style>
  <w:style w:type="character" w:customStyle="1" w:styleId="T70">
    <w:name w:val="T70"/>
    <w:qFormat/>
    <w:rPr>
      <w:rFonts w:ascii="Times New Roman" w:hAnsi="Times New Roman"/>
      <w:position w:val="0"/>
      <w:sz w:val="28"/>
      <w:vertAlign w:val="superscript"/>
    </w:rPr>
  </w:style>
  <w:style w:type="character" w:customStyle="1" w:styleId="T74">
    <w:name w:val="T74"/>
    <w:qFormat/>
    <w:rPr>
      <w:rFonts w:ascii="Times New Roman" w:hAnsi="Times New Roman"/>
      <w:position w:val="0"/>
      <w:sz w:val="24"/>
      <w:vertAlign w:val="superscript"/>
    </w:rPr>
  </w:style>
  <w:style w:type="character" w:customStyle="1" w:styleId="T75">
    <w:name w:val="T75"/>
    <w:qFormat/>
    <w:rPr>
      <w:b/>
    </w:rPr>
  </w:style>
  <w:style w:type="character" w:customStyle="1" w:styleId="T76">
    <w:name w:val="T76"/>
    <w:qFormat/>
  </w:style>
  <w:style w:type="table" w:customStyle="1" w:styleId="18">
    <w:name w:val="Сетка таблицы1"/>
    <w:qFormat/>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qFormat/>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
    <w:basedOn w:val="a1"/>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qFormat/>
    <w:rPr>
      <w:rFonts w:ascii="Times New Roman" w:hAnsi="Times New Roman" w:cs="Times New Roman" w:hint="default"/>
      <w:sz w:val="22"/>
      <w:szCs w:val="22"/>
    </w:rPr>
  </w:style>
  <w:style w:type="character" w:customStyle="1" w:styleId="FontStyle11">
    <w:name w:val="Font Style11"/>
    <w:qFormat/>
    <w:rPr>
      <w:rFonts w:ascii="Times New Roman" w:hAnsi="Times New Roman" w:cs="Times New Roman" w:hint="default"/>
      <w:sz w:val="22"/>
      <w:szCs w:val="22"/>
    </w:rPr>
  </w:style>
  <w:style w:type="paragraph" w:customStyle="1" w:styleId="19">
    <w:name w:val="Абзац списка1"/>
    <w:basedOn w:val="a"/>
    <w:uiPriority w:val="99"/>
    <w:qFormat/>
    <w:pPr>
      <w:ind w:left="720"/>
      <w:jc w:val="both"/>
    </w:pPr>
    <w:rPr>
      <w:rFonts w:cs="Calibri"/>
      <w:sz w:val="28"/>
      <w:szCs w:val="28"/>
    </w:rPr>
  </w:style>
  <w:style w:type="paragraph" w:customStyle="1" w:styleId="xl77">
    <w:name w:val="xl77"/>
    <w:basedOn w:val="a"/>
    <w:uiPriority w:val="99"/>
    <w:qFormat/>
    <w:pPr>
      <w:spacing w:before="100" w:beforeAutospacing="1" w:after="100" w:afterAutospacing="1" w:line="240" w:lineRule="auto"/>
      <w:jc w:val="right"/>
    </w:pPr>
    <w:rPr>
      <w:rFonts w:ascii="Arial" w:hAnsi="Arial" w:cs="Arial"/>
      <w:sz w:val="24"/>
      <w:szCs w:val="24"/>
    </w:rPr>
  </w:style>
  <w:style w:type="character" w:customStyle="1" w:styleId="typography-modulelvnit">
    <w:name w:val="typography-module__lvnit"/>
    <w:qFormat/>
  </w:style>
  <w:style w:type="character" w:customStyle="1" w:styleId="text-bold">
    <w:name w:val="text-bold"/>
    <w:qFormat/>
  </w:style>
  <w:style w:type="character" w:customStyle="1" w:styleId="text-meta">
    <w:name w:val="text-meta"/>
    <w:qFormat/>
  </w:style>
  <w:style w:type="character" w:customStyle="1" w:styleId="1a">
    <w:name w:val="Неразрешенное упоминание1"/>
    <w:unhideWhenUsed/>
    <w:qFormat/>
    <w:rPr>
      <w:color w:val="605E5C"/>
      <w:shd w:val="clear" w:color="auto" w:fill="E1DFDD"/>
    </w:rPr>
  </w:style>
  <w:style w:type="character" w:customStyle="1" w:styleId="authors-list-item">
    <w:name w:val="authors-list-item"/>
    <w:qFormat/>
  </w:style>
  <w:style w:type="character" w:customStyle="1" w:styleId="author-sup-separator">
    <w:name w:val="author-sup-separator"/>
    <w:qFormat/>
  </w:style>
  <w:style w:type="character" w:customStyle="1" w:styleId="comma">
    <w:name w:val="comma"/>
    <w:qFormat/>
  </w:style>
  <w:style w:type="character" w:customStyle="1" w:styleId="aff5">
    <w:name w:val="Обычный (Интернет) Знак"/>
    <w:link w:val="Style447"/>
    <w:uiPriority w:val="99"/>
    <w:qFormat/>
    <w:locked/>
    <w:rPr>
      <w:rFonts w:ascii="Times New Roman" w:eastAsia="Times New Roman" w:hAnsi="Times New Roman" w:cs="Times New Roman"/>
      <w:sz w:val="24"/>
      <w:szCs w:val="24"/>
      <w:lang w:eastAsia="zh-CN"/>
    </w:rPr>
  </w:style>
  <w:style w:type="paragraph" w:customStyle="1" w:styleId="Style447">
    <w:name w:val="_Style 447"/>
    <w:basedOn w:val="a"/>
    <w:next w:val="afa"/>
    <w:link w:val="aff5"/>
    <w:uiPriority w:val="99"/>
    <w:unhideWhenUsed/>
    <w:qFormat/>
    <w:pPr>
      <w:ind w:left="720"/>
      <w:contextualSpacing/>
    </w:pPr>
    <w:rPr>
      <w:sz w:val="24"/>
      <w:szCs w:val="24"/>
      <w:lang w:eastAsia="zh-CN"/>
    </w:rPr>
  </w:style>
  <w:style w:type="paragraph" w:customStyle="1" w:styleId="Web">
    <w:name w:val="Обычный (Web)"/>
    <w:basedOn w:val="a"/>
    <w:next w:val="afa"/>
    <w:uiPriority w:val="99"/>
    <w:unhideWhenUsed/>
    <w:qFormat/>
    <w:pPr>
      <w:ind w:left="720"/>
      <w:contextualSpacing/>
    </w:pPr>
    <w:rPr>
      <w:kern w:val="2"/>
      <w:sz w:val="24"/>
      <w:szCs w:val="24"/>
      <w:lang w:eastAsia="zh-CN"/>
    </w:rPr>
  </w:style>
  <w:style w:type="table" w:customStyle="1" w:styleId="TableNormal2">
    <w:name w:val="Table Normal2"/>
    <w:unhideWhenUsed/>
    <w:qFormat/>
    <w:pPr>
      <w:widowControl w:val="0"/>
      <w:autoSpaceDE w:val="0"/>
      <w:autoSpaceDN w:val="0"/>
    </w:pPr>
    <w:rPr>
      <w:sz w:val="22"/>
      <w:szCs w:val="22"/>
    </w:rPr>
    <w:tblPr>
      <w:tblCellMar>
        <w:top w:w="0" w:type="dxa"/>
        <w:left w:w="0" w:type="dxa"/>
        <w:bottom w:w="0" w:type="dxa"/>
        <w:right w:w="0" w:type="dxa"/>
      </w:tblCellMar>
    </w:tblPr>
  </w:style>
  <w:style w:type="table" w:customStyle="1" w:styleId="36">
    <w:name w:val="Сетка таблицы3"/>
    <w:basedOn w:val="a1"/>
    <w:qFormat/>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default-table-style1">
    <w:name w:val="default-table-style1"/>
    <w:qFormat/>
    <w:rPr>
      <w:rFonts w:eastAsia="Times New Roman"/>
    </w:rPr>
    <w:tblPr>
      <w:tblCellMar>
        <w:top w:w="0" w:type="dxa"/>
        <w:left w:w="0" w:type="dxa"/>
        <w:bottom w:w="0" w:type="dxa"/>
        <w:right w:w="0" w:type="dxa"/>
      </w:tblCellMar>
    </w:tblPr>
  </w:style>
  <w:style w:type="table" w:customStyle="1" w:styleId="120">
    <w:name w:val="Таблица12"/>
    <w:qFormat/>
    <w:rPr>
      <w:rFonts w:eastAsia="Times New Roman"/>
    </w:rPr>
    <w:tblPr>
      <w:tblCellMar>
        <w:top w:w="0" w:type="dxa"/>
        <w:left w:w="0" w:type="dxa"/>
        <w:bottom w:w="0" w:type="dxa"/>
        <w:right w:w="0" w:type="dxa"/>
      </w:tblCellMar>
    </w:tblPr>
  </w:style>
  <w:style w:type="table" w:customStyle="1" w:styleId="211">
    <w:name w:val="Таблица21"/>
    <w:qFormat/>
    <w:rPr>
      <w:rFonts w:eastAsia="Times New Roman"/>
    </w:rPr>
    <w:tblPr>
      <w:tblCellMar>
        <w:top w:w="0" w:type="dxa"/>
        <w:left w:w="0" w:type="dxa"/>
        <w:bottom w:w="0" w:type="dxa"/>
        <w:right w:w="0" w:type="dxa"/>
      </w:tblCellMar>
    </w:tblPr>
  </w:style>
  <w:style w:type="table" w:customStyle="1" w:styleId="312">
    <w:name w:val="Таблица31"/>
    <w:qFormat/>
    <w:rPr>
      <w:rFonts w:eastAsia="Times New Roman"/>
    </w:rPr>
    <w:tblPr>
      <w:tblCellMar>
        <w:top w:w="0" w:type="dxa"/>
        <w:left w:w="0" w:type="dxa"/>
        <w:bottom w:w="0" w:type="dxa"/>
        <w:right w:w="0" w:type="dxa"/>
      </w:tblCellMar>
    </w:tblPr>
  </w:style>
  <w:style w:type="table" w:customStyle="1" w:styleId="410">
    <w:name w:val="Таблица41"/>
    <w:qFormat/>
    <w:rPr>
      <w:rFonts w:eastAsia="Times New Roman"/>
    </w:rPr>
    <w:tblPr>
      <w:tblCellMar>
        <w:top w:w="0" w:type="dxa"/>
        <w:left w:w="0" w:type="dxa"/>
        <w:bottom w:w="0" w:type="dxa"/>
        <w:right w:w="0" w:type="dxa"/>
      </w:tblCellMar>
    </w:tblPr>
  </w:style>
  <w:style w:type="table" w:customStyle="1" w:styleId="510">
    <w:name w:val="Таблица51"/>
    <w:qFormat/>
    <w:rPr>
      <w:rFonts w:eastAsia="Times New Roman"/>
    </w:rPr>
    <w:tblPr>
      <w:tblCellMar>
        <w:top w:w="0" w:type="dxa"/>
        <w:left w:w="0" w:type="dxa"/>
        <w:bottom w:w="0" w:type="dxa"/>
        <w:right w:w="0" w:type="dxa"/>
      </w:tblCellMar>
    </w:tblPr>
  </w:style>
  <w:style w:type="table" w:customStyle="1" w:styleId="610">
    <w:name w:val="Таблица61"/>
    <w:qFormat/>
    <w:rPr>
      <w:rFonts w:eastAsia="Times New Roman"/>
    </w:rPr>
    <w:tblPr>
      <w:tblCellMar>
        <w:top w:w="0" w:type="dxa"/>
        <w:left w:w="0" w:type="dxa"/>
        <w:bottom w:w="0" w:type="dxa"/>
        <w:right w:w="0" w:type="dxa"/>
      </w:tblCellMar>
    </w:tblPr>
  </w:style>
  <w:style w:type="table" w:customStyle="1" w:styleId="710">
    <w:name w:val="Таблица71"/>
    <w:qFormat/>
    <w:rPr>
      <w:rFonts w:eastAsia="Times New Roman"/>
    </w:rPr>
    <w:tblPr>
      <w:tblCellMar>
        <w:top w:w="0" w:type="dxa"/>
        <w:left w:w="0" w:type="dxa"/>
        <w:bottom w:w="0" w:type="dxa"/>
        <w:right w:w="0" w:type="dxa"/>
      </w:tblCellMar>
    </w:tblPr>
  </w:style>
  <w:style w:type="table" w:customStyle="1" w:styleId="810">
    <w:name w:val="Таблица81"/>
    <w:qFormat/>
    <w:rPr>
      <w:rFonts w:eastAsia="Times New Roman"/>
    </w:rPr>
    <w:tblPr>
      <w:tblCellMar>
        <w:top w:w="0" w:type="dxa"/>
        <w:left w:w="0" w:type="dxa"/>
        <w:bottom w:w="0" w:type="dxa"/>
        <w:right w:w="0" w:type="dxa"/>
      </w:tblCellMar>
    </w:tblPr>
  </w:style>
  <w:style w:type="table" w:customStyle="1" w:styleId="910">
    <w:name w:val="Таблица91"/>
    <w:qFormat/>
    <w:rPr>
      <w:rFonts w:eastAsia="Times New Roman"/>
    </w:rPr>
    <w:tblPr>
      <w:tblCellMar>
        <w:top w:w="0" w:type="dxa"/>
        <w:left w:w="0" w:type="dxa"/>
        <w:bottom w:w="0" w:type="dxa"/>
        <w:right w:w="0" w:type="dxa"/>
      </w:tblCellMar>
    </w:tblPr>
  </w:style>
  <w:style w:type="table" w:customStyle="1" w:styleId="101">
    <w:name w:val="Таблица101"/>
    <w:qFormat/>
    <w:rPr>
      <w:rFonts w:eastAsia="Times New Roman"/>
    </w:rPr>
    <w:tblPr>
      <w:tblCellMar>
        <w:top w:w="0" w:type="dxa"/>
        <w:left w:w="0" w:type="dxa"/>
        <w:bottom w:w="0" w:type="dxa"/>
        <w:right w:w="0" w:type="dxa"/>
      </w:tblCellMar>
    </w:tblPr>
  </w:style>
  <w:style w:type="table" w:customStyle="1" w:styleId="111">
    <w:name w:val="Таблица111"/>
    <w:qFormat/>
    <w:rPr>
      <w:rFonts w:eastAsia="Times New Roman"/>
    </w:rPr>
    <w:tblPr>
      <w:tblCellMar>
        <w:top w:w="0" w:type="dxa"/>
        <w:left w:w="0" w:type="dxa"/>
        <w:bottom w:w="0" w:type="dxa"/>
        <w:right w:w="0" w:type="dxa"/>
      </w:tblCellMar>
    </w:tblPr>
  </w:style>
  <w:style w:type="table" w:customStyle="1" w:styleId="112">
    <w:name w:val="Сетка таблицы11"/>
    <w:qFormat/>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qFormat/>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
    <w:basedOn w:val="a1"/>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alue">
    <w:name w:val="value"/>
    <w:qFormat/>
  </w:style>
  <w:style w:type="paragraph" w:customStyle="1" w:styleId="serp-item">
    <w:name w:val="serp-item"/>
    <w:basedOn w:val="a"/>
    <w:uiPriority w:val="99"/>
    <w:qFormat/>
    <w:pPr>
      <w:spacing w:before="100" w:beforeAutospacing="1" w:after="100" w:afterAutospacing="1" w:line="240" w:lineRule="auto"/>
    </w:pPr>
    <w:rPr>
      <w:sz w:val="24"/>
      <w:szCs w:val="24"/>
    </w:rPr>
  </w:style>
  <w:style w:type="table" w:customStyle="1" w:styleId="52">
    <w:name w:val="Сетка таблицы5"/>
    <w:basedOn w:val="a1"/>
    <w:qFormat/>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Список литературы1"/>
    <w:basedOn w:val="a"/>
    <w:next w:val="a"/>
    <w:uiPriority w:val="37"/>
    <w:unhideWhenUsed/>
    <w:qFormat/>
  </w:style>
  <w:style w:type="character" w:customStyle="1" w:styleId="js-phone-number">
    <w:name w:val="js-phone-number"/>
    <w:qFormat/>
  </w:style>
  <w:style w:type="paragraph" w:customStyle="1" w:styleId="Normal1">
    <w:name w:val="Normal1"/>
    <w:qFormat/>
    <w:pPr>
      <w:spacing w:before="100" w:beforeAutospacing="1" w:after="100" w:afterAutospacing="1" w:line="256" w:lineRule="auto"/>
    </w:pPr>
    <w:rPr>
      <w:rFonts w:ascii="DengXian" w:eastAsia="DengXian"/>
      <w:sz w:val="24"/>
      <w:szCs w:val="24"/>
      <w:lang w:val="ru-RU" w:eastAsia="ru-RU"/>
    </w:rPr>
  </w:style>
  <w:style w:type="paragraph" w:customStyle="1" w:styleId="msonormal0">
    <w:name w:val="msonormal"/>
    <w:basedOn w:val="a"/>
    <w:uiPriority w:val="99"/>
    <w:semiHidden/>
    <w:qFormat/>
    <w:rPr>
      <w:sz w:val="24"/>
      <w:szCs w:val="24"/>
    </w:rPr>
  </w:style>
  <w:style w:type="paragraph" w:customStyle="1" w:styleId="113">
    <w:name w:val="Список литературы11"/>
    <w:basedOn w:val="a"/>
    <w:next w:val="a"/>
    <w:uiPriority w:val="37"/>
    <w:unhideWhenUsed/>
    <w:qFormat/>
    <w:rPr>
      <w:rFonts w:ascii="Calibri" w:hAnsi="Calibri"/>
    </w:rPr>
  </w:style>
  <w:style w:type="paragraph" w:customStyle="1" w:styleId="1c">
    <w:name w:val="Обычный1"/>
    <w:uiPriority w:val="99"/>
    <w:semiHidden/>
    <w:qFormat/>
    <w:pPr>
      <w:spacing w:before="100" w:beforeAutospacing="1" w:after="100" w:afterAutospacing="1" w:line="254" w:lineRule="auto"/>
    </w:pPr>
    <w:rPr>
      <w:rFonts w:ascii="DengXian" w:eastAsia="DengXian"/>
      <w:sz w:val="24"/>
      <w:szCs w:val="24"/>
      <w:lang w:val="ru-RU" w:eastAsia="en-US"/>
    </w:rPr>
  </w:style>
  <w:style w:type="character" w:customStyle="1" w:styleId="aff6">
    <w:name w:val="Обычный (веб) Знак"/>
    <w:qFormat/>
    <w:locked/>
    <w:rPr>
      <w:rFonts w:ascii="Times New Roman" w:eastAsia="Times New Roman" w:hAnsi="Times New Roman" w:cs="Times New Roman" w:hint="default"/>
      <w:sz w:val="24"/>
      <w:szCs w:val="24"/>
      <w:lang w:eastAsia="zh-CN"/>
    </w:rPr>
  </w:style>
  <w:style w:type="character" w:customStyle="1" w:styleId="tlid-translation">
    <w:name w:val="tlid-translation"/>
    <w:qFormat/>
  </w:style>
  <w:style w:type="paragraph" w:customStyle="1" w:styleId="28">
    <w:name w:val="Обычный2"/>
    <w:qFormat/>
    <w:rPr>
      <w:rFonts w:eastAsia="Times New Roman"/>
      <w:sz w:val="24"/>
      <w:szCs w:val="24"/>
      <w:lang w:val="zh-CN" w:eastAsia="zh-CN"/>
    </w:rPr>
  </w:style>
  <w:style w:type="paragraph" w:customStyle="1" w:styleId="29">
    <w:name w:val="Абзац списка2"/>
    <w:qFormat/>
    <w:pPr>
      <w:spacing w:after="200" w:line="276" w:lineRule="auto"/>
      <w:ind w:left="720"/>
      <w:contextualSpacing/>
    </w:pPr>
    <w:rPr>
      <w:rFonts w:ascii="Calibri" w:eastAsia="DengXian" w:hAnsi="Calibri"/>
      <w:sz w:val="22"/>
      <w:szCs w:val="22"/>
      <w:lang w:val="en-US" w:eastAsia="zh-CN"/>
    </w:rPr>
  </w:style>
  <w:style w:type="paragraph" w:customStyle="1" w:styleId="37">
    <w:name w:val="Обычный3"/>
    <w:qFormat/>
    <w:pPr>
      <w:spacing w:before="100" w:beforeAutospacing="1" w:after="100" w:afterAutospacing="1" w:line="273" w:lineRule="auto"/>
    </w:pPr>
    <w:rPr>
      <w:rFonts w:ascii="Calibri" w:eastAsia="Times New Roman" w:hAnsi="Calibri"/>
      <w:sz w:val="24"/>
      <w:szCs w:val="24"/>
      <w:lang w:val="ru-RU" w:eastAsia="ru-RU"/>
    </w:rPr>
  </w:style>
  <w:style w:type="character" w:customStyle="1" w:styleId="150">
    <w:name w:val="15"/>
    <w:qFormat/>
    <w:rPr>
      <w:rFonts w:ascii="Times New Roman" w:hAnsi="Times New Roman" w:cs="Times New Roman" w:hint="default"/>
      <w:i/>
      <w:iCs/>
    </w:rPr>
  </w:style>
  <w:style w:type="paragraph" w:customStyle="1" w:styleId="msolistparagraph0">
    <w:name w:val="msolistparagraph"/>
    <w:qFormat/>
    <w:pPr>
      <w:spacing w:after="200" w:line="276" w:lineRule="auto"/>
      <w:ind w:left="720"/>
      <w:contextualSpacing/>
    </w:pPr>
    <w:rPr>
      <w:lang w:val="en-US" w:eastAsia="zh-CN"/>
    </w:rPr>
  </w:style>
  <w:style w:type="table" w:customStyle="1" w:styleId="1d">
    <w:name w:val="Обычная таблица1"/>
    <w:semiHidden/>
    <w:qFormat/>
    <w:tblPr>
      <w:tblCellMar>
        <w:top w:w="0" w:type="dxa"/>
        <w:left w:w="100" w:type="dxa"/>
        <w:bottom w:w="0" w:type="dxa"/>
        <w:right w:w="100" w:type="dxa"/>
      </w:tblCellMar>
    </w:tblPr>
  </w:style>
  <w:style w:type="character" w:customStyle="1" w:styleId="2a">
    <w:name w:val="Неразрешенное упоминание2"/>
    <w:basedOn w:val="a0"/>
    <w:uiPriority w:val="99"/>
    <w:semiHidden/>
    <w:unhideWhenUsed/>
    <w:qFormat/>
    <w:rPr>
      <w:color w:val="605E5C"/>
      <w:shd w:val="clear" w:color="auto" w:fill="E1DFDD"/>
    </w:rPr>
  </w:style>
  <w:style w:type="character" w:styleId="aff7">
    <w:name w:val="Placeholder Text"/>
    <w:basedOn w:val="a0"/>
    <w:uiPriority w:val="99"/>
    <w:semiHidden/>
    <w:qFormat/>
    <w:rPr>
      <w:color w:val="808080"/>
    </w:rPr>
  </w:style>
  <w:style w:type="character" w:customStyle="1" w:styleId="38">
    <w:name w:val="Неразрешенное упоминание3"/>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5346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39.jpeg"/><Relationship Id="rId21" Type="http://schemas.openxmlformats.org/officeDocument/2006/relationships/image" Target="media/image3.jpeg"/><Relationship Id="rId42" Type="http://schemas.openxmlformats.org/officeDocument/2006/relationships/image" Target="media/image24.jpeg"/><Relationship Id="rId47" Type="http://schemas.openxmlformats.org/officeDocument/2006/relationships/image" Target="media/image29.png"/><Relationship Id="rId112" Type="http://schemas.openxmlformats.org/officeDocument/2006/relationships/image" Target="media/image34.png"/><Relationship Id="rId133" Type="http://schemas.openxmlformats.org/officeDocument/2006/relationships/fontTable" Target="fontTable.xml"/><Relationship Id="rId16" Type="http://schemas.openxmlformats.org/officeDocument/2006/relationships/hyperlink" Target="https://doi.org/10.1007%2Fs10600-022-03790-y" TargetMode="External"/><Relationship Id="rId11" Type="http://schemas.openxmlformats.org/officeDocument/2006/relationships/hyperlink" Target="https://doi.org/10.17582/journal.aavs/2023/11.7.1200.1208" TargetMode="External"/><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hyperlink" Target="https://doi.org/10.1016/j.theriogenology.2005.04.022" TargetMode="External"/><Relationship Id="rId123" Type="http://schemas.openxmlformats.org/officeDocument/2006/relationships/image" Target="media/image45.jpeg"/><Relationship Id="rId128" Type="http://schemas.openxmlformats.org/officeDocument/2006/relationships/image" Target="media/image50.jpeg"/><Relationship Id="rId5" Type="http://schemas.openxmlformats.org/officeDocument/2006/relationships/settings" Target="settings.xml"/><Relationship Id="rId19" Type="http://schemas.openxmlformats.org/officeDocument/2006/relationships/image" Target="media/image1.png"/><Relationship Id="rId14" Type="http://schemas.openxmlformats.org/officeDocument/2006/relationships/hyperlink" Target="https://doi.org/10.1007/s10600-022-03838-z" TargetMode="Externa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hyperlink" Target="https://doi.org/10.56660/77368_2023_6_6" TargetMode="External"/><Relationship Id="rId113" Type="http://schemas.openxmlformats.org/officeDocument/2006/relationships/image" Target="media/image35.jpeg"/><Relationship Id="rId118" Type="http://schemas.openxmlformats.org/officeDocument/2006/relationships/image" Target="media/image40.jpeg"/><Relationship Id="rId126" Type="http://schemas.openxmlformats.org/officeDocument/2006/relationships/image" Target="media/image48.jpe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chart" Target="charts/chart1.xml"/><Relationship Id="rId12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hyperlink" Target="https://doi.org/10.3390/plants11152072" TargetMode="External"/><Relationship Id="rId17" Type="http://schemas.openxmlformats.org/officeDocument/2006/relationships/hyperlink" Target="https://is.ncste.kz/object/view/dDhQWm9GQTNBRzlkaVZsQzh1SXorZz09"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image" Target="media/image28.jpeg"/><Relationship Id="rId116" Type="http://schemas.openxmlformats.org/officeDocument/2006/relationships/image" Target="media/image38.jpeg"/><Relationship Id="rId124" Type="http://schemas.openxmlformats.org/officeDocument/2006/relationships/image" Target="media/image46.jpeg"/><Relationship Id="rId129" Type="http://schemas.openxmlformats.org/officeDocument/2006/relationships/image" Target="media/image51.jpeg"/><Relationship Id="rId20" Type="http://schemas.openxmlformats.org/officeDocument/2006/relationships/image" Target="media/image2.jpeg"/><Relationship Id="rId41" Type="http://schemas.openxmlformats.org/officeDocument/2006/relationships/image" Target="media/image23.png"/><Relationship Id="rId54" Type="http://schemas.openxmlformats.org/officeDocument/2006/relationships/hyperlink" Target="https://doi.org/10.1046/j.1439-0531.2001.00289.x" TargetMode="External"/><Relationship Id="rId111" Type="http://schemas.openxmlformats.org/officeDocument/2006/relationships/image" Target="media/image33.png"/><Relationship Id="rId13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i.org/10.1007/s10600-023-03948-2"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31.jpeg"/><Relationship Id="rId57" Type="http://schemas.openxmlformats.org/officeDocument/2006/relationships/customXml" Target="ink/ink1.xml"/><Relationship Id="rId114" Type="http://schemas.openxmlformats.org/officeDocument/2006/relationships/image" Target="media/image36.jpeg"/><Relationship Id="rId119" Type="http://schemas.openxmlformats.org/officeDocument/2006/relationships/image" Target="media/image41.jpeg"/><Relationship Id="rId127" Type="http://schemas.openxmlformats.org/officeDocument/2006/relationships/image" Target="media/image49.jpeg"/><Relationship Id="rId10" Type="http://schemas.openxmlformats.org/officeDocument/2006/relationships/hyperlink" Target="https://doi.org/10.51452/kazatuvc.2023.3(003).1520"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hyperlink" Target="https://doi.org/10.47612/0134-9732-2022-57-2-200-208" TargetMode="External"/><Relationship Id="rId122" Type="http://schemas.openxmlformats.org/officeDocument/2006/relationships/image" Target="media/image44.jpeg"/><Relationship Id="rId130" Type="http://schemas.openxmlformats.org/officeDocument/2006/relationships/image" Target="media/image52.jpeg"/><Relationship Id="rId4" Type="http://schemas.openxmlformats.org/officeDocument/2006/relationships/styles" Target="styles.xml"/><Relationship Id="rId9" Type="http://schemas.openxmlformats.org/officeDocument/2006/relationships/hyperlink" Target="https://elibrary.ru/contents.asp?id=42955505&amp;selid=42955546" TargetMode="External"/><Relationship Id="rId13" Type="http://schemas.openxmlformats.org/officeDocument/2006/relationships/hyperlink" Target="file:///C:\gulnu\OneDrive\AppData\Roaming\Downloads\Chemistry%20of%20Natural%20Compounds,%2058%20(5)," TargetMode="External"/><Relationship Id="rId18" Type="http://schemas.openxmlformats.org/officeDocument/2006/relationships/footer" Target="footer1.xml"/><Relationship Id="rId39" Type="http://schemas.openxmlformats.org/officeDocument/2006/relationships/image" Target="media/image21.pn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hyperlink" Target="https://doi.org/10.5713/ajas.2006.964" TargetMode="External"/><Relationship Id="rId120" Type="http://schemas.openxmlformats.org/officeDocument/2006/relationships/image" Target="media/image42.jpeg"/><Relationship Id="rId125" Type="http://schemas.openxmlformats.org/officeDocument/2006/relationships/image" Target="media/image47.jpeg"/><Relationship Id="rId7" Type="http://schemas.openxmlformats.org/officeDocument/2006/relationships/footnotes" Target="footnotes.xml"/><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png"/><Relationship Id="rId115" Type="http://schemas.openxmlformats.org/officeDocument/2006/relationships/image" Target="media/image37.jpeg"/><Relationship Id="rId131"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Катеринов сынамасы</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c:f>
              <c:strCache>
                <c:ptCount val="1"/>
                <c:pt idx="0">
                  <c:v>Зерттеулер жүргізуге арналған материалдық шығындар</c:v>
                </c:pt>
              </c:strCache>
            </c:strRef>
          </c:cat>
          <c:val>
            <c:numRef>
              <c:f>Лист1!$B$2</c:f>
              <c:numCache>
                <c:formatCode>General</c:formatCode>
                <c:ptCount val="1"/>
                <c:pt idx="0">
                  <c:v>2915</c:v>
                </c:pt>
              </c:numCache>
            </c:numRef>
          </c:val>
          <c:extLst>
            <c:ext xmlns:c16="http://schemas.microsoft.com/office/drawing/2014/chart" uri="{C3380CC4-5D6E-409C-BE32-E72D297353CC}">
              <c16:uniqueId val="{00000000-AAEB-46D3-A5E7-61D64742615C}"/>
            </c:ext>
          </c:extLst>
        </c:ser>
        <c:ser>
          <c:idx val="1"/>
          <c:order val="1"/>
          <c:tx>
            <c:strRef>
              <c:f>Лист1!$C$1</c:f>
              <c:strCache>
                <c:ptCount val="1"/>
                <c:pt idx="0">
                  <c:v>Ляпис сынамасы</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c:f>
              <c:strCache>
                <c:ptCount val="1"/>
                <c:pt idx="0">
                  <c:v>Зерттеулер жүргізуге арналған материалдық шығындар</c:v>
                </c:pt>
              </c:strCache>
            </c:strRef>
          </c:cat>
          <c:val>
            <c:numRef>
              <c:f>Лист1!$C$2</c:f>
              <c:numCache>
                <c:formatCode>General</c:formatCode>
                <c:ptCount val="1"/>
                <c:pt idx="0">
                  <c:v>3282.5</c:v>
                </c:pt>
              </c:numCache>
            </c:numRef>
          </c:val>
          <c:extLst>
            <c:ext xmlns:c16="http://schemas.microsoft.com/office/drawing/2014/chart" uri="{C3380CC4-5D6E-409C-BE32-E72D297353CC}">
              <c16:uniqueId val="{00000001-AAEB-46D3-A5E7-61D64742615C}"/>
            </c:ext>
          </c:extLst>
        </c:ser>
        <c:ser>
          <c:idx val="2"/>
          <c:order val="2"/>
          <c:tx>
            <c:strRef>
              <c:f>Лист1!$D$1</c:f>
              <c:strCache>
                <c:ptCount val="1"/>
                <c:pt idx="0">
                  <c:v>Сиырлардың жыныс органдарының инволюциясы мен патологиясын анықтау әдісі</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c:f>
              <c:strCache>
                <c:ptCount val="1"/>
                <c:pt idx="0">
                  <c:v>Зерттеулер жүргізуге арналған материалдық шығындар</c:v>
                </c:pt>
              </c:strCache>
            </c:strRef>
          </c:cat>
          <c:val>
            <c:numRef>
              <c:f>Лист1!$D$2</c:f>
              <c:numCache>
                <c:formatCode>General</c:formatCode>
                <c:ptCount val="1"/>
                <c:pt idx="0">
                  <c:v>1005</c:v>
                </c:pt>
              </c:numCache>
            </c:numRef>
          </c:val>
          <c:extLst>
            <c:ext xmlns:c16="http://schemas.microsoft.com/office/drawing/2014/chart" uri="{C3380CC4-5D6E-409C-BE32-E72D297353CC}">
              <c16:uniqueId val="{00000002-AAEB-46D3-A5E7-61D64742615C}"/>
            </c:ext>
          </c:extLst>
        </c:ser>
        <c:dLbls>
          <c:showLegendKey val="0"/>
          <c:showVal val="1"/>
          <c:showCatName val="0"/>
          <c:showSerName val="0"/>
          <c:showPercent val="0"/>
          <c:showBubbleSize val="0"/>
        </c:dLbls>
        <c:gapWidth val="267"/>
        <c:overlap val="-43"/>
        <c:axId val="1199221327"/>
        <c:axId val="1199220847"/>
      </c:barChart>
      <c:catAx>
        <c:axId val="1199221327"/>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1200" b="0" i="0" u="none" strike="noStrike" kern="1200" cap="none" spc="0" normalizeH="0" baseline="0">
                <a:solidFill>
                  <a:sysClr val="windowText" lastClr="000000"/>
                </a:solidFill>
                <a:latin typeface="Times New Roman" panose="02020603050405020304" charset="0"/>
                <a:ea typeface="+mn-ea"/>
                <a:cs typeface="Times New Roman" panose="02020603050405020304" charset="0"/>
              </a:defRPr>
            </a:pPr>
            <a:endParaRPr lang="ru-KZ"/>
          </a:p>
        </c:txPr>
        <c:crossAx val="1199220847"/>
        <c:crosses val="autoZero"/>
        <c:auto val="1"/>
        <c:lblAlgn val="ctr"/>
        <c:lblOffset val="100"/>
        <c:noMultiLvlLbl val="0"/>
      </c:catAx>
      <c:valAx>
        <c:axId val="119922084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Z"/>
          </a:p>
        </c:txPr>
        <c:crossAx val="1199221327"/>
        <c:crosses val="autoZero"/>
        <c:crossBetween val="between"/>
      </c:valAx>
      <c:spPr>
        <a:pattFill prst="ltDnDiag">
          <a:fgClr>
            <a:schemeClr val="dk1">
              <a:lumMod val="15000"/>
              <a:lumOff val="85000"/>
            </a:schemeClr>
          </a:fgClr>
          <a:bgClr>
            <a:schemeClr val="lt1"/>
          </a:bgClr>
        </a:pattFill>
        <a:ln>
          <a:noFill/>
        </a:ln>
        <a:effectLst/>
      </c:spPr>
    </c:plotArea>
    <c:legend>
      <c:legendPos val="b"/>
      <c:legendEntry>
        <c:idx val="0"/>
        <c:txPr>
          <a:bodyPr rot="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Z"/>
          </a:p>
        </c:txPr>
      </c:legendEntry>
      <c:legendEntry>
        <c:idx val="1"/>
        <c:txPr>
          <a:bodyPr rot="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Z"/>
          </a:p>
        </c:txPr>
      </c:legendEntry>
      <c:legendEntry>
        <c:idx val="2"/>
        <c:txPr>
          <a:bodyPr rot="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Z"/>
          </a:p>
        </c:txPr>
      </c:legendEntry>
      <c:layout>
        <c:manualLayout>
          <c:xMode val="edge"/>
          <c:yMode val="edge"/>
          <c:x val="9.9825354753663803E-2"/>
          <c:y val="0.67301691455234802"/>
          <c:w val="0.88316039165650395"/>
          <c:h val="0.30476086322543"/>
        </c:manualLayout>
      </c:layout>
      <c:overlay val="0"/>
      <c:spPr>
        <a:noFill/>
        <a:ln>
          <a:noFill/>
        </a:ln>
        <a:effectLst/>
      </c:spPr>
      <c:txPr>
        <a:bodyPr rot="0" spcFirstLastPara="1" vertOverflow="ellipsis" vert="horz" wrap="square" anchor="ctr" anchorCtr="1"/>
        <a:lstStyle/>
        <a:p>
          <a:pPr>
            <a:defRPr lang="en-US"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KZ"/>
        </a:p>
      </c:txPr>
    </c:legend>
    <c:plotVisOnly val="1"/>
    <c:dispBlanksAs val="gap"/>
    <c:showDLblsOverMax val="0"/>
    <c:extLst>
      <c:ext uri="{0b15fc19-7d7d-44ad-8c2d-2c3a37ce22c3}">
        <chartProps xmlns="https://web.wps.cn/et/2018/main" chartId="{b3369389-74c4-43b6-970d-ae14aa1661ec}"/>
      </c:ext>
    </c:extLst>
  </c:chart>
  <c:spPr>
    <a:solidFill>
      <a:schemeClr val="lt1"/>
    </a:solidFill>
    <a:ln w="9525" cap="flat" cmpd="sng" algn="ctr">
      <a:solidFill>
        <a:schemeClr val="dk1">
          <a:lumMod val="15000"/>
          <a:lumOff val="85000"/>
        </a:schemeClr>
      </a:solidFill>
      <a:round/>
    </a:ln>
    <a:effectLst/>
  </c:spPr>
  <c:txPr>
    <a:bodyPr/>
    <a:lstStyle/>
    <a:p>
      <a:pPr>
        <a:defRPr lang="en-US"/>
      </a:pPr>
      <a:endParaRPr lang="ru-KZ"/>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rawings/drawing1.xml><?xml version="1.0" encoding="utf-8"?>
<c:userShapes xmlns:c="http://schemas.openxmlformats.org/drawingml/2006/chart">
  <cdr:relSizeAnchor xmlns:cdr="http://schemas.openxmlformats.org/drawingml/2006/chartDrawing">
    <cdr:from>
      <cdr:x>0</cdr:x>
      <cdr:y>0</cdr:y>
    </cdr:from>
    <cdr:to>
      <cdr:x>0</cdr:x>
      <cdr:y>0</cdr:y>
    </cdr:to>
    <cdr:sp macro="" textlink="">
      <cdr:nvSpPr>
        <cdr:cNvPr id="2" name="Rectangles 1"/>
        <cdr:cNvSpPr/>
      </cdr:nvSpPr>
      <cdr:spPr>
        <a:xfrm xmlns:a="http://schemas.openxmlformats.org/drawingml/2006/main" flipV="1">
          <a:off x="-440085" y="-908721"/>
          <a:ext cx="0" cy="0"/>
        </a:xfrm>
        <a:prstGeom xmlns:a="http://schemas.openxmlformats.org/drawingml/2006/main" prst="rect">
          <a:avLst/>
        </a:prstGeom>
      </cdr:spPr>
      <cdr:txBody>
        <a:bodyPr xmlns:a="http://schemas.openxmlformats.org/drawingml/2006/main" vert="horz" wrap="none" lIns="91440" tIns="45720" rIns="91440" bIns="45720" rtlCol="0" anchor="ctr" anchorCtr="0">
          <a:normAutofit/>
        </a:bodyPr>
        <a:lstStyle xmlns:a="http://schemas.openxmlformats.org/drawingml/2006/main">
          <a:lvl1pPr algn="l" defTabSz="685800" rtl="0" eaLnBrk="1" latinLnBrk="0" hangingPunct="1">
            <a:lnSpc>
              <a:spcPct val="90000"/>
            </a:lnSpc>
            <a:spcBef>
              <a:spcPct val="0"/>
            </a:spcBef>
            <a:buNone/>
            <a:defRPr sz="3300" kern="1200">
              <a:solidFill>
                <a:schemeClr val="tx1"/>
              </a:solidFill>
              <a:latin typeface="+mj-lt"/>
              <a:ea typeface="+mj-ea"/>
              <a:cs typeface="+mj-cs"/>
            </a:defRPr>
          </a:lvl1pPr>
        </a:lstStyle>
        <a:p xmlns:a="http://schemas.openxmlformats.org/drawingml/2006/main">
          <a:pPr algn="ctr"/>
          <a:r>
            <a:rPr lang="en-US" sz="2000" dirty="0" err="1">
              <a:latin typeface="Times New Roman" panose="02020603050405020304" charset="0"/>
              <a:cs typeface="Times New Roman" panose="02020603050405020304" charset="0"/>
            </a:rPr>
            <a:t>Сурет</a:t>
          </a:r>
          <a:r>
            <a:rPr lang="en-US" sz="2000" dirty="0">
              <a:latin typeface="Times New Roman" panose="02020603050405020304" charset="0"/>
              <a:cs typeface="Times New Roman" panose="02020603050405020304" charset="0"/>
            </a:rPr>
            <a:t> 13 - </a:t>
          </a:r>
          <a:r>
            <a:rPr lang="en-US" sz="2000" dirty="0" err="1">
              <a:latin typeface="Times New Roman" panose="02020603050405020304" charset="0"/>
              <a:cs typeface="Times New Roman" panose="02020603050405020304" charset="0"/>
            </a:rPr>
            <a:t>Созылмалы</a:t>
          </a:r>
          <a:r>
            <a:rPr lang="en-US" sz="2000" dirty="0">
              <a:latin typeface="Times New Roman" panose="02020603050405020304" charset="0"/>
              <a:cs typeface="Times New Roman" panose="02020603050405020304" charset="0"/>
            </a:rPr>
            <a:t> іріңді-катаралды эндометритті емдеуде қолданылған препараттар</a:t>
          </a:r>
          <a:endParaRPr lang="ru-RU" sz="2000" dirty="0">
            <a:latin typeface="Times New Roman" panose="02020603050405020304" charset="0"/>
            <a:cs typeface="Times New Roman" panose="02020603050405020304" charset="0"/>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4-11T12:35:26"/>
    </inkml:context>
    <inkml:brush xml:id="br0">
      <inkml:brushProperty name="width" value="0.3" units="cm"/>
      <inkml:brushProperty name="height" value="0.6" units="cm"/>
      <inkml:brushProperty name="color" value="#E6E6E6"/>
      <inkml:brushProperty name="tip" value="rectangle"/>
      <inkml:brushProperty name="rasterOp" value="maskPen"/>
    </inkml:brush>
  </inkml:definitions>
  <inkml:trace contextRef="#ctx0" brushRef="#br0">0 0,'0'0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E97475C6-92B7-48F3-AACA-9ABE0D2D2B42}">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130</Pages>
  <Words>40989</Words>
  <Characters>233643</Characters>
  <Application>Microsoft Office Word</Application>
  <DocSecurity>0</DocSecurity>
  <Lines>1947</Lines>
  <Paragraphs>548</Paragraphs>
  <ScaleCrop>false</ScaleCrop>
  <Company>SPecialiST RePack</Company>
  <LinksUpToDate>false</LinksUpToDate>
  <CharactersWithSpaces>274084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Gulnur Mamytbekova</dc:creator>
  <cp:lastModifiedBy>Gulnur Mamytbekova</cp:lastModifiedBy>
  <cp:revision>60</cp:revision>
  <cp:lastPrinted>2025-04-30T07:13:00Z</cp:lastPrinted>
  <dcterms:created xsi:type="dcterms:W3CDTF">2025-01-19T15:24:00Z</dcterms:created>
  <dcterms:modified xsi:type="dcterms:W3CDTF">2025-05-30T05:28:00Z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1033-12.2.0.21179</vt:lpwstr>
  </property>
  <property fmtid="{D5CDD505-2E9C-101B-9397-08002B2CF9AE}" pid="3" name="ICV">
    <vt:lpwstr>C244CECCAFC7450DB38570D50A754454_13</vt:lpwstr>
  </property>
  <property fmtid="{D5CDD505-2E9C-101B-9397-08002B2CF9AE}" pid="4" name="ZOTERO_PREF_1">
    <vt:lpwstr>&lt;data data-version="3" zotero-version="6.0.36"&gt;&lt;session id="4I65Zwzv"/&gt;&lt;style id="http://www.zotero.org/styles/gost-r-7-0-5-2008-numeric" hasBibliography="1" bibliographyStyleHasBeenSet="1"/&gt;&lt;prefs&gt;&lt;pref name="fieldType" value="Field"/&gt;&lt;/prefs&gt;&lt;/data&gt;</vt:lpwstr>
  </property>
</Properties>
</file>