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8350B7" w14:textId="19836193" w:rsidR="005E74B3" w:rsidRPr="003310D8" w:rsidRDefault="005E74B3" w:rsidP="003310D8">
      <w:pPr>
        <w:tabs>
          <w:tab w:val="left" w:pos="426"/>
        </w:tabs>
        <w:spacing w:after="0" w:line="240" w:lineRule="auto"/>
        <w:contextualSpacing/>
        <w:jc w:val="center"/>
        <w:rPr>
          <w:rFonts w:ascii="Times New Roman" w:hAnsi="Times New Roman" w:cs="Times New Roman"/>
          <w:sz w:val="28"/>
          <w:szCs w:val="28"/>
          <w:lang w:val="ru-RU"/>
        </w:rPr>
      </w:pPr>
      <w:bookmarkStart w:id="0" w:name="_GoBack"/>
      <w:bookmarkEnd w:id="0"/>
      <w:r w:rsidRPr="003310D8">
        <w:rPr>
          <w:rFonts w:ascii="Times New Roman" w:hAnsi="Times New Roman" w:cs="Times New Roman"/>
          <w:sz w:val="28"/>
          <w:szCs w:val="28"/>
          <w:lang w:val="ru-RU"/>
        </w:rPr>
        <w:t>Министерство образования и науки Республики Казахстан</w:t>
      </w:r>
    </w:p>
    <w:p w14:paraId="0ABC513A" w14:textId="77777777" w:rsidR="005E74B3" w:rsidRPr="003310D8" w:rsidRDefault="005E74B3" w:rsidP="003310D8">
      <w:pPr>
        <w:tabs>
          <w:tab w:val="left" w:pos="426"/>
        </w:tabs>
        <w:spacing w:after="0" w:line="240" w:lineRule="auto"/>
        <w:contextualSpacing/>
        <w:jc w:val="center"/>
        <w:rPr>
          <w:rFonts w:ascii="Times New Roman" w:hAnsi="Times New Roman" w:cs="Times New Roman"/>
          <w:sz w:val="28"/>
          <w:szCs w:val="28"/>
          <w:lang w:val="ru-RU"/>
        </w:rPr>
      </w:pPr>
    </w:p>
    <w:p w14:paraId="7584E241" w14:textId="77777777" w:rsidR="005E74B3" w:rsidRPr="003310D8" w:rsidRDefault="005E74B3" w:rsidP="003310D8">
      <w:pPr>
        <w:tabs>
          <w:tab w:val="left" w:pos="426"/>
        </w:tabs>
        <w:spacing w:after="0" w:line="240" w:lineRule="auto"/>
        <w:contextualSpacing/>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Карагандинский Технический Университет</w:t>
      </w:r>
    </w:p>
    <w:p w14:paraId="05E8BCB2" w14:textId="77777777" w:rsidR="005E74B3" w:rsidRPr="003310D8" w:rsidRDefault="005E74B3" w:rsidP="003310D8">
      <w:pPr>
        <w:tabs>
          <w:tab w:val="left" w:pos="426"/>
        </w:tabs>
        <w:spacing w:after="0" w:line="240" w:lineRule="auto"/>
        <w:contextualSpacing/>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имени Абылкаса Сагинова</w:t>
      </w:r>
    </w:p>
    <w:p w14:paraId="4C9BAD7D" w14:textId="77777777" w:rsidR="005E74B3" w:rsidRPr="003310D8" w:rsidRDefault="005E74B3" w:rsidP="003310D8">
      <w:pPr>
        <w:tabs>
          <w:tab w:val="left" w:pos="426"/>
        </w:tabs>
        <w:spacing w:after="0" w:line="240" w:lineRule="auto"/>
        <w:contextualSpacing/>
        <w:jc w:val="center"/>
        <w:rPr>
          <w:rFonts w:ascii="Times New Roman" w:hAnsi="Times New Roman" w:cs="Times New Roman"/>
          <w:sz w:val="28"/>
          <w:szCs w:val="28"/>
          <w:lang w:val="ru-RU"/>
        </w:rPr>
      </w:pPr>
    </w:p>
    <w:p w14:paraId="0B5B706D" w14:textId="77777777" w:rsidR="005E74B3" w:rsidRPr="003310D8" w:rsidRDefault="005E74B3" w:rsidP="003310D8">
      <w:pPr>
        <w:tabs>
          <w:tab w:val="left" w:pos="426"/>
        </w:tabs>
        <w:spacing w:after="0" w:line="240" w:lineRule="auto"/>
        <w:contextualSpacing/>
        <w:jc w:val="center"/>
        <w:rPr>
          <w:rFonts w:ascii="Times New Roman" w:hAnsi="Times New Roman" w:cs="Times New Roman"/>
          <w:sz w:val="28"/>
          <w:szCs w:val="28"/>
          <w:lang w:val="ru-RU"/>
        </w:rPr>
      </w:pPr>
    </w:p>
    <w:p w14:paraId="4DF4BB2C" w14:textId="77777777" w:rsidR="005E74B3" w:rsidRPr="003310D8" w:rsidRDefault="005E74B3" w:rsidP="003310D8">
      <w:pPr>
        <w:tabs>
          <w:tab w:val="left" w:pos="426"/>
        </w:tabs>
        <w:spacing w:after="0" w:line="240" w:lineRule="auto"/>
        <w:contextualSpacing/>
        <w:jc w:val="center"/>
        <w:rPr>
          <w:rFonts w:ascii="Times New Roman" w:hAnsi="Times New Roman" w:cs="Times New Roman"/>
          <w:sz w:val="28"/>
          <w:szCs w:val="28"/>
          <w:lang w:val="ru-RU"/>
        </w:rPr>
      </w:pPr>
    </w:p>
    <w:p w14:paraId="40BD5BF4" w14:textId="77777777" w:rsidR="005E74B3" w:rsidRPr="003310D8" w:rsidRDefault="005E74B3" w:rsidP="003310D8">
      <w:pPr>
        <w:tabs>
          <w:tab w:val="left" w:pos="426"/>
        </w:tabs>
        <w:spacing w:after="0" w:line="240" w:lineRule="auto"/>
        <w:contextualSpacing/>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УДК 553.461</w:t>
      </w:r>
      <w:r w:rsidRPr="003310D8">
        <w:rPr>
          <w:rFonts w:ascii="Times New Roman" w:hAnsi="Times New Roman" w:cs="Times New Roman"/>
          <w:sz w:val="28"/>
          <w:szCs w:val="28"/>
          <w:lang w:val="ru-RU"/>
        </w:rPr>
        <w:tab/>
      </w:r>
      <w:r w:rsidRPr="003310D8">
        <w:rPr>
          <w:rFonts w:ascii="Times New Roman" w:hAnsi="Times New Roman" w:cs="Times New Roman"/>
          <w:sz w:val="28"/>
          <w:szCs w:val="28"/>
          <w:lang w:val="ru-RU"/>
        </w:rPr>
        <w:tab/>
      </w:r>
      <w:r w:rsidRPr="003310D8">
        <w:rPr>
          <w:rFonts w:ascii="Times New Roman" w:hAnsi="Times New Roman" w:cs="Times New Roman"/>
          <w:sz w:val="28"/>
          <w:szCs w:val="28"/>
          <w:lang w:val="ru-RU"/>
        </w:rPr>
        <w:tab/>
      </w:r>
      <w:r w:rsidRPr="003310D8">
        <w:rPr>
          <w:rFonts w:ascii="Times New Roman" w:hAnsi="Times New Roman" w:cs="Times New Roman"/>
          <w:sz w:val="28"/>
          <w:szCs w:val="28"/>
          <w:lang w:val="ru-RU"/>
        </w:rPr>
        <w:tab/>
      </w:r>
      <w:r w:rsidRPr="003310D8">
        <w:rPr>
          <w:rFonts w:ascii="Times New Roman" w:hAnsi="Times New Roman" w:cs="Times New Roman"/>
          <w:sz w:val="28"/>
          <w:szCs w:val="28"/>
          <w:lang w:val="ru-RU"/>
        </w:rPr>
        <w:tab/>
      </w:r>
      <w:r w:rsidRPr="003310D8">
        <w:rPr>
          <w:rFonts w:ascii="Times New Roman" w:hAnsi="Times New Roman" w:cs="Times New Roman"/>
          <w:sz w:val="28"/>
          <w:szCs w:val="28"/>
          <w:lang w:val="ru-RU"/>
        </w:rPr>
        <w:tab/>
      </w:r>
      <w:r w:rsidRPr="003310D8">
        <w:rPr>
          <w:rFonts w:ascii="Times New Roman" w:hAnsi="Times New Roman" w:cs="Times New Roman"/>
          <w:sz w:val="28"/>
          <w:szCs w:val="28"/>
          <w:lang w:val="ru-RU"/>
        </w:rPr>
        <w:tab/>
        <w:t>На правах рукописи</w:t>
      </w:r>
    </w:p>
    <w:p w14:paraId="3B7D78BB" w14:textId="77777777" w:rsidR="005E74B3" w:rsidRPr="003310D8" w:rsidRDefault="005E74B3" w:rsidP="003310D8">
      <w:pPr>
        <w:tabs>
          <w:tab w:val="left" w:pos="426"/>
        </w:tabs>
        <w:spacing w:after="0" w:line="240" w:lineRule="auto"/>
        <w:ind w:firstLine="709"/>
        <w:contextualSpacing/>
        <w:jc w:val="center"/>
        <w:rPr>
          <w:rFonts w:ascii="Times New Roman" w:hAnsi="Times New Roman" w:cs="Times New Roman"/>
          <w:sz w:val="28"/>
          <w:szCs w:val="28"/>
          <w:lang w:val="ru-RU"/>
        </w:rPr>
      </w:pPr>
    </w:p>
    <w:p w14:paraId="578D76A6" w14:textId="77777777" w:rsidR="005E74B3" w:rsidRPr="003310D8" w:rsidRDefault="005E74B3" w:rsidP="003310D8">
      <w:pPr>
        <w:tabs>
          <w:tab w:val="left" w:pos="426"/>
        </w:tabs>
        <w:spacing w:after="0" w:line="240" w:lineRule="auto"/>
        <w:ind w:firstLine="709"/>
        <w:contextualSpacing/>
        <w:jc w:val="center"/>
        <w:rPr>
          <w:rFonts w:ascii="Times New Roman" w:hAnsi="Times New Roman" w:cs="Times New Roman"/>
          <w:sz w:val="28"/>
          <w:szCs w:val="28"/>
          <w:lang w:val="ru-RU"/>
        </w:rPr>
      </w:pPr>
    </w:p>
    <w:p w14:paraId="690D9A8A" w14:textId="77777777" w:rsidR="005E74B3" w:rsidRPr="003310D8" w:rsidRDefault="005E74B3" w:rsidP="003310D8">
      <w:pPr>
        <w:tabs>
          <w:tab w:val="left" w:pos="426"/>
        </w:tabs>
        <w:spacing w:after="0" w:line="240" w:lineRule="auto"/>
        <w:ind w:firstLine="709"/>
        <w:contextualSpacing/>
        <w:jc w:val="center"/>
        <w:rPr>
          <w:rFonts w:ascii="Times New Roman" w:hAnsi="Times New Roman" w:cs="Times New Roman"/>
          <w:sz w:val="28"/>
          <w:szCs w:val="28"/>
          <w:lang w:val="ru-RU"/>
        </w:rPr>
      </w:pPr>
    </w:p>
    <w:p w14:paraId="49EE90F9" w14:textId="77777777" w:rsidR="005E74B3" w:rsidRPr="003310D8" w:rsidRDefault="005E74B3" w:rsidP="003310D8">
      <w:pPr>
        <w:tabs>
          <w:tab w:val="left" w:pos="426"/>
        </w:tabs>
        <w:spacing w:after="0" w:line="240" w:lineRule="auto"/>
        <w:contextualSpacing/>
        <w:jc w:val="center"/>
        <w:rPr>
          <w:rFonts w:ascii="Times New Roman" w:hAnsi="Times New Roman" w:cs="Times New Roman"/>
          <w:sz w:val="28"/>
          <w:szCs w:val="28"/>
          <w:lang w:val="ru-RU"/>
        </w:rPr>
      </w:pPr>
    </w:p>
    <w:p w14:paraId="603C8F6D" w14:textId="77777777" w:rsidR="005E74B3" w:rsidRPr="003310D8" w:rsidRDefault="005E74B3" w:rsidP="003310D8">
      <w:pPr>
        <w:tabs>
          <w:tab w:val="left" w:pos="426"/>
        </w:tabs>
        <w:spacing w:after="0" w:line="240" w:lineRule="auto"/>
        <w:contextualSpacing/>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МАКАТОВ ДАРХАН КАЙРАТОВИЧ</w:t>
      </w:r>
    </w:p>
    <w:p w14:paraId="0E5722D1" w14:textId="77777777" w:rsidR="005E74B3" w:rsidRPr="003310D8" w:rsidRDefault="005E74B3" w:rsidP="003310D8">
      <w:pPr>
        <w:tabs>
          <w:tab w:val="left" w:pos="426"/>
        </w:tabs>
        <w:spacing w:after="0" w:line="240" w:lineRule="auto"/>
        <w:contextualSpacing/>
        <w:jc w:val="center"/>
        <w:rPr>
          <w:rFonts w:ascii="Times New Roman" w:hAnsi="Times New Roman" w:cs="Times New Roman"/>
          <w:sz w:val="28"/>
          <w:szCs w:val="28"/>
          <w:lang w:val="ru-RU"/>
        </w:rPr>
      </w:pPr>
    </w:p>
    <w:p w14:paraId="3FDF53B7" w14:textId="77777777" w:rsidR="005E74B3" w:rsidRPr="003310D8" w:rsidRDefault="005E74B3" w:rsidP="003310D8">
      <w:pPr>
        <w:tabs>
          <w:tab w:val="left" w:pos="426"/>
        </w:tabs>
        <w:spacing w:after="0" w:line="240" w:lineRule="auto"/>
        <w:contextualSpacing/>
        <w:jc w:val="center"/>
        <w:rPr>
          <w:rFonts w:ascii="Times New Roman" w:hAnsi="Times New Roman" w:cs="Times New Roman"/>
          <w:sz w:val="28"/>
          <w:szCs w:val="28"/>
          <w:lang w:val="ru-RU"/>
        </w:rPr>
      </w:pPr>
    </w:p>
    <w:p w14:paraId="759B5843" w14:textId="77777777" w:rsidR="005E74B3" w:rsidRPr="003310D8" w:rsidRDefault="005E74B3" w:rsidP="003310D8">
      <w:pPr>
        <w:tabs>
          <w:tab w:val="left" w:pos="426"/>
        </w:tabs>
        <w:spacing w:after="0" w:line="240" w:lineRule="auto"/>
        <w:contextualSpacing/>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ГЕOЛOГИЧЕСКOЕ СТPOЕНИЕ, ВЕЩЕСТВЕННЫЙ СOСТАВ,</w:t>
      </w:r>
    </w:p>
    <w:p w14:paraId="6395F8CD" w14:textId="77777777" w:rsidR="005E74B3" w:rsidRPr="003310D8" w:rsidRDefault="005E74B3" w:rsidP="003310D8">
      <w:pPr>
        <w:tabs>
          <w:tab w:val="left" w:pos="426"/>
        </w:tabs>
        <w:spacing w:after="0" w:line="240" w:lineRule="auto"/>
        <w:contextualSpacing/>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УСЛOВИЯ OБPАЗOВАНИЯ И МЕТOДИКА PАЗВЕДКИ</w:t>
      </w:r>
    </w:p>
    <w:p w14:paraId="0B76B10F" w14:textId="77777777" w:rsidR="005E74B3" w:rsidRPr="003310D8" w:rsidRDefault="005E74B3" w:rsidP="003310D8">
      <w:pPr>
        <w:tabs>
          <w:tab w:val="left" w:pos="426"/>
        </w:tabs>
        <w:spacing w:after="0" w:line="240" w:lineRule="auto"/>
        <w:contextualSpacing/>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МЕСТOPOЖДЕНИЯ ХPOМИТOВ</w:t>
      </w:r>
    </w:p>
    <w:p w14:paraId="63734518" w14:textId="77777777" w:rsidR="005E74B3" w:rsidRPr="003310D8" w:rsidRDefault="005E74B3" w:rsidP="003310D8">
      <w:pPr>
        <w:tabs>
          <w:tab w:val="left" w:pos="426"/>
        </w:tabs>
        <w:spacing w:after="0" w:line="240" w:lineRule="auto"/>
        <w:contextualSpacing/>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ЮЖНO – КЕМПИPСАЙСКOГO МАССИВА</w:t>
      </w:r>
    </w:p>
    <w:p w14:paraId="582E8FD8" w14:textId="77777777" w:rsidR="005E74B3" w:rsidRPr="003310D8" w:rsidRDefault="005E74B3" w:rsidP="003310D8">
      <w:pPr>
        <w:tabs>
          <w:tab w:val="left" w:pos="426"/>
        </w:tabs>
        <w:spacing w:after="0" w:line="240" w:lineRule="auto"/>
        <w:contextualSpacing/>
        <w:jc w:val="center"/>
        <w:rPr>
          <w:rFonts w:ascii="Times New Roman" w:hAnsi="Times New Roman" w:cs="Times New Roman"/>
          <w:sz w:val="28"/>
          <w:szCs w:val="28"/>
          <w:lang w:val="ru-RU"/>
        </w:rPr>
      </w:pPr>
    </w:p>
    <w:p w14:paraId="0D51416A" w14:textId="77777777" w:rsidR="005E74B3" w:rsidRPr="003310D8" w:rsidRDefault="005E74B3" w:rsidP="003310D8">
      <w:pPr>
        <w:tabs>
          <w:tab w:val="left" w:pos="426"/>
        </w:tabs>
        <w:spacing w:after="0" w:line="240" w:lineRule="auto"/>
        <w:contextualSpacing/>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8D07201 - Геология и разведка месторождений полезных ископаемых</w:t>
      </w:r>
    </w:p>
    <w:p w14:paraId="01474139" w14:textId="77777777" w:rsidR="005E74B3" w:rsidRPr="003310D8" w:rsidRDefault="005E74B3" w:rsidP="003310D8">
      <w:pPr>
        <w:tabs>
          <w:tab w:val="left" w:pos="426"/>
        </w:tabs>
        <w:spacing w:after="0" w:line="240" w:lineRule="auto"/>
        <w:contextualSpacing/>
        <w:jc w:val="center"/>
        <w:rPr>
          <w:rFonts w:ascii="Times New Roman" w:hAnsi="Times New Roman" w:cs="Times New Roman"/>
          <w:sz w:val="28"/>
          <w:szCs w:val="28"/>
          <w:lang w:val="ru-RU"/>
        </w:rPr>
      </w:pPr>
    </w:p>
    <w:p w14:paraId="259DE6A6" w14:textId="77777777" w:rsidR="005E74B3" w:rsidRPr="003310D8" w:rsidRDefault="005E74B3" w:rsidP="003310D8">
      <w:pPr>
        <w:tabs>
          <w:tab w:val="left" w:pos="426"/>
        </w:tabs>
        <w:spacing w:after="0" w:line="240" w:lineRule="auto"/>
        <w:contextualSpacing/>
        <w:jc w:val="center"/>
        <w:rPr>
          <w:rFonts w:ascii="Times New Roman" w:hAnsi="Times New Roman" w:cs="Times New Roman"/>
          <w:sz w:val="28"/>
          <w:szCs w:val="28"/>
          <w:lang w:val="ru-RU"/>
        </w:rPr>
      </w:pPr>
    </w:p>
    <w:p w14:paraId="35A637F6" w14:textId="77777777" w:rsidR="005E74B3" w:rsidRPr="003310D8" w:rsidRDefault="005E74B3" w:rsidP="003310D8">
      <w:pPr>
        <w:tabs>
          <w:tab w:val="left" w:pos="426"/>
        </w:tabs>
        <w:spacing w:after="0" w:line="240" w:lineRule="auto"/>
        <w:contextualSpacing/>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Диссертация на соискание степени</w:t>
      </w:r>
    </w:p>
    <w:p w14:paraId="44BDAC8D" w14:textId="77777777" w:rsidR="005E74B3" w:rsidRPr="003310D8" w:rsidRDefault="005E74B3" w:rsidP="003310D8">
      <w:pPr>
        <w:tabs>
          <w:tab w:val="left" w:pos="426"/>
        </w:tabs>
        <w:spacing w:after="0" w:line="240" w:lineRule="auto"/>
        <w:contextualSpacing/>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доктора философии (PhD)</w:t>
      </w:r>
    </w:p>
    <w:p w14:paraId="3B9166A7" w14:textId="77777777" w:rsidR="005E74B3" w:rsidRPr="003310D8" w:rsidRDefault="005E74B3" w:rsidP="003310D8">
      <w:pPr>
        <w:tabs>
          <w:tab w:val="left" w:pos="426"/>
        </w:tabs>
        <w:spacing w:after="0" w:line="240" w:lineRule="auto"/>
        <w:contextualSpacing/>
        <w:jc w:val="center"/>
        <w:rPr>
          <w:rFonts w:ascii="Times New Roman" w:hAnsi="Times New Roman" w:cs="Times New Roman"/>
          <w:sz w:val="28"/>
          <w:szCs w:val="28"/>
          <w:lang w:val="ru-RU"/>
        </w:rPr>
      </w:pPr>
    </w:p>
    <w:p w14:paraId="541BEECE" w14:textId="77777777" w:rsidR="005E74B3" w:rsidRPr="003310D8" w:rsidRDefault="005E74B3" w:rsidP="003310D8">
      <w:pPr>
        <w:tabs>
          <w:tab w:val="left" w:pos="426"/>
        </w:tabs>
        <w:spacing w:after="0" w:line="240" w:lineRule="auto"/>
        <w:contextualSpacing/>
        <w:jc w:val="center"/>
        <w:rPr>
          <w:rFonts w:ascii="Times New Roman" w:hAnsi="Times New Roman" w:cs="Times New Roman"/>
          <w:sz w:val="28"/>
          <w:szCs w:val="28"/>
          <w:lang w:val="ru-RU"/>
        </w:rPr>
      </w:pPr>
    </w:p>
    <w:p w14:paraId="34F07282" w14:textId="77777777" w:rsidR="005E74B3" w:rsidRPr="003310D8" w:rsidRDefault="005E74B3" w:rsidP="003310D8">
      <w:pPr>
        <w:tabs>
          <w:tab w:val="left" w:pos="426"/>
        </w:tabs>
        <w:spacing w:after="0" w:line="240" w:lineRule="auto"/>
        <w:contextualSpacing/>
        <w:jc w:val="center"/>
        <w:rPr>
          <w:rFonts w:ascii="Times New Roman" w:hAnsi="Times New Roman" w:cs="Times New Roman"/>
          <w:sz w:val="28"/>
          <w:szCs w:val="28"/>
          <w:lang w:val="ru-RU"/>
        </w:rPr>
      </w:pPr>
    </w:p>
    <w:p w14:paraId="0765B4F4" w14:textId="77777777" w:rsidR="005E74B3" w:rsidRPr="003310D8" w:rsidRDefault="005E74B3" w:rsidP="003310D8">
      <w:pPr>
        <w:tabs>
          <w:tab w:val="left" w:pos="426"/>
        </w:tabs>
        <w:spacing w:after="0" w:line="240" w:lineRule="auto"/>
        <w:contextualSpacing/>
        <w:jc w:val="center"/>
        <w:rPr>
          <w:rFonts w:ascii="Times New Roman" w:hAnsi="Times New Roman" w:cs="Times New Roman"/>
          <w:sz w:val="28"/>
          <w:szCs w:val="28"/>
          <w:lang w:val="ru-RU"/>
        </w:rPr>
      </w:pPr>
    </w:p>
    <w:p w14:paraId="63DBB24E" w14:textId="77777777" w:rsidR="005E74B3" w:rsidRPr="003310D8" w:rsidRDefault="005E74B3" w:rsidP="004A05E5">
      <w:pPr>
        <w:tabs>
          <w:tab w:val="left" w:pos="426"/>
        </w:tabs>
        <w:spacing w:after="0" w:line="240" w:lineRule="auto"/>
        <w:ind w:left="4820"/>
        <w:contextualSpacing/>
        <w:rPr>
          <w:rFonts w:ascii="Times New Roman" w:hAnsi="Times New Roman" w:cs="Times New Roman"/>
          <w:sz w:val="28"/>
          <w:szCs w:val="28"/>
          <w:lang w:val="ru-RU"/>
        </w:rPr>
      </w:pPr>
      <w:r w:rsidRPr="003310D8">
        <w:rPr>
          <w:rFonts w:ascii="Times New Roman" w:hAnsi="Times New Roman" w:cs="Times New Roman"/>
          <w:sz w:val="28"/>
          <w:szCs w:val="28"/>
          <w:lang w:val="ru-RU"/>
        </w:rPr>
        <w:t>Научные консультанты:</w:t>
      </w:r>
    </w:p>
    <w:p w14:paraId="7E5446FA" w14:textId="77777777" w:rsidR="005E74B3" w:rsidRPr="003310D8" w:rsidRDefault="005E74B3" w:rsidP="004A05E5">
      <w:pPr>
        <w:tabs>
          <w:tab w:val="left" w:pos="426"/>
        </w:tabs>
        <w:spacing w:after="0" w:line="240" w:lineRule="auto"/>
        <w:ind w:left="4820"/>
        <w:contextualSpacing/>
        <w:rPr>
          <w:rFonts w:ascii="Times New Roman" w:hAnsi="Times New Roman" w:cs="Times New Roman"/>
          <w:sz w:val="28"/>
          <w:szCs w:val="28"/>
          <w:lang w:val="ru-RU"/>
        </w:rPr>
      </w:pPr>
      <w:r w:rsidRPr="003310D8">
        <w:rPr>
          <w:rFonts w:ascii="Times New Roman" w:hAnsi="Times New Roman" w:cs="Times New Roman"/>
          <w:sz w:val="28"/>
          <w:szCs w:val="28"/>
          <w:lang w:val="ru-RU"/>
        </w:rPr>
        <w:t>Доктор технических наук, профессор КарТУ – Портнов В.С.</w:t>
      </w:r>
    </w:p>
    <w:p w14:paraId="0233F390" w14:textId="77777777" w:rsidR="005E74B3" w:rsidRPr="003310D8" w:rsidRDefault="005E74B3" w:rsidP="004A05E5">
      <w:pPr>
        <w:tabs>
          <w:tab w:val="left" w:pos="426"/>
        </w:tabs>
        <w:spacing w:after="0" w:line="240" w:lineRule="auto"/>
        <w:ind w:left="4820"/>
        <w:contextualSpacing/>
        <w:rPr>
          <w:rFonts w:ascii="Times New Roman" w:hAnsi="Times New Roman" w:cs="Times New Roman"/>
          <w:sz w:val="28"/>
          <w:szCs w:val="28"/>
          <w:lang w:val="ru-RU"/>
        </w:rPr>
      </w:pPr>
    </w:p>
    <w:p w14:paraId="1E138FD7" w14:textId="77777777" w:rsidR="005E74B3" w:rsidRPr="003310D8" w:rsidRDefault="005E74B3" w:rsidP="004A05E5">
      <w:pPr>
        <w:tabs>
          <w:tab w:val="left" w:pos="426"/>
        </w:tabs>
        <w:spacing w:after="0" w:line="240" w:lineRule="auto"/>
        <w:ind w:left="4820"/>
        <w:contextualSpacing/>
        <w:rPr>
          <w:rFonts w:ascii="Times New Roman" w:hAnsi="Times New Roman" w:cs="Times New Roman"/>
          <w:sz w:val="28"/>
          <w:szCs w:val="28"/>
          <w:lang w:val="ru-RU"/>
        </w:rPr>
      </w:pPr>
      <w:r w:rsidRPr="003310D8">
        <w:rPr>
          <w:rFonts w:ascii="Times New Roman" w:hAnsi="Times New Roman" w:cs="Times New Roman"/>
          <w:sz w:val="28"/>
          <w:szCs w:val="28"/>
          <w:lang w:val="ru-RU"/>
        </w:rPr>
        <w:t>Доктор геолого-минералогических наук, профессор АН РБ – Савельев Д.Е.</w:t>
      </w:r>
    </w:p>
    <w:p w14:paraId="6F81EB3E" w14:textId="77777777" w:rsidR="005E74B3" w:rsidRPr="007754A2" w:rsidRDefault="005E74B3" w:rsidP="003310D8">
      <w:pPr>
        <w:tabs>
          <w:tab w:val="left" w:pos="426"/>
        </w:tabs>
        <w:spacing w:after="0" w:line="240" w:lineRule="auto"/>
        <w:ind w:firstLine="709"/>
        <w:contextualSpacing/>
        <w:jc w:val="center"/>
        <w:rPr>
          <w:rFonts w:ascii="Times New Roman" w:hAnsi="Times New Roman" w:cs="Times New Roman"/>
          <w:sz w:val="28"/>
          <w:szCs w:val="28"/>
          <w:lang w:val="ru-RU"/>
        </w:rPr>
      </w:pPr>
    </w:p>
    <w:p w14:paraId="304828BC" w14:textId="77777777" w:rsidR="005E74B3" w:rsidRPr="003310D8" w:rsidRDefault="005E74B3" w:rsidP="003310D8">
      <w:pPr>
        <w:tabs>
          <w:tab w:val="left" w:pos="426"/>
        </w:tabs>
        <w:spacing w:after="0" w:line="240" w:lineRule="auto"/>
        <w:ind w:firstLine="709"/>
        <w:contextualSpacing/>
        <w:jc w:val="center"/>
        <w:rPr>
          <w:rFonts w:ascii="Times New Roman" w:hAnsi="Times New Roman" w:cs="Times New Roman"/>
          <w:sz w:val="28"/>
          <w:szCs w:val="28"/>
          <w:lang w:val="ru-RU"/>
        </w:rPr>
      </w:pPr>
    </w:p>
    <w:p w14:paraId="145A99EB" w14:textId="77777777" w:rsidR="005E74B3" w:rsidRPr="003310D8" w:rsidRDefault="005E74B3" w:rsidP="003310D8">
      <w:pPr>
        <w:tabs>
          <w:tab w:val="left" w:pos="426"/>
        </w:tabs>
        <w:spacing w:after="0" w:line="240" w:lineRule="auto"/>
        <w:ind w:firstLine="709"/>
        <w:contextualSpacing/>
        <w:jc w:val="center"/>
        <w:rPr>
          <w:rFonts w:ascii="Times New Roman" w:hAnsi="Times New Roman" w:cs="Times New Roman"/>
          <w:sz w:val="28"/>
          <w:szCs w:val="28"/>
          <w:lang w:val="ru-RU"/>
        </w:rPr>
      </w:pPr>
    </w:p>
    <w:p w14:paraId="72CF87DD" w14:textId="794240DF" w:rsidR="005E74B3" w:rsidRDefault="005E74B3" w:rsidP="003310D8">
      <w:pPr>
        <w:tabs>
          <w:tab w:val="left" w:pos="426"/>
        </w:tabs>
        <w:spacing w:after="0" w:line="240" w:lineRule="auto"/>
        <w:ind w:firstLine="709"/>
        <w:contextualSpacing/>
        <w:jc w:val="center"/>
        <w:rPr>
          <w:rFonts w:ascii="Times New Roman" w:hAnsi="Times New Roman" w:cs="Times New Roman"/>
          <w:sz w:val="28"/>
          <w:szCs w:val="28"/>
          <w:lang w:val="ru-RU"/>
        </w:rPr>
      </w:pPr>
    </w:p>
    <w:p w14:paraId="7DBF9209" w14:textId="77777777" w:rsidR="004A05E5" w:rsidRPr="003310D8" w:rsidRDefault="004A05E5" w:rsidP="003310D8">
      <w:pPr>
        <w:tabs>
          <w:tab w:val="left" w:pos="426"/>
        </w:tabs>
        <w:spacing w:after="0" w:line="240" w:lineRule="auto"/>
        <w:ind w:firstLine="709"/>
        <w:contextualSpacing/>
        <w:jc w:val="center"/>
        <w:rPr>
          <w:rFonts w:ascii="Times New Roman" w:hAnsi="Times New Roman" w:cs="Times New Roman"/>
          <w:sz w:val="28"/>
          <w:szCs w:val="28"/>
          <w:lang w:val="ru-RU"/>
        </w:rPr>
      </w:pPr>
    </w:p>
    <w:p w14:paraId="1E9C0BAB" w14:textId="77777777" w:rsidR="005E74B3" w:rsidRPr="003310D8" w:rsidRDefault="005E74B3" w:rsidP="003310D8">
      <w:pPr>
        <w:tabs>
          <w:tab w:val="left" w:pos="426"/>
        </w:tabs>
        <w:spacing w:after="0" w:line="240" w:lineRule="auto"/>
        <w:ind w:firstLine="709"/>
        <w:contextualSpacing/>
        <w:jc w:val="center"/>
        <w:rPr>
          <w:rFonts w:ascii="Times New Roman" w:hAnsi="Times New Roman" w:cs="Times New Roman"/>
          <w:sz w:val="28"/>
          <w:szCs w:val="28"/>
          <w:lang w:val="ru-RU"/>
        </w:rPr>
      </w:pPr>
    </w:p>
    <w:p w14:paraId="637865A0" w14:textId="77777777" w:rsidR="005E74B3" w:rsidRPr="003310D8" w:rsidRDefault="005E74B3" w:rsidP="003310D8">
      <w:pPr>
        <w:tabs>
          <w:tab w:val="left" w:pos="426"/>
        </w:tabs>
        <w:spacing w:after="0" w:line="240" w:lineRule="auto"/>
        <w:ind w:firstLine="709"/>
        <w:contextualSpacing/>
        <w:jc w:val="center"/>
        <w:rPr>
          <w:rFonts w:ascii="Times New Roman" w:hAnsi="Times New Roman" w:cs="Times New Roman"/>
          <w:sz w:val="28"/>
          <w:szCs w:val="28"/>
          <w:lang w:val="ru-RU"/>
        </w:rPr>
      </w:pPr>
    </w:p>
    <w:p w14:paraId="1CDFA868" w14:textId="77777777" w:rsidR="005E74B3" w:rsidRPr="003310D8" w:rsidRDefault="005E74B3" w:rsidP="003310D8">
      <w:pPr>
        <w:tabs>
          <w:tab w:val="left" w:pos="426"/>
        </w:tabs>
        <w:spacing w:after="0" w:line="240" w:lineRule="auto"/>
        <w:contextualSpacing/>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Республика Казахстан</w:t>
      </w:r>
    </w:p>
    <w:p w14:paraId="7485CB9F" w14:textId="77575067" w:rsidR="004A05E5" w:rsidRPr="004A05E5" w:rsidRDefault="006353BC" w:rsidP="004A05E5">
      <w:pPr>
        <w:tabs>
          <w:tab w:val="left" w:pos="426"/>
        </w:tabs>
        <w:spacing w:after="0" w:line="240" w:lineRule="auto"/>
        <w:contextualSpacing/>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rPr>
        <mc:AlternateContent>
          <mc:Choice Requires="wps">
            <w:drawing>
              <wp:anchor distT="0" distB="0" distL="114300" distR="114300" simplePos="0" relativeHeight="251660288" behindDoc="0" locked="0" layoutInCell="1" allowOverlap="1" wp14:anchorId="37C75E1F" wp14:editId="76FDEDFD">
                <wp:simplePos x="0" y="0"/>
                <wp:positionH relativeFrom="column">
                  <wp:posOffset>2259376</wp:posOffset>
                </wp:positionH>
                <wp:positionV relativeFrom="paragraph">
                  <wp:posOffset>278765</wp:posOffset>
                </wp:positionV>
                <wp:extent cx="1778619" cy="691375"/>
                <wp:effectExtent l="0" t="0" r="12700" b="13970"/>
                <wp:wrapNone/>
                <wp:docPr id="3" name="Прямоугольник 3"/>
                <wp:cNvGraphicFramePr/>
                <a:graphic xmlns:a="http://schemas.openxmlformats.org/drawingml/2006/main">
                  <a:graphicData uri="http://schemas.microsoft.com/office/word/2010/wordprocessingShape">
                    <wps:wsp>
                      <wps:cNvSpPr/>
                      <wps:spPr>
                        <a:xfrm>
                          <a:off x="0" y="0"/>
                          <a:ext cx="1778619" cy="691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557F5E18" id="Прямоугольник 3" o:spid="_x0000_s1026" style="position:absolute;margin-left:177.9pt;margin-top:21.95pt;width:140.05pt;height:54.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nqxuAIAAL0FAAAOAAAAZHJzL2Uyb0RvYy54bWysVM1u2zAMvg/YOwi6r47Tn7RBnSJo0WFA&#10;0RZrh54VWYoNyJImKXGy04BdB+wR9hC7DPvpMzhvNEqyna4rdhiWg0Ka5CfyE8njk1Ul0JIZWyqZ&#10;4XRngBGTVOWlnGf4ze35i0OMrCMyJ0JJluE1s/hk8vzZca3HbKgKJXJmEIBIO651hgvn9DhJLC1Y&#10;ReyO0kyCkStTEQeqmSe5ITWgVyIZDgYHSa1Mro2izFr4ehaNeBLwOWfUXXFumUMiw5CbC6cJ58yf&#10;yeSYjOeG6KKkbRrkH7KoSCnh0h7qjDiCFqb8A6oqqVFWcbdDVZUozkvKQg1QTTp4VM1NQTQLtQA5&#10;Vvc02f8HSy+X1waVeYZ3MZKkgidqPm/ebz41P5r7zYfmS3PffN98bH42X5tvaNfzVWs7hrAbfW1a&#10;zYLoi19xU/l/KAutAsfrnmO2cojCx3Q0OjxIjzCiYDs4SndH+x402UZrY91LpirkhQwbeMNALVle&#10;WBddOxd/mVWizM9LIYLi+4adCoOWBF58Nk9b8N+8hPynQMjRRyaegFhykNxaMI8n5GvGgUoochgS&#10;Dk28TYZQyqRLo6kgOYs57g/g12XZpR8ICYAemUN1PXYL0HlGkA470tP6+1AWZqAPHvwtsRjcR4Sb&#10;lXR9cFVKZZ4CEFBVe3P070iK1HiWZipfQ6MZFSfQanpewvNeEOuuiYGRg+GENeKu4OBC1RlWrYRR&#10;ocy7p757f5gEsGJUwwhn2L5dEMMwEq8kzMhRurfnZz4oe/ujISjmoWX20CIX1amCnklhYWkaRO/v&#10;RCdyo6o72DZTfyuYiKRwd4apM51y6uJqgX1F2XQa3GDONXEX8kZTD+5Z9e17u7ojRrc97mA6LlU3&#10;7mT8qNWjr4+UarpwipdhDra8tnzDjgiN0+4zv4Qe6sFru3UnvwAAAP//AwBQSwMEFAAGAAgAAAAh&#10;AJG1Z7nhAAAACgEAAA8AAABkcnMvZG93bnJldi54bWxMj8FOg0AQhu8mvsNmTLzZRZDaIktjjMaY&#10;9KBtk3qcwi4Q2VnCLhTf3vGkt5nMl3++P9/MthOTHnzrSMHtIgKhqXRVS7WCw/7lZgXCB6QKO0da&#10;wbf2sCkuL3LMKnemDz3tQi04hHyGCpoQ+kxKXzbaol+4XhPfjBssBl6HWlYDnjncdjKOoqW02BJ/&#10;aLDXT40uv3ajVfBp8HX//Oa30sSTWbfv49Hcj0pdX82PDyCCnsMfDL/6rA4FO53cSJUXnYIkTVk9&#10;KLhL1iAYWCYpDycm03gFssjl/wrFDwAAAP//AwBQSwECLQAUAAYACAAAACEAtoM4kv4AAADhAQAA&#10;EwAAAAAAAAAAAAAAAAAAAAAAW0NvbnRlbnRfVHlwZXNdLnhtbFBLAQItABQABgAIAAAAIQA4/SH/&#10;1gAAAJQBAAALAAAAAAAAAAAAAAAAAC8BAABfcmVscy8ucmVsc1BLAQItABQABgAIAAAAIQCZenqx&#10;uAIAAL0FAAAOAAAAAAAAAAAAAAAAAC4CAABkcnMvZTJvRG9jLnhtbFBLAQItABQABgAIAAAAIQCR&#10;tWe54QAAAAoBAAAPAAAAAAAAAAAAAAAAABIFAABkcnMvZG93bnJldi54bWxQSwUGAAAAAAQABADz&#10;AAAAIAYAAAAA&#10;" fillcolor="white [3212]" strokecolor="white [3212]" strokeweight="1pt"/>
            </w:pict>
          </mc:Fallback>
        </mc:AlternateContent>
      </w:r>
      <w:r w:rsidR="004A05E5">
        <w:rPr>
          <w:rFonts w:ascii="Times New Roman" w:hAnsi="Times New Roman" w:cs="Times New Roman"/>
          <w:sz w:val="28"/>
          <w:szCs w:val="28"/>
          <w:lang w:val="ru-RU"/>
        </w:rPr>
        <w:t>Караганда, 2023</w:t>
      </w:r>
    </w:p>
    <w:p w14:paraId="49889DED" w14:textId="76D8FC87" w:rsidR="004A05E5" w:rsidRPr="0031493C" w:rsidRDefault="004A05E5" w:rsidP="004A05E5">
      <w:pPr>
        <w:tabs>
          <w:tab w:val="left" w:pos="426"/>
        </w:tabs>
        <w:spacing w:after="0" w:line="240" w:lineRule="auto"/>
        <w:contextualSpacing/>
        <w:jc w:val="center"/>
        <w:rPr>
          <w:rFonts w:ascii="Times New Roman" w:hAnsi="Times New Roman" w:cs="Times New Roman"/>
          <w:sz w:val="28"/>
          <w:szCs w:val="28"/>
        </w:rPr>
      </w:pPr>
      <w:r w:rsidRPr="0031493C">
        <w:rPr>
          <w:rFonts w:ascii="Times New Roman" w:hAnsi="Times New Roman" w:cs="Times New Roman"/>
          <w:b/>
          <w:sz w:val="28"/>
          <w:szCs w:val="28"/>
          <w:lang w:val="ru-RU"/>
        </w:rPr>
        <w:lastRenderedPageBreak/>
        <w:t>СОДЕРЖАНИЕ</w:t>
      </w:r>
      <w:r w:rsidR="006353BC" w:rsidRPr="0031493C">
        <w:rPr>
          <w:rFonts w:ascii="Times New Roman" w:hAnsi="Times New Roman" w:cs="Times New Roman"/>
          <w:sz w:val="28"/>
          <w:szCs w:val="28"/>
          <w:lang w:val="ru-RU"/>
        </w:rPr>
        <w:t xml:space="preserve">    </w:t>
      </w:r>
    </w:p>
    <w:sdt>
      <w:sdtPr>
        <w:rPr>
          <w:rFonts w:ascii="Times New Roman" w:eastAsiaTheme="minorHAnsi" w:hAnsi="Times New Roman" w:cs="Times New Roman"/>
          <w:color w:val="auto"/>
          <w:sz w:val="28"/>
          <w:szCs w:val="28"/>
        </w:rPr>
        <w:id w:val="179862212"/>
        <w:docPartObj>
          <w:docPartGallery w:val="Table of Contents"/>
          <w:docPartUnique/>
        </w:docPartObj>
      </w:sdtPr>
      <w:sdtEndPr>
        <w:rPr>
          <w:rFonts w:asciiTheme="minorHAnsi" w:hAnsiTheme="minorHAnsi" w:cstheme="minorBidi"/>
          <w:b/>
          <w:bCs/>
          <w:sz w:val="22"/>
          <w:szCs w:val="22"/>
        </w:rPr>
      </w:sdtEndPr>
      <w:sdtContent>
        <w:p w14:paraId="44B30E35" w14:textId="141D77C6" w:rsidR="004A05E5" w:rsidRPr="0031493C" w:rsidRDefault="004A05E5" w:rsidP="004A05E5">
          <w:pPr>
            <w:pStyle w:val="1"/>
            <w:tabs>
              <w:tab w:val="left" w:pos="426"/>
            </w:tabs>
            <w:spacing w:before="0" w:line="240" w:lineRule="auto"/>
            <w:rPr>
              <w:rFonts w:ascii="Times New Roman" w:hAnsi="Times New Roman" w:cs="Times New Roman"/>
              <w:sz w:val="28"/>
              <w:szCs w:val="28"/>
            </w:rPr>
          </w:pPr>
        </w:p>
        <w:p w14:paraId="2BD705C8" w14:textId="4FF7B974" w:rsidR="00B71F43" w:rsidRPr="00B71F43" w:rsidRDefault="004A05E5">
          <w:pPr>
            <w:pStyle w:val="11"/>
            <w:rPr>
              <w:rFonts w:asciiTheme="minorHAnsi" w:eastAsiaTheme="minorEastAsia" w:hAnsiTheme="minorHAnsi" w:cstheme="minorBidi"/>
              <w:sz w:val="28"/>
              <w:szCs w:val="28"/>
              <w:lang w:eastAsia="ru-RU"/>
            </w:rPr>
          </w:pPr>
          <w:r w:rsidRPr="0031493C">
            <w:fldChar w:fldCharType="begin"/>
          </w:r>
          <w:r w:rsidRPr="0031493C">
            <w:instrText xml:space="preserve"> TOC \o "1-3" \h \z \u </w:instrText>
          </w:r>
          <w:r w:rsidRPr="0031493C">
            <w:fldChar w:fldCharType="separate"/>
          </w:r>
          <w:hyperlink w:anchor="_Toc137406811" w:history="1">
            <w:r w:rsidR="00B71F43" w:rsidRPr="00B71F43">
              <w:rPr>
                <w:rStyle w:val="a7"/>
                <w:b/>
                <w:sz w:val="28"/>
                <w:szCs w:val="28"/>
              </w:rPr>
              <w:t>ОБОЗНАЧЕНИЯ И СОКРАЩЕНИЯ</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_Toc137406811 \h </w:instrText>
            </w:r>
            <w:r w:rsidR="00B71F43" w:rsidRPr="00B71F43">
              <w:rPr>
                <w:webHidden/>
                <w:sz w:val="28"/>
                <w:szCs w:val="28"/>
              </w:rPr>
            </w:r>
            <w:r w:rsidR="00B71F43" w:rsidRPr="00B71F43">
              <w:rPr>
                <w:webHidden/>
                <w:sz w:val="28"/>
                <w:szCs w:val="28"/>
              </w:rPr>
              <w:fldChar w:fldCharType="separate"/>
            </w:r>
            <w:r w:rsidR="00A34875">
              <w:rPr>
                <w:webHidden/>
                <w:sz w:val="28"/>
                <w:szCs w:val="28"/>
              </w:rPr>
              <w:t>3</w:t>
            </w:r>
            <w:r w:rsidR="00B71F43" w:rsidRPr="00B71F43">
              <w:rPr>
                <w:webHidden/>
                <w:sz w:val="28"/>
                <w:szCs w:val="28"/>
              </w:rPr>
              <w:fldChar w:fldCharType="end"/>
            </w:r>
          </w:hyperlink>
        </w:p>
        <w:p w14:paraId="73059465" w14:textId="7EAA3BCA" w:rsidR="00B71F43" w:rsidRPr="00B71F43" w:rsidRDefault="00FF6CA2">
          <w:pPr>
            <w:pStyle w:val="11"/>
            <w:rPr>
              <w:rFonts w:asciiTheme="minorHAnsi" w:eastAsiaTheme="minorEastAsia" w:hAnsiTheme="minorHAnsi" w:cstheme="minorBidi"/>
              <w:sz w:val="28"/>
              <w:szCs w:val="28"/>
              <w:lang w:eastAsia="ru-RU"/>
            </w:rPr>
          </w:pPr>
          <w:hyperlink w:anchor="_Toc137406812" w:history="1">
            <w:r w:rsidR="00B71F43" w:rsidRPr="00B71F43">
              <w:rPr>
                <w:rStyle w:val="a7"/>
                <w:b/>
                <w:sz w:val="28"/>
                <w:szCs w:val="28"/>
              </w:rPr>
              <w:t>ВВЕДЕНИЕ</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_Toc137406812 \h </w:instrText>
            </w:r>
            <w:r w:rsidR="00B71F43" w:rsidRPr="00B71F43">
              <w:rPr>
                <w:webHidden/>
                <w:sz w:val="28"/>
                <w:szCs w:val="28"/>
              </w:rPr>
            </w:r>
            <w:r w:rsidR="00B71F43" w:rsidRPr="00B71F43">
              <w:rPr>
                <w:webHidden/>
                <w:sz w:val="28"/>
                <w:szCs w:val="28"/>
              </w:rPr>
              <w:fldChar w:fldCharType="separate"/>
            </w:r>
            <w:r w:rsidR="00A34875">
              <w:rPr>
                <w:webHidden/>
                <w:sz w:val="28"/>
                <w:szCs w:val="28"/>
              </w:rPr>
              <w:t>4</w:t>
            </w:r>
            <w:r w:rsidR="00B71F43" w:rsidRPr="00B71F43">
              <w:rPr>
                <w:webHidden/>
                <w:sz w:val="28"/>
                <w:szCs w:val="28"/>
              </w:rPr>
              <w:fldChar w:fldCharType="end"/>
            </w:r>
          </w:hyperlink>
        </w:p>
        <w:p w14:paraId="381ADADE" w14:textId="0D08A7F7" w:rsidR="00B71F43" w:rsidRPr="00B71F43" w:rsidRDefault="00FF6CA2">
          <w:pPr>
            <w:pStyle w:val="11"/>
            <w:rPr>
              <w:rFonts w:asciiTheme="minorHAnsi" w:eastAsiaTheme="minorEastAsia" w:hAnsiTheme="minorHAnsi" w:cstheme="minorBidi"/>
              <w:sz w:val="28"/>
              <w:szCs w:val="28"/>
              <w:lang w:eastAsia="ru-RU"/>
            </w:rPr>
          </w:pPr>
          <w:hyperlink w:anchor="_Toc137406813" w:history="1">
            <w:r w:rsidR="00B71F43" w:rsidRPr="00B71F43">
              <w:rPr>
                <w:rStyle w:val="a7"/>
                <w:b/>
                <w:sz w:val="28"/>
                <w:szCs w:val="28"/>
              </w:rPr>
              <w:t>1. ГЕОЛОГИЧЕСКОЕ СТРОЕНИЕ КЕМПИРСАЙСКОГО МАССИВА</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_Toc137406813 \h </w:instrText>
            </w:r>
            <w:r w:rsidR="00B71F43" w:rsidRPr="00B71F43">
              <w:rPr>
                <w:webHidden/>
                <w:sz w:val="28"/>
                <w:szCs w:val="28"/>
              </w:rPr>
            </w:r>
            <w:r w:rsidR="00B71F43" w:rsidRPr="00B71F43">
              <w:rPr>
                <w:webHidden/>
                <w:sz w:val="28"/>
                <w:szCs w:val="28"/>
              </w:rPr>
              <w:fldChar w:fldCharType="separate"/>
            </w:r>
            <w:r w:rsidR="00A34875">
              <w:rPr>
                <w:webHidden/>
                <w:sz w:val="28"/>
                <w:szCs w:val="28"/>
              </w:rPr>
              <w:t>9</w:t>
            </w:r>
            <w:r w:rsidR="00B71F43" w:rsidRPr="00B71F43">
              <w:rPr>
                <w:webHidden/>
                <w:sz w:val="28"/>
                <w:szCs w:val="28"/>
              </w:rPr>
              <w:fldChar w:fldCharType="end"/>
            </w:r>
          </w:hyperlink>
        </w:p>
        <w:p w14:paraId="794B55BB" w14:textId="17166966" w:rsidR="00B71F43" w:rsidRPr="00B71F43" w:rsidRDefault="00FF6CA2">
          <w:pPr>
            <w:pStyle w:val="11"/>
            <w:rPr>
              <w:rFonts w:asciiTheme="minorHAnsi" w:eastAsiaTheme="minorEastAsia" w:hAnsiTheme="minorHAnsi" w:cstheme="minorBidi"/>
              <w:sz w:val="28"/>
              <w:szCs w:val="28"/>
              <w:lang w:eastAsia="ru-RU"/>
            </w:rPr>
          </w:pPr>
          <w:hyperlink w:anchor="_Toc137406814" w:history="1">
            <w:r w:rsidR="00B71F43" w:rsidRPr="00B71F43">
              <w:rPr>
                <w:rStyle w:val="a7"/>
                <w:b/>
                <w:sz w:val="28"/>
                <w:szCs w:val="28"/>
              </w:rPr>
              <w:t>2. МИНЕРАЛЬНЫЙ И ВЕЩЕСТВЕННЫЙ СОСТАВ ХРОМИТОВ И УЛЬТРАМАФИТОВ</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_Toc137406814 \h </w:instrText>
            </w:r>
            <w:r w:rsidR="00B71F43" w:rsidRPr="00B71F43">
              <w:rPr>
                <w:webHidden/>
                <w:sz w:val="28"/>
                <w:szCs w:val="28"/>
              </w:rPr>
            </w:r>
            <w:r w:rsidR="00B71F43" w:rsidRPr="00B71F43">
              <w:rPr>
                <w:webHidden/>
                <w:sz w:val="28"/>
                <w:szCs w:val="28"/>
              </w:rPr>
              <w:fldChar w:fldCharType="separate"/>
            </w:r>
            <w:r w:rsidR="00A34875">
              <w:rPr>
                <w:webHidden/>
                <w:sz w:val="28"/>
                <w:szCs w:val="28"/>
              </w:rPr>
              <w:t>18</w:t>
            </w:r>
            <w:r w:rsidR="00B71F43" w:rsidRPr="00B71F43">
              <w:rPr>
                <w:webHidden/>
                <w:sz w:val="28"/>
                <w:szCs w:val="28"/>
              </w:rPr>
              <w:fldChar w:fldCharType="end"/>
            </w:r>
          </w:hyperlink>
        </w:p>
        <w:p w14:paraId="5A24D407" w14:textId="233ADD41" w:rsidR="00B71F43" w:rsidRPr="00B71F43" w:rsidRDefault="00FF6CA2">
          <w:pPr>
            <w:pStyle w:val="11"/>
            <w:rPr>
              <w:rFonts w:asciiTheme="minorHAnsi" w:eastAsiaTheme="minorEastAsia" w:hAnsiTheme="minorHAnsi" w:cstheme="minorBidi"/>
              <w:sz w:val="28"/>
              <w:szCs w:val="28"/>
              <w:lang w:eastAsia="ru-RU"/>
            </w:rPr>
          </w:pPr>
          <w:hyperlink w:anchor="_Toc137406815" w:history="1">
            <w:r w:rsidR="00B71F43" w:rsidRPr="00B71F43">
              <w:rPr>
                <w:rStyle w:val="a7"/>
                <w:sz w:val="28"/>
                <w:szCs w:val="28"/>
              </w:rPr>
              <w:t>2.</w:t>
            </w:r>
            <w:r w:rsidR="00B71F43" w:rsidRPr="00B71F43">
              <w:rPr>
                <w:rStyle w:val="a7"/>
                <w:spacing w:val="-4"/>
                <w:sz w:val="28"/>
                <w:szCs w:val="28"/>
              </w:rPr>
              <w:t>1 Методика исследований минерального и вещественного состава руд</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_Toc137406815 \h </w:instrText>
            </w:r>
            <w:r w:rsidR="00B71F43" w:rsidRPr="00B71F43">
              <w:rPr>
                <w:webHidden/>
                <w:sz w:val="28"/>
                <w:szCs w:val="28"/>
              </w:rPr>
            </w:r>
            <w:r w:rsidR="00B71F43" w:rsidRPr="00B71F43">
              <w:rPr>
                <w:webHidden/>
                <w:sz w:val="28"/>
                <w:szCs w:val="28"/>
              </w:rPr>
              <w:fldChar w:fldCharType="separate"/>
            </w:r>
            <w:r w:rsidR="00A34875">
              <w:rPr>
                <w:webHidden/>
                <w:sz w:val="28"/>
                <w:szCs w:val="28"/>
              </w:rPr>
              <w:t>18</w:t>
            </w:r>
            <w:r w:rsidR="00B71F43" w:rsidRPr="00B71F43">
              <w:rPr>
                <w:webHidden/>
                <w:sz w:val="28"/>
                <w:szCs w:val="28"/>
              </w:rPr>
              <w:fldChar w:fldCharType="end"/>
            </w:r>
          </w:hyperlink>
        </w:p>
        <w:p w14:paraId="51E6FC5D" w14:textId="4CCD42F1" w:rsidR="00B71F43" w:rsidRPr="00B71F43" w:rsidRDefault="00FF6CA2">
          <w:pPr>
            <w:pStyle w:val="11"/>
            <w:rPr>
              <w:rFonts w:asciiTheme="minorHAnsi" w:eastAsiaTheme="minorEastAsia" w:hAnsiTheme="minorHAnsi" w:cstheme="minorBidi"/>
              <w:sz w:val="28"/>
              <w:szCs w:val="28"/>
              <w:lang w:eastAsia="ru-RU"/>
            </w:rPr>
          </w:pPr>
          <w:hyperlink w:anchor="_Toc137406816" w:history="1">
            <w:r w:rsidR="00B71F43" w:rsidRPr="00B71F43">
              <w:rPr>
                <w:rStyle w:val="a7"/>
                <w:sz w:val="28"/>
                <w:szCs w:val="28"/>
              </w:rPr>
              <w:t>2.2 Минеральный и в</w:t>
            </w:r>
            <w:r w:rsidR="00B71F43" w:rsidRPr="00B71F43">
              <w:rPr>
                <w:rStyle w:val="a7"/>
                <w:sz w:val="28"/>
                <w:szCs w:val="28"/>
                <w:lang w:val="kk-KZ"/>
              </w:rPr>
              <w:t>ещественный состав хромитов и ультрамафитов</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_Toc137406816 \h </w:instrText>
            </w:r>
            <w:r w:rsidR="00B71F43" w:rsidRPr="00B71F43">
              <w:rPr>
                <w:webHidden/>
                <w:sz w:val="28"/>
                <w:szCs w:val="28"/>
              </w:rPr>
            </w:r>
            <w:r w:rsidR="00B71F43" w:rsidRPr="00B71F43">
              <w:rPr>
                <w:webHidden/>
                <w:sz w:val="28"/>
                <w:szCs w:val="28"/>
              </w:rPr>
              <w:fldChar w:fldCharType="separate"/>
            </w:r>
            <w:r w:rsidR="00A34875">
              <w:rPr>
                <w:webHidden/>
                <w:sz w:val="28"/>
                <w:szCs w:val="28"/>
              </w:rPr>
              <w:t>19</w:t>
            </w:r>
            <w:r w:rsidR="00B71F43" w:rsidRPr="00B71F43">
              <w:rPr>
                <w:webHidden/>
                <w:sz w:val="28"/>
                <w:szCs w:val="28"/>
              </w:rPr>
              <w:fldChar w:fldCharType="end"/>
            </w:r>
          </w:hyperlink>
        </w:p>
        <w:p w14:paraId="256C643D" w14:textId="58A59624" w:rsidR="00B71F43" w:rsidRPr="00B71F43" w:rsidRDefault="00FF6CA2">
          <w:pPr>
            <w:pStyle w:val="11"/>
            <w:rPr>
              <w:rFonts w:asciiTheme="minorHAnsi" w:eastAsiaTheme="minorEastAsia" w:hAnsiTheme="minorHAnsi" w:cstheme="minorBidi"/>
              <w:sz w:val="28"/>
              <w:szCs w:val="28"/>
              <w:lang w:eastAsia="ru-RU"/>
            </w:rPr>
          </w:pPr>
          <w:hyperlink w:anchor="_Toc137406817" w:history="1">
            <w:r w:rsidR="00B71F43" w:rsidRPr="00B71F43">
              <w:rPr>
                <w:rStyle w:val="a7"/>
                <w:b/>
                <w:sz w:val="28"/>
                <w:szCs w:val="28"/>
              </w:rPr>
              <w:t>3 ПЕТРОГРАФИЧЕСКАЯ И МИКРОСТРУКТУРНАЯ ХАРАКТЕРИСТИКА ХРОМИТОВ И ВМЕЩАЮЩИХ УЛЬТРАМАФИТОВ И ИХ СВЯЗЬ С ГЕНЕЗИСОМ РУД</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_Toc137406817 \h </w:instrText>
            </w:r>
            <w:r w:rsidR="00B71F43" w:rsidRPr="00B71F43">
              <w:rPr>
                <w:webHidden/>
                <w:sz w:val="28"/>
                <w:szCs w:val="28"/>
              </w:rPr>
            </w:r>
            <w:r w:rsidR="00B71F43" w:rsidRPr="00B71F43">
              <w:rPr>
                <w:webHidden/>
                <w:sz w:val="28"/>
                <w:szCs w:val="28"/>
              </w:rPr>
              <w:fldChar w:fldCharType="separate"/>
            </w:r>
            <w:r w:rsidR="00A34875">
              <w:rPr>
                <w:webHidden/>
                <w:sz w:val="28"/>
                <w:szCs w:val="28"/>
              </w:rPr>
              <w:t>29</w:t>
            </w:r>
            <w:r w:rsidR="00B71F43" w:rsidRPr="00B71F43">
              <w:rPr>
                <w:webHidden/>
                <w:sz w:val="28"/>
                <w:szCs w:val="28"/>
              </w:rPr>
              <w:fldChar w:fldCharType="end"/>
            </w:r>
          </w:hyperlink>
        </w:p>
        <w:p w14:paraId="4A4E3394" w14:textId="6BED3C36" w:rsidR="00B71F43" w:rsidRPr="00B71F43" w:rsidRDefault="00FF6CA2">
          <w:pPr>
            <w:pStyle w:val="11"/>
            <w:rPr>
              <w:rFonts w:asciiTheme="minorHAnsi" w:eastAsiaTheme="minorEastAsia" w:hAnsiTheme="minorHAnsi" w:cstheme="minorBidi"/>
              <w:sz w:val="28"/>
              <w:szCs w:val="28"/>
              <w:lang w:eastAsia="ru-RU"/>
            </w:rPr>
          </w:pPr>
          <w:hyperlink w:anchor="_Toc137406818" w:history="1">
            <w:r w:rsidR="00B71F43" w:rsidRPr="00B71F43">
              <w:rPr>
                <w:rStyle w:val="a7"/>
                <w:b/>
                <w:sz w:val="28"/>
                <w:szCs w:val="28"/>
              </w:rPr>
              <w:t>4. ГЕНЕЗИС ХРОМИТИТОВЫХ РУД ЮЖНО-КЕМПИРСАЙСКОГО МАССИВА</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_Toc137406818 \h </w:instrText>
            </w:r>
            <w:r w:rsidR="00B71F43" w:rsidRPr="00B71F43">
              <w:rPr>
                <w:webHidden/>
                <w:sz w:val="28"/>
                <w:szCs w:val="28"/>
              </w:rPr>
            </w:r>
            <w:r w:rsidR="00B71F43" w:rsidRPr="00B71F43">
              <w:rPr>
                <w:webHidden/>
                <w:sz w:val="28"/>
                <w:szCs w:val="28"/>
              </w:rPr>
              <w:fldChar w:fldCharType="separate"/>
            </w:r>
            <w:r w:rsidR="00A34875">
              <w:rPr>
                <w:webHidden/>
                <w:sz w:val="28"/>
                <w:szCs w:val="28"/>
              </w:rPr>
              <w:t>46</w:t>
            </w:r>
            <w:r w:rsidR="00B71F43" w:rsidRPr="00B71F43">
              <w:rPr>
                <w:webHidden/>
                <w:sz w:val="28"/>
                <w:szCs w:val="28"/>
              </w:rPr>
              <w:fldChar w:fldCharType="end"/>
            </w:r>
          </w:hyperlink>
        </w:p>
        <w:p w14:paraId="351D902E" w14:textId="3626AB32" w:rsidR="00B71F43" w:rsidRPr="00B71F43" w:rsidRDefault="00FF6CA2">
          <w:pPr>
            <w:pStyle w:val="11"/>
            <w:rPr>
              <w:rFonts w:asciiTheme="minorHAnsi" w:eastAsiaTheme="minorEastAsia" w:hAnsiTheme="minorHAnsi" w:cstheme="minorBidi"/>
              <w:sz w:val="28"/>
              <w:szCs w:val="28"/>
              <w:lang w:eastAsia="ru-RU"/>
            </w:rPr>
          </w:pPr>
          <w:hyperlink w:anchor="_Toc137406819" w:history="1">
            <w:r w:rsidR="00B71F43" w:rsidRPr="00B71F43">
              <w:rPr>
                <w:rStyle w:val="a7"/>
                <w:bCs/>
                <w:sz w:val="28"/>
                <w:szCs w:val="28"/>
              </w:rPr>
              <w:t>4.1. Обзор существующих представлений</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_Toc137406819 \h </w:instrText>
            </w:r>
            <w:r w:rsidR="00B71F43" w:rsidRPr="00B71F43">
              <w:rPr>
                <w:webHidden/>
                <w:sz w:val="28"/>
                <w:szCs w:val="28"/>
              </w:rPr>
            </w:r>
            <w:r w:rsidR="00B71F43" w:rsidRPr="00B71F43">
              <w:rPr>
                <w:webHidden/>
                <w:sz w:val="28"/>
                <w:szCs w:val="28"/>
              </w:rPr>
              <w:fldChar w:fldCharType="separate"/>
            </w:r>
            <w:r w:rsidR="00A34875">
              <w:rPr>
                <w:webHidden/>
                <w:sz w:val="28"/>
                <w:szCs w:val="28"/>
              </w:rPr>
              <w:t>46</w:t>
            </w:r>
            <w:r w:rsidR="00B71F43" w:rsidRPr="00B71F43">
              <w:rPr>
                <w:webHidden/>
                <w:sz w:val="28"/>
                <w:szCs w:val="28"/>
              </w:rPr>
              <w:fldChar w:fldCharType="end"/>
            </w:r>
          </w:hyperlink>
        </w:p>
        <w:p w14:paraId="4A30FF44" w14:textId="1D33067E" w:rsidR="00B71F43" w:rsidRPr="00B71F43" w:rsidRDefault="00FF6CA2">
          <w:pPr>
            <w:pStyle w:val="11"/>
            <w:rPr>
              <w:rFonts w:asciiTheme="minorHAnsi" w:eastAsiaTheme="minorEastAsia" w:hAnsiTheme="minorHAnsi" w:cstheme="minorBidi"/>
              <w:sz w:val="28"/>
              <w:szCs w:val="28"/>
              <w:lang w:eastAsia="ru-RU"/>
            </w:rPr>
          </w:pPr>
          <w:hyperlink w:anchor="_Toc137406820" w:history="1">
            <w:r w:rsidR="00B71F43" w:rsidRPr="00B71F43">
              <w:rPr>
                <w:rStyle w:val="a7"/>
                <w:sz w:val="28"/>
                <w:szCs w:val="28"/>
              </w:rPr>
              <w:t>4.2. Морфологическая классификация хромшпинелидов</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_Toc137406820 \h </w:instrText>
            </w:r>
            <w:r w:rsidR="00B71F43" w:rsidRPr="00B71F43">
              <w:rPr>
                <w:webHidden/>
                <w:sz w:val="28"/>
                <w:szCs w:val="28"/>
              </w:rPr>
            </w:r>
            <w:r w:rsidR="00B71F43" w:rsidRPr="00B71F43">
              <w:rPr>
                <w:webHidden/>
                <w:sz w:val="28"/>
                <w:szCs w:val="28"/>
              </w:rPr>
              <w:fldChar w:fldCharType="separate"/>
            </w:r>
            <w:r w:rsidR="00A34875">
              <w:rPr>
                <w:webHidden/>
                <w:sz w:val="28"/>
                <w:szCs w:val="28"/>
              </w:rPr>
              <w:t>48</w:t>
            </w:r>
            <w:r w:rsidR="00B71F43" w:rsidRPr="00B71F43">
              <w:rPr>
                <w:webHidden/>
                <w:sz w:val="28"/>
                <w:szCs w:val="28"/>
              </w:rPr>
              <w:fldChar w:fldCharType="end"/>
            </w:r>
          </w:hyperlink>
        </w:p>
        <w:p w14:paraId="54BDA347" w14:textId="3B6FBA4A" w:rsidR="00B71F43" w:rsidRPr="00B71F43" w:rsidRDefault="00FF6CA2">
          <w:pPr>
            <w:pStyle w:val="11"/>
            <w:rPr>
              <w:rFonts w:asciiTheme="minorHAnsi" w:eastAsiaTheme="minorEastAsia" w:hAnsiTheme="minorHAnsi" w:cstheme="minorBidi"/>
              <w:sz w:val="28"/>
              <w:szCs w:val="28"/>
              <w:lang w:eastAsia="ru-RU"/>
            </w:rPr>
          </w:pPr>
          <w:hyperlink w:anchor="_Toc137406821" w:history="1">
            <w:r w:rsidR="00B71F43" w:rsidRPr="00B71F43">
              <w:rPr>
                <w:rStyle w:val="a7"/>
                <w:sz w:val="28"/>
                <w:szCs w:val="28"/>
              </w:rPr>
              <w:t xml:space="preserve">4.3. Тонкие выделения шпинелидов </w:t>
            </w:r>
            <w:r w:rsidR="00B71F43" w:rsidRPr="00B71F43">
              <w:rPr>
                <w:rStyle w:val="a7"/>
                <w:sz w:val="28"/>
                <w:szCs w:val="28"/>
                <w:lang w:val="kk-KZ"/>
              </w:rPr>
              <w:t>(типы 1а и 1б)</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_Toc137406821 \h </w:instrText>
            </w:r>
            <w:r w:rsidR="00B71F43" w:rsidRPr="00B71F43">
              <w:rPr>
                <w:webHidden/>
                <w:sz w:val="28"/>
                <w:szCs w:val="28"/>
              </w:rPr>
            </w:r>
            <w:r w:rsidR="00B71F43" w:rsidRPr="00B71F43">
              <w:rPr>
                <w:webHidden/>
                <w:sz w:val="28"/>
                <w:szCs w:val="28"/>
              </w:rPr>
              <w:fldChar w:fldCharType="separate"/>
            </w:r>
            <w:r w:rsidR="00A34875">
              <w:rPr>
                <w:webHidden/>
                <w:sz w:val="28"/>
                <w:szCs w:val="28"/>
              </w:rPr>
              <w:t>48</w:t>
            </w:r>
            <w:r w:rsidR="00B71F43" w:rsidRPr="00B71F43">
              <w:rPr>
                <w:webHidden/>
                <w:sz w:val="28"/>
                <w:szCs w:val="28"/>
              </w:rPr>
              <w:fldChar w:fldCharType="end"/>
            </w:r>
          </w:hyperlink>
        </w:p>
        <w:p w14:paraId="0A2DB0E4" w14:textId="6BF636DA" w:rsidR="00B71F43" w:rsidRPr="00B71F43" w:rsidRDefault="00FF6CA2">
          <w:pPr>
            <w:pStyle w:val="11"/>
            <w:rPr>
              <w:rFonts w:asciiTheme="minorHAnsi" w:eastAsiaTheme="minorEastAsia" w:hAnsiTheme="minorHAnsi" w:cstheme="minorBidi"/>
              <w:sz w:val="28"/>
              <w:szCs w:val="28"/>
              <w:lang w:eastAsia="ru-RU"/>
            </w:rPr>
          </w:pPr>
          <w:hyperlink w:anchor="_Toc137406822" w:history="1">
            <w:r w:rsidR="00B71F43" w:rsidRPr="00B71F43">
              <w:rPr>
                <w:rStyle w:val="a7"/>
                <w:sz w:val="28"/>
                <w:szCs w:val="28"/>
              </w:rPr>
              <w:t xml:space="preserve">4.4. Ксеноморфные и ветвящиеся (holy-leaf) шпинелиды </w:t>
            </w:r>
            <w:r w:rsidR="00B71F43" w:rsidRPr="00B71F43">
              <w:rPr>
                <w:rStyle w:val="a7"/>
                <w:sz w:val="28"/>
                <w:szCs w:val="28"/>
                <w:lang w:val="kk-KZ"/>
              </w:rPr>
              <w:t>(тип 2 и 3)</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_Toc137406822 \h </w:instrText>
            </w:r>
            <w:r w:rsidR="00B71F43" w:rsidRPr="00B71F43">
              <w:rPr>
                <w:webHidden/>
                <w:sz w:val="28"/>
                <w:szCs w:val="28"/>
              </w:rPr>
            </w:r>
            <w:r w:rsidR="00B71F43" w:rsidRPr="00B71F43">
              <w:rPr>
                <w:webHidden/>
                <w:sz w:val="28"/>
                <w:szCs w:val="28"/>
              </w:rPr>
              <w:fldChar w:fldCharType="separate"/>
            </w:r>
            <w:r w:rsidR="00A34875">
              <w:rPr>
                <w:webHidden/>
                <w:sz w:val="28"/>
                <w:szCs w:val="28"/>
              </w:rPr>
              <w:t>49</w:t>
            </w:r>
            <w:r w:rsidR="00B71F43" w:rsidRPr="00B71F43">
              <w:rPr>
                <w:webHidden/>
                <w:sz w:val="28"/>
                <w:szCs w:val="28"/>
              </w:rPr>
              <w:fldChar w:fldCharType="end"/>
            </w:r>
          </w:hyperlink>
        </w:p>
        <w:p w14:paraId="15E7C2FE" w14:textId="15CDC52F" w:rsidR="00B71F43" w:rsidRPr="00B71F43" w:rsidRDefault="00FF6CA2">
          <w:pPr>
            <w:pStyle w:val="11"/>
            <w:rPr>
              <w:rFonts w:asciiTheme="minorHAnsi" w:eastAsiaTheme="minorEastAsia" w:hAnsiTheme="minorHAnsi" w:cstheme="minorBidi"/>
              <w:sz w:val="28"/>
              <w:szCs w:val="28"/>
              <w:lang w:eastAsia="ru-RU"/>
            </w:rPr>
          </w:pPr>
          <w:hyperlink w:anchor="_Toc137406823" w:history="1">
            <w:r w:rsidR="00B71F43" w:rsidRPr="00B71F43">
              <w:rPr>
                <w:rStyle w:val="a7"/>
                <w:sz w:val="28"/>
                <w:szCs w:val="28"/>
              </w:rPr>
              <w:t>4.5. Идиоморфные шпинелиды в дунитах и реоморфическая модель</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_Toc137406823 \h </w:instrText>
            </w:r>
            <w:r w:rsidR="00B71F43" w:rsidRPr="00B71F43">
              <w:rPr>
                <w:webHidden/>
                <w:sz w:val="28"/>
                <w:szCs w:val="28"/>
              </w:rPr>
            </w:r>
            <w:r w:rsidR="00B71F43" w:rsidRPr="00B71F43">
              <w:rPr>
                <w:webHidden/>
                <w:sz w:val="28"/>
                <w:szCs w:val="28"/>
              </w:rPr>
              <w:fldChar w:fldCharType="separate"/>
            </w:r>
            <w:r w:rsidR="00A34875">
              <w:rPr>
                <w:webHidden/>
                <w:sz w:val="28"/>
                <w:szCs w:val="28"/>
              </w:rPr>
              <w:t>52</w:t>
            </w:r>
            <w:r w:rsidR="00B71F43" w:rsidRPr="00B71F43">
              <w:rPr>
                <w:webHidden/>
                <w:sz w:val="28"/>
                <w:szCs w:val="28"/>
              </w:rPr>
              <w:fldChar w:fldCharType="end"/>
            </w:r>
          </w:hyperlink>
        </w:p>
        <w:p w14:paraId="77304B88" w14:textId="621B560F" w:rsidR="00B71F43" w:rsidRPr="00B71F43" w:rsidRDefault="00FF6CA2">
          <w:pPr>
            <w:pStyle w:val="11"/>
            <w:rPr>
              <w:rFonts w:asciiTheme="minorHAnsi" w:eastAsiaTheme="minorEastAsia" w:hAnsiTheme="minorHAnsi" w:cstheme="minorBidi"/>
              <w:sz w:val="28"/>
              <w:szCs w:val="28"/>
              <w:lang w:eastAsia="ru-RU"/>
            </w:rPr>
          </w:pPr>
          <w:hyperlink w:anchor="_Toc137406824" w:history="1">
            <w:r w:rsidR="00B71F43" w:rsidRPr="00B71F43">
              <w:rPr>
                <w:rStyle w:val="a7"/>
                <w:sz w:val="28"/>
                <w:szCs w:val="28"/>
              </w:rPr>
              <w:t>4.6. Условия образования ультрамафитов и хромовых руд месторождений Главного рудного поля</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_Toc137406824 \h </w:instrText>
            </w:r>
            <w:r w:rsidR="00B71F43" w:rsidRPr="00B71F43">
              <w:rPr>
                <w:webHidden/>
                <w:sz w:val="28"/>
                <w:szCs w:val="28"/>
              </w:rPr>
            </w:r>
            <w:r w:rsidR="00B71F43" w:rsidRPr="00B71F43">
              <w:rPr>
                <w:webHidden/>
                <w:sz w:val="28"/>
                <w:szCs w:val="28"/>
              </w:rPr>
              <w:fldChar w:fldCharType="separate"/>
            </w:r>
            <w:r w:rsidR="00A34875">
              <w:rPr>
                <w:webHidden/>
                <w:sz w:val="28"/>
                <w:szCs w:val="28"/>
              </w:rPr>
              <w:t>55</w:t>
            </w:r>
            <w:r w:rsidR="00B71F43" w:rsidRPr="00B71F43">
              <w:rPr>
                <w:webHidden/>
                <w:sz w:val="28"/>
                <w:szCs w:val="28"/>
              </w:rPr>
              <w:fldChar w:fldCharType="end"/>
            </w:r>
          </w:hyperlink>
        </w:p>
        <w:p w14:paraId="12CEA8A1" w14:textId="0FA2C803" w:rsidR="00B71F43" w:rsidRPr="00B71F43" w:rsidRDefault="00FF6CA2">
          <w:pPr>
            <w:pStyle w:val="11"/>
            <w:rPr>
              <w:rFonts w:asciiTheme="minorHAnsi" w:eastAsiaTheme="minorEastAsia" w:hAnsiTheme="minorHAnsi" w:cstheme="minorBidi"/>
              <w:sz w:val="28"/>
              <w:szCs w:val="28"/>
              <w:lang w:eastAsia="ru-RU"/>
            </w:rPr>
          </w:pPr>
          <w:hyperlink w:anchor="_Toc137406825" w:history="1">
            <w:r w:rsidR="00B71F43" w:rsidRPr="00B71F43">
              <w:rPr>
                <w:rStyle w:val="a7"/>
                <w:sz w:val="28"/>
                <w:szCs w:val="28"/>
              </w:rPr>
              <w:t>4.7. Обсуждение результатов</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_Toc137406825 \h </w:instrText>
            </w:r>
            <w:r w:rsidR="00B71F43" w:rsidRPr="00B71F43">
              <w:rPr>
                <w:webHidden/>
                <w:sz w:val="28"/>
                <w:szCs w:val="28"/>
              </w:rPr>
            </w:r>
            <w:r w:rsidR="00B71F43" w:rsidRPr="00B71F43">
              <w:rPr>
                <w:webHidden/>
                <w:sz w:val="28"/>
                <w:szCs w:val="28"/>
              </w:rPr>
              <w:fldChar w:fldCharType="separate"/>
            </w:r>
            <w:r w:rsidR="00A34875">
              <w:rPr>
                <w:webHidden/>
                <w:sz w:val="28"/>
                <w:szCs w:val="28"/>
              </w:rPr>
              <w:t>58</w:t>
            </w:r>
            <w:r w:rsidR="00B71F43" w:rsidRPr="00B71F43">
              <w:rPr>
                <w:webHidden/>
                <w:sz w:val="28"/>
                <w:szCs w:val="28"/>
              </w:rPr>
              <w:fldChar w:fldCharType="end"/>
            </w:r>
          </w:hyperlink>
        </w:p>
        <w:p w14:paraId="1D27E4A8" w14:textId="0FA27B3D" w:rsidR="00B71F43" w:rsidRPr="00B71F43" w:rsidRDefault="00FF6CA2">
          <w:pPr>
            <w:pStyle w:val="11"/>
            <w:rPr>
              <w:rFonts w:asciiTheme="minorHAnsi" w:eastAsiaTheme="minorEastAsia" w:hAnsiTheme="minorHAnsi" w:cstheme="minorBidi"/>
              <w:sz w:val="28"/>
              <w:szCs w:val="28"/>
              <w:lang w:eastAsia="ru-RU"/>
            </w:rPr>
          </w:pPr>
          <w:hyperlink w:anchor="_Toc137406826" w:history="1">
            <w:r w:rsidR="00B71F43" w:rsidRPr="00B71F43">
              <w:rPr>
                <w:rStyle w:val="a7"/>
                <w:b/>
                <w:sz w:val="28"/>
                <w:szCs w:val="28"/>
              </w:rPr>
              <w:t>5. МЕТОДИКА РАЗВЕДКИ</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_Toc137406826 \h </w:instrText>
            </w:r>
            <w:r w:rsidR="00B71F43" w:rsidRPr="00B71F43">
              <w:rPr>
                <w:webHidden/>
                <w:sz w:val="28"/>
                <w:szCs w:val="28"/>
              </w:rPr>
            </w:r>
            <w:r w:rsidR="00B71F43" w:rsidRPr="00B71F43">
              <w:rPr>
                <w:webHidden/>
                <w:sz w:val="28"/>
                <w:szCs w:val="28"/>
              </w:rPr>
              <w:fldChar w:fldCharType="separate"/>
            </w:r>
            <w:r w:rsidR="00A34875">
              <w:rPr>
                <w:webHidden/>
                <w:sz w:val="28"/>
                <w:szCs w:val="28"/>
              </w:rPr>
              <w:t>62</w:t>
            </w:r>
            <w:r w:rsidR="00B71F43" w:rsidRPr="00B71F43">
              <w:rPr>
                <w:webHidden/>
                <w:sz w:val="28"/>
                <w:szCs w:val="28"/>
              </w:rPr>
              <w:fldChar w:fldCharType="end"/>
            </w:r>
          </w:hyperlink>
        </w:p>
        <w:p w14:paraId="1E7BD567" w14:textId="30D8A775" w:rsidR="00B71F43" w:rsidRPr="00B71F43" w:rsidRDefault="00FF6CA2">
          <w:pPr>
            <w:pStyle w:val="11"/>
            <w:rPr>
              <w:rFonts w:asciiTheme="minorHAnsi" w:eastAsiaTheme="minorEastAsia" w:hAnsiTheme="minorHAnsi" w:cstheme="minorBidi"/>
              <w:sz w:val="28"/>
              <w:szCs w:val="28"/>
              <w:lang w:eastAsia="ru-RU"/>
            </w:rPr>
          </w:pPr>
          <w:hyperlink w:anchor="_Toc137406827" w:history="1">
            <w:r w:rsidR="00B71F43" w:rsidRPr="00B71F43">
              <w:rPr>
                <w:rStyle w:val="a7"/>
                <w:sz w:val="28"/>
                <w:szCs w:val="28"/>
              </w:rPr>
              <w:t>5.1. Методы и технология планируемых работ.</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_Toc137406827 \h </w:instrText>
            </w:r>
            <w:r w:rsidR="00B71F43" w:rsidRPr="00B71F43">
              <w:rPr>
                <w:webHidden/>
                <w:sz w:val="28"/>
                <w:szCs w:val="28"/>
              </w:rPr>
            </w:r>
            <w:r w:rsidR="00B71F43" w:rsidRPr="00B71F43">
              <w:rPr>
                <w:webHidden/>
                <w:sz w:val="28"/>
                <w:szCs w:val="28"/>
              </w:rPr>
              <w:fldChar w:fldCharType="separate"/>
            </w:r>
            <w:r w:rsidR="00A34875">
              <w:rPr>
                <w:webHidden/>
                <w:sz w:val="28"/>
                <w:szCs w:val="28"/>
              </w:rPr>
              <w:t>64</w:t>
            </w:r>
            <w:r w:rsidR="00B71F43" w:rsidRPr="00B71F43">
              <w:rPr>
                <w:webHidden/>
                <w:sz w:val="28"/>
                <w:szCs w:val="28"/>
              </w:rPr>
              <w:fldChar w:fldCharType="end"/>
            </w:r>
          </w:hyperlink>
        </w:p>
        <w:p w14:paraId="0FB69821" w14:textId="5B135D4C" w:rsidR="00B71F43" w:rsidRPr="00B71F43" w:rsidRDefault="00FF6CA2">
          <w:pPr>
            <w:pStyle w:val="11"/>
            <w:rPr>
              <w:rFonts w:asciiTheme="minorHAnsi" w:eastAsiaTheme="minorEastAsia" w:hAnsiTheme="minorHAnsi" w:cstheme="minorBidi"/>
              <w:sz w:val="28"/>
              <w:szCs w:val="28"/>
              <w:lang w:eastAsia="ru-RU"/>
            </w:rPr>
          </w:pPr>
          <w:hyperlink w:anchor="_Toc137406828" w:history="1">
            <w:r w:rsidR="00B71F43" w:rsidRPr="00B71F43">
              <w:rPr>
                <w:rStyle w:val="a7"/>
                <w:b/>
                <w:sz w:val="28"/>
                <w:szCs w:val="28"/>
              </w:rPr>
              <w:t>ЗАКЛЮЧЕНИЕ</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_Toc137406828 \h </w:instrText>
            </w:r>
            <w:r w:rsidR="00B71F43" w:rsidRPr="00B71F43">
              <w:rPr>
                <w:webHidden/>
                <w:sz w:val="28"/>
                <w:szCs w:val="28"/>
              </w:rPr>
            </w:r>
            <w:r w:rsidR="00B71F43" w:rsidRPr="00B71F43">
              <w:rPr>
                <w:webHidden/>
                <w:sz w:val="28"/>
                <w:szCs w:val="28"/>
              </w:rPr>
              <w:fldChar w:fldCharType="separate"/>
            </w:r>
            <w:r w:rsidR="00A34875">
              <w:rPr>
                <w:webHidden/>
                <w:sz w:val="28"/>
                <w:szCs w:val="28"/>
              </w:rPr>
              <w:t>75</w:t>
            </w:r>
            <w:r w:rsidR="00B71F43" w:rsidRPr="00B71F43">
              <w:rPr>
                <w:webHidden/>
                <w:sz w:val="28"/>
                <w:szCs w:val="28"/>
              </w:rPr>
              <w:fldChar w:fldCharType="end"/>
            </w:r>
          </w:hyperlink>
        </w:p>
        <w:p w14:paraId="6AF6D6F1" w14:textId="414F5EFB" w:rsidR="00B71F43" w:rsidRPr="00B71F43" w:rsidRDefault="00FF6CA2">
          <w:pPr>
            <w:pStyle w:val="11"/>
            <w:rPr>
              <w:rFonts w:asciiTheme="minorHAnsi" w:eastAsiaTheme="minorEastAsia" w:hAnsiTheme="minorHAnsi" w:cstheme="minorBidi"/>
              <w:sz w:val="28"/>
              <w:szCs w:val="28"/>
              <w:lang w:eastAsia="ru-RU"/>
            </w:rPr>
          </w:pPr>
          <w:hyperlink w:anchor="_Toc137406829" w:history="1">
            <w:r w:rsidR="00B71F43" w:rsidRPr="00B71F43">
              <w:rPr>
                <w:rStyle w:val="a7"/>
                <w:b/>
                <w:sz w:val="28"/>
                <w:szCs w:val="28"/>
              </w:rPr>
              <w:t>СПИСОК ЛИТЕРАТУРЫ</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_Toc137406829 \h </w:instrText>
            </w:r>
            <w:r w:rsidR="00B71F43" w:rsidRPr="00B71F43">
              <w:rPr>
                <w:webHidden/>
                <w:sz w:val="28"/>
                <w:szCs w:val="28"/>
              </w:rPr>
            </w:r>
            <w:r w:rsidR="00B71F43" w:rsidRPr="00B71F43">
              <w:rPr>
                <w:webHidden/>
                <w:sz w:val="28"/>
                <w:szCs w:val="28"/>
              </w:rPr>
              <w:fldChar w:fldCharType="separate"/>
            </w:r>
            <w:r w:rsidR="00A34875">
              <w:rPr>
                <w:webHidden/>
                <w:sz w:val="28"/>
                <w:szCs w:val="28"/>
              </w:rPr>
              <w:t>77</w:t>
            </w:r>
            <w:r w:rsidR="00B71F43" w:rsidRPr="00B71F43">
              <w:rPr>
                <w:webHidden/>
                <w:sz w:val="28"/>
                <w:szCs w:val="28"/>
              </w:rPr>
              <w:fldChar w:fldCharType="end"/>
            </w:r>
          </w:hyperlink>
        </w:p>
        <w:p w14:paraId="1AA0DB28" w14:textId="7BC0E0FA" w:rsidR="00B71F43" w:rsidRPr="00B71F43" w:rsidRDefault="00FF6CA2">
          <w:pPr>
            <w:pStyle w:val="11"/>
            <w:rPr>
              <w:rFonts w:asciiTheme="minorHAnsi" w:eastAsiaTheme="minorEastAsia" w:hAnsiTheme="minorHAnsi" w:cstheme="minorBidi"/>
              <w:sz w:val="28"/>
              <w:szCs w:val="28"/>
              <w:lang w:eastAsia="ru-RU"/>
            </w:rPr>
          </w:pPr>
          <w:hyperlink w:anchor="_Toc137406830" w:history="1">
            <w:r w:rsidR="00B71F43" w:rsidRPr="00B71F43">
              <w:rPr>
                <w:rStyle w:val="a7"/>
                <w:b/>
                <w:sz w:val="28"/>
                <w:szCs w:val="28"/>
              </w:rPr>
              <w:t>ПРИЛОЖЕНИЕ А</w:t>
            </w:r>
            <w:r w:rsidR="00B71F43" w:rsidRPr="00B71F43">
              <w:rPr>
                <w:rStyle w:val="a7"/>
                <w:sz w:val="28"/>
                <w:szCs w:val="28"/>
              </w:rPr>
              <w:t xml:space="preserve"> - Состав пород перидотитов Кемпирсайского массива (wt.%)</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_Toc137406830 \h </w:instrText>
            </w:r>
            <w:r w:rsidR="00B71F43" w:rsidRPr="00B71F43">
              <w:rPr>
                <w:webHidden/>
                <w:sz w:val="28"/>
                <w:szCs w:val="28"/>
              </w:rPr>
            </w:r>
            <w:r w:rsidR="00B71F43" w:rsidRPr="00B71F43">
              <w:rPr>
                <w:webHidden/>
                <w:sz w:val="28"/>
                <w:szCs w:val="28"/>
              </w:rPr>
              <w:fldChar w:fldCharType="separate"/>
            </w:r>
            <w:r w:rsidR="00A34875">
              <w:rPr>
                <w:webHidden/>
                <w:sz w:val="28"/>
                <w:szCs w:val="28"/>
              </w:rPr>
              <w:t>92</w:t>
            </w:r>
            <w:r w:rsidR="00B71F43" w:rsidRPr="00B71F43">
              <w:rPr>
                <w:webHidden/>
                <w:sz w:val="28"/>
                <w:szCs w:val="28"/>
              </w:rPr>
              <w:fldChar w:fldCharType="end"/>
            </w:r>
          </w:hyperlink>
        </w:p>
        <w:p w14:paraId="28044DE5" w14:textId="2A69AC84" w:rsidR="00B71F43" w:rsidRPr="00B71F43" w:rsidRDefault="00FF6CA2">
          <w:pPr>
            <w:pStyle w:val="11"/>
            <w:rPr>
              <w:rFonts w:asciiTheme="minorHAnsi" w:eastAsiaTheme="minorEastAsia" w:hAnsiTheme="minorHAnsi" w:cstheme="minorBidi"/>
              <w:sz w:val="28"/>
              <w:szCs w:val="28"/>
              <w:lang w:eastAsia="ru-RU"/>
            </w:rPr>
          </w:pPr>
          <w:hyperlink w:anchor="_Toc137406831" w:history="1">
            <w:r w:rsidR="00B71F43" w:rsidRPr="00B71F43">
              <w:rPr>
                <w:rStyle w:val="a7"/>
                <w:b/>
                <w:sz w:val="28"/>
                <w:szCs w:val="28"/>
              </w:rPr>
              <w:t>ПРИЛОЖЕНИЕ Б</w:t>
            </w:r>
            <w:r w:rsidR="00B71F43" w:rsidRPr="00B71F43">
              <w:rPr>
                <w:rStyle w:val="a7"/>
                <w:sz w:val="28"/>
                <w:szCs w:val="28"/>
              </w:rPr>
              <w:t xml:space="preserve"> – Состав оливиновых зерен перидотита Кемпирсайского массива (wt.%)</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_Toc137406831 \h </w:instrText>
            </w:r>
            <w:r w:rsidR="00B71F43" w:rsidRPr="00B71F43">
              <w:rPr>
                <w:webHidden/>
                <w:sz w:val="28"/>
                <w:szCs w:val="28"/>
              </w:rPr>
            </w:r>
            <w:r w:rsidR="00B71F43" w:rsidRPr="00B71F43">
              <w:rPr>
                <w:webHidden/>
                <w:sz w:val="28"/>
                <w:szCs w:val="28"/>
              </w:rPr>
              <w:fldChar w:fldCharType="separate"/>
            </w:r>
            <w:r w:rsidR="00A34875">
              <w:rPr>
                <w:webHidden/>
                <w:sz w:val="28"/>
                <w:szCs w:val="28"/>
              </w:rPr>
              <w:t>93</w:t>
            </w:r>
            <w:r w:rsidR="00B71F43" w:rsidRPr="00B71F43">
              <w:rPr>
                <w:webHidden/>
                <w:sz w:val="28"/>
                <w:szCs w:val="28"/>
              </w:rPr>
              <w:fldChar w:fldCharType="end"/>
            </w:r>
          </w:hyperlink>
        </w:p>
        <w:p w14:paraId="482D2527" w14:textId="714A78A6" w:rsidR="00B71F43" w:rsidRPr="00B71F43" w:rsidRDefault="00FF6CA2">
          <w:pPr>
            <w:pStyle w:val="11"/>
            <w:rPr>
              <w:rFonts w:asciiTheme="minorHAnsi" w:eastAsiaTheme="minorEastAsia" w:hAnsiTheme="minorHAnsi" w:cstheme="minorBidi"/>
              <w:sz w:val="28"/>
              <w:szCs w:val="28"/>
              <w:lang w:eastAsia="ru-RU"/>
            </w:rPr>
          </w:pPr>
          <w:hyperlink w:anchor="_Toc137406832" w:history="1">
            <w:r w:rsidR="00B71F43" w:rsidRPr="00B71F43">
              <w:rPr>
                <w:rStyle w:val="a7"/>
                <w:b/>
                <w:sz w:val="28"/>
                <w:szCs w:val="28"/>
              </w:rPr>
              <w:t>ПРИЛОЖЕНИЕ В</w:t>
            </w:r>
            <w:r w:rsidR="00B71F43" w:rsidRPr="00B71F43">
              <w:rPr>
                <w:rStyle w:val="a7"/>
                <w:sz w:val="28"/>
                <w:szCs w:val="28"/>
              </w:rPr>
              <w:t xml:space="preserve"> – Состав ортопироксеновых зерен перидотита Кемпирсайского массива (wt.%)</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_Toc137406832 \h </w:instrText>
            </w:r>
            <w:r w:rsidR="00B71F43" w:rsidRPr="00B71F43">
              <w:rPr>
                <w:webHidden/>
                <w:sz w:val="28"/>
                <w:szCs w:val="28"/>
              </w:rPr>
            </w:r>
            <w:r w:rsidR="00B71F43" w:rsidRPr="00B71F43">
              <w:rPr>
                <w:webHidden/>
                <w:sz w:val="28"/>
                <w:szCs w:val="28"/>
              </w:rPr>
              <w:fldChar w:fldCharType="separate"/>
            </w:r>
            <w:r w:rsidR="00A34875">
              <w:rPr>
                <w:webHidden/>
                <w:sz w:val="28"/>
                <w:szCs w:val="28"/>
              </w:rPr>
              <w:t>94</w:t>
            </w:r>
            <w:r w:rsidR="00B71F43" w:rsidRPr="00B71F43">
              <w:rPr>
                <w:webHidden/>
                <w:sz w:val="28"/>
                <w:szCs w:val="28"/>
              </w:rPr>
              <w:fldChar w:fldCharType="end"/>
            </w:r>
          </w:hyperlink>
        </w:p>
        <w:p w14:paraId="06F736A4" w14:textId="0DF93BFA" w:rsidR="00B71F43" w:rsidRPr="00B71F43" w:rsidRDefault="00FF6CA2">
          <w:pPr>
            <w:pStyle w:val="11"/>
            <w:rPr>
              <w:rFonts w:asciiTheme="minorHAnsi" w:eastAsiaTheme="minorEastAsia" w:hAnsiTheme="minorHAnsi" w:cstheme="minorBidi"/>
              <w:sz w:val="28"/>
              <w:szCs w:val="28"/>
              <w:lang w:eastAsia="ru-RU"/>
            </w:rPr>
          </w:pPr>
          <w:hyperlink w:anchor="_Toc137406833" w:history="1">
            <w:r w:rsidR="00B71F43" w:rsidRPr="00B71F43">
              <w:rPr>
                <w:rStyle w:val="a7"/>
                <w:b/>
                <w:sz w:val="28"/>
                <w:szCs w:val="28"/>
              </w:rPr>
              <w:t>ПРИЛОЖЕНИЕ Г</w:t>
            </w:r>
            <w:r w:rsidR="00B71F43" w:rsidRPr="00B71F43">
              <w:rPr>
                <w:rStyle w:val="a7"/>
                <w:sz w:val="28"/>
                <w:szCs w:val="28"/>
              </w:rPr>
              <w:t xml:space="preserve"> – Состав клинопироксеновых зерен перидотита Кемпирсайского массива (wt.%).</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_Toc137406833 \h </w:instrText>
            </w:r>
            <w:r w:rsidR="00B71F43" w:rsidRPr="00B71F43">
              <w:rPr>
                <w:webHidden/>
                <w:sz w:val="28"/>
                <w:szCs w:val="28"/>
              </w:rPr>
            </w:r>
            <w:r w:rsidR="00B71F43" w:rsidRPr="00B71F43">
              <w:rPr>
                <w:webHidden/>
                <w:sz w:val="28"/>
                <w:szCs w:val="28"/>
              </w:rPr>
              <w:fldChar w:fldCharType="separate"/>
            </w:r>
            <w:r w:rsidR="00A34875">
              <w:rPr>
                <w:webHidden/>
                <w:sz w:val="28"/>
                <w:szCs w:val="28"/>
              </w:rPr>
              <w:t>95</w:t>
            </w:r>
            <w:r w:rsidR="00B71F43" w:rsidRPr="00B71F43">
              <w:rPr>
                <w:webHidden/>
                <w:sz w:val="28"/>
                <w:szCs w:val="28"/>
              </w:rPr>
              <w:fldChar w:fldCharType="end"/>
            </w:r>
          </w:hyperlink>
        </w:p>
        <w:p w14:paraId="54F7F384" w14:textId="701BC421" w:rsidR="00B71F43" w:rsidRPr="00B71F43" w:rsidRDefault="00FF6CA2">
          <w:pPr>
            <w:pStyle w:val="11"/>
            <w:rPr>
              <w:rFonts w:asciiTheme="minorHAnsi" w:eastAsiaTheme="minorEastAsia" w:hAnsiTheme="minorHAnsi" w:cstheme="minorBidi"/>
              <w:sz w:val="28"/>
              <w:szCs w:val="28"/>
              <w:lang w:eastAsia="ru-RU"/>
            </w:rPr>
          </w:pPr>
          <w:hyperlink w:anchor="_Toc137406834" w:history="1">
            <w:r w:rsidR="00B71F43" w:rsidRPr="00B71F43">
              <w:rPr>
                <w:rStyle w:val="a7"/>
                <w:b/>
                <w:sz w:val="28"/>
                <w:szCs w:val="28"/>
              </w:rPr>
              <w:t>ПРИЛОЖЕНИЕ Д</w:t>
            </w:r>
            <w:r w:rsidR="00B71F43" w:rsidRPr="00B71F43">
              <w:rPr>
                <w:rStyle w:val="a7"/>
                <w:sz w:val="28"/>
                <w:szCs w:val="28"/>
              </w:rPr>
              <w:t xml:space="preserve"> – Состав амфибольных зерен перидотита Кемпирсайского массива (wt.%).</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_Toc137406834 \h </w:instrText>
            </w:r>
            <w:r w:rsidR="00B71F43" w:rsidRPr="00B71F43">
              <w:rPr>
                <w:webHidden/>
                <w:sz w:val="28"/>
                <w:szCs w:val="28"/>
              </w:rPr>
            </w:r>
            <w:r w:rsidR="00B71F43" w:rsidRPr="00B71F43">
              <w:rPr>
                <w:webHidden/>
                <w:sz w:val="28"/>
                <w:szCs w:val="28"/>
              </w:rPr>
              <w:fldChar w:fldCharType="separate"/>
            </w:r>
            <w:r w:rsidR="00A34875">
              <w:rPr>
                <w:webHidden/>
                <w:sz w:val="28"/>
                <w:szCs w:val="28"/>
              </w:rPr>
              <w:t>96</w:t>
            </w:r>
            <w:r w:rsidR="00B71F43" w:rsidRPr="00B71F43">
              <w:rPr>
                <w:webHidden/>
                <w:sz w:val="28"/>
                <w:szCs w:val="28"/>
              </w:rPr>
              <w:fldChar w:fldCharType="end"/>
            </w:r>
          </w:hyperlink>
        </w:p>
        <w:p w14:paraId="4745E2CC" w14:textId="57FE05E6" w:rsidR="00B71F43" w:rsidRPr="00B71F43" w:rsidRDefault="00FF6CA2">
          <w:pPr>
            <w:pStyle w:val="11"/>
            <w:rPr>
              <w:rFonts w:asciiTheme="minorHAnsi" w:eastAsiaTheme="minorEastAsia" w:hAnsiTheme="minorHAnsi" w:cstheme="minorBidi"/>
              <w:sz w:val="28"/>
              <w:szCs w:val="28"/>
              <w:lang w:eastAsia="ru-RU"/>
            </w:rPr>
          </w:pPr>
          <w:hyperlink w:anchor="_Toc137406835" w:history="1">
            <w:r w:rsidR="00B71F43" w:rsidRPr="00B71F43">
              <w:rPr>
                <w:rStyle w:val="a7"/>
                <w:b/>
                <w:sz w:val="28"/>
                <w:szCs w:val="28"/>
              </w:rPr>
              <w:t>ПРИЛОЖЕНИЕ Е</w:t>
            </w:r>
            <w:r w:rsidR="00B71F43" w:rsidRPr="00B71F43">
              <w:rPr>
                <w:rStyle w:val="a7"/>
                <w:sz w:val="28"/>
                <w:szCs w:val="28"/>
              </w:rPr>
              <w:t xml:space="preserve"> – Состав зерен Cr-шпинели в перидотите Кемпирсайского массива (wt.%).</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_Toc137406835 \h </w:instrText>
            </w:r>
            <w:r w:rsidR="00B71F43" w:rsidRPr="00B71F43">
              <w:rPr>
                <w:webHidden/>
                <w:sz w:val="28"/>
                <w:szCs w:val="28"/>
              </w:rPr>
            </w:r>
            <w:r w:rsidR="00B71F43" w:rsidRPr="00B71F43">
              <w:rPr>
                <w:webHidden/>
                <w:sz w:val="28"/>
                <w:szCs w:val="28"/>
              </w:rPr>
              <w:fldChar w:fldCharType="separate"/>
            </w:r>
            <w:r w:rsidR="00A34875">
              <w:rPr>
                <w:webHidden/>
                <w:sz w:val="28"/>
                <w:szCs w:val="28"/>
              </w:rPr>
              <w:t>97</w:t>
            </w:r>
            <w:r w:rsidR="00B71F43" w:rsidRPr="00B71F43">
              <w:rPr>
                <w:webHidden/>
                <w:sz w:val="28"/>
                <w:szCs w:val="28"/>
              </w:rPr>
              <w:fldChar w:fldCharType="end"/>
            </w:r>
          </w:hyperlink>
        </w:p>
        <w:p w14:paraId="5F1A8FC3" w14:textId="5FA5A9A2" w:rsidR="00B71F43" w:rsidRPr="00B71F43" w:rsidRDefault="00FF6CA2">
          <w:pPr>
            <w:pStyle w:val="11"/>
            <w:rPr>
              <w:rFonts w:asciiTheme="minorHAnsi" w:eastAsiaTheme="minorEastAsia" w:hAnsiTheme="minorHAnsi" w:cstheme="minorBidi"/>
              <w:sz w:val="28"/>
              <w:szCs w:val="28"/>
              <w:lang w:eastAsia="ru-RU"/>
            </w:rPr>
          </w:pPr>
          <w:hyperlink w:anchor="_Toc137406836" w:history="1">
            <w:r w:rsidR="00B71F43" w:rsidRPr="00B71F43">
              <w:rPr>
                <w:rStyle w:val="a7"/>
                <w:b/>
                <w:sz w:val="28"/>
                <w:szCs w:val="28"/>
              </w:rPr>
              <w:t>ПРИЛОЖЕНИЕ Ж</w:t>
            </w:r>
            <w:r w:rsidR="00B71F43" w:rsidRPr="00B71F43">
              <w:rPr>
                <w:rStyle w:val="a7"/>
                <w:sz w:val="28"/>
                <w:szCs w:val="28"/>
              </w:rPr>
              <w:t xml:space="preserve"> – Сертификат о прохождении научной стажировки</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_Toc137406836 \h </w:instrText>
            </w:r>
            <w:r w:rsidR="00B71F43" w:rsidRPr="00B71F43">
              <w:rPr>
                <w:webHidden/>
                <w:sz w:val="28"/>
                <w:szCs w:val="28"/>
              </w:rPr>
            </w:r>
            <w:r w:rsidR="00B71F43" w:rsidRPr="00B71F43">
              <w:rPr>
                <w:webHidden/>
                <w:sz w:val="28"/>
                <w:szCs w:val="28"/>
              </w:rPr>
              <w:fldChar w:fldCharType="separate"/>
            </w:r>
            <w:r w:rsidR="00A34875">
              <w:rPr>
                <w:webHidden/>
                <w:sz w:val="28"/>
                <w:szCs w:val="28"/>
              </w:rPr>
              <w:t>99</w:t>
            </w:r>
            <w:r w:rsidR="00B71F43" w:rsidRPr="00B71F43">
              <w:rPr>
                <w:webHidden/>
                <w:sz w:val="28"/>
                <w:szCs w:val="28"/>
              </w:rPr>
              <w:fldChar w:fldCharType="end"/>
            </w:r>
          </w:hyperlink>
        </w:p>
        <w:p w14:paraId="190A1C03" w14:textId="7AFDC928" w:rsidR="00B71F43" w:rsidRPr="00B71F43" w:rsidRDefault="00FF6CA2">
          <w:pPr>
            <w:pStyle w:val="11"/>
            <w:rPr>
              <w:rFonts w:asciiTheme="minorHAnsi" w:eastAsiaTheme="minorEastAsia" w:hAnsiTheme="minorHAnsi" w:cstheme="minorBidi"/>
              <w:sz w:val="28"/>
              <w:szCs w:val="28"/>
              <w:lang w:eastAsia="ru-RU"/>
            </w:rPr>
          </w:pPr>
          <w:hyperlink w:anchor="_Toc137406837" w:history="1">
            <w:r w:rsidR="00B71F43" w:rsidRPr="00B71F43">
              <w:rPr>
                <w:rStyle w:val="a7"/>
                <w:b/>
                <w:sz w:val="28"/>
                <w:szCs w:val="28"/>
              </w:rPr>
              <w:t>ПРИЛОЖЕНИЕ И</w:t>
            </w:r>
            <w:r w:rsidR="00B71F43" w:rsidRPr="00B71F43">
              <w:rPr>
                <w:rStyle w:val="a7"/>
                <w:sz w:val="28"/>
                <w:szCs w:val="28"/>
              </w:rPr>
              <w:t xml:space="preserve"> – Сертифкат участия в конференции</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_Toc137406837 \h </w:instrText>
            </w:r>
            <w:r w:rsidR="00B71F43" w:rsidRPr="00B71F43">
              <w:rPr>
                <w:webHidden/>
                <w:sz w:val="28"/>
                <w:szCs w:val="28"/>
              </w:rPr>
            </w:r>
            <w:r w:rsidR="00B71F43" w:rsidRPr="00B71F43">
              <w:rPr>
                <w:webHidden/>
                <w:sz w:val="28"/>
                <w:szCs w:val="28"/>
              </w:rPr>
              <w:fldChar w:fldCharType="separate"/>
            </w:r>
            <w:r w:rsidR="00A34875">
              <w:rPr>
                <w:webHidden/>
                <w:sz w:val="28"/>
                <w:szCs w:val="28"/>
              </w:rPr>
              <w:t>100</w:t>
            </w:r>
            <w:r w:rsidR="00B71F43" w:rsidRPr="00B71F43">
              <w:rPr>
                <w:webHidden/>
                <w:sz w:val="28"/>
                <w:szCs w:val="28"/>
              </w:rPr>
              <w:fldChar w:fldCharType="end"/>
            </w:r>
          </w:hyperlink>
        </w:p>
        <w:p w14:paraId="33E14F58" w14:textId="25E73204" w:rsidR="00B71F43" w:rsidRPr="00B71F43" w:rsidRDefault="00FF6CA2">
          <w:pPr>
            <w:pStyle w:val="11"/>
            <w:rPr>
              <w:rFonts w:asciiTheme="minorHAnsi" w:eastAsiaTheme="minorEastAsia" w:hAnsiTheme="minorHAnsi" w:cstheme="minorBidi"/>
              <w:sz w:val="28"/>
              <w:szCs w:val="28"/>
              <w:lang w:eastAsia="ru-RU"/>
            </w:rPr>
          </w:pPr>
          <w:hyperlink w:anchor="_Toc137406838" w:history="1">
            <w:r w:rsidR="00B71F43" w:rsidRPr="00B71F43">
              <w:rPr>
                <w:rStyle w:val="a7"/>
                <w:b/>
                <w:sz w:val="28"/>
                <w:szCs w:val="28"/>
              </w:rPr>
              <w:t>ПРИЛОЖЕНИЕ К</w:t>
            </w:r>
            <w:r w:rsidR="00B71F43" w:rsidRPr="00B71F43">
              <w:rPr>
                <w:rStyle w:val="a7"/>
                <w:sz w:val="28"/>
                <w:szCs w:val="28"/>
              </w:rPr>
              <w:t xml:space="preserve"> – Акт внедрения в учебный процесс (КарТУ)</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_Toc137406838 \h </w:instrText>
            </w:r>
            <w:r w:rsidR="00B71F43" w:rsidRPr="00B71F43">
              <w:rPr>
                <w:webHidden/>
                <w:sz w:val="28"/>
                <w:szCs w:val="28"/>
              </w:rPr>
            </w:r>
            <w:r w:rsidR="00B71F43" w:rsidRPr="00B71F43">
              <w:rPr>
                <w:webHidden/>
                <w:sz w:val="28"/>
                <w:szCs w:val="28"/>
              </w:rPr>
              <w:fldChar w:fldCharType="separate"/>
            </w:r>
            <w:r w:rsidR="00A34875">
              <w:rPr>
                <w:webHidden/>
                <w:sz w:val="28"/>
                <w:szCs w:val="28"/>
              </w:rPr>
              <w:t>101</w:t>
            </w:r>
            <w:r w:rsidR="00B71F43" w:rsidRPr="00B71F43">
              <w:rPr>
                <w:webHidden/>
                <w:sz w:val="28"/>
                <w:szCs w:val="28"/>
              </w:rPr>
              <w:fldChar w:fldCharType="end"/>
            </w:r>
          </w:hyperlink>
        </w:p>
        <w:p w14:paraId="65ADBBE8" w14:textId="2A164A9E" w:rsidR="00B71F43" w:rsidRPr="00B71F43" w:rsidRDefault="00FF6CA2">
          <w:pPr>
            <w:pStyle w:val="11"/>
            <w:rPr>
              <w:rFonts w:asciiTheme="minorHAnsi" w:eastAsiaTheme="minorEastAsia" w:hAnsiTheme="minorHAnsi" w:cstheme="minorBidi"/>
              <w:sz w:val="28"/>
              <w:szCs w:val="28"/>
              <w:lang w:eastAsia="ru-RU"/>
            </w:rPr>
          </w:pPr>
          <w:hyperlink w:anchor="_Toc137406839" w:history="1">
            <w:r w:rsidR="00B71F43" w:rsidRPr="00B71F43">
              <w:rPr>
                <w:rStyle w:val="a7"/>
                <w:b/>
                <w:sz w:val="28"/>
                <w:szCs w:val="28"/>
              </w:rPr>
              <w:t>ПРИЛОЖЕНИЕ Л</w:t>
            </w:r>
            <w:r w:rsidR="00B71F43" w:rsidRPr="00B71F43">
              <w:rPr>
                <w:rStyle w:val="a7"/>
                <w:sz w:val="28"/>
                <w:szCs w:val="28"/>
              </w:rPr>
              <w:t xml:space="preserve"> – Акт внедрения в учебный процесс  (ВКГТУ им. Д. Серикбаева)</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_Toc137406839 \h </w:instrText>
            </w:r>
            <w:r w:rsidR="00B71F43" w:rsidRPr="00B71F43">
              <w:rPr>
                <w:webHidden/>
                <w:sz w:val="28"/>
                <w:szCs w:val="28"/>
              </w:rPr>
            </w:r>
            <w:r w:rsidR="00B71F43" w:rsidRPr="00B71F43">
              <w:rPr>
                <w:webHidden/>
                <w:sz w:val="28"/>
                <w:szCs w:val="28"/>
              </w:rPr>
              <w:fldChar w:fldCharType="separate"/>
            </w:r>
            <w:r w:rsidR="00A34875">
              <w:rPr>
                <w:webHidden/>
                <w:sz w:val="28"/>
                <w:szCs w:val="28"/>
              </w:rPr>
              <w:t>106</w:t>
            </w:r>
            <w:r w:rsidR="00B71F43" w:rsidRPr="00B71F43">
              <w:rPr>
                <w:webHidden/>
                <w:sz w:val="28"/>
                <w:szCs w:val="28"/>
              </w:rPr>
              <w:fldChar w:fldCharType="end"/>
            </w:r>
          </w:hyperlink>
        </w:p>
        <w:p w14:paraId="550EA46C" w14:textId="14571695" w:rsidR="00B71F43" w:rsidRPr="00B71F43" w:rsidRDefault="00FF6CA2">
          <w:pPr>
            <w:pStyle w:val="11"/>
            <w:rPr>
              <w:rFonts w:asciiTheme="minorHAnsi" w:eastAsiaTheme="minorEastAsia" w:hAnsiTheme="minorHAnsi" w:cstheme="minorBidi"/>
              <w:sz w:val="28"/>
              <w:szCs w:val="28"/>
              <w:lang w:eastAsia="ru-RU"/>
            </w:rPr>
          </w:pPr>
          <w:hyperlink w:anchor="_Toc137406840" w:history="1">
            <w:r w:rsidR="00B71F43" w:rsidRPr="00B71F43">
              <w:rPr>
                <w:rStyle w:val="a7"/>
                <w:b/>
                <w:sz w:val="28"/>
                <w:szCs w:val="28"/>
              </w:rPr>
              <w:t>ПРИЛОЖЕНИЕ М</w:t>
            </w:r>
            <w:r w:rsidR="00B71F43" w:rsidRPr="00B71F43">
              <w:rPr>
                <w:rStyle w:val="a7"/>
                <w:sz w:val="28"/>
                <w:szCs w:val="28"/>
              </w:rPr>
              <w:t xml:space="preserve"> – Акт внедрения результатов в ТОО «ERG Exploration»</w:t>
            </w:r>
            <w:r w:rsidR="00B71F43" w:rsidRPr="00B71F43">
              <w:rPr>
                <w:webHidden/>
                <w:sz w:val="28"/>
                <w:szCs w:val="28"/>
              </w:rPr>
              <w:tab/>
            </w:r>
            <w:r w:rsidR="00B71F43" w:rsidRPr="00B71F43">
              <w:rPr>
                <w:webHidden/>
                <w:sz w:val="28"/>
                <w:szCs w:val="28"/>
              </w:rPr>
              <w:fldChar w:fldCharType="begin"/>
            </w:r>
            <w:r w:rsidR="00B71F43" w:rsidRPr="00B71F43">
              <w:rPr>
                <w:webHidden/>
                <w:sz w:val="28"/>
                <w:szCs w:val="28"/>
              </w:rPr>
              <w:instrText xml:space="preserve"> PAGEREF _Toc137406840 \h </w:instrText>
            </w:r>
            <w:r w:rsidR="00B71F43" w:rsidRPr="00B71F43">
              <w:rPr>
                <w:webHidden/>
                <w:sz w:val="28"/>
                <w:szCs w:val="28"/>
              </w:rPr>
            </w:r>
            <w:r w:rsidR="00B71F43" w:rsidRPr="00B71F43">
              <w:rPr>
                <w:webHidden/>
                <w:sz w:val="28"/>
                <w:szCs w:val="28"/>
              </w:rPr>
              <w:fldChar w:fldCharType="separate"/>
            </w:r>
            <w:r w:rsidR="00A34875">
              <w:rPr>
                <w:webHidden/>
                <w:sz w:val="28"/>
                <w:szCs w:val="28"/>
              </w:rPr>
              <w:t>108</w:t>
            </w:r>
            <w:r w:rsidR="00B71F43" w:rsidRPr="00B71F43">
              <w:rPr>
                <w:webHidden/>
                <w:sz w:val="28"/>
                <w:szCs w:val="28"/>
              </w:rPr>
              <w:fldChar w:fldCharType="end"/>
            </w:r>
          </w:hyperlink>
        </w:p>
        <w:p w14:paraId="2434D601" w14:textId="10EE9501" w:rsidR="004A05E5" w:rsidRDefault="004A05E5">
          <w:r w:rsidRPr="0031493C">
            <w:rPr>
              <w:rFonts w:ascii="Times New Roman" w:hAnsi="Times New Roman" w:cs="Times New Roman"/>
              <w:b/>
              <w:bCs/>
              <w:sz w:val="27"/>
              <w:szCs w:val="27"/>
            </w:rPr>
            <w:fldChar w:fldCharType="end"/>
          </w:r>
        </w:p>
      </w:sdtContent>
    </w:sdt>
    <w:p w14:paraId="16AE9D8C" w14:textId="7C9DE5F0" w:rsidR="001E16B2" w:rsidRPr="00500DDB" w:rsidRDefault="001E16B2" w:rsidP="00B71F43">
      <w:pPr>
        <w:tabs>
          <w:tab w:val="left" w:pos="426"/>
        </w:tabs>
        <w:spacing w:after="0" w:line="240" w:lineRule="auto"/>
        <w:ind w:firstLine="709"/>
        <w:rPr>
          <w:rFonts w:ascii="Times New Roman" w:hAnsi="Times New Roman" w:cs="Times New Roman"/>
          <w:b/>
          <w:sz w:val="28"/>
          <w:szCs w:val="28"/>
          <w:lang w:val="ru-RU"/>
        </w:rPr>
      </w:pPr>
      <w:r w:rsidRPr="003310D8">
        <w:rPr>
          <w:rFonts w:ascii="Times New Roman" w:hAnsi="Times New Roman" w:cs="Times New Roman"/>
          <w:b/>
          <w:sz w:val="28"/>
          <w:szCs w:val="28"/>
          <w:lang w:val="ru-RU"/>
        </w:rPr>
        <w:br w:type="page"/>
      </w:r>
      <w:bookmarkStart w:id="1" w:name="_Toc137406811"/>
      <w:r w:rsidRPr="00500DDB">
        <w:rPr>
          <w:rFonts w:ascii="Times New Roman" w:hAnsi="Times New Roman" w:cs="Times New Roman"/>
          <w:b/>
          <w:sz w:val="28"/>
          <w:szCs w:val="28"/>
          <w:lang w:val="ru-RU"/>
        </w:rPr>
        <w:lastRenderedPageBreak/>
        <w:t>ОБОЗНАЧЕНИЯ И СОКРАЩЕНИЯ</w:t>
      </w:r>
      <w:bookmarkEnd w:id="1"/>
    </w:p>
    <w:p w14:paraId="43DEB9F5" w14:textId="77777777" w:rsidR="001E16B2" w:rsidRPr="003310D8" w:rsidRDefault="001E16B2" w:rsidP="003310D8">
      <w:pPr>
        <w:tabs>
          <w:tab w:val="left" w:pos="426"/>
        </w:tabs>
        <w:spacing w:after="0" w:line="240" w:lineRule="auto"/>
        <w:contextualSpacing/>
        <w:jc w:val="both"/>
        <w:rPr>
          <w:rFonts w:ascii="Times New Roman" w:hAnsi="Times New Roman" w:cs="Times New Roman"/>
          <w:sz w:val="28"/>
          <w:szCs w:val="28"/>
          <w:lang w:val="ru-RU"/>
        </w:rPr>
      </w:pPr>
    </w:p>
    <w:p w14:paraId="5290CB63" w14:textId="77777777" w:rsidR="001E16B2" w:rsidRPr="003310D8" w:rsidRDefault="001E16B2" w:rsidP="00500DDB">
      <w:pPr>
        <w:tabs>
          <w:tab w:val="left" w:pos="426"/>
        </w:tabs>
        <w:spacing w:after="0" w:line="240" w:lineRule="auto"/>
        <w:ind w:firstLine="709"/>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FMQ – буфер фаялит-магнетит-кварц</w:t>
      </w:r>
    </w:p>
    <w:p w14:paraId="17D77793" w14:textId="77777777" w:rsidR="001E16B2" w:rsidRPr="003310D8" w:rsidRDefault="001E16B2" w:rsidP="00500DDB">
      <w:pPr>
        <w:tabs>
          <w:tab w:val="left" w:pos="426"/>
        </w:tabs>
        <w:spacing w:after="0" w:line="240" w:lineRule="auto"/>
        <w:ind w:firstLine="709"/>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 xml:space="preserve">МПГ – минералы платиновой группы; </w:t>
      </w:r>
    </w:p>
    <w:p w14:paraId="4012F761" w14:textId="77777777" w:rsidR="001E16B2" w:rsidRPr="003310D8" w:rsidRDefault="001E16B2" w:rsidP="00500DDB">
      <w:pPr>
        <w:tabs>
          <w:tab w:val="left" w:pos="426"/>
        </w:tabs>
        <w:spacing w:after="0" w:line="240" w:lineRule="auto"/>
        <w:ind w:firstLine="709"/>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МОН РК – Министерство образований и науки</w:t>
      </w:r>
    </w:p>
    <w:p w14:paraId="32A907D3" w14:textId="77777777" w:rsidR="001E16B2" w:rsidRPr="003310D8" w:rsidRDefault="001E16B2" w:rsidP="00500DDB">
      <w:pPr>
        <w:tabs>
          <w:tab w:val="left" w:pos="426"/>
        </w:tabs>
        <w:spacing w:after="0" w:line="240" w:lineRule="auto"/>
        <w:ind w:firstLine="709"/>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АН РБ –Академия Наук Республики Башкортостан</w:t>
      </w:r>
    </w:p>
    <w:p w14:paraId="199DFD5A" w14:textId="77777777" w:rsidR="001E16B2" w:rsidRPr="003310D8" w:rsidRDefault="001E16B2" w:rsidP="00500DDB">
      <w:pPr>
        <w:tabs>
          <w:tab w:val="left" w:pos="426"/>
        </w:tabs>
        <w:spacing w:after="0" w:line="240" w:lineRule="auto"/>
        <w:ind w:firstLine="709"/>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ЮАР - Южно-Африканская Республика</w:t>
      </w:r>
    </w:p>
    <w:p w14:paraId="5D0D150C" w14:textId="77777777" w:rsidR="001E16B2" w:rsidRPr="003310D8" w:rsidRDefault="001E16B2" w:rsidP="00500DDB">
      <w:pPr>
        <w:tabs>
          <w:tab w:val="left" w:pos="426"/>
        </w:tabs>
        <w:spacing w:after="0" w:line="240" w:lineRule="auto"/>
        <w:ind w:firstLine="709"/>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УФИЦ РАН – Уфимский федеральный исследовательский центр РАН</w:t>
      </w:r>
    </w:p>
    <w:p w14:paraId="59ED65C5" w14:textId="77777777" w:rsidR="001E16B2" w:rsidRPr="003310D8" w:rsidRDefault="001E16B2" w:rsidP="00500DDB">
      <w:pPr>
        <w:tabs>
          <w:tab w:val="left" w:pos="426"/>
        </w:tabs>
        <w:spacing w:after="0" w:line="240" w:lineRule="auto"/>
        <w:ind w:firstLine="709"/>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 xml:space="preserve">РАН - Российская академия наук </w:t>
      </w:r>
    </w:p>
    <w:p w14:paraId="03660C70" w14:textId="77777777" w:rsidR="001E16B2" w:rsidRPr="003310D8" w:rsidRDefault="001E16B2" w:rsidP="00500DDB">
      <w:pPr>
        <w:tabs>
          <w:tab w:val="left" w:pos="426"/>
        </w:tabs>
        <w:spacing w:after="0" w:line="240" w:lineRule="auto"/>
        <w:ind w:firstLine="709"/>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РТ – термодинамические условия (Р – pressure, T – temperature)</w:t>
      </w:r>
    </w:p>
    <w:p w14:paraId="7CF7DE4E" w14:textId="77777777" w:rsidR="001E16B2" w:rsidRPr="003310D8" w:rsidRDefault="001E16B2" w:rsidP="00500DDB">
      <w:pPr>
        <w:tabs>
          <w:tab w:val="left" w:pos="426"/>
        </w:tabs>
        <w:spacing w:after="0" w:line="240" w:lineRule="auto"/>
        <w:ind w:firstLine="709"/>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ОД – островная дуга</w:t>
      </w:r>
    </w:p>
    <w:p w14:paraId="4C184A53" w14:textId="77777777" w:rsidR="001E16B2" w:rsidRPr="003310D8" w:rsidRDefault="001E16B2" w:rsidP="00500DDB">
      <w:pPr>
        <w:tabs>
          <w:tab w:val="left" w:pos="426"/>
        </w:tabs>
        <w:spacing w:after="0" w:line="240" w:lineRule="auto"/>
        <w:ind w:firstLine="709"/>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 xml:space="preserve">EBSD –дифракция обратно-рассеянных электронов </w:t>
      </w:r>
    </w:p>
    <w:p w14:paraId="18F4F50D" w14:textId="77777777" w:rsidR="001E16B2" w:rsidRPr="003310D8" w:rsidRDefault="001E16B2" w:rsidP="00500DDB">
      <w:pPr>
        <w:tabs>
          <w:tab w:val="left" w:pos="426"/>
        </w:tabs>
        <w:spacing w:after="0" w:line="240" w:lineRule="auto"/>
        <w:ind w:firstLine="709"/>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MAD – ошибка среднего углового отклонения</w:t>
      </w:r>
    </w:p>
    <w:p w14:paraId="0869AB40" w14:textId="77777777" w:rsidR="001E16B2" w:rsidRPr="003310D8" w:rsidRDefault="001E16B2" w:rsidP="00500DDB">
      <w:pPr>
        <w:tabs>
          <w:tab w:val="left" w:pos="426"/>
        </w:tabs>
        <w:spacing w:after="0" w:line="240" w:lineRule="auto"/>
        <w:ind w:firstLine="709"/>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 xml:space="preserve">IPF – обратная полюсная фигура </w:t>
      </w:r>
    </w:p>
    <w:p w14:paraId="58DB5A37" w14:textId="77777777" w:rsidR="001E16B2" w:rsidRPr="007719E6" w:rsidRDefault="001E16B2" w:rsidP="00500DDB">
      <w:pPr>
        <w:tabs>
          <w:tab w:val="left" w:pos="426"/>
        </w:tabs>
        <w:spacing w:after="0" w:line="240" w:lineRule="auto"/>
        <w:ind w:firstLine="709"/>
        <w:rPr>
          <w:rFonts w:ascii="Times New Roman" w:eastAsia="Times New Roman" w:hAnsi="Times New Roman" w:cs="Times New Roman"/>
          <w:sz w:val="28"/>
          <w:szCs w:val="28"/>
        </w:rPr>
      </w:pPr>
      <w:r w:rsidRPr="003310D8">
        <w:rPr>
          <w:rFonts w:ascii="Times New Roman" w:eastAsia="Times New Roman" w:hAnsi="Times New Roman" w:cs="Times New Roman"/>
          <w:sz w:val="28"/>
          <w:szCs w:val="28"/>
        </w:rPr>
        <w:t>RZ</w:t>
      </w:r>
      <w:r w:rsidRPr="007719E6">
        <w:rPr>
          <w:rFonts w:ascii="Times New Roman" w:eastAsia="Times New Roman" w:hAnsi="Times New Roman" w:cs="Times New Roman"/>
          <w:sz w:val="28"/>
          <w:szCs w:val="28"/>
        </w:rPr>
        <w:t xml:space="preserve"> – </w:t>
      </w:r>
      <w:r w:rsidRPr="003310D8">
        <w:rPr>
          <w:rFonts w:ascii="Times New Roman" w:eastAsia="Times New Roman" w:hAnsi="Times New Roman" w:cs="Times New Roman"/>
          <w:sz w:val="28"/>
          <w:szCs w:val="28"/>
          <w:lang w:val="ru-RU"/>
        </w:rPr>
        <w:t>зоны</w:t>
      </w:r>
      <w:r w:rsidRPr="007719E6">
        <w:rPr>
          <w:rFonts w:ascii="Times New Roman" w:eastAsia="Times New Roman" w:hAnsi="Times New Roman" w:cs="Times New Roman"/>
          <w:sz w:val="28"/>
          <w:szCs w:val="28"/>
        </w:rPr>
        <w:t xml:space="preserve"> </w:t>
      </w:r>
      <w:r w:rsidRPr="003310D8">
        <w:rPr>
          <w:rFonts w:ascii="Times New Roman" w:eastAsia="Times New Roman" w:hAnsi="Times New Roman" w:cs="Times New Roman"/>
          <w:sz w:val="28"/>
          <w:szCs w:val="28"/>
          <w:lang w:val="ru-RU"/>
        </w:rPr>
        <w:t>рекристаллизации</w:t>
      </w:r>
      <w:r w:rsidRPr="007719E6">
        <w:rPr>
          <w:rFonts w:ascii="Times New Roman" w:eastAsia="Times New Roman" w:hAnsi="Times New Roman" w:cs="Times New Roman"/>
          <w:sz w:val="28"/>
          <w:szCs w:val="28"/>
        </w:rPr>
        <w:t xml:space="preserve"> </w:t>
      </w:r>
    </w:p>
    <w:p w14:paraId="7220D103" w14:textId="77777777" w:rsidR="001E16B2" w:rsidRPr="007719E6" w:rsidRDefault="001E16B2" w:rsidP="00500DDB">
      <w:pPr>
        <w:tabs>
          <w:tab w:val="left" w:pos="426"/>
        </w:tabs>
        <w:spacing w:after="0" w:line="240" w:lineRule="auto"/>
        <w:ind w:firstLine="709"/>
        <w:rPr>
          <w:rFonts w:ascii="Times New Roman" w:eastAsia="Times New Roman" w:hAnsi="Times New Roman" w:cs="Times New Roman"/>
          <w:sz w:val="28"/>
          <w:szCs w:val="28"/>
        </w:rPr>
      </w:pPr>
      <w:r w:rsidRPr="003310D8">
        <w:rPr>
          <w:rFonts w:ascii="Times New Roman" w:eastAsia="Times New Roman" w:hAnsi="Times New Roman" w:cs="Times New Roman"/>
          <w:sz w:val="28"/>
          <w:szCs w:val="28"/>
        </w:rPr>
        <w:t>OSMA</w:t>
      </w:r>
      <w:r w:rsidRPr="007719E6">
        <w:rPr>
          <w:rFonts w:ascii="Times New Roman" w:eastAsia="Times New Roman" w:hAnsi="Times New Roman" w:cs="Times New Roman"/>
          <w:sz w:val="28"/>
          <w:szCs w:val="28"/>
        </w:rPr>
        <w:t xml:space="preserve"> – </w:t>
      </w:r>
      <w:r w:rsidRPr="003310D8">
        <w:rPr>
          <w:rFonts w:ascii="Times New Roman" w:eastAsia="Times New Roman" w:hAnsi="Times New Roman" w:cs="Times New Roman"/>
          <w:sz w:val="28"/>
          <w:szCs w:val="28"/>
        </w:rPr>
        <w:t>olivine</w:t>
      </w:r>
      <w:r w:rsidRPr="007719E6">
        <w:rPr>
          <w:rFonts w:ascii="Times New Roman" w:eastAsia="Times New Roman" w:hAnsi="Times New Roman" w:cs="Times New Roman"/>
          <w:sz w:val="28"/>
          <w:szCs w:val="28"/>
        </w:rPr>
        <w:t>-</w:t>
      </w:r>
      <w:r w:rsidRPr="003310D8">
        <w:rPr>
          <w:rFonts w:ascii="Times New Roman" w:eastAsia="Times New Roman" w:hAnsi="Times New Roman" w:cs="Times New Roman"/>
          <w:sz w:val="28"/>
          <w:szCs w:val="28"/>
        </w:rPr>
        <w:t>spinel</w:t>
      </w:r>
      <w:r w:rsidRPr="007719E6">
        <w:rPr>
          <w:rFonts w:ascii="Times New Roman" w:eastAsia="Times New Roman" w:hAnsi="Times New Roman" w:cs="Times New Roman"/>
          <w:sz w:val="28"/>
          <w:szCs w:val="28"/>
        </w:rPr>
        <w:t xml:space="preserve"> </w:t>
      </w:r>
      <w:r w:rsidRPr="003310D8">
        <w:rPr>
          <w:rFonts w:ascii="Times New Roman" w:eastAsia="Times New Roman" w:hAnsi="Times New Roman" w:cs="Times New Roman"/>
          <w:sz w:val="28"/>
          <w:szCs w:val="28"/>
        </w:rPr>
        <w:t>mantle</w:t>
      </w:r>
      <w:r w:rsidRPr="007719E6">
        <w:rPr>
          <w:rFonts w:ascii="Times New Roman" w:eastAsia="Times New Roman" w:hAnsi="Times New Roman" w:cs="Times New Roman"/>
          <w:sz w:val="28"/>
          <w:szCs w:val="28"/>
        </w:rPr>
        <w:t xml:space="preserve"> </w:t>
      </w:r>
      <w:r w:rsidRPr="003310D8">
        <w:rPr>
          <w:rFonts w:ascii="Times New Roman" w:eastAsia="Times New Roman" w:hAnsi="Times New Roman" w:cs="Times New Roman"/>
          <w:sz w:val="28"/>
          <w:szCs w:val="28"/>
        </w:rPr>
        <w:t>association</w:t>
      </w:r>
    </w:p>
    <w:p w14:paraId="6FFF428B" w14:textId="77777777" w:rsidR="001E16B2" w:rsidRPr="003310D8" w:rsidRDefault="001E16B2" w:rsidP="00500DDB">
      <w:pPr>
        <w:tabs>
          <w:tab w:val="left" w:pos="426"/>
        </w:tabs>
        <w:spacing w:after="0" w:line="240" w:lineRule="auto"/>
        <w:ind w:firstLine="709"/>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ЭПГ– элементы платиновой группы (Pt, Pd, Rh, Ru, Os, Ir)</w:t>
      </w:r>
    </w:p>
    <w:p w14:paraId="2EA8C269" w14:textId="77777777" w:rsidR="001E16B2" w:rsidRPr="003310D8" w:rsidRDefault="001E16B2" w:rsidP="00500DDB">
      <w:pPr>
        <w:tabs>
          <w:tab w:val="left" w:pos="426"/>
        </w:tabs>
        <w:spacing w:after="0" w:line="240" w:lineRule="auto"/>
        <w:ind w:firstLine="709"/>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SE – вторичные электроны</w:t>
      </w:r>
    </w:p>
    <w:p w14:paraId="1B370FFC" w14:textId="77777777" w:rsidR="001E16B2" w:rsidRPr="003310D8" w:rsidRDefault="001E16B2" w:rsidP="00500DDB">
      <w:pPr>
        <w:tabs>
          <w:tab w:val="left" w:pos="426"/>
        </w:tabs>
        <w:spacing w:after="0" w:line="240" w:lineRule="auto"/>
        <w:ind w:firstLine="709"/>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 xml:space="preserve">BSE – обратно-рассеянные электроны </w:t>
      </w:r>
    </w:p>
    <w:p w14:paraId="2A6D0838" w14:textId="77777777" w:rsidR="001E16B2" w:rsidRPr="003310D8" w:rsidRDefault="001E16B2" w:rsidP="00500DDB">
      <w:pPr>
        <w:tabs>
          <w:tab w:val="left" w:pos="426"/>
        </w:tabs>
        <w:spacing w:after="0" w:line="240" w:lineRule="auto"/>
        <w:ind w:firstLine="709"/>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EDS – энергодисперсионный рентгеновский спектрометр</w:t>
      </w:r>
    </w:p>
    <w:p w14:paraId="33E125BC" w14:textId="77777777" w:rsidR="009C2477" w:rsidRPr="003310D8" w:rsidRDefault="009C2477" w:rsidP="003310D8">
      <w:pPr>
        <w:tabs>
          <w:tab w:val="left" w:pos="426"/>
        </w:tabs>
        <w:spacing w:after="0" w:line="240" w:lineRule="auto"/>
        <w:ind w:firstLine="709"/>
        <w:rPr>
          <w:rFonts w:ascii="Times New Roman" w:hAnsi="Times New Roman" w:cs="Times New Roman"/>
          <w:sz w:val="28"/>
          <w:szCs w:val="28"/>
          <w:lang w:val="ru-RU"/>
        </w:rPr>
      </w:pPr>
    </w:p>
    <w:p w14:paraId="5F716B85" w14:textId="77777777" w:rsidR="001E16B2" w:rsidRPr="003310D8" w:rsidRDefault="001E16B2" w:rsidP="003310D8">
      <w:pPr>
        <w:tabs>
          <w:tab w:val="left" w:pos="426"/>
        </w:tabs>
        <w:spacing w:after="0" w:line="240" w:lineRule="auto"/>
        <w:ind w:firstLine="709"/>
        <w:rPr>
          <w:rFonts w:ascii="Times New Roman" w:hAnsi="Times New Roman" w:cs="Times New Roman"/>
          <w:sz w:val="28"/>
          <w:szCs w:val="28"/>
          <w:lang w:val="ru-RU"/>
        </w:rPr>
      </w:pPr>
    </w:p>
    <w:p w14:paraId="1D36BF6F" w14:textId="77777777" w:rsidR="001E16B2" w:rsidRPr="003310D8" w:rsidRDefault="001E16B2" w:rsidP="003310D8">
      <w:pPr>
        <w:tabs>
          <w:tab w:val="left" w:pos="426"/>
        </w:tabs>
        <w:spacing w:after="0" w:line="240" w:lineRule="auto"/>
        <w:ind w:firstLine="709"/>
        <w:rPr>
          <w:rFonts w:ascii="Times New Roman" w:hAnsi="Times New Roman" w:cs="Times New Roman"/>
          <w:sz w:val="28"/>
          <w:szCs w:val="28"/>
          <w:lang w:val="ru-RU"/>
        </w:rPr>
      </w:pPr>
    </w:p>
    <w:p w14:paraId="585AD14D" w14:textId="77777777" w:rsidR="001E16B2" w:rsidRPr="003310D8" w:rsidRDefault="001E16B2" w:rsidP="003310D8">
      <w:pPr>
        <w:tabs>
          <w:tab w:val="left" w:pos="426"/>
        </w:tabs>
        <w:spacing w:after="0" w:line="240" w:lineRule="auto"/>
        <w:ind w:firstLine="709"/>
        <w:rPr>
          <w:rFonts w:ascii="Times New Roman" w:hAnsi="Times New Roman" w:cs="Times New Roman"/>
          <w:sz w:val="28"/>
          <w:szCs w:val="28"/>
          <w:lang w:val="ru-RU"/>
        </w:rPr>
      </w:pPr>
    </w:p>
    <w:p w14:paraId="2F1C57DB" w14:textId="77777777" w:rsidR="001E16B2" w:rsidRPr="003310D8" w:rsidRDefault="001E16B2" w:rsidP="003310D8">
      <w:pPr>
        <w:tabs>
          <w:tab w:val="left" w:pos="426"/>
        </w:tabs>
        <w:spacing w:after="0" w:line="240" w:lineRule="auto"/>
        <w:ind w:firstLine="709"/>
        <w:rPr>
          <w:rFonts w:ascii="Times New Roman" w:hAnsi="Times New Roman" w:cs="Times New Roman"/>
          <w:sz w:val="28"/>
          <w:szCs w:val="28"/>
          <w:lang w:val="ru-RU"/>
        </w:rPr>
      </w:pPr>
    </w:p>
    <w:p w14:paraId="6D634113" w14:textId="77777777" w:rsidR="001E16B2" w:rsidRPr="003310D8" w:rsidRDefault="001E16B2" w:rsidP="003310D8">
      <w:pPr>
        <w:tabs>
          <w:tab w:val="left" w:pos="426"/>
        </w:tabs>
        <w:spacing w:after="0" w:line="240" w:lineRule="auto"/>
        <w:ind w:firstLine="709"/>
        <w:rPr>
          <w:rFonts w:ascii="Times New Roman" w:hAnsi="Times New Roman" w:cs="Times New Roman"/>
          <w:sz w:val="28"/>
          <w:szCs w:val="28"/>
          <w:lang w:val="ru-RU"/>
        </w:rPr>
      </w:pPr>
    </w:p>
    <w:p w14:paraId="13C471E9" w14:textId="77777777" w:rsidR="001E16B2" w:rsidRPr="003310D8" w:rsidRDefault="001E16B2" w:rsidP="003310D8">
      <w:pPr>
        <w:tabs>
          <w:tab w:val="left" w:pos="426"/>
        </w:tabs>
        <w:spacing w:after="0" w:line="240" w:lineRule="auto"/>
        <w:ind w:firstLine="709"/>
        <w:rPr>
          <w:rFonts w:ascii="Times New Roman" w:hAnsi="Times New Roman" w:cs="Times New Roman"/>
          <w:sz w:val="28"/>
          <w:szCs w:val="28"/>
          <w:lang w:val="ru-RU"/>
        </w:rPr>
      </w:pPr>
    </w:p>
    <w:p w14:paraId="7252C2CB" w14:textId="77777777" w:rsidR="001E16B2" w:rsidRPr="003310D8" w:rsidRDefault="001E16B2" w:rsidP="003310D8">
      <w:pPr>
        <w:tabs>
          <w:tab w:val="left" w:pos="426"/>
        </w:tabs>
        <w:spacing w:after="0" w:line="240" w:lineRule="auto"/>
        <w:ind w:firstLine="709"/>
        <w:rPr>
          <w:rFonts w:ascii="Times New Roman" w:hAnsi="Times New Roman" w:cs="Times New Roman"/>
          <w:sz w:val="28"/>
          <w:szCs w:val="28"/>
          <w:lang w:val="ru-RU"/>
        </w:rPr>
      </w:pPr>
    </w:p>
    <w:p w14:paraId="6C07ED10" w14:textId="77777777" w:rsidR="001E16B2" w:rsidRPr="003310D8" w:rsidRDefault="001E16B2" w:rsidP="003310D8">
      <w:pPr>
        <w:tabs>
          <w:tab w:val="left" w:pos="426"/>
        </w:tabs>
        <w:spacing w:after="0" w:line="240" w:lineRule="auto"/>
        <w:ind w:firstLine="709"/>
        <w:rPr>
          <w:rFonts w:ascii="Times New Roman" w:hAnsi="Times New Roman" w:cs="Times New Roman"/>
          <w:sz w:val="28"/>
          <w:szCs w:val="28"/>
          <w:lang w:val="ru-RU"/>
        </w:rPr>
      </w:pPr>
    </w:p>
    <w:p w14:paraId="071E80D1" w14:textId="77777777" w:rsidR="001E16B2" w:rsidRPr="003310D8" w:rsidRDefault="001E16B2" w:rsidP="003310D8">
      <w:pPr>
        <w:tabs>
          <w:tab w:val="left" w:pos="426"/>
        </w:tabs>
        <w:spacing w:after="0" w:line="240" w:lineRule="auto"/>
        <w:ind w:firstLine="709"/>
        <w:rPr>
          <w:rFonts w:ascii="Times New Roman" w:hAnsi="Times New Roman" w:cs="Times New Roman"/>
          <w:sz w:val="28"/>
          <w:szCs w:val="28"/>
          <w:lang w:val="ru-RU"/>
        </w:rPr>
      </w:pPr>
    </w:p>
    <w:p w14:paraId="38408B19" w14:textId="77777777" w:rsidR="00CC5F02" w:rsidRPr="003310D8" w:rsidRDefault="00CC5F02" w:rsidP="003310D8">
      <w:pPr>
        <w:tabs>
          <w:tab w:val="left" w:pos="426"/>
        </w:tabs>
        <w:spacing w:after="0" w:line="240" w:lineRule="auto"/>
        <w:ind w:firstLine="709"/>
        <w:rPr>
          <w:rFonts w:ascii="Times New Roman" w:hAnsi="Times New Roman" w:cs="Times New Roman"/>
          <w:b/>
          <w:sz w:val="28"/>
          <w:szCs w:val="28"/>
          <w:lang w:val="ru-RU"/>
        </w:rPr>
      </w:pPr>
      <w:r w:rsidRPr="003310D8">
        <w:rPr>
          <w:rFonts w:ascii="Times New Roman" w:hAnsi="Times New Roman" w:cs="Times New Roman"/>
          <w:b/>
          <w:sz w:val="28"/>
          <w:szCs w:val="28"/>
          <w:lang w:val="ru-RU"/>
        </w:rPr>
        <w:br w:type="page"/>
      </w:r>
    </w:p>
    <w:p w14:paraId="1F250843" w14:textId="77777777" w:rsidR="001E16B2" w:rsidRPr="00500DDB" w:rsidRDefault="001E16B2" w:rsidP="00500DDB">
      <w:pPr>
        <w:pStyle w:val="1"/>
        <w:ind w:firstLine="709"/>
        <w:rPr>
          <w:rFonts w:ascii="Times New Roman" w:hAnsi="Times New Roman" w:cs="Times New Roman"/>
          <w:b/>
          <w:color w:val="auto"/>
          <w:sz w:val="28"/>
          <w:szCs w:val="28"/>
          <w:lang w:val="ru-RU"/>
        </w:rPr>
      </w:pPr>
      <w:bookmarkStart w:id="2" w:name="_Toc137406812"/>
      <w:r w:rsidRPr="00500DDB">
        <w:rPr>
          <w:rFonts w:ascii="Times New Roman" w:hAnsi="Times New Roman" w:cs="Times New Roman"/>
          <w:b/>
          <w:color w:val="auto"/>
          <w:sz w:val="28"/>
          <w:szCs w:val="28"/>
          <w:lang w:val="ru-RU"/>
        </w:rPr>
        <w:lastRenderedPageBreak/>
        <w:t>ВВЕДЕНИЕ</w:t>
      </w:r>
      <w:bookmarkEnd w:id="2"/>
    </w:p>
    <w:p w14:paraId="6ABAC56F" w14:textId="77777777"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p>
    <w:p w14:paraId="1A351E06" w14:textId="10EC5179" w:rsidR="001E16B2" w:rsidRPr="003310D8" w:rsidRDefault="000D4111" w:rsidP="003310D8">
      <w:pPr>
        <w:tabs>
          <w:tab w:val="left" w:pos="426"/>
        </w:tabs>
        <w:spacing w:after="0" w:line="240" w:lineRule="auto"/>
        <w:ind w:firstLine="709"/>
        <w:jc w:val="both"/>
        <w:rPr>
          <w:rFonts w:ascii="Times New Roman" w:eastAsia="Times New Roman" w:hAnsi="Times New Roman" w:cs="Times New Roman"/>
          <w:color w:val="000000"/>
          <w:sz w:val="28"/>
          <w:szCs w:val="28"/>
          <w:lang w:val="ru-RU" w:eastAsia="ru-RU"/>
        </w:rPr>
      </w:pPr>
      <w:r w:rsidRPr="003310D8">
        <w:rPr>
          <w:rFonts w:ascii="Times New Roman" w:eastAsia="Times New Roman" w:hAnsi="Times New Roman" w:cs="Times New Roman"/>
          <w:b/>
          <w:color w:val="000000"/>
          <w:sz w:val="28"/>
          <w:szCs w:val="28"/>
          <w:lang w:val="ru-RU" w:eastAsia="ru-RU"/>
        </w:rPr>
        <w:t>Актуальность исследования</w:t>
      </w:r>
    </w:p>
    <w:p w14:paraId="65025189" w14:textId="25E99BF8" w:rsidR="00B872F0" w:rsidRPr="003310D8" w:rsidRDefault="005819F8" w:rsidP="003310D8">
      <w:pPr>
        <w:tabs>
          <w:tab w:val="left" w:pos="426"/>
        </w:tabs>
        <w:autoSpaceDE w:val="0"/>
        <w:autoSpaceDN w:val="0"/>
        <w:adjustRightInd w:val="0"/>
        <w:spacing w:after="0" w:line="240" w:lineRule="auto"/>
        <w:ind w:firstLine="709"/>
        <w:jc w:val="both"/>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В п</w:t>
      </w:r>
      <w:r w:rsidR="00B872F0" w:rsidRPr="003310D8">
        <w:rPr>
          <w:rFonts w:ascii="Times New Roman" w:eastAsia="Times New Roman" w:hAnsi="Times New Roman" w:cs="Times New Roman"/>
          <w:sz w:val="28"/>
          <w:szCs w:val="28"/>
          <w:lang w:val="ru-RU"/>
        </w:rPr>
        <w:t>ослани</w:t>
      </w:r>
      <w:r w:rsidRPr="003310D8">
        <w:rPr>
          <w:rFonts w:ascii="Times New Roman" w:eastAsia="Times New Roman" w:hAnsi="Times New Roman" w:cs="Times New Roman"/>
          <w:sz w:val="28"/>
          <w:szCs w:val="28"/>
          <w:lang w:val="ru-RU"/>
        </w:rPr>
        <w:t>и</w:t>
      </w:r>
      <w:r w:rsidR="00B872F0" w:rsidRPr="003310D8">
        <w:rPr>
          <w:rFonts w:ascii="Times New Roman" w:eastAsia="Times New Roman" w:hAnsi="Times New Roman" w:cs="Times New Roman"/>
          <w:sz w:val="28"/>
          <w:szCs w:val="28"/>
          <w:lang w:val="ru-RU"/>
        </w:rPr>
        <w:t xml:space="preserve"> Главы государства Касым-Жомарта Токаева народу Казахстана «Единство народа и системные реформы – прочная основа процветания страны» </w:t>
      </w:r>
      <w:r w:rsidRPr="003310D8">
        <w:rPr>
          <w:rFonts w:ascii="Times New Roman" w:eastAsia="Times New Roman" w:hAnsi="Times New Roman" w:cs="Times New Roman"/>
          <w:sz w:val="28"/>
          <w:szCs w:val="28"/>
          <w:lang w:val="ru-RU"/>
        </w:rPr>
        <w:t xml:space="preserve">указывается </w:t>
      </w:r>
      <w:r w:rsidR="00856D5C" w:rsidRPr="003310D8">
        <w:rPr>
          <w:rFonts w:ascii="Times New Roman" w:eastAsia="Times New Roman" w:hAnsi="Times New Roman" w:cs="Times New Roman"/>
          <w:sz w:val="28"/>
          <w:szCs w:val="28"/>
          <w:lang w:val="ru-RU"/>
        </w:rPr>
        <w:t xml:space="preserve">о </w:t>
      </w:r>
      <w:r w:rsidRPr="003310D8">
        <w:rPr>
          <w:rFonts w:ascii="Times New Roman" w:eastAsia="Times New Roman" w:hAnsi="Times New Roman" w:cs="Times New Roman"/>
          <w:sz w:val="28"/>
          <w:szCs w:val="28"/>
          <w:lang w:val="ru-RU"/>
        </w:rPr>
        <w:t xml:space="preserve">необходимости </w:t>
      </w:r>
      <w:r w:rsidR="00B872F0" w:rsidRPr="003310D8">
        <w:rPr>
          <w:rFonts w:ascii="Times New Roman" w:eastAsia="Times New Roman" w:hAnsi="Times New Roman" w:cs="Times New Roman"/>
          <w:sz w:val="28"/>
          <w:szCs w:val="28"/>
          <w:lang w:val="ru-RU"/>
        </w:rPr>
        <w:t>в новом импульсе, особенно в части геологоразведки и комплексного изучения недр</w:t>
      </w:r>
      <w:r w:rsidR="00856D5C" w:rsidRPr="003310D8">
        <w:rPr>
          <w:rFonts w:ascii="Times New Roman" w:eastAsia="Times New Roman" w:hAnsi="Times New Roman" w:cs="Times New Roman"/>
          <w:sz w:val="28"/>
          <w:szCs w:val="28"/>
          <w:lang w:val="ru-RU"/>
        </w:rPr>
        <w:t>, который также отражается в Постановлении Правительства Республики Казахстан от 30 декабря 2022 года №1127 «Об утверждении Концепции развития геологической отрасли Республики Казахстан на 2023 - 2027 годы.</w:t>
      </w:r>
    </w:p>
    <w:p w14:paraId="02CD98D6" w14:textId="20909073" w:rsidR="001E16B2" w:rsidRPr="003310D8" w:rsidRDefault="001E16B2" w:rsidP="003310D8">
      <w:pPr>
        <w:tabs>
          <w:tab w:val="left" w:pos="426"/>
        </w:tabs>
        <w:autoSpaceDE w:val="0"/>
        <w:autoSpaceDN w:val="0"/>
        <w:adjustRightInd w:val="0"/>
        <w:spacing w:after="0" w:line="240" w:lineRule="auto"/>
        <w:ind w:firstLine="709"/>
        <w:jc w:val="both"/>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В настоящее время отсутствует единая концепция образования месторождений хрома в ультрабазитах складчатых поясов. На протяжении нескольких десятилетий вопросы генезиса ультрабазитов и связанных с ними месторождений были в центре внимания большого числа отечественных и зарубежных геологов, но несмотря на это, ни одна из предложенных гипотез не стала общепринятой.</w:t>
      </w:r>
    </w:p>
    <w:p w14:paraId="246CF640" w14:textId="77777777" w:rsidR="00051133" w:rsidRPr="003310D8" w:rsidRDefault="001E16B2" w:rsidP="003310D8">
      <w:pPr>
        <w:tabs>
          <w:tab w:val="left" w:pos="426"/>
        </w:tabs>
        <w:autoSpaceDE w:val="0"/>
        <w:autoSpaceDN w:val="0"/>
        <w:adjustRightInd w:val="0"/>
        <w:spacing w:after="0" w:line="240" w:lineRule="auto"/>
        <w:ind w:firstLine="709"/>
        <w:jc w:val="both"/>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Исследования диссертанта направлены на разработку теоретических основ формирования месторождений хрома в массивах ультрабазитов складчатых поясов, а также на выявление закономерностей их размещения в пределах крупных геотектонических структур. В работе предложены морфология и состав акцессорных хромшпинелей из нескольких лерцолитовых массивов, результаты комплексного минералогического и микроструктурного изучения реликтовых лерцолитов, текстурно-структурные особенности хромитовых</w:t>
      </w:r>
      <w:r w:rsidR="00051133" w:rsidRPr="003310D8">
        <w:rPr>
          <w:rFonts w:ascii="Times New Roman" w:eastAsia="Times New Roman" w:hAnsi="Times New Roman" w:cs="Times New Roman"/>
          <w:sz w:val="28"/>
          <w:szCs w:val="28"/>
          <w:lang w:val="ru-RU"/>
        </w:rPr>
        <w:t xml:space="preserve"> руд.</w:t>
      </w:r>
    </w:p>
    <w:p w14:paraId="032FCB0D" w14:textId="77777777" w:rsidR="001E16B2" w:rsidRPr="003310D8" w:rsidRDefault="001E16B2" w:rsidP="003310D8">
      <w:pPr>
        <w:tabs>
          <w:tab w:val="left" w:pos="426"/>
        </w:tabs>
        <w:autoSpaceDE w:val="0"/>
        <w:autoSpaceDN w:val="0"/>
        <w:adjustRightInd w:val="0"/>
        <w:spacing w:after="0" w:line="240" w:lineRule="auto"/>
        <w:ind w:firstLine="709"/>
        <w:jc w:val="both"/>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Актуальность работы определяется необходимостью разработки научно-обоснованных критериев поиска оруденения</w:t>
      </w:r>
      <w:r w:rsidR="00C36430" w:rsidRPr="003310D8">
        <w:rPr>
          <w:rFonts w:ascii="Times New Roman" w:eastAsia="Times New Roman" w:hAnsi="Times New Roman" w:cs="Times New Roman"/>
          <w:sz w:val="28"/>
          <w:szCs w:val="28"/>
          <w:lang w:val="ru-RU"/>
        </w:rPr>
        <w:t xml:space="preserve"> хромитовых залежей Главного рудного поле Кемпирсайского массива</w:t>
      </w:r>
      <w:r w:rsidRPr="003310D8">
        <w:rPr>
          <w:rFonts w:ascii="Times New Roman" w:eastAsia="Times New Roman" w:hAnsi="Times New Roman" w:cs="Times New Roman"/>
          <w:sz w:val="28"/>
          <w:szCs w:val="28"/>
          <w:lang w:val="ru-RU"/>
        </w:rPr>
        <w:t>. Южный Урал является классическим районом развития офиолитовых (альпинотипных) гипербазитов, здесь расположены крупнейшие в мире месторождения хрома, связанные с массивами данного формационного типа. Вместе с тем, сегодня в Казахстане как никогда остро стоит проблема создания собственной минерально-сырьевой базы хрома. Резкий дефицит товарных руд делает актуальным постановку вопроса о вовлечении в разработку объектов «бедновкрапленного типа», которые имеют широкое распространение на Южном Урале, а также их комплексного использования.</w:t>
      </w:r>
    </w:p>
    <w:p w14:paraId="5B8D5503" w14:textId="77777777"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Значительная часть публикаций геологов-рудников, непосредственно занимавшихся поисками и разведкой месторождений, в которых рассматриваются различные аспекты строения хромититовых залежей, текстуры и структуры руд, в настоящее время почти не доступны широкому кругу специалистов, поскольку «рассеяны» в большом количестве сборников производственных совещаний и конференций. В связи с этим, упоминания о массиве в международном геологическом сообществе приводятся со ссылками на работы, проведенные в режиме «геологических экскурсий», зачастую не содержащих ссылок на работы геологов, посвятивших изучению массива долгие годы. Таким образом, появилась насущная необходимость в проведении </w:t>
      </w:r>
      <w:r w:rsidRPr="003310D8">
        <w:rPr>
          <w:rFonts w:ascii="Times New Roman" w:hAnsi="Times New Roman" w:cs="Times New Roman"/>
          <w:sz w:val="28"/>
          <w:szCs w:val="28"/>
          <w:lang w:val="ru-RU"/>
        </w:rPr>
        <w:lastRenderedPageBreak/>
        <w:t xml:space="preserve">ретроспективного обобщения накопленного опыта геологов советского периода по изучению уникальных кемпирсайских месторождений с привлечением новых материалов, полученных автором диссертации. </w:t>
      </w:r>
    </w:p>
    <w:p w14:paraId="1033678A" w14:textId="77777777" w:rsidR="001E16B2" w:rsidRPr="003310D8" w:rsidRDefault="00D04B00" w:rsidP="003310D8">
      <w:pPr>
        <w:tabs>
          <w:tab w:val="left" w:pos="426"/>
        </w:tabs>
        <w:spacing w:after="0" w:line="240" w:lineRule="auto"/>
        <w:ind w:firstLine="709"/>
        <w:jc w:val="both"/>
        <w:rPr>
          <w:rFonts w:ascii="Times New Roman" w:eastAsia="Times New Roman" w:hAnsi="Times New Roman" w:cs="Times New Roman"/>
          <w:b/>
          <w:bCs/>
          <w:color w:val="000000"/>
          <w:sz w:val="28"/>
          <w:szCs w:val="28"/>
          <w:lang w:val="ru-RU" w:eastAsia="ru-RU"/>
        </w:rPr>
      </w:pPr>
      <w:r w:rsidRPr="003310D8">
        <w:rPr>
          <w:rFonts w:ascii="Times New Roman" w:eastAsia="Times New Roman" w:hAnsi="Times New Roman" w:cs="Times New Roman"/>
          <w:b/>
          <w:bCs/>
          <w:color w:val="000000"/>
          <w:sz w:val="28"/>
          <w:szCs w:val="28"/>
          <w:lang w:val="ru-RU" w:eastAsia="ru-RU"/>
        </w:rPr>
        <w:t>Цель исследования</w:t>
      </w:r>
    </w:p>
    <w:p w14:paraId="444FD8C8" w14:textId="77777777" w:rsidR="000D4111" w:rsidRPr="003310D8" w:rsidRDefault="000D4111" w:rsidP="003310D8">
      <w:pPr>
        <w:tabs>
          <w:tab w:val="left" w:pos="426"/>
        </w:tabs>
        <w:autoSpaceDE w:val="0"/>
        <w:autoSpaceDN w:val="0"/>
        <w:adjustRightInd w:val="0"/>
        <w:spacing w:after="0" w:line="240" w:lineRule="auto"/>
        <w:ind w:firstLine="709"/>
        <w:jc w:val="both"/>
        <w:rPr>
          <w:rFonts w:ascii="Times New Roman" w:eastAsia="Times New Roman" w:hAnsi="Times New Roman" w:cs="Times New Roman"/>
          <w:bCs/>
          <w:color w:val="000000"/>
          <w:sz w:val="28"/>
          <w:szCs w:val="28"/>
          <w:lang w:val="ru-RU" w:eastAsia="ru-RU"/>
        </w:rPr>
      </w:pPr>
      <w:r w:rsidRPr="003310D8">
        <w:rPr>
          <w:rFonts w:ascii="Times New Roman" w:eastAsia="Times New Roman" w:hAnsi="Times New Roman" w:cs="Times New Roman"/>
          <w:bCs/>
          <w:color w:val="000000"/>
          <w:sz w:val="28"/>
          <w:szCs w:val="28"/>
          <w:lang w:val="ru-RU" w:eastAsia="ru-RU"/>
        </w:rPr>
        <w:t>Главной целью</w:t>
      </w:r>
      <w:r w:rsidRPr="003310D8">
        <w:rPr>
          <w:rFonts w:ascii="Times New Roman" w:eastAsia="Times New Roman" w:hAnsi="Times New Roman" w:cs="Times New Roman"/>
          <w:b/>
          <w:bCs/>
          <w:color w:val="000000"/>
          <w:sz w:val="28"/>
          <w:szCs w:val="28"/>
          <w:lang w:val="ru-RU" w:eastAsia="ru-RU"/>
        </w:rPr>
        <w:t xml:space="preserve"> </w:t>
      </w:r>
      <w:r w:rsidRPr="003310D8">
        <w:rPr>
          <w:rFonts w:ascii="Times New Roman" w:eastAsia="Times New Roman" w:hAnsi="Times New Roman" w:cs="Times New Roman"/>
          <w:bCs/>
          <w:color w:val="000000"/>
          <w:sz w:val="28"/>
          <w:szCs w:val="28"/>
          <w:lang w:val="ru-RU" w:eastAsia="ru-RU"/>
        </w:rPr>
        <w:t xml:space="preserve">работы является определение генезиса хромового оруденения на основе изучения вещественного, петрографического состава, текстурно-структурных характеристик руд Южно-Кемпирсайского ультрамафитового массива. </w:t>
      </w:r>
    </w:p>
    <w:p w14:paraId="7116B710" w14:textId="77777777" w:rsidR="001E16B2" w:rsidRPr="003310D8" w:rsidRDefault="001E16B2" w:rsidP="003310D8">
      <w:pPr>
        <w:tabs>
          <w:tab w:val="left" w:pos="426"/>
        </w:tabs>
        <w:autoSpaceDE w:val="0"/>
        <w:autoSpaceDN w:val="0"/>
        <w:adjustRightInd w:val="0"/>
        <w:spacing w:after="0" w:line="240" w:lineRule="auto"/>
        <w:ind w:firstLine="709"/>
        <w:jc w:val="both"/>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 xml:space="preserve">Для ее достижения необходимо было решить следующие задачи: </w:t>
      </w:r>
    </w:p>
    <w:p w14:paraId="52D74F20" w14:textId="77777777" w:rsidR="000D4111" w:rsidRPr="003310D8" w:rsidRDefault="000D4111" w:rsidP="003310D8">
      <w:pPr>
        <w:tabs>
          <w:tab w:val="left" w:pos="426"/>
        </w:tabs>
        <w:autoSpaceDE w:val="0"/>
        <w:autoSpaceDN w:val="0"/>
        <w:adjustRightInd w:val="0"/>
        <w:spacing w:after="0" w:line="240" w:lineRule="auto"/>
        <w:ind w:firstLine="709"/>
        <w:jc w:val="both"/>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1) изучить вещественный состав, петрографические особенности, минералогию ультраосновных пород массива и хромититого оруденения;</w:t>
      </w:r>
    </w:p>
    <w:p w14:paraId="290357CB" w14:textId="77777777" w:rsidR="000D4111" w:rsidRPr="003310D8" w:rsidRDefault="000D4111" w:rsidP="003310D8">
      <w:pPr>
        <w:tabs>
          <w:tab w:val="left" w:pos="426"/>
        </w:tabs>
        <w:autoSpaceDE w:val="0"/>
        <w:autoSpaceDN w:val="0"/>
        <w:adjustRightInd w:val="0"/>
        <w:spacing w:after="0" w:line="240" w:lineRule="auto"/>
        <w:ind w:firstLine="709"/>
        <w:jc w:val="both"/>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 xml:space="preserve">2) изучить микроструктурные особенности первичных перидотитов и дунитов, взаимосвязь структур и минералообразования; </w:t>
      </w:r>
    </w:p>
    <w:p w14:paraId="004BC012" w14:textId="77777777" w:rsidR="000D4111" w:rsidRPr="003310D8" w:rsidRDefault="000D4111" w:rsidP="003310D8">
      <w:pPr>
        <w:tabs>
          <w:tab w:val="left" w:pos="426"/>
        </w:tabs>
        <w:autoSpaceDE w:val="0"/>
        <w:autoSpaceDN w:val="0"/>
        <w:adjustRightInd w:val="0"/>
        <w:spacing w:after="0" w:line="240" w:lineRule="auto"/>
        <w:ind w:firstLine="709"/>
        <w:jc w:val="both"/>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3) изучить акцессорную минерализацию в хромититах Южно-Кемпирсайских месторождений;</w:t>
      </w:r>
    </w:p>
    <w:p w14:paraId="7514244A" w14:textId="77777777" w:rsidR="000D4111" w:rsidRPr="003310D8" w:rsidRDefault="000D4111" w:rsidP="003310D8">
      <w:pPr>
        <w:tabs>
          <w:tab w:val="left" w:pos="426"/>
        </w:tabs>
        <w:autoSpaceDE w:val="0"/>
        <w:autoSpaceDN w:val="0"/>
        <w:adjustRightInd w:val="0"/>
        <w:spacing w:after="0" w:line="240" w:lineRule="auto"/>
        <w:ind w:firstLine="709"/>
        <w:jc w:val="both"/>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 xml:space="preserve">4) провести морфологическую и вещественную классификацию акцессорных и рудообразующих хромшпинелидов, определить механизмы их образования; </w:t>
      </w:r>
    </w:p>
    <w:p w14:paraId="20C11C1A" w14:textId="77777777" w:rsidR="000D4111" w:rsidRPr="003310D8" w:rsidRDefault="000D4111" w:rsidP="003310D8">
      <w:pPr>
        <w:tabs>
          <w:tab w:val="left" w:pos="426"/>
        </w:tabs>
        <w:autoSpaceDE w:val="0"/>
        <w:autoSpaceDN w:val="0"/>
        <w:adjustRightInd w:val="0"/>
        <w:spacing w:after="0" w:line="240" w:lineRule="auto"/>
        <w:ind w:firstLine="709"/>
        <w:jc w:val="both"/>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5) разработать генетическую модель образования рудных тел хромититов Кемпирсайского массива.</w:t>
      </w:r>
    </w:p>
    <w:p w14:paraId="0099E90E" w14:textId="77777777" w:rsidR="001E16B2" w:rsidRPr="003310D8" w:rsidRDefault="001E16B2" w:rsidP="003310D8">
      <w:pPr>
        <w:tabs>
          <w:tab w:val="left" w:pos="426"/>
        </w:tabs>
        <w:spacing w:after="0" w:line="240" w:lineRule="auto"/>
        <w:ind w:firstLine="709"/>
        <w:jc w:val="both"/>
        <w:rPr>
          <w:rFonts w:ascii="Times New Roman" w:eastAsia="Times New Roman" w:hAnsi="Times New Roman" w:cs="Times New Roman"/>
          <w:b/>
          <w:color w:val="000000"/>
          <w:sz w:val="28"/>
          <w:szCs w:val="28"/>
          <w:lang w:val="ru-RU" w:eastAsia="ru-RU"/>
        </w:rPr>
      </w:pPr>
      <w:r w:rsidRPr="003310D8">
        <w:rPr>
          <w:rFonts w:ascii="Times New Roman" w:eastAsia="Times New Roman" w:hAnsi="Times New Roman" w:cs="Times New Roman"/>
          <w:b/>
          <w:color w:val="000000"/>
          <w:sz w:val="28"/>
          <w:szCs w:val="28"/>
          <w:lang w:val="ru-RU" w:eastAsia="ru-RU"/>
        </w:rPr>
        <w:t>Научная новизна</w:t>
      </w:r>
    </w:p>
    <w:p w14:paraId="4C4864E4" w14:textId="46AD1C4A" w:rsidR="009860C0" w:rsidRPr="003310D8" w:rsidRDefault="009860C0" w:rsidP="003B6708">
      <w:pPr>
        <w:pStyle w:val="aff"/>
        <w:numPr>
          <w:ilvl w:val="0"/>
          <w:numId w:val="20"/>
        </w:numPr>
        <w:tabs>
          <w:tab w:val="left" w:pos="1134"/>
        </w:tabs>
        <w:spacing w:after="0" w:line="240" w:lineRule="auto"/>
        <w:ind w:left="0" w:firstLine="709"/>
        <w:jc w:val="both"/>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Установлены закономерные изменения вмещающих ультрамафитов и хромовых руд в зависимости от степени деплетирования пород в ряду лерцолит — гарцбургит — дунит; При этом, в направлении прогрессивно растет хромистость шпинелида, магнезиальность оливина; в пироксенах снижается содержание примесей (Al, Cr). Показано, что породы оливин-хромшпинель и ортопироксен-клинопироксен сформированы в субсолидусных условиях верхней мантии в условиях пластической деформации и образования новых фаз хромшпинелида.</w:t>
      </w:r>
    </w:p>
    <w:p w14:paraId="38CAE28D" w14:textId="117FDD9B" w:rsidR="009860C0" w:rsidRPr="003310D8" w:rsidRDefault="009860C0" w:rsidP="003B6708">
      <w:pPr>
        <w:pStyle w:val="aff"/>
        <w:numPr>
          <w:ilvl w:val="0"/>
          <w:numId w:val="20"/>
        </w:numPr>
        <w:tabs>
          <w:tab w:val="left" w:pos="1134"/>
        </w:tabs>
        <w:spacing w:after="0" w:line="240" w:lineRule="auto"/>
        <w:ind w:left="0" w:firstLine="709"/>
        <w:jc w:val="both"/>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Установлена стадийность формирования хромититов в едином режиме подъема верхней мантии, в виде расплав</w:t>
      </w:r>
      <w:r w:rsidR="000C19C0" w:rsidRPr="003310D8">
        <w:rPr>
          <w:rFonts w:ascii="Times New Roman" w:eastAsia="Times New Roman" w:hAnsi="Times New Roman" w:cs="Times New Roman"/>
          <w:sz w:val="28"/>
          <w:szCs w:val="28"/>
          <w:lang w:val="ru-RU"/>
        </w:rPr>
        <w:t>ов и флюидов различного состава,</w:t>
      </w:r>
      <w:r w:rsidRPr="003310D8">
        <w:rPr>
          <w:rFonts w:ascii="Times New Roman" w:eastAsia="Times New Roman" w:hAnsi="Times New Roman" w:cs="Times New Roman"/>
          <w:sz w:val="28"/>
          <w:szCs w:val="28"/>
          <w:lang w:val="ru-RU"/>
        </w:rPr>
        <w:t xml:space="preserve"> </w:t>
      </w:r>
      <w:r w:rsidR="000C19C0" w:rsidRPr="003310D8">
        <w:rPr>
          <w:rFonts w:ascii="Times New Roman" w:eastAsia="Times New Roman" w:hAnsi="Times New Roman" w:cs="Times New Roman"/>
          <w:sz w:val="28"/>
          <w:szCs w:val="28"/>
          <w:lang w:val="ru-RU"/>
        </w:rPr>
        <w:t>с</w:t>
      </w:r>
      <w:r w:rsidRPr="003310D8">
        <w:rPr>
          <w:rFonts w:ascii="Times New Roman" w:eastAsia="Times New Roman" w:hAnsi="Times New Roman" w:cs="Times New Roman"/>
          <w:sz w:val="28"/>
          <w:szCs w:val="28"/>
          <w:lang w:val="ru-RU"/>
        </w:rPr>
        <w:t xml:space="preserve"> ведущей ролью деформационных процессов в образовании массивных хромититов </w:t>
      </w:r>
      <w:r w:rsidR="000C19C0" w:rsidRPr="003310D8">
        <w:rPr>
          <w:rFonts w:ascii="Times New Roman" w:eastAsia="Times New Roman" w:hAnsi="Times New Roman" w:cs="Times New Roman"/>
          <w:sz w:val="28"/>
          <w:szCs w:val="28"/>
          <w:lang w:val="ru-RU"/>
        </w:rPr>
        <w:t>и</w:t>
      </w:r>
      <w:r w:rsidRPr="003310D8">
        <w:rPr>
          <w:rFonts w:ascii="Times New Roman" w:eastAsia="Times New Roman" w:hAnsi="Times New Roman" w:cs="Times New Roman"/>
          <w:sz w:val="28"/>
          <w:szCs w:val="28"/>
          <w:lang w:val="ru-RU"/>
        </w:rPr>
        <w:t xml:space="preserve"> захватом минеральных включений, как на ранних стадиях обособления дунитов </w:t>
      </w:r>
      <w:r w:rsidR="000C19C0" w:rsidRPr="003310D8">
        <w:rPr>
          <w:rFonts w:ascii="Times New Roman" w:eastAsia="Times New Roman" w:hAnsi="Times New Roman" w:cs="Times New Roman"/>
          <w:sz w:val="28"/>
          <w:szCs w:val="28"/>
          <w:lang w:val="ru-RU"/>
        </w:rPr>
        <w:t xml:space="preserve">и </w:t>
      </w:r>
      <w:r w:rsidRPr="003310D8">
        <w:rPr>
          <w:rFonts w:ascii="Times New Roman" w:eastAsia="Times New Roman" w:hAnsi="Times New Roman" w:cs="Times New Roman"/>
          <w:sz w:val="28"/>
          <w:szCs w:val="28"/>
          <w:lang w:val="ru-RU"/>
        </w:rPr>
        <w:t>формировании массивных хромитов.</w:t>
      </w:r>
    </w:p>
    <w:p w14:paraId="752F454F" w14:textId="4F405123" w:rsidR="009860C0" w:rsidRPr="003310D8" w:rsidRDefault="000C19C0" w:rsidP="003B6708">
      <w:pPr>
        <w:pStyle w:val="aff"/>
        <w:numPr>
          <w:ilvl w:val="0"/>
          <w:numId w:val="20"/>
        </w:numPr>
        <w:tabs>
          <w:tab w:val="left" w:pos="1134"/>
        </w:tabs>
        <w:spacing w:after="0" w:line="240" w:lineRule="auto"/>
        <w:ind w:left="0" w:firstLine="709"/>
        <w:jc w:val="both"/>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Разработана модель</w:t>
      </w:r>
      <w:r w:rsidR="009860C0" w:rsidRPr="003310D8">
        <w:rPr>
          <w:rFonts w:ascii="Times New Roman" w:eastAsia="Times New Roman" w:hAnsi="Times New Roman" w:cs="Times New Roman"/>
          <w:sz w:val="28"/>
          <w:szCs w:val="28"/>
          <w:lang w:val="ru-RU"/>
        </w:rPr>
        <w:t xml:space="preserve"> образования уникальных</w:t>
      </w:r>
      <w:r w:rsidRPr="003310D8">
        <w:rPr>
          <w:rFonts w:ascii="Times New Roman" w:eastAsia="Times New Roman" w:hAnsi="Times New Roman" w:cs="Times New Roman"/>
          <w:sz w:val="28"/>
          <w:szCs w:val="28"/>
          <w:lang w:val="ru-RU"/>
        </w:rPr>
        <w:t>, крупных</w:t>
      </w:r>
      <w:r w:rsidR="009860C0" w:rsidRPr="003310D8">
        <w:rPr>
          <w:rFonts w:ascii="Times New Roman" w:eastAsia="Times New Roman" w:hAnsi="Times New Roman" w:cs="Times New Roman"/>
          <w:sz w:val="28"/>
          <w:szCs w:val="28"/>
          <w:lang w:val="ru-RU"/>
        </w:rPr>
        <w:t xml:space="preserve"> хромитовых комплексных залежей состоящих из нескольких сросшихся тел </w:t>
      </w:r>
      <w:r w:rsidRPr="003310D8">
        <w:rPr>
          <w:rFonts w:ascii="Times New Roman" w:eastAsia="Times New Roman" w:hAnsi="Times New Roman" w:cs="Times New Roman"/>
          <w:sz w:val="28"/>
          <w:szCs w:val="28"/>
          <w:lang w:val="ru-RU"/>
        </w:rPr>
        <w:t>возникших при смене</w:t>
      </w:r>
      <w:r w:rsidR="009860C0" w:rsidRPr="003310D8">
        <w:rPr>
          <w:rFonts w:ascii="Times New Roman" w:eastAsia="Times New Roman" w:hAnsi="Times New Roman" w:cs="Times New Roman"/>
          <w:sz w:val="28"/>
          <w:szCs w:val="28"/>
          <w:lang w:val="ru-RU"/>
        </w:rPr>
        <w:t xml:space="preserve"> геодинамического режима в верхней мантии региона</w:t>
      </w:r>
      <w:r w:rsidRPr="003310D8">
        <w:rPr>
          <w:rFonts w:ascii="Times New Roman" w:eastAsia="Times New Roman" w:hAnsi="Times New Roman" w:cs="Times New Roman"/>
          <w:sz w:val="28"/>
          <w:szCs w:val="28"/>
          <w:lang w:val="ru-RU"/>
        </w:rPr>
        <w:t>, который наложилися</w:t>
      </w:r>
      <w:r w:rsidR="009860C0" w:rsidRPr="003310D8">
        <w:rPr>
          <w:rFonts w:ascii="Times New Roman" w:eastAsia="Times New Roman" w:hAnsi="Times New Roman" w:cs="Times New Roman"/>
          <w:sz w:val="28"/>
          <w:szCs w:val="28"/>
          <w:lang w:val="ru-RU"/>
        </w:rPr>
        <w:t xml:space="preserve"> на уже сформированные при рифтогенезе многочисленные одиночные</w:t>
      </w:r>
      <w:r w:rsidRPr="003310D8">
        <w:rPr>
          <w:rFonts w:ascii="Times New Roman" w:eastAsia="Times New Roman" w:hAnsi="Times New Roman" w:cs="Times New Roman"/>
          <w:sz w:val="28"/>
          <w:szCs w:val="28"/>
          <w:lang w:val="ru-RU"/>
        </w:rPr>
        <w:t xml:space="preserve"> тела, что свидетельствует</w:t>
      </w:r>
      <w:r w:rsidR="009860C0" w:rsidRPr="003310D8">
        <w:rPr>
          <w:rFonts w:ascii="Times New Roman" w:eastAsia="Times New Roman" w:hAnsi="Times New Roman" w:cs="Times New Roman"/>
          <w:sz w:val="28"/>
          <w:szCs w:val="28"/>
          <w:lang w:val="ru-RU"/>
        </w:rPr>
        <w:t xml:space="preserve"> </w:t>
      </w:r>
      <w:r w:rsidRPr="003310D8">
        <w:rPr>
          <w:rFonts w:ascii="Times New Roman" w:eastAsia="Times New Roman" w:hAnsi="Times New Roman" w:cs="Times New Roman"/>
          <w:sz w:val="28"/>
          <w:szCs w:val="28"/>
          <w:lang w:val="ru-RU"/>
        </w:rPr>
        <w:t>о преддуговой обстановке</w:t>
      </w:r>
      <w:r w:rsidR="009860C0" w:rsidRPr="003310D8">
        <w:rPr>
          <w:rFonts w:ascii="Times New Roman" w:eastAsia="Times New Roman" w:hAnsi="Times New Roman" w:cs="Times New Roman"/>
          <w:sz w:val="28"/>
          <w:szCs w:val="28"/>
          <w:lang w:val="ru-RU"/>
        </w:rPr>
        <w:t xml:space="preserve"> </w:t>
      </w:r>
      <w:r w:rsidRPr="003310D8">
        <w:rPr>
          <w:rFonts w:ascii="Times New Roman" w:eastAsia="Times New Roman" w:hAnsi="Times New Roman" w:cs="Times New Roman"/>
          <w:sz w:val="28"/>
          <w:szCs w:val="28"/>
          <w:lang w:val="ru-RU"/>
        </w:rPr>
        <w:t>образования</w:t>
      </w:r>
      <w:r w:rsidR="009860C0" w:rsidRPr="003310D8">
        <w:rPr>
          <w:rFonts w:ascii="Times New Roman" w:eastAsia="Times New Roman" w:hAnsi="Times New Roman" w:cs="Times New Roman"/>
          <w:sz w:val="28"/>
          <w:szCs w:val="28"/>
          <w:lang w:val="ru-RU"/>
        </w:rPr>
        <w:t xml:space="preserve"> залежей</w:t>
      </w:r>
      <w:r w:rsidRPr="003310D8">
        <w:rPr>
          <w:rFonts w:ascii="Times New Roman" w:eastAsia="Times New Roman" w:hAnsi="Times New Roman" w:cs="Times New Roman"/>
          <w:sz w:val="28"/>
          <w:szCs w:val="28"/>
          <w:lang w:val="ru-RU"/>
        </w:rPr>
        <w:t xml:space="preserve"> с «рудными пучками</w:t>
      </w:r>
      <w:r w:rsidR="009860C0" w:rsidRPr="003310D8">
        <w:rPr>
          <w:rFonts w:ascii="Times New Roman" w:eastAsia="Times New Roman" w:hAnsi="Times New Roman" w:cs="Times New Roman"/>
          <w:sz w:val="28"/>
          <w:szCs w:val="28"/>
          <w:lang w:val="ru-RU"/>
        </w:rPr>
        <w:t xml:space="preserve">» </w:t>
      </w:r>
      <w:r w:rsidRPr="003310D8">
        <w:rPr>
          <w:rFonts w:ascii="Times New Roman" w:eastAsia="Times New Roman" w:hAnsi="Times New Roman" w:cs="Times New Roman"/>
          <w:sz w:val="28"/>
          <w:szCs w:val="28"/>
          <w:lang w:val="ru-RU"/>
        </w:rPr>
        <w:t>направленных поверхности, определяющих новые требования к методике их разведки.</w:t>
      </w:r>
    </w:p>
    <w:p w14:paraId="6AE031AD" w14:textId="77777777" w:rsidR="00B37598" w:rsidRPr="003310D8" w:rsidRDefault="00B37598" w:rsidP="003310D8">
      <w:pPr>
        <w:tabs>
          <w:tab w:val="left" w:pos="426"/>
        </w:tabs>
        <w:autoSpaceDE w:val="0"/>
        <w:autoSpaceDN w:val="0"/>
        <w:adjustRightInd w:val="0"/>
        <w:spacing w:after="0" w:line="240" w:lineRule="auto"/>
        <w:ind w:firstLine="709"/>
        <w:jc w:val="both"/>
        <w:rPr>
          <w:rFonts w:ascii="Times New Roman" w:eastAsia="Times New Roman" w:hAnsi="Times New Roman" w:cs="Times New Roman"/>
          <w:sz w:val="28"/>
          <w:szCs w:val="28"/>
          <w:lang w:val="ru-RU"/>
        </w:rPr>
      </w:pPr>
    </w:p>
    <w:p w14:paraId="4FD9C031" w14:textId="77777777" w:rsidR="00B07475" w:rsidRPr="003310D8" w:rsidRDefault="00B07475" w:rsidP="003310D8">
      <w:pPr>
        <w:tabs>
          <w:tab w:val="left" w:pos="426"/>
        </w:tabs>
        <w:autoSpaceDE w:val="0"/>
        <w:autoSpaceDN w:val="0"/>
        <w:adjustRightInd w:val="0"/>
        <w:spacing w:after="0" w:line="240" w:lineRule="auto"/>
        <w:ind w:firstLine="709"/>
        <w:jc w:val="both"/>
        <w:rPr>
          <w:rFonts w:ascii="Times New Roman" w:eastAsia="Times New Roman" w:hAnsi="Times New Roman" w:cs="Times New Roman"/>
          <w:sz w:val="28"/>
          <w:szCs w:val="28"/>
          <w:lang w:val="ru-RU"/>
        </w:rPr>
      </w:pPr>
    </w:p>
    <w:p w14:paraId="6FAEF6EB" w14:textId="77777777" w:rsidR="00B07475" w:rsidRPr="003310D8" w:rsidRDefault="00B07475" w:rsidP="003310D8">
      <w:pPr>
        <w:tabs>
          <w:tab w:val="left" w:pos="426"/>
        </w:tabs>
        <w:autoSpaceDE w:val="0"/>
        <w:autoSpaceDN w:val="0"/>
        <w:adjustRightInd w:val="0"/>
        <w:spacing w:after="0" w:line="240" w:lineRule="auto"/>
        <w:ind w:firstLine="709"/>
        <w:jc w:val="both"/>
        <w:rPr>
          <w:rFonts w:ascii="Times New Roman" w:eastAsia="Times New Roman" w:hAnsi="Times New Roman" w:cs="Times New Roman"/>
          <w:sz w:val="28"/>
          <w:szCs w:val="28"/>
          <w:lang w:val="ru-RU"/>
        </w:rPr>
      </w:pPr>
    </w:p>
    <w:p w14:paraId="3A0D93A5" w14:textId="77777777" w:rsidR="001E16B2" w:rsidRPr="003310D8" w:rsidRDefault="004649F4" w:rsidP="003310D8">
      <w:pPr>
        <w:tabs>
          <w:tab w:val="left" w:pos="426"/>
          <w:tab w:val="left" w:pos="5526"/>
        </w:tabs>
        <w:spacing w:after="0" w:line="240" w:lineRule="auto"/>
        <w:ind w:left="567" w:firstLine="709"/>
        <w:jc w:val="both"/>
        <w:rPr>
          <w:rFonts w:ascii="Times New Roman" w:eastAsia="Times New Roman" w:hAnsi="Times New Roman" w:cs="Times New Roman"/>
          <w:b/>
          <w:bCs/>
          <w:color w:val="000000"/>
          <w:sz w:val="28"/>
          <w:szCs w:val="28"/>
          <w:lang w:val="ru-RU" w:eastAsia="ru-RU"/>
        </w:rPr>
      </w:pPr>
      <w:r w:rsidRPr="003310D8">
        <w:rPr>
          <w:rFonts w:ascii="Times New Roman" w:eastAsia="Times New Roman" w:hAnsi="Times New Roman" w:cs="Times New Roman"/>
          <w:b/>
          <w:bCs/>
          <w:color w:val="000000"/>
          <w:sz w:val="28"/>
          <w:szCs w:val="28"/>
          <w:lang w:val="ru-RU" w:eastAsia="ru-RU"/>
        </w:rPr>
        <w:lastRenderedPageBreak/>
        <w:t>Защищаемые научные положения</w:t>
      </w:r>
    </w:p>
    <w:p w14:paraId="1772D035" w14:textId="189E49C9" w:rsidR="004E5549" w:rsidRPr="003310D8" w:rsidRDefault="004E5549" w:rsidP="003310D8">
      <w:pPr>
        <w:shd w:val="clear" w:color="auto" w:fill="FFFFFF"/>
        <w:tabs>
          <w:tab w:val="left" w:pos="426"/>
        </w:tabs>
        <w:spacing w:after="0" w:line="240" w:lineRule="auto"/>
        <w:ind w:firstLine="709"/>
        <w:contextualSpacing/>
        <w:jc w:val="both"/>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 xml:space="preserve">1. Ультрамафиты Кемпирсайского массива представляют собой рестит от частичного плавления верхней мантии Уральского палеобассейна, представленный породами </w:t>
      </w:r>
      <w:r w:rsidR="00D72242" w:rsidRPr="003310D8">
        <w:rPr>
          <w:rFonts w:ascii="Times New Roman" w:eastAsia="Times New Roman" w:hAnsi="Times New Roman" w:cs="Times New Roman"/>
          <w:sz w:val="28"/>
          <w:szCs w:val="28"/>
          <w:lang w:val="ru-RU"/>
        </w:rPr>
        <w:t>ряда лерцолит-гарцбургит-дунит, в</w:t>
      </w:r>
      <w:r w:rsidRPr="003310D8">
        <w:rPr>
          <w:rFonts w:ascii="Times New Roman" w:eastAsia="Times New Roman" w:hAnsi="Times New Roman" w:cs="Times New Roman"/>
          <w:sz w:val="28"/>
          <w:szCs w:val="28"/>
          <w:lang w:val="ru-RU"/>
        </w:rPr>
        <w:t xml:space="preserve"> этом направлении прогрессивно растет хромистость шпинелида, магнезиальность оливина; в пироксенах снижается содержание примесей (Al, Cr). Закрытие обменных реакций между оливином и хромитом в рестите произошло в интервале темпе</w:t>
      </w:r>
      <w:r w:rsidR="0075407A" w:rsidRPr="003310D8">
        <w:rPr>
          <w:rFonts w:ascii="Times New Roman" w:eastAsia="Times New Roman" w:hAnsi="Times New Roman" w:cs="Times New Roman"/>
          <w:sz w:val="28"/>
          <w:szCs w:val="28"/>
          <w:lang w:val="ru-RU"/>
        </w:rPr>
        <w:t>ратур 700–850</w:t>
      </w:r>
      <w:r w:rsidR="0075407A" w:rsidRPr="003310D8">
        <w:rPr>
          <w:rFonts w:ascii="Times New Roman" w:eastAsia="Times New Roman" w:hAnsi="Times New Roman" w:cs="Times New Roman"/>
          <w:sz w:val="28"/>
          <w:szCs w:val="28"/>
          <w:vertAlign w:val="superscript"/>
          <w:lang w:val="ru-RU"/>
        </w:rPr>
        <w:t>0</w:t>
      </w:r>
      <w:r w:rsidRPr="003310D8">
        <w:rPr>
          <w:rFonts w:ascii="Times New Roman" w:eastAsia="Times New Roman" w:hAnsi="Times New Roman" w:cs="Times New Roman"/>
          <w:sz w:val="28"/>
          <w:szCs w:val="28"/>
          <w:lang w:val="ru-RU"/>
        </w:rPr>
        <w:t>С, давлении 15–22 кбар и при фугитивности кислорода -1.04 … +2.8 FMQ, что соответствует условиям верхней мантии преддугового бассейна. Вторичные изменения мантийных пород при подъеме в верхнекоровые горизонты в основном ограничены низкотемпературной (петельчатой) серпентинизацией.</w:t>
      </w:r>
    </w:p>
    <w:p w14:paraId="61D7B786" w14:textId="7E43EF72" w:rsidR="004E5549" w:rsidRPr="003310D8" w:rsidRDefault="004E5549" w:rsidP="003310D8">
      <w:pPr>
        <w:shd w:val="clear" w:color="auto" w:fill="FFFFFF"/>
        <w:tabs>
          <w:tab w:val="left" w:pos="426"/>
        </w:tabs>
        <w:spacing w:after="0" w:line="240" w:lineRule="auto"/>
        <w:ind w:firstLine="709"/>
        <w:contextualSpacing/>
        <w:jc w:val="both"/>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 xml:space="preserve">2. Общая направленность эволюции хромитового оруденения, являющаяся основой </w:t>
      </w:r>
      <w:r w:rsidR="000D4111" w:rsidRPr="003310D8">
        <w:rPr>
          <w:rFonts w:ascii="Times New Roman" w:eastAsia="Times New Roman" w:hAnsi="Times New Roman" w:cs="Times New Roman"/>
          <w:sz w:val="28"/>
          <w:szCs w:val="28"/>
          <w:lang w:val="ru-RU"/>
        </w:rPr>
        <w:t>изучения структурно-текстурных особенностей,</w:t>
      </w:r>
      <w:r w:rsidRPr="003310D8">
        <w:rPr>
          <w:rFonts w:ascii="Times New Roman" w:eastAsia="Times New Roman" w:hAnsi="Times New Roman" w:cs="Times New Roman"/>
          <w:sz w:val="28"/>
          <w:szCs w:val="28"/>
          <w:lang w:val="ru-RU"/>
        </w:rPr>
        <w:t xml:space="preserve"> включает в себя несколько стадий: </w:t>
      </w:r>
    </w:p>
    <w:p w14:paraId="2E7A1C9B" w14:textId="496678AD" w:rsidR="00F41966" w:rsidRPr="003310D8" w:rsidRDefault="00F41966" w:rsidP="003310D8">
      <w:pPr>
        <w:shd w:val="clear" w:color="auto" w:fill="FFFFFF"/>
        <w:tabs>
          <w:tab w:val="left" w:pos="142"/>
        </w:tabs>
        <w:spacing w:after="0" w:line="240" w:lineRule="auto"/>
        <w:ind w:firstLine="284"/>
        <w:contextualSpacing/>
        <w:jc w:val="both"/>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 стадия образования хромшпинелидов вследствие деформационного распада пироксенов;</w:t>
      </w:r>
    </w:p>
    <w:p w14:paraId="1DA83BBB" w14:textId="08D4D6A6" w:rsidR="00F41966" w:rsidRPr="003310D8" w:rsidRDefault="00F41966" w:rsidP="003310D8">
      <w:pPr>
        <w:shd w:val="clear" w:color="auto" w:fill="FFFFFF"/>
        <w:tabs>
          <w:tab w:val="left" w:pos="426"/>
        </w:tabs>
        <w:spacing w:after="0" w:line="240" w:lineRule="auto"/>
        <w:ind w:firstLine="284"/>
        <w:contextualSpacing/>
        <w:jc w:val="both"/>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 xml:space="preserve">- стадия образования идиоморфных хромшпинелидов в дунитах; </w:t>
      </w:r>
    </w:p>
    <w:p w14:paraId="5A08421C" w14:textId="77777777" w:rsidR="00C342DB" w:rsidRPr="003310D8" w:rsidRDefault="009929CD" w:rsidP="003310D8">
      <w:pPr>
        <w:numPr>
          <w:ilvl w:val="0"/>
          <w:numId w:val="29"/>
        </w:numPr>
        <w:shd w:val="clear" w:color="auto" w:fill="FFFFFF"/>
        <w:tabs>
          <w:tab w:val="left" w:pos="426"/>
        </w:tabs>
        <w:spacing w:after="0" w:line="240" w:lineRule="auto"/>
        <w:ind w:left="0" w:firstLine="284"/>
        <w:contextualSpacing/>
        <w:jc w:val="both"/>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 xml:space="preserve">стадия образования вкрапленных руд внутри дунитовых тел в результате дифференциации в пластическом потоке рестита; </w:t>
      </w:r>
    </w:p>
    <w:p w14:paraId="09DD0976" w14:textId="77777777" w:rsidR="00C342DB" w:rsidRPr="003310D8" w:rsidRDefault="009929CD" w:rsidP="003310D8">
      <w:pPr>
        <w:numPr>
          <w:ilvl w:val="0"/>
          <w:numId w:val="29"/>
        </w:numPr>
        <w:shd w:val="clear" w:color="auto" w:fill="FFFFFF"/>
        <w:tabs>
          <w:tab w:val="left" w:pos="426"/>
        </w:tabs>
        <w:spacing w:after="0" w:line="240" w:lineRule="auto"/>
        <w:ind w:left="0" w:firstLine="284"/>
        <w:contextualSpacing/>
        <w:jc w:val="both"/>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стадия преобразования вкрапленных руд в массивные в условиях высоких температур и давления;</w:t>
      </w:r>
    </w:p>
    <w:p w14:paraId="5B4E7F12" w14:textId="02A92842" w:rsidR="004E5549" w:rsidRPr="003310D8" w:rsidRDefault="004E5549" w:rsidP="003310D8">
      <w:pPr>
        <w:shd w:val="clear" w:color="auto" w:fill="FFFFFF"/>
        <w:tabs>
          <w:tab w:val="left" w:pos="426"/>
        </w:tabs>
        <w:spacing w:after="0" w:line="240" w:lineRule="auto"/>
        <w:ind w:firstLine="709"/>
        <w:contextualSpacing/>
        <w:jc w:val="both"/>
        <w:rPr>
          <w:rFonts w:ascii="Times New Roman" w:eastAsia="Times New Roman" w:hAnsi="Times New Roman" w:cs="Times New Roman"/>
          <w:sz w:val="28"/>
          <w:szCs w:val="28"/>
          <w:lang w:val="ru-RU"/>
        </w:rPr>
      </w:pPr>
      <w:r w:rsidRPr="003310D8">
        <w:rPr>
          <w:rFonts w:ascii="Times New Roman" w:eastAsia="Times New Roman" w:hAnsi="Times New Roman" w:cs="Times New Roman"/>
          <w:sz w:val="28"/>
          <w:szCs w:val="28"/>
          <w:lang w:val="ru-RU"/>
        </w:rPr>
        <w:t>3. Образование уникальных месторождений хрома в юго-восточной части Кемпирсайского массива связано с наиболее полно проявленным циклом дифференциации мантийного материала, включавшим в себя частичное плавление лерцолитового субстрата, пластическое течение реститовой дунит-гарцбургитовой ассоциации и, на поздних стадиях, смену геодинамического режима с рифтогенного на субдукционный. В ходе этих процессов происходил захват зернами хромита включений различного состава, в том числе  самородных минералов, сульфидов, сульфоарсенидов с ведущей ролью минералов основных металлов (Fe, Ni, Co, Cu) и платиноидов. среди которых основная роль  принадлежит тугоплавким (Os, Ir, Ru). Особенности состава и локализации включений свидетельствуют в пользу их реститового происхождения в ходе твердофазной дифференциации с подчиненной ролью флюидного массопереноса.</w:t>
      </w:r>
    </w:p>
    <w:p w14:paraId="6E94F221" w14:textId="3D8B1049" w:rsidR="001E16B2" w:rsidRPr="003310D8" w:rsidRDefault="00D20EA4" w:rsidP="003310D8">
      <w:pPr>
        <w:tabs>
          <w:tab w:val="left" w:pos="426"/>
          <w:tab w:val="left" w:pos="5526"/>
        </w:tabs>
        <w:spacing w:after="0" w:line="240" w:lineRule="auto"/>
        <w:ind w:left="567" w:firstLine="142"/>
        <w:jc w:val="both"/>
        <w:rPr>
          <w:rFonts w:ascii="Times New Roman" w:eastAsia="Times New Roman" w:hAnsi="Times New Roman" w:cs="Times New Roman"/>
          <w:bCs/>
          <w:color w:val="000000"/>
          <w:sz w:val="28"/>
          <w:szCs w:val="28"/>
          <w:lang w:val="ru-RU" w:eastAsia="ru-RU"/>
        </w:rPr>
      </w:pPr>
      <w:r w:rsidRPr="003310D8">
        <w:rPr>
          <w:rFonts w:ascii="Times New Roman" w:eastAsia="Times New Roman" w:hAnsi="Times New Roman" w:cs="Times New Roman"/>
          <w:b/>
          <w:bCs/>
          <w:color w:val="000000"/>
          <w:sz w:val="28"/>
          <w:szCs w:val="28"/>
          <w:lang w:val="ru-RU" w:eastAsia="ru-RU"/>
        </w:rPr>
        <w:t>Практическая значимость</w:t>
      </w:r>
      <w:r w:rsidR="001E16B2" w:rsidRPr="003310D8">
        <w:rPr>
          <w:rFonts w:ascii="Times New Roman" w:eastAsia="Times New Roman" w:hAnsi="Times New Roman" w:cs="Times New Roman"/>
          <w:bCs/>
          <w:color w:val="000000"/>
          <w:sz w:val="28"/>
          <w:szCs w:val="28"/>
          <w:lang w:val="ru-RU" w:eastAsia="ru-RU"/>
        </w:rPr>
        <w:t xml:space="preserve"> </w:t>
      </w:r>
    </w:p>
    <w:p w14:paraId="6319D37F" w14:textId="27CBA063" w:rsidR="001E16B2" w:rsidRPr="003310D8" w:rsidRDefault="001E16B2" w:rsidP="003310D8">
      <w:pPr>
        <w:tabs>
          <w:tab w:val="left" w:pos="426"/>
          <w:tab w:val="left" w:pos="5526"/>
        </w:tabs>
        <w:spacing w:after="0" w:line="240" w:lineRule="auto"/>
        <w:ind w:firstLine="709"/>
        <w:jc w:val="both"/>
        <w:rPr>
          <w:rFonts w:ascii="Times New Roman" w:eastAsia="Times New Roman" w:hAnsi="Times New Roman" w:cs="Times New Roman"/>
          <w:bCs/>
          <w:color w:val="000000"/>
          <w:sz w:val="28"/>
          <w:szCs w:val="28"/>
          <w:lang w:val="ru-RU" w:eastAsia="ru-RU"/>
        </w:rPr>
      </w:pPr>
      <w:r w:rsidRPr="003310D8">
        <w:rPr>
          <w:rFonts w:ascii="Times New Roman" w:eastAsia="Times New Roman" w:hAnsi="Times New Roman" w:cs="Times New Roman"/>
          <w:bCs/>
          <w:color w:val="000000"/>
          <w:sz w:val="28"/>
          <w:szCs w:val="28"/>
          <w:lang w:val="ru-RU" w:eastAsia="ru-RU"/>
        </w:rPr>
        <w:t>Разработанная мод</w:t>
      </w:r>
      <w:r w:rsidR="0095312C" w:rsidRPr="003310D8">
        <w:rPr>
          <w:rFonts w:ascii="Times New Roman" w:eastAsia="Times New Roman" w:hAnsi="Times New Roman" w:cs="Times New Roman"/>
          <w:bCs/>
          <w:color w:val="000000"/>
          <w:sz w:val="28"/>
          <w:szCs w:val="28"/>
          <w:lang w:val="ru-RU" w:eastAsia="ru-RU"/>
        </w:rPr>
        <w:t>ель формирования месторождений Южно-К</w:t>
      </w:r>
      <w:r w:rsidRPr="003310D8">
        <w:rPr>
          <w:rFonts w:ascii="Times New Roman" w:eastAsia="Times New Roman" w:hAnsi="Times New Roman" w:cs="Times New Roman"/>
          <w:bCs/>
          <w:color w:val="000000"/>
          <w:sz w:val="28"/>
          <w:szCs w:val="28"/>
          <w:lang w:val="ru-RU" w:eastAsia="ru-RU"/>
        </w:rPr>
        <w:t xml:space="preserve">емпирсайской группы позволяет проводить типизацию залежей по относительной роли механизмов образования, определять геодинамическую обстановку формирования оруденения и прогнозировать структурно-вещественные характеристики руд, </w:t>
      </w:r>
      <w:r w:rsidR="00971BEF" w:rsidRPr="003310D8">
        <w:rPr>
          <w:rFonts w:ascii="Times New Roman" w:eastAsia="Times New Roman" w:hAnsi="Times New Roman" w:cs="Times New Roman"/>
          <w:bCs/>
          <w:color w:val="000000"/>
          <w:sz w:val="28"/>
          <w:szCs w:val="28"/>
          <w:lang w:val="ru-RU" w:eastAsia="ru-RU"/>
        </w:rPr>
        <w:t>повысит</w:t>
      </w:r>
      <w:r w:rsidR="000A1AEA" w:rsidRPr="003310D8">
        <w:rPr>
          <w:rFonts w:ascii="Times New Roman" w:eastAsia="Times New Roman" w:hAnsi="Times New Roman" w:cs="Times New Roman"/>
          <w:bCs/>
          <w:color w:val="000000"/>
          <w:sz w:val="28"/>
          <w:szCs w:val="28"/>
          <w:lang w:val="ru-RU" w:eastAsia="ru-RU"/>
        </w:rPr>
        <w:t xml:space="preserve"> эффективность поиска </w:t>
      </w:r>
      <w:r w:rsidRPr="003310D8">
        <w:rPr>
          <w:rFonts w:ascii="Times New Roman" w:eastAsia="Times New Roman" w:hAnsi="Times New Roman" w:cs="Times New Roman"/>
          <w:bCs/>
          <w:color w:val="000000"/>
          <w:sz w:val="28"/>
          <w:szCs w:val="28"/>
          <w:lang w:val="ru-RU" w:eastAsia="ru-RU"/>
        </w:rPr>
        <w:t>и разведки месторождений хромитов</w:t>
      </w:r>
      <w:r w:rsidR="000D4111" w:rsidRPr="003310D8">
        <w:rPr>
          <w:rFonts w:ascii="Times New Roman" w:eastAsia="Times New Roman" w:hAnsi="Times New Roman" w:cs="Times New Roman"/>
          <w:bCs/>
          <w:color w:val="000000"/>
          <w:sz w:val="28"/>
          <w:szCs w:val="28"/>
          <w:lang w:val="ru-RU" w:eastAsia="ru-RU"/>
        </w:rPr>
        <w:t xml:space="preserve"> для восполнения минерально-сырьевой базы хромовых руд</w:t>
      </w:r>
      <w:r w:rsidRPr="003310D8">
        <w:rPr>
          <w:rFonts w:ascii="Times New Roman" w:eastAsia="Times New Roman" w:hAnsi="Times New Roman" w:cs="Times New Roman"/>
          <w:bCs/>
          <w:color w:val="000000"/>
          <w:sz w:val="28"/>
          <w:szCs w:val="28"/>
          <w:lang w:val="ru-RU" w:eastAsia="ru-RU"/>
        </w:rPr>
        <w:t>.</w:t>
      </w:r>
    </w:p>
    <w:p w14:paraId="31C9E314" w14:textId="3361E6DA"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lastRenderedPageBreak/>
        <w:t xml:space="preserve">Результаты, полученные автором при изучении акцессорной минерализации в хромититах, </w:t>
      </w:r>
      <w:r w:rsidR="00971BEF" w:rsidRPr="003310D8">
        <w:rPr>
          <w:rFonts w:ascii="Times New Roman" w:hAnsi="Times New Roman" w:cs="Times New Roman"/>
          <w:sz w:val="28"/>
          <w:szCs w:val="28"/>
          <w:lang w:val="ru-RU"/>
        </w:rPr>
        <w:t>будут</w:t>
      </w:r>
      <w:r w:rsidRPr="003310D8">
        <w:rPr>
          <w:rFonts w:ascii="Times New Roman" w:hAnsi="Times New Roman" w:cs="Times New Roman"/>
          <w:sz w:val="28"/>
          <w:szCs w:val="28"/>
          <w:lang w:val="ru-RU"/>
        </w:rPr>
        <w:t xml:space="preserve"> использованы для оценки потенциала руд месторождений </w:t>
      </w:r>
      <w:r w:rsidR="00971BEF" w:rsidRPr="003310D8">
        <w:rPr>
          <w:rFonts w:ascii="Times New Roman" w:hAnsi="Times New Roman" w:cs="Times New Roman"/>
          <w:sz w:val="28"/>
          <w:szCs w:val="28"/>
          <w:lang w:val="ru-RU"/>
        </w:rPr>
        <w:t>Южно-Кемпирсайского массива</w:t>
      </w:r>
      <w:r w:rsidRPr="003310D8">
        <w:rPr>
          <w:rFonts w:ascii="Times New Roman" w:hAnsi="Times New Roman" w:cs="Times New Roman"/>
          <w:sz w:val="28"/>
          <w:szCs w:val="28"/>
          <w:lang w:val="ru-RU"/>
        </w:rPr>
        <w:t xml:space="preserve">. Установленные автором закономерности состава, минералогии и микроструктуры хромититов и вмещающих ультрамафитов </w:t>
      </w:r>
      <w:r w:rsidR="00971BEF" w:rsidRPr="003310D8">
        <w:rPr>
          <w:rFonts w:ascii="Times New Roman" w:hAnsi="Times New Roman" w:cs="Times New Roman"/>
          <w:sz w:val="28"/>
          <w:szCs w:val="28"/>
          <w:lang w:val="ru-RU"/>
        </w:rPr>
        <w:t>будут</w:t>
      </w:r>
      <w:r w:rsidRPr="003310D8">
        <w:rPr>
          <w:rFonts w:ascii="Times New Roman" w:hAnsi="Times New Roman" w:cs="Times New Roman"/>
          <w:sz w:val="28"/>
          <w:szCs w:val="28"/>
          <w:lang w:val="ru-RU"/>
        </w:rPr>
        <w:t xml:space="preserve"> использоваться в дальнейшем при изучении новых перспективных пл</w:t>
      </w:r>
      <w:r w:rsidR="00971BEF" w:rsidRPr="003310D8">
        <w:rPr>
          <w:rFonts w:ascii="Times New Roman" w:hAnsi="Times New Roman" w:cs="Times New Roman"/>
          <w:sz w:val="28"/>
          <w:szCs w:val="28"/>
          <w:lang w:val="ru-RU"/>
        </w:rPr>
        <w:t>ощадей на хромитовое оруденение в практике геологоразведочной организации ТОО «</w:t>
      </w:r>
      <w:r w:rsidR="00971BEF" w:rsidRPr="003310D8">
        <w:rPr>
          <w:rFonts w:ascii="Times New Roman" w:hAnsi="Times New Roman" w:cs="Times New Roman"/>
          <w:sz w:val="28"/>
          <w:szCs w:val="28"/>
        </w:rPr>
        <w:t>ERG</w:t>
      </w:r>
      <w:r w:rsidR="00971BEF" w:rsidRPr="003310D8">
        <w:rPr>
          <w:rFonts w:ascii="Times New Roman" w:hAnsi="Times New Roman" w:cs="Times New Roman"/>
          <w:sz w:val="28"/>
          <w:szCs w:val="28"/>
          <w:lang w:val="ru-RU"/>
        </w:rPr>
        <w:t xml:space="preserve"> </w:t>
      </w:r>
      <w:r w:rsidR="00971BEF" w:rsidRPr="003310D8">
        <w:rPr>
          <w:rFonts w:ascii="Times New Roman" w:hAnsi="Times New Roman" w:cs="Times New Roman"/>
          <w:sz w:val="28"/>
          <w:szCs w:val="28"/>
        </w:rPr>
        <w:t>Exploration</w:t>
      </w:r>
      <w:r w:rsidR="00971BEF" w:rsidRPr="003310D8">
        <w:rPr>
          <w:rFonts w:ascii="Times New Roman" w:hAnsi="Times New Roman" w:cs="Times New Roman"/>
          <w:sz w:val="28"/>
          <w:szCs w:val="28"/>
          <w:lang w:val="ru-RU"/>
        </w:rPr>
        <w:t>» (Акт внедрения в производство – Приложени 11).</w:t>
      </w:r>
    </w:p>
    <w:p w14:paraId="0304D59D" w14:textId="007578B1" w:rsidR="00D20EA4" w:rsidRPr="003310D8" w:rsidRDefault="00971BEF" w:rsidP="003310D8">
      <w:pPr>
        <w:tabs>
          <w:tab w:val="left" w:pos="426"/>
        </w:tabs>
        <w:spacing w:after="0" w:line="240" w:lineRule="auto"/>
        <w:ind w:firstLine="709"/>
        <w:contextualSpacing/>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Результаты исследования внедрены в</w:t>
      </w:r>
      <w:r w:rsidR="00D20EA4" w:rsidRPr="003310D8">
        <w:rPr>
          <w:rFonts w:ascii="Times New Roman" w:hAnsi="Times New Roman" w:cs="Times New Roman"/>
          <w:b/>
          <w:sz w:val="28"/>
          <w:szCs w:val="28"/>
          <w:lang w:val="ru-RU"/>
        </w:rPr>
        <w:t xml:space="preserve"> </w:t>
      </w:r>
      <w:r w:rsidR="00D20EA4" w:rsidRPr="003310D8">
        <w:rPr>
          <w:rFonts w:ascii="Times New Roman" w:hAnsi="Times New Roman" w:cs="Times New Roman"/>
          <w:sz w:val="28"/>
          <w:szCs w:val="28"/>
          <w:lang w:val="ru-RU"/>
        </w:rPr>
        <w:t xml:space="preserve">учебный процесс при проведении лекционных и практических занятий по дисциплине «Петрография» на кафедре «Геология и разведка месторождений полезных ископаемых», НАО </w:t>
      </w:r>
      <w:r w:rsidR="00D20EA4" w:rsidRPr="003310D8">
        <w:rPr>
          <w:rFonts w:ascii="Times New Roman" w:eastAsia="Times New Roman" w:hAnsi="Times New Roman" w:cs="Times New Roman"/>
          <w:color w:val="000000"/>
          <w:sz w:val="28"/>
          <w:szCs w:val="28"/>
          <w:lang w:val="ru-RU" w:eastAsia="ru-RU"/>
        </w:rPr>
        <w:t>КарТУ имени Абылкаса Сагинова (</w:t>
      </w:r>
      <w:r w:rsidR="003D71CB" w:rsidRPr="003310D8">
        <w:rPr>
          <w:rFonts w:ascii="Times New Roman" w:eastAsia="Times New Roman" w:hAnsi="Times New Roman" w:cs="Times New Roman"/>
          <w:color w:val="000000"/>
          <w:sz w:val="28"/>
          <w:szCs w:val="28"/>
          <w:lang w:val="ru-RU" w:eastAsia="ru-RU"/>
        </w:rPr>
        <w:t xml:space="preserve">Акт внедрения в учебный процесс - </w:t>
      </w:r>
      <w:r w:rsidR="00D20EA4" w:rsidRPr="003310D8">
        <w:rPr>
          <w:rFonts w:ascii="Times New Roman" w:eastAsia="Times New Roman" w:hAnsi="Times New Roman" w:cs="Times New Roman"/>
          <w:color w:val="000000"/>
          <w:sz w:val="28"/>
          <w:szCs w:val="28"/>
          <w:lang w:val="ru-RU" w:eastAsia="ru-RU"/>
        </w:rPr>
        <w:t xml:space="preserve">Приложение 10), по дисциплине «Общая геология» на тему </w:t>
      </w:r>
      <w:r w:rsidR="00D20EA4" w:rsidRPr="003310D8">
        <w:rPr>
          <w:rFonts w:ascii="Times New Roman" w:hAnsi="Times New Roman" w:cs="Times New Roman"/>
          <w:sz w:val="28"/>
          <w:szCs w:val="28"/>
          <w:lang w:val="ru-RU"/>
        </w:rPr>
        <w:t>«Геoлoгическoе стpoение, вещественный сoстав, услoвия oбpазoвания и метoдика pазведки местopoждения хpoмитoв Южнo-Кемпиpсайскoгo массива» в учебном процессе университета ВКГТУ им. Д.Серикбаева</w:t>
      </w:r>
      <w:r w:rsidR="00255849" w:rsidRPr="003310D8">
        <w:rPr>
          <w:rFonts w:ascii="Times New Roman" w:hAnsi="Times New Roman" w:cs="Times New Roman"/>
          <w:sz w:val="28"/>
          <w:szCs w:val="28"/>
          <w:lang w:val="ru-RU"/>
        </w:rPr>
        <w:t xml:space="preserve"> (</w:t>
      </w:r>
      <w:r w:rsidR="003D71CB" w:rsidRPr="003310D8">
        <w:rPr>
          <w:rFonts w:ascii="Times New Roman" w:eastAsia="Times New Roman" w:hAnsi="Times New Roman" w:cs="Times New Roman"/>
          <w:color w:val="000000"/>
          <w:sz w:val="28"/>
          <w:szCs w:val="28"/>
          <w:lang w:val="ru-RU" w:eastAsia="ru-RU"/>
        </w:rPr>
        <w:t xml:space="preserve">Акт внедрения в учебный процесс - </w:t>
      </w:r>
      <w:r w:rsidR="00255849" w:rsidRPr="003310D8">
        <w:rPr>
          <w:rFonts w:ascii="Times New Roman" w:hAnsi="Times New Roman" w:cs="Times New Roman"/>
          <w:sz w:val="28"/>
          <w:szCs w:val="28"/>
          <w:lang w:val="ru-RU"/>
        </w:rPr>
        <w:t>Приложение 9)</w:t>
      </w:r>
      <w:r w:rsidR="00D20EA4" w:rsidRPr="003310D8">
        <w:rPr>
          <w:rFonts w:ascii="Times New Roman" w:hAnsi="Times New Roman" w:cs="Times New Roman"/>
          <w:sz w:val="28"/>
          <w:szCs w:val="28"/>
          <w:lang w:val="ru-RU"/>
        </w:rPr>
        <w:t>.</w:t>
      </w:r>
    </w:p>
    <w:p w14:paraId="291942D9" w14:textId="79AAC6A3" w:rsidR="001E16B2" w:rsidRPr="003310D8" w:rsidRDefault="000D4111" w:rsidP="003310D8">
      <w:pPr>
        <w:tabs>
          <w:tab w:val="left" w:pos="426"/>
        </w:tabs>
        <w:spacing w:after="0" w:line="240" w:lineRule="auto"/>
        <w:ind w:firstLine="709"/>
        <w:rPr>
          <w:rFonts w:ascii="Times New Roman" w:eastAsia="Times New Roman" w:hAnsi="Times New Roman" w:cs="Times New Roman"/>
          <w:b/>
          <w:bCs/>
          <w:color w:val="000000"/>
          <w:sz w:val="28"/>
          <w:szCs w:val="28"/>
          <w:lang w:val="ru-RU" w:eastAsia="ru-RU"/>
        </w:rPr>
      </w:pPr>
      <w:r w:rsidRPr="003310D8">
        <w:rPr>
          <w:rFonts w:ascii="Times New Roman" w:eastAsia="Times New Roman" w:hAnsi="Times New Roman" w:cs="Times New Roman"/>
          <w:b/>
          <w:bCs/>
          <w:color w:val="000000"/>
          <w:sz w:val="28"/>
          <w:szCs w:val="28"/>
          <w:lang w:val="ru-RU" w:eastAsia="ru-RU"/>
        </w:rPr>
        <w:t>Апробация работы и публикации</w:t>
      </w:r>
    </w:p>
    <w:p w14:paraId="38774D3F" w14:textId="4374EDCD" w:rsidR="004470EF" w:rsidRPr="003310D8" w:rsidRDefault="001E16B2" w:rsidP="003310D8">
      <w:pPr>
        <w:tabs>
          <w:tab w:val="left" w:pos="426"/>
        </w:tabs>
        <w:spacing w:after="0" w:line="240" w:lineRule="auto"/>
        <w:ind w:firstLine="709"/>
        <w:jc w:val="both"/>
        <w:rPr>
          <w:rFonts w:ascii="Times New Roman" w:eastAsia="Times New Roman" w:hAnsi="Times New Roman" w:cs="Times New Roman"/>
          <w:bCs/>
          <w:color w:val="000000"/>
          <w:sz w:val="28"/>
          <w:szCs w:val="28"/>
          <w:lang w:val="ru-RU" w:eastAsia="ru-RU"/>
        </w:rPr>
      </w:pPr>
      <w:r w:rsidRPr="003310D8">
        <w:rPr>
          <w:rFonts w:ascii="Times New Roman" w:eastAsia="Times New Roman" w:hAnsi="Times New Roman" w:cs="Times New Roman"/>
          <w:bCs/>
          <w:color w:val="000000"/>
          <w:sz w:val="28"/>
          <w:szCs w:val="28"/>
          <w:lang w:val="ru-RU" w:eastAsia="ru-RU"/>
        </w:rPr>
        <w:t>Основные</w:t>
      </w:r>
      <w:r w:rsidRPr="003310D8">
        <w:rPr>
          <w:rFonts w:ascii="Times New Roman" w:eastAsia="Times New Roman" w:hAnsi="Times New Roman" w:cs="Times New Roman"/>
          <w:b/>
          <w:bCs/>
          <w:color w:val="000000"/>
          <w:sz w:val="28"/>
          <w:szCs w:val="28"/>
          <w:lang w:val="ru-RU" w:eastAsia="ru-RU"/>
        </w:rPr>
        <w:t xml:space="preserve"> </w:t>
      </w:r>
      <w:r w:rsidRPr="003310D8">
        <w:rPr>
          <w:rFonts w:ascii="Times New Roman" w:eastAsia="Times New Roman" w:hAnsi="Times New Roman" w:cs="Times New Roman"/>
          <w:bCs/>
          <w:color w:val="000000"/>
          <w:sz w:val="28"/>
          <w:szCs w:val="28"/>
          <w:lang w:val="ru-RU" w:eastAsia="ru-RU"/>
        </w:rPr>
        <w:t>положения диссертационной работы докладывались</w:t>
      </w:r>
      <w:r w:rsidR="004470EF" w:rsidRPr="003310D8">
        <w:rPr>
          <w:rFonts w:ascii="Times New Roman" w:eastAsia="Times New Roman" w:hAnsi="Times New Roman" w:cs="Times New Roman"/>
          <w:bCs/>
          <w:color w:val="000000"/>
          <w:sz w:val="28"/>
          <w:szCs w:val="28"/>
          <w:lang w:val="ru-RU" w:eastAsia="ru-RU"/>
        </w:rPr>
        <w:t xml:space="preserve"> на заседаниях и научно-технических семинарах кафедре «Геология и разведка месторождений полезных ископаемых» Карагандинского технического университета имени Абылкаса Сагинова, на </w:t>
      </w:r>
      <w:r w:rsidR="004470EF" w:rsidRPr="003310D8">
        <w:rPr>
          <w:rFonts w:ascii="Times New Roman" w:eastAsia="Times New Roman" w:hAnsi="Times New Roman" w:cs="Times New Roman"/>
          <w:bCs/>
          <w:color w:val="000000"/>
          <w:sz w:val="28"/>
          <w:szCs w:val="28"/>
          <w:lang w:val="kk-KZ" w:eastAsia="ru-RU"/>
        </w:rPr>
        <w:t>Х Всероссийской молодежной геологической конференции «Геология, Геоэкология и ресурный потенциал Урала и сопредельных территорий», Уфа, 24-27 октября 2022 года (Приложение 8).</w:t>
      </w:r>
    </w:p>
    <w:p w14:paraId="5AC0A2B9" w14:textId="155FC8FF" w:rsidR="001E16B2" w:rsidRPr="003310D8" w:rsidRDefault="00D20EA4" w:rsidP="003310D8">
      <w:pPr>
        <w:tabs>
          <w:tab w:val="left" w:pos="426"/>
        </w:tabs>
        <w:spacing w:after="0" w:line="240" w:lineRule="auto"/>
        <w:ind w:firstLine="709"/>
        <w:jc w:val="both"/>
        <w:rPr>
          <w:rFonts w:ascii="Times New Roman" w:eastAsia="Times New Roman" w:hAnsi="Times New Roman" w:cs="Times New Roman"/>
          <w:bCs/>
          <w:color w:val="000000"/>
          <w:sz w:val="28"/>
          <w:szCs w:val="28"/>
          <w:lang w:val="ru-RU" w:eastAsia="ru-RU"/>
        </w:rPr>
      </w:pPr>
      <w:r w:rsidRPr="003310D8">
        <w:rPr>
          <w:rFonts w:ascii="Times New Roman" w:eastAsia="Times New Roman" w:hAnsi="Times New Roman" w:cs="Times New Roman"/>
          <w:bCs/>
          <w:color w:val="000000"/>
          <w:sz w:val="28"/>
          <w:szCs w:val="28"/>
          <w:lang w:val="ru-RU" w:eastAsia="ru-RU"/>
        </w:rPr>
        <w:t>Пройдена начуная стажировка в период с</w:t>
      </w:r>
      <w:r w:rsidR="004470EF" w:rsidRPr="003310D8">
        <w:rPr>
          <w:rFonts w:ascii="Times New Roman" w:eastAsia="Times New Roman" w:hAnsi="Times New Roman" w:cs="Times New Roman"/>
          <w:bCs/>
          <w:color w:val="000000"/>
          <w:sz w:val="28"/>
          <w:szCs w:val="28"/>
          <w:lang w:val="ru-RU" w:eastAsia="ru-RU"/>
        </w:rPr>
        <w:t xml:space="preserve"> 06 ноября по 20 ноября 2022 года в </w:t>
      </w:r>
      <w:r w:rsidR="001E16B2" w:rsidRPr="003310D8">
        <w:rPr>
          <w:rFonts w:ascii="Times New Roman" w:eastAsia="Times New Roman" w:hAnsi="Times New Roman" w:cs="Times New Roman"/>
          <w:bCs/>
          <w:color w:val="000000"/>
          <w:sz w:val="28"/>
          <w:szCs w:val="28"/>
          <w:lang w:val="ru-RU" w:eastAsia="ru-RU"/>
        </w:rPr>
        <w:t>Институте геологии Уфимского федерального исследовательского цент</w:t>
      </w:r>
      <w:r w:rsidR="004470EF" w:rsidRPr="003310D8">
        <w:rPr>
          <w:rFonts w:ascii="Times New Roman" w:eastAsia="Times New Roman" w:hAnsi="Times New Roman" w:cs="Times New Roman"/>
          <w:bCs/>
          <w:color w:val="000000"/>
          <w:sz w:val="28"/>
          <w:szCs w:val="28"/>
          <w:lang w:val="ru-RU" w:eastAsia="ru-RU"/>
        </w:rPr>
        <w:t>ра Российской академии наук</w:t>
      </w:r>
      <w:r w:rsidR="001E16B2" w:rsidRPr="003310D8">
        <w:rPr>
          <w:rFonts w:ascii="Times New Roman" w:eastAsia="Times New Roman" w:hAnsi="Times New Roman" w:cs="Times New Roman"/>
          <w:bCs/>
          <w:color w:val="000000"/>
          <w:sz w:val="28"/>
          <w:szCs w:val="28"/>
          <w:lang w:val="ru-RU" w:eastAsia="ru-RU"/>
        </w:rPr>
        <w:t xml:space="preserve"> под руководством </w:t>
      </w:r>
      <w:r w:rsidR="00652EFD" w:rsidRPr="003310D8">
        <w:rPr>
          <w:rFonts w:ascii="Times New Roman" w:eastAsia="Times New Roman" w:hAnsi="Times New Roman" w:cs="Times New Roman"/>
          <w:bCs/>
          <w:color w:val="000000"/>
          <w:sz w:val="28"/>
          <w:szCs w:val="28"/>
          <w:lang w:val="ru-RU" w:eastAsia="ru-RU"/>
        </w:rPr>
        <w:t xml:space="preserve">зарубежного научного консултанта </w:t>
      </w:r>
      <w:r w:rsidRPr="003310D8">
        <w:rPr>
          <w:rFonts w:ascii="Times New Roman" w:eastAsia="Times New Roman" w:hAnsi="Times New Roman" w:cs="Times New Roman"/>
          <w:bCs/>
          <w:color w:val="000000"/>
          <w:sz w:val="28"/>
          <w:szCs w:val="28"/>
          <w:lang w:val="ru-RU" w:eastAsia="ru-RU"/>
        </w:rPr>
        <w:t xml:space="preserve">д.г.-м.н. Савельева Д.Е. </w:t>
      </w:r>
      <w:r w:rsidR="001E16B2" w:rsidRPr="003310D8">
        <w:rPr>
          <w:rFonts w:ascii="Times New Roman" w:eastAsia="Times New Roman" w:hAnsi="Times New Roman" w:cs="Times New Roman"/>
          <w:bCs/>
          <w:color w:val="000000"/>
          <w:sz w:val="28"/>
          <w:szCs w:val="28"/>
          <w:lang w:val="ru-RU" w:eastAsia="ru-RU"/>
        </w:rPr>
        <w:t>За время прохождения научной стажировки провели полевой выезд на участки массива Южн</w:t>
      </w:r>
      <w:r w:rsidR="00652EFD" w:rsidRPr="003310D8">
        <w:rPr>
          <w:rFonts w:ascii="Times New Roman" w:eastAsia="Times New Roman" w:hAnsi="Times New Roman" w:cs="Times New Roman"/>
          <w:bCs/>
          <w:color w:val="000000"/>
          <w:sz w:val="28"/>
          <w:szCs w:val="28"/>
          <w:lang w:val="ru-RU" w:eastAsia="ru-RU"/>
        </w:rPr>
        <w:t>ого</w:t>
      </w:r>
      <w:r w:rsidR="001E16B2" w:rsidRPr="003310D8">
        <w:rPr>
          <w:rFonts w:ascii="Times New Roman" w:eastAsia="Times New Roman" w:hAnsi="Times New Roman" w:cs="Times New Roman"/>
          <w:bCs/>
          <w:color w:val="000000"/>
          <w:sz w:val="28"/>
          <w:szCs w:val="28"/>
          <w:lang w:val="ru-RU" w:eastAsia="ru-RU"/>
        </w:rPr>
        <w:t xml:space="preserve"> Урал</w:t>
      </w:r>
      <w:r w:rsidR="00652EFD" w:rsidRPr="003310D8">
        <w:rPr>
          <w:rFonts w:ascii="Times New Roman" w:eastAsia="Times New Roman" w:hAnsi="Times New Roman" w:cs="Times New Roman"/>
          <w:bCs/>
          <w:color w:val="000000"/>
          <w:sz w:val="28"/>
          <w:szCs w:val="28"/>
          <w:lang w:val="ru-RU" w:eastAsia="ru-RU"/>
        </w:rPr>
        <w:t>а</w:t>
      </w:r>
      <w:r w:rsidR="001E16B2" w:rsidRPr="003310D8">
        <w:rPr>
          <w:rFonts w:ascii="Times New Roman" w:eastAsia="Times New Roman" w:hAnsi="Times New Roman" w:cs="Times New Roman"/>
          <w:bCs/>
          <w:color w:val="000000"/>
          <w:sz w:val="28"/>
          <w:szCs w:val="28"/>
          <w:lang w:val="ru-RU" w:eastAsia="ru-RU"/>
        </w:rPr>
        <w:t xml:space="preserve">. </w:t>
      </w:r>
      <w:r w:rsidR="001E16B2" w:rsidRPr="003310D8">
        <w:rPr>
          <w:rFonts w:ascii="Times New Roman" w:eastAsia="Times New Roman" w:hAnsi="Times New Roman" w:cs="Times New Roman"/>
          <w:bCs/>
          <w:color w:val="000000"/>
          <w:sz w:val="28"/>
          <w:szCs w:val="28"/>
          <w:lang w:val="kk-KZ" w:eastAsia="ru-RU"/>
        </w:rPr>
        <w:t>Получен сертификат об успешном прохождений научной стажировки</w:t>
      </w:r>
      <w:r w:rsidR="000D4111" w:rsidRPr="003310D8">
        <w:rPr>
          <w:rFonts w:ascii="Times New Roman" w:eastAsia="Times New Roman" w:hAnsi="Times New Roman" w:cs="Times New Roman"/>
          <w:bCs/>
          <w:color w:val="000000"/>
          <w:sz w:val="28"/>
          <w:szCs w:val="28"/>
          <w:lang w:val="kk-KZ" w:eastAsia="ru-RU"/>
        </w:rPr>
        <w:t xml:space="preserve"> (Приложение 7)</w:t>
      </w:r>
      <w:r w:rsidRPr="003310D8">
        <w:rPr>
          <w:rFonts w:ascii="Times New Roman" w:eastAsia="Times New Roman" w:hAnsi="Times New Roman" w:cs="Times New Roman"/>
          <w:bCs/>
          <w:color w:val="000000"/>
          <w:sz w:val="28"/>
          <w:szCs w:val="28"/>
          <w:lang w:val="kk-KZ" w:eastAsia="ru-RU"/>
        </w:rPr>
        <w:t>.</w:t>
      </w:r>
    </w:p>
    <w:p w14:paraId="2B2F6CAC" w14:textId="50C22D6E" w:rsidR="001E16B2" w:rsidRPr="003310D8" w:rsidRDefault="001E16B2" w:rsidP="003310D8">
      <w:pPr>
        <w:tabs>
          <w:tab w:val="left" w:pos="426"/>
        </w:tabs>
        <w:spacing w:after="0" w:line="240" w:lineRule="auto"/>
        <w:ind w:firstLine="709"/>
        <w:jc w:val="both"/>
        <w:rPr>
          <w:rFonts w:ascii="Times New Roman" w:eastAsia="Times New Roman" w:hAnsi="Times New Roman" w:cs="Times New Roman"/>
          <w:color w:val="000000"/>
          <w:sz w:val="28"/>
          <w:szCs w:val="28"/>
          <w:lang w:val="ru-RU" w:eastAsia="ru-RU"/>
        </w:rPr>
      </w:pPr>
      <w:r w:rsidRPr="003310D8">
        <w:rPr>
          <w:rFonts w:ascii="Times New Roman" w:eastAsia="Times New Roman" w:hAnsi="Times New Roman" w:cs="Times New Roman"/>
          <w:color w:val="000000"/>
          <w:sz w:val="28"/>
          <w:szCs w:val="28"/>
          <w:lang w:val="ru-RU" w:eastAsia="ru-RU"/>
        </w:rPr>
        <w:t xml:space="preserve">Основные положения диссертационной работы опубликованы в </w:t>
      </w:r>
      <w:r w:rsidR="000D4111" w:rsidRPr="003310D8">
        <w:rPr>
          <w:rFonts w:ascii="Times New Roman" w:eastAsia="Times New Roman" w:hAnsi="Times New Roman" w:cs="Times New Roman"/>
          <w:color w:val="000000"/>
          <w:sz w:val="28"/>
          <w:szCs w:val="28"/>
          <w:lang w:val="ru-RU" w:eastAsia="ru-RU"/>
        </w:rPr>
        <w:t>4</w:t>
      </w:r>
      <w:r w:rsidRPr="003310D8">
        <w:rPr>
          <w:rFonts w:ascii="Times New Roman" w:eastAsia="Times New Roman" w:hAnsi="Times New Roman" w:cs="Times New Roman"/>
          <w:color w:val="000000"/>
          <w:sz w:val="28"/>
          <w:szCs w:val="28"/>
          <w:lang w:val="ru-RU" w:eastAsia="ru-RU"/>
        </w:rPr>
        <w:t xml:space="preserve"> статьях в журналах, индексирумых в системах </w:t>
      </w:r>
      <w:r w:rsidRPr="003310D8">
        <w:rPr>
          <w:rFonts w:ascii="Times New Roman" w:eastAsia="Times New Roman" w:hAnsi="Times New Roman" w:cs="Times New Roman"/>
          <w:color w:val="000000"/>
          <w:sz w:val="28"/>
          <w:szCs w:val="28"/>
          <w:lang w:eastAsia="ru-RU"/>
        </w:rPr>
        <w:t>Web</w:t>
      </w:r>
      <w:r w:rsidRPr="003310D8">
        <w:rPr>
          <w:rFonts w:ascii="Times New Roman" w:eastAsia="Times New Roman" w:hAnsi="Times New Roman" w:cs="Times New Roman"/>
          <w:color w:val="000000"/>
          <w:sz w:val="28"/>
          <w:szCs w:val="28"/>
          <w:lang w:val="ru-RU" w:eastAsia="ru-RU"/>
        </w:rPr>
        <w:t xml:space="preserve"> </w:t>
      </w:r>
      <w:r w:rsidRPr="003310D8">
        <w:rPr>
          <w:rFonts w:ascii="Times New Roman" w:eastAsia="Times New Roman" w:hAnsi="Times New Roman" w:cs="Times New Roman"/>
          <w:color w:val="000000"/>
          <w:sz w:val="28"/>
          <w:szCs w:val="28"/>
          <w:lang w:eastAsia="ru-RU"/>
        </w:rPr>
        <w:t>of</w:t>
      </w:r>
      <w:r w:rsidRPr="003310D8">
        <w:rPr>
          <w:rFonts w:ascii="Times New Roman" w:eastAsia="Times New Roman" w:hAnsi="Times New Roman" w:cs="Times New Roman"/>
          <w:color w:val="000000"/>
          <w:sz w:val="28"/>
          <w:szCs w:val="28"/>
          <w:lang w:val="ru-RU" w:eastAsia="ru-RU"/>
        </w:rPr>
        <w:t xml:space="preserve"> </w:t>
      </w:r>
      <w:r w:rsidRPr="003310D8">
        <w:rPr>
          <w:rFonts w:ascii="Times New Roman" w:eastAsia="Times New Roman" w:hAnsi="Times New Roman" w:cs="Times New Roman"/>
          <w:color w:val="000000"/>
          <w:sz w:val="28"/>
          <w:szCs w:val="28"/>
          <w:lang w:eastAsia="ru-RU"/>
        </w:rPr>
        <w:t>Science</w:t>
      </w:r>
      <w:r w:rsidRPr="003310D8">
        <w:rPr>
          <w:rFonts w:ascii="Times New Roman" w:eastAsia="Times New Roman" w:hAnsi="Times New Roman" w:cs="Times New Roman"/>
          <w:color w:val="000000"/>
          <w:sz w:val="28"/>
          <w:szCs w:val="28"/>
          <w:lang w:val="ru-RU" w:eastAsia="ru-RU"/>
        </w:rPr>
        <w:t xml:space="preserve"> (</w:t>
      </w:r>
      <w:r w:rsidRPr="003310D8">
        <w:rPr>
          <w:rFonts w:ascii="Times New Roman" w:eastAsia="Times New Roman" w:hAnsi="Times New Roman" w:cs="Times New Roman"/>
          <w:color w:val="000000"/>
          <w:sz w:val="28"/>
          <w:szCs w:val="28"/>
          <w:lang w:eastAsia="ru-RU"/>
        </w:rPr>
        <w:t>Clarivate</w:t>
      </w:r>
      <w:r w:rsidRPr="003310D8">
        <w:rPr>
          <w:rFonts w:ascii="Times New Roman" w:eastAsia="Times New Roman" w:hAnsi="Times New Roman" w:cs="Times New Roman"/>
          <w:color w:val="000000"/>
          <w:sz w:val="28"/>
          <w:szCs w:val="28"/>
          <w:lang w:val="ru-RU" w:eastAsia="ru-RU"/>
        </w:rPr>
        <w:t xml:space="preserve">) и </w:t>
      </w:r>
      <w:r w:rsidRPr="003310D8">
        <w:rPr>
          <w:rFonts w:ascii="Times New Roman" w:eastAsia="Times New Roman" w:hAnsi="Times New Roman" w:cs="Times New Roman"/>
          <w:color w:val="000000"/>
          <w:sz w:val="28"/>
          <w:szCs w:val="28"/>
          <w:lang w:eastAsia="ru-RU"/>
        </w:rPr>
        <w:t>Scopus</w:t>
      </w:r>
      <w:r w:rsidRPr="003310D8">
        <w:rPr>
          <w:rFonts w:ascii="Times New Roman" w:eastAsia="Times New Roman" w:hAnsi="Times New Roman" w:cs="Times New Roman"/>
          <w:color w:val="000000"/>
          <w:sz w:val="28"/>
          <w:szCs w:val="28"/>
          <w:lang w:val="ru-RU" w:eastAsia="ru-RU"/>
        </w:rPr>
        <w:t>, и рекомендованных Комитетом по контролю в сфере образования и науки МОН РК, 5 – в трудах казахстанских и зарубежных международных конференций.</w:t>
      </w:r>
    </w:p>
    <w:p w14:paraId="1BB22BD3" w14:textId="6B5BD5B0" w:rsidR="001E16B2" w:rsidRPr="003310D8" w:rsidRDefault="000D4111" w:rsidP="003310D8">
      <w:pPr>
        <w:tabs>
          <w:tab w:val="left" w:pos="426"/>
        </w:tabs>
        <w:spacing w:after="0" w:line="240" w:lineRule="auto"/>
        <w:ind w:firstLine="709"/>
        <w:jc w:val="both"/>
        <w:rPr>
          <w:rFonts w:ascii="Times New Roman" w:eastAsia="Times New Roman" w:hAnsi="Times New Roman" w:cs="Times New Roman"/>
          <w:color w:val="000000"/>
          <w:sz w:val="28"/>
          <w:szCs w:val="28"/>
          <w:lang w:val="ru-RU" w:eastAsia="ru-RU"/>
        </w:rPr>
      </w:pPr>
      <w:r w:rsidRPr="003310D8">
        <w:rPr>
          <w:rFonts w:ascii="Times New Roman" w:eastAsia="Times New Roman" w:hAnsi="Times New Roman" w:cs="Times New Roman"/>
          <w:b/>
          <w:color w:val="000000"/>
          <w:sz w:val="28"/>
          <w:szCs w:val="28"/>
          <w:lang w:val="ru-RU" w:eastAsia="ru-RU"/>
        </w:rPr>
        <w:t>Структура и объем диссертации</w:t>
      </w:r>
    </w:p>
    <w:p w14:paraId="7CCAC7B4" w14:textId="26AEA0EC" w:rsidR="004470EF" w:rsidRPr="003310D8" w:rsidRDefault="007754A2" w:rsidP="003310D8">
      <w:pPr>
        <w:tabs>
          <w:tab w:val="left" w:pos="426"/>
        </w:tabs>
        <w:spacing w:after="0" w:line="240" w:lineRule="auto"/>
        <w:ind w:firstLine="709"/>
        <w:jc w:val="both"/>
        <w:rPr>
          <w:rFonts w:ascii="Times New Roman" w:eastAsia="Times New Roman" w:hAnsi="Times New Roman" w:cs="Times New Roman"/>
          <w:b/>
          <w:color w:val="000000"/>
          <w:sz w:val="28"/>
          <w:szCs w:val="28"/>
          <w:lang w:val="ru-RU" w:eastAsia="ru-RU"/>
        </w:rPr>
      </w:pPr>
      <w:r>
        <w:rPr>
          <w:rFonts w:ascii="Times New Roman" w:eastAsia="Times New Roman" w:hAnsi="Times New Roman" w:cs="Times New Roman"/>
          <w:color w:val="000000"/>
          <w:sz w:val="28"/>
          <w:szCs w:val="28"/>
          <w:lang w:val="ru-RU" w:eastAsia="ru-RU"/>
        </w:rPr>
        <w:t>Диссертация изложена на</w:t>
      </w:r>
      <w:r w:rsidR="001E16B2" w:rsidRPr="003310D8">
        <w:rPr>
          <w:rFonts w:ascii="Times New Roman" w:eastAsia="Times New Roman" w:hAnsi="Times New Roman" w:cs="Times New Roman"/>
          <w:color w:val="000000"/>
          <w:sz w:val="28"/>
          <w:szCs w:val="28"/>
          <w:lang w:val="ru-RU" w:eastAsia="ru-RU"/>
        </w:rPr>
        <w:t xml:space="preserve"> </w:t>
      </w:r>
      <w:r>
        <w:rPr>
          <w:rFonts w:ascii="Times New Roman" w:eastAsia="Times New Roman" w:hAnsi="Times New Roman" w:cs="Times New Roman"/>
          <w:color w:val="000000"/>
          <w:sz w:val="28"/>
          <w:szCs w:val="28"/>
          <w:lang w:val="ru-RU" w:eastAsia="ru-RU"/>
        </w:rPr>
        <w:t xml:space="preserve">108 </w:t>
      </w:r>
      <w:r w:rsidR="001E16B2" w:rsidRPr="003310D8">
        <w:rPr>
          <w:rFonts w:ascii="Times New Roman" w:eastAsia="Times New Roman" w:hAnsi="Times New Roman" w:cs="Times New Roman"/>
          <w:color w:val="000000"/>
          <w:sz w:val="28"/>
          <w:szCs w:val="28"/>
          <w:lang w:val="ru-RU" w:eastAsia="ru-RU"/>
        </w:rPr>
        <w:t xml:space="preserve">страницах компьютерного набора и состоит из введения, </w:t>
      </w:r>
      <w:r>
        <w:rPr>
          <w:rFonts w:ascii="Times New Roman" w:eastAsia="Times New Roman" w:hAnsi="Times New Roman" w:cs="Times New Roman"/>
          <w:color w:val="000000"/>
          <w:sz w:val="28"/>
          <w:szCs w:val="28"/>
          <w:lang w:val="ru-RU" w:eastAsia="ru-RU"/>
        </w:rPr>
        <w:t>пяти</w:t>
      </w:r>
      <w:r w:rsidR="001E16B2" w:rsidRPr="003310D8">
        <w:rPr>
          <w:rFonts w:ascii="Times New Roman" w:eastAsia="Times New Roman" w:hAnsi="Times New Roman" w:cs="Times New Roman"/>
          <w:color w:val="000000"/>
          <w:sz w:val="28"/>
          <w:szCs w:val="28"/>
          <w:lang w:val="ru-RU" w:eastAsia="ru-RU"/>
        </w:rPr>
        <w:t xml:space="preserve"> глав, заключения и списка использованных источников, включающего </w:t>
      </w:r>
      <w:r w:rsidR="00997537" w:rsidRPr="007754A2">
        <w:rPr>
          <w:rFonts w:ascii="Times New Roman" w:eastAsia="Times New Roman" w:hAnsi="Times New Roman" w:cs="Times New Roman"/>
          <w:color w:val="000000"/>
          <w:sz w:val="28"/>
          <w:szCs w:val="28"/>
          <w:lang w:val="ru-RU" w:eastAsia="ru-RU"/>
        </w:rPr>
        <w:t>199</w:t>
      </w:r>
      <w:r w:rsidR="001E16B2" w:rsidRPr="003310D8">
        <w:rPr>
          <w:rFonts w:ascii="Times New Roman" w:eastAsia="Times New Roman" w:hAnsi="Times New Roman" w:cs="Times New Roman"/>
          <w:color w:val="000000"/>
          <w:sz w:val="28"/>
          <w:szCs w:val="28"/>
          <w:lang w:val="ru-RU" w:eastAsia="ru-RU"/>
        </w:rPr>
        <w:t xml:space="preserve"> наименований.  Диссертация иллюстрирована </w:t>
      </w:r>
      <w:r w:rsidR="004C71A1" w:rsidRPr="003310D8">
        <w:rPr>
          <w:rFonts w:ascii="Times New Roman" w:eastAsia="Times New Roman" w:hAnsi="Times New Roman" w:cs="Times New Roman"/>
          <w:color w:val="000000"/>
          <w:sz w:val="28"/>
          <w:szCs w:val="28"/>
          <w:lang w:val="ru-RU" w:eastAsia="ru-RU"/>
        </w:rPr>
        <w:t>2</w:t>
      </w:r>
      <w:r>
        <w:rPr>
          <w:rFonts w:ascii="Times New Roman" w:eastAsia="Times New Roman" w:hAnsi="Times New Roman" w:cs="Times New Roman"/>
          <w:color w:val="000000"/>
          <w:sz w:val="28"/>
          <w:szCs w:val="28"/>
          <w:lang w:val="ru-RU" w:eastAsia="ru-RU"/>
        </w:rPr>
        <w:t>2</w:t>
      </w:r>
      <w:r w:rsidR="001E16B2" w:rsidRPr="003310D8">
        <w:rPr>
          <w:rFonts w:ascii="Times New Roman" w:eastAsia="Times New Roman" w:hAnsi="Times New Roman" w:cs="Times New Roman"/>
          <w:color w:val="000000"/>
          <w:sz w:val="28"/>
          <w:szCs w:val="28"/>
          <w:lang w:val="ru-RU" w:eastAsia="ru-RU"/>
        </w:rPr>
        <w:t xml:space="preserve"> рисунками, </w:t>
      </w:r>
      <w:r w:rsidR="004C71A1" w:rsidRPr="003310D8">
        <w:rPr>
          <w:rFonts w:ascii="Times New Roman" w:eastAsia="Times New Roman" w:hAnsi="Times New Roman" w:cs="Times New Roman"/>
          <w:color w:val="000000"/>
          <w:sz w:val="28"/>
          <w:szCs w:val="28"/>
          <w:lang w:val="ru-RU" w:eastAsia="ru-RU"/>
        </w:rPr>
        <w:t>1</w:t>
      </w:r>
      <w:r w:rsidR="001E16B2" w:rsidRPr="003310D8">
        <w:rPr>
          <w:rFonts w:ascii="Times New Roman" w:eastAsia="Times New Roman" w:hAnsi="Times New Roman" w:cs="Times New Roman"/>
          <w:color w:val="000000"/>
          <w:sz w:val="28"/>
          <w:szCs w:val="28"/>
          <w:lang w:val="ru-RU" w:eastAsia="ru-RU"/>
        </w:rPr>
        <w:t xml:space="preserve"> таблиц</w:t>
      </w:r>
      <w:r w:rsidR="004C71A1" w:rsidRPr="003310D8">
        <w:rPr>
          <w:rFonts w:ascii="Times New Roman" w:eastAsia="Times New Roman" w:hAnsi="Times New Roman" w:cs="Times New Roman"/>
          <w:color w:val="000000"/>
          <w:sz w:val="28"/>
          <w:szCs w:val="28"/>
          <w:lang w:val="ru-RU" w:eastAsia="ru-RU"/>
        </w:rPr>
        <w:t xml:space="preserve">ей и </w:t>
      </w:r>
      <w:r w:rsidR="00144C45" w:rsidRPr="007754A2">
        <w:rPr>
          <w:rFonts w:ascii="Times New Roman" w:eastAsia="Times New Roman" w:hAnsi="Times New Roman" w:cs="Times New Roman"/>
          <w:color w:val="000000"/>
          <w:sz w:val="28"/>
          <w:szCs w:val="28"/>
          <w:lang w:val="ru-RU" w:eastAsia="ru-RU"/>
        </w:rPr>
        <w:t>11</w:t>
      </w:r>
      <w:r w:rsidR="004C71A1" w:rsidRPr="003310D8">
        <w:rPr>
          <w:rFonts w:ascii="Times New Roman" w:eastAsia="Times New Roman" w:hAnsi="Times New Roman" w:cs="Times New Roman"/>
          <w:color w:val="000000"/>
          <w:sz w:val="28"/>
          <w:szCs w:val="28"/>
          <w:lang w:val="ru-RU" w:eastAsia="ru-RU"/>
        </w:rPr>
        <w:t xml:space="preserve"> приложениями</w:t>
      </w:r>
      <w:r w:rsidR="001E16B2" w:rsidRPr="003310D8">
        <w:rPr>
          <w:rFonts w:ascii="Times New Roman" w:eastAsia="Times New Roman" w:hAnsi="Times New Roman" w:cs="Times New Roman"/>
          <w:color w:val="000000"/>
          <w:sz w:val="28"/>
          <w:szCs w:val="28"/>
          <w:lang w:val="ru-RU" w:eastAsia="ru-RU"/>
        </w:rPr>
        <w:t>.</w:t>
      </w:r>
    </w:p>
    <w:p w14:paraId="6C816A94" w14:textId="64CD620A" w:rsidR="001E16B2" w:rsidRPr="003310D8" w:rsidRDefault="000D4111" w:rsidP="003310D8">
      <w:pPr>
        <w:tabs>
          <w:tab w:val="left" w:pos="426"/>
        </w:tabs>
        <w:spacing w:after="0" w:line="240" w:lineRule="auto"/>
        <w:ind w:firstLine="709"/>
        <w:jc w:val="both"/>
        <w:rPr>
          <w:rFonts w:ascii="Times New Roman" w:eastAsia="Times New Roman" w:hAnsi="Times New Roman" w:cs="Times New Roman"/>
          <w:color w:val="000000"/>
          <w:sz w:val="28"/>
          <w:szCs w:val="28"/>
          <w:lang w:val="ru-RU" w:eastAsia="ru-RU"/>
        </w:rPr>
      </w:pPr>
      <w:r w:rsidRPr="003310D8">
        <w:rPr>
          <w:rFonts w:ascii="Times New Roman" w:eastAsia="Times New Roman" w:hAnsi="Times New Roman" w:cs="Times New Roman"/>
          <w:b/>
          <w:color w:val="000000"/>
          <w:sz w:val="28"/>
          <w:szCs w:val="28"/>
          <w:lang w:val="ru-RU" w:eastAsia="ru-RU"/>
        </w:rPr>
        <w:t>Благодарности</w:t>
      </w:r>
    </w:p>
    <w:p w14:paraId="3BE2ADA5" w14:textId="6C2AE2D1" w:rsidR="001E16B2" w:rsidRPr="003310D8" w:rsidRDefault="001E16B2" w:rsidP="003310D8">
      <w:pPr>
        <w:tabs>
          <w:tab w:val="left" w:pos="426"/>
        </w:tabs>
        <w:spacing w:after="0" w:line="240" w:lineRule="auto"/>
        <w:ind w:firstLine="709"/>
        <w:jc w:val="both"/>
        <w:rPr>
          <w:rFonts w:ascii="Times New Roman" w:eastAsia="Times New Roman" w:hAnsi="Times New Roman" w:cs="Times New Roman"/>
          <w:color w:val="000000"/>
          <w:sz w:val="28"/>
          <w:szCs w:val="28"/>
          <w:lang w:val="ru-RU" w:eastAsia="ru-RU"/>
        </w:rPr>
      </w:pPr>
      <w:r w:rsidRPr="003310D8">
        <w:rPr>
          <w:rFonts w:ascii="Times New Roman" w:eastAsia="Times New Roman" w:hAnsi="Times New Roman" w:cs="Times New Roman"/>
          <w:color w:val="000000"/>
          <w:sz w:val="28"/>
          <w:szCs w:val="28"/>
          <w:lang w:val="ru-RU" w:eastAsia="ru-RU"/>
        </w:rPr>
        <w:t xml:space="preserve">Данная работа была выполнена, при поддержке рекомендациями научного консультанта, </w:t>
      </w:r>
      <w:r w:rsidRPr="003310D8">
        <w:rPr>
          <w:rFonts w:ascii="Times New Roman" w:hAnsi="Times New Roman" w:cs="Times New Roman"/>
          <w:sz w:val="28"/>
          <w:szCs w:val="28"/>
          <w:lang w:val="ru-RU"/>
        </w:rPr>
        <w:t>доктор технических наук, профессор КарТУ Портнова</w:t>
      </w:r>
      <w:r w:rsidR="007754A2" w:rsidRPr="007754A2">
        <w:rPr>
          <w:rFonts w:ascii="Times New Roman" w:hAnsi="Times New Roman" w:cs="Times New Roman"/>
          <w:sz w:val="28"/>
          <w:szCs w:val="28"/>
          <w:lang w:val="ru-RU"/>
        </w:rPr>
        <w:t xml:space="preserve"> </w:t>
      </w:r>
      <w:r w:rsidR="007754A2" w:rsidRPr="003310D8">
        <w:rPr>
          <w:rFonts w:ascii="Times New Roman" w:hAnsi="Times New Roman" w:cs="Times New Roman"/>
          <w:sz w:val="28"/>
          <w:szCs w:val="28"/>
          <w:lang w:val="ru-RU"/>
        </w:rPr>
        <w:t>В.С.</w:t>
      </w:r>
      <w:r w:rsidRPr="003310D8">
        <w:rPr>
          <w:rFonts w:ascii="Times New Roman" w:hAnsi="Times New Roman" w:cs="Times New Roman"/>
          <w:sz w:val="28"/>
          <w:szCs w:val="28"/>
          <w:lang w:val="ru-RU"/>
        </w:rPr>
        <w:t xml:space="preserve">, </w:t>
      </w:r>
      <w:r w:rsidRPr="003310D8">
        <w:rPr>
          <w:rFonts w:ascii="Times New Roman" w:eastAsia="Times New Roman" w:hAnsi="Times New Roman" w:cs="Times New Roman"/>
          <w:color w:val="000000"/>
          <w:sz w:val="28"/>
          <w:szCs w:val="28"/>
          <w:lang w:val="ru-RU" w:eastAsia="ru-RU"/>
        </w:rPr>
        <w:t xml:space="preserve">которому диссертант выражает глубокую признательность за продуктивную консультацию и организационную помощь. </w:t>
      </w:r>
      <w:r w:rsidR="00767C42" w:rsidRPr="003310D8">
        <w:rPr>
          <w:rFonts w:ascii="Times New Roman" w:eastAsia="Times New Roman" w:hAnsi="Times New Roman" w:cs="Times New Roman"/>
          <w:color w:val="000000"/>
          <w:sz w:val="28"/>
          <w:szCs w:val="28"/>
          <w:lang w:val="ru-RU" w:eastAsia="ru-RU"/>
        </w:rPr>
        <w:t xml:space="preserve">Бесценные рекомендации помогли в </w:t>
      </w:r>
      <w:r w:rsidR="00767C42" w:rsidRPr="003310D8">
        <w:rPr>
          <w:rFonts w:ascii="Times New Roman" w:eastAsia="Times New Roman" w:hAnsi="Times New Roman" w:cs="Times New Roman"/>
          <w:color w:val="000000"/>
          <w:sz w:val="28"/>
          <w:szCs w:val="28"/>
          <w:lang w:val="ru-RU" w:eastAsia="ru-RU"/>
        </w:rPr>
        <w:lastRenderedPageBreak/>
        <w:t xml:space="preserve">сборе и обработке научного материала, а также автор выражает благодарность зарубежному консультанту – доктору геолого-минералогических наук, профессору АН РБ Савельеву Д.Е. за его консультации и ценные советы во время работы над диссертацией.  Кроме того, автор благодарит </w:t>
      </w:r>
      <w:r w:rsidR="00252F2C" w:rsidRPr="003310D8">
        <w:rPr>
          <w:rFonts w:ascii="Times New Roman" w:eastAsia="Times New Roman" w:hAnsi="Times New Roman" w:cs="Times New Roman"/>
          <w:color w:val="000000"/>
          <w:sz w:val="28"/>
          <w:szCs w:val="28"/>
          <w:lang w:val="ru-RU" w:eastAsia="ru-RU"/>
        </w:rPr>
        <w:t>кандидата</w:t>
      </w:r>
      <w:r w:rsidR="00BA0FBA" w:rsidRPr="003310D8">
        <w:rPr>
          <w:rFonts w:ascii="Times New Roman" w:eastAsia="Times New Roman" w:hAnsi="Times New Roman" w:cs="Times New Roman"/>
          <w:color w:val="000000"/>
          <w:sz w:val="28"/>
          <w:szCs w:val="28"/>
          <w:lang w:val="ru-RU" w:eastAsia="ru-RU"/>
        </w:rPr>
        <w:t xml:space="preserve"> </w:t>
      </w:r>
      <w:r w:rsidR="00252F2C" w:rsidRPr="003310D8">
        <w:rPr>
          <w:rFonts w:ascii="Times New Roman" w:eastAsia="Times New Roman" w:hAnsi="Times New Roman" w:cs="Times New Roman"/>
          <w:color w:val="000000"/>
          <w:sz w:val="28"/>
          <w:szCs w:val="28"/>
          <w:lang w:val="ru-RU" w:eastAsia="ru-RU"/>
        </w:rPr>
        <w:t>геолого-минералогических наук, ведущего научного центра Института Геологии УФИЦ РАН</w:t>
      </w:r>
      <w:r w:rsidR="00767C42" w:rsidRPr="003310D8">
        <w:rPr>
          <w:rFonts w:ascii="Times New Roman" w:eastAsia="Times New Roman" w:hAnsi="Times New Roman" w:cs="Times New Roman"/>
          <w:color w:val="000000"/>
          <w:sz w:val="28"/>
          <w:szCs w:val="28"/>
          <w:lang w:val="ru-RU" w:eastAsia="ru-RU"/>
        </w:rPr>
        <w:t xml:space="preserve"> </w:t>
      </w:r>
      <w:r w:rsidR="00BA0FBA" w:rsidRPr="003310D8">
        <w:rPr>
          <w:rFonts w:ascii="Times New Roman" w:eastAsia="Times New Roman" w:hAnsi="Times New Roman" w:cs="Times New Roman"/>
          <w:color w:val="000000"/>
          <w:sz w:val="28"/>
          <w:szCs w:val="28"/>
          <w:lang w:val="ru-RU" w:eastAsia="ru-RU"/>
        </w:rPr>
        <w:t>Сначев</w:t>
      </w:r>
      <w:r w:rsidR="00252F2C" w:rsidRPr="003310D8">
        <w:rPr>
          <w:rFonts w:ascii="Times New Roman" w:eastAsia="Times New Roman" w:hAnsi="Times New Roman" w:cs="Times New Roman"/>
          <w:color w:val="000000"/>
          <w:sz w:val="28"/>
          <w:szCs w:val="28"/>
          <w:lang w:val="ru-RU" w:eastAsia="ru-RU"/>
        </w:rPr>
        <w:t>а</w:t>
      </w:r>
      <w:r w:rsidR="00BA0FBA" w:rsidRPr="003310D8">
        <w:rPr>
          <w:rFonts w:ascii="Times New Roman" w:eastAsia="Times New Roman" w:hAnsi="Times New Roman" w:cs="Times New Roman"/>
          <w:color w:val="000000"/>
          <w:sz w:val="28"/>
          <w:szCs w:val="28"/>
          <w:lang w:val="ru-RU" w:eastAsia="ru-RU"/>
        </w:rPr>
        <w:t xml:space="preserve"> А.В</w:t>
      </w:r>
      <w:r w:rsidR="00767C42" w:rsidRPr="003310D8">
        <w:rPr>
          <w:rFonts w:ascii="Times New Roman" w:eastAsia="Times New Roman" w:hAnsi="Times New Roman" w:cs="Times New Roman"/>
          <w:color w:val="000000"/>
          <w:sz w:val="28"/>
          <w:szCs w:val="28"/>
          <w:lang w:val="ru-RU" w:eastAsia="ru-RU"/>
        </w:rPr>
        <w:t xml:space="preserve">, доктора </w:t>
      </w:r>
      <w:r w:rsidR="00767C42" w:rsidRPr="003310D8">
        <w:rPr>
          <w:rFonts w:ascii="Times New Roman" w:eastAsia="Times New Roman" w:hAnsi="Times New Roman" w:cs="Times New Roman"/>
          <w:color w:val="000000"/>
          <w:sz w:val="28"/>
          <w:szCs w:val="28"/>
          <w:lang w:eastAsia="ru-RU"/>
        </w:rPr>
        <w:t>PhD</w:t>
      </w:r>
      <w:r w:rsidR="00252F2C" w:rsidRPr="003310D8">
        <w:rPr>
          <w:rFonts w:ascii="Times New Roman" w:eastAsia="Times New Roman" w:hAnsi="Times New Roman" w:cs="Times New Roman"/>
          <w:color w:val="000000"/>
          <w:sz w:val="28"/>
          <w:szCs w:val="28"/>
          <w:lang w:val="ru-RU" w:eastAsia="ru-RU"/>
        </w:rPr>
        <w:t xml:space="preserve">, </w:t>
      </w:r>
      <w:bookmarkStart w:id="3" w:name="OLE_LINK1"/>
      <w:r w:rsidR="00252F2C" w:rsidRPr="003310D8">
        <w:rPr>
          <w:rFonts w:ascii="Times New Roman" w:eastAsia="Times New Roman" w:hAnsi="Times New Roman" w:cs="Times New Roman"/>
          <w:color w:val="000000"/>
          <w:sz w:val="28"/>
          <w:szCs w:val="28"/>
          <w:lang w:val="ru-RU" w:eastAsia="ru-RU"/>
        </w:rPr>
        <w:t>проектного геолога ТОО «</w:t>
      </w:r>
      <w:r w:rsidR="00252F2C" w:rsidRPr="003310D8">
        <w:rPr>
          <w:rFonts w:ascii="Times New Roman" w:eastAsia="Times New Roman" w:hAnsi="Times New Roman" w:cs="Times New Roman"/>
          <w:color w:val="000000"/>
          <w:sz w:val="28"/>
          <w:szCs w:val="28"/>
          <w:lang w:eastAsia="ru-RU"/>
        </w:rPr>
        <w:t>ERG</w:t>
      </w:r>
      <w:r w:rsidR="00252F2C" w:rsidRPr="003310D8">
        <w:rPr>
          <w:rFonts w:ascii="Times New Roman" w:eastAsia="Times New Roman" w:hAnsi="Times New Roman" w:cs="Times New Roman"/>
          <w:color w:val="000000"/>
          <w:sz w:val="28"/>
          <w:szCs w:val="28"/>
          <w:lang w:val="ru-RU" w:eastAsia="ru-RU"/>
        </w:rPr>
        <w:t xml:space="preserve"> </w:t>
      </w:r>
      <w:r w:rsidR="00252F2C" w:rsidRPr="003310D8">
        <w:rPr>
          <w:rFonts w:ascii="Times New Roman" w:eastAsia="Times New Roman" w:hAnsi="Times New Roman" w:cs="Times New Roman"/>
          <w:color w:val="000000"/>
          <w:sz w:val="28"/>
          <w:szCs w:val="28"/>
          <w:lang w:eastAsia="ru-RU"/>
        </w:rPr>
        <w:t>Exploration</w:t>
      </w:r>
      <w:r w:rsidR="00252F2C" w:rsidRPr="003310D8">
        <w:rPr>
          <w:rFonts w:ascii="Times New Roman" w:eastAsia="Times New Roman" w:hAnsi="Times New Roman" w:cs="Times New Roman"/>
          <w:color w:val="000000"/>
          <w:sz w:val="28"/>
          <w:szCs w:val="28"/>
          <w:lang w:val="ru-RU" w:eastAsia="ru-RU"/>
        </w:rPr>
        <w:t>»</w:t>
      </w:r>
      <w:r w:rsidR="00767C42" w:rsidRPr="003310D8">
        <w:rPr>
          <w:rFonts w:ascii="Times New Roman" w:eastAsia="Times New Roman" w:hAnsi="Times New Roman" w:cs="Times New Roman"/>
          <w:color w:val="000000"/>
          <w:sz w:val="28"/>
          <w:szCs w:val="28"/>
          <w:lang w:val="ru-RU" w:eastAsia="ru-RU"/>
        </w:rPr>
        <w:t xml:space="preserve"> </w:t>
      </w:r>
      <w:bookmarkEnd w:id="3"/>
      <w:r w:rsidR="00767C42" w:rsidRPr="003310D8">
        <w:rPr>
          <w:rFonts w:ascii="Times New Roman" w:eastAsia="Times New Roman" w:hAnsi="Times New Roman" w:cs="Times New Roman"/>
          <w:color w:val="000000"/>
          <w:sz w:val="28"/>
          <w:szCs w:val="28"/>
          <w:lang w:val="ru-RU" w:eastAsia="ru-RU"/>
        </w:rPr>
        <w:t>Макат Д.К.</w:t>
      </w:r>
      <w:r w:rsidR="00BA0FBA" w:rsidRPr="003310D8">
        <w:rPr>
          <w:rFonts w:ascii="Times New Roman" w:eastAsia="Times New Roman" w:hAnsi="Times New Roman" w:cs="Times New Roman"/>
          <w:color w:val="000000"/>
          <w:sz w:val="28"/>
          <w:szCs w:val="28"/>
          <w:lang w:val="ru-RU" w:eastAsia="ru-RU"/>
        </w:rPr>
        <w:t>, а также</w:t>
      </w:r>
      <w:r w:rsidR="00252F2C" w:rsidRPr="003310D8">
        <w:rPr>
          <w:rFonts w:ascii="Times New Roman" w:eastAsia="Times New Roman" w:hAnsi="Times New Roman" w:cs="Times New Roman"/>
          <w:color w:val="000000"/>
          <w:sz w:val="28"/>
          <w:szCs w:val="28"/>
          <w:lang w:val="ru-RU" w:eastAsia="ru-RU"/>
        </w:rPr>
        <w:t xml:space="preserve"> советника по геологии ТОО «</w:t>
      </w:r>
      <w:r w:rsidR="00252F2C" w:rsidRPr="003310D8">
        <w:rPr>
          <w:rFonts w:ascii="Times New Roman" w:eastAsia="Times New Roman" w:hAnsi="Times New Roman" w:cs="Times New Roman"/>
          <w:color w:val="000000"/>
          <w:sz w:val="28"/>
          <w:szCs w:val="28"/>
          <w:lang w:eastAsia="ru-RU"/>
        </w:rPr>
        <w:t>ERG</w:t>
      </w:r>
      <w:r w:rsidR="00252F2C" w:rsidRPr="003310D8">
        <w:rPr>
          <w:rFonts w:ascii="Times New Roman" w:eastAsia="Times New Roman" w:hAnsi="Times New Roman" w:cs="Times New Roman"/>
          <w:color w:val="000000"/>
          <w:sz w:val="28"/>
          <w:szCs w:val="28"/>
          <w:lang w:val="ru-RU" w:eastAsia="ru-RU"/>
        </w:rPr>
        <w:t xml:space="preserve"> </w:t>
      </w:r>
      <w:r w:rsidR="00252F2C" w:rsidRPr="003310D8">
        <w:rPr>
          <w:rFonts w:ascii="Times New Roman" w:eastAsia="Times New Roman" w:hAnsi="Times New Roman" w:cs="Times New Roman"/>
          <w:color w:val="000000"/>
          <w:sz w:val="28"/>
          <w:szCs w:val="28"/>
          <w:lang w:eastAsia="ru-RU"/>
        </w:rPr>
        <w:t>Exploration</w:t>
      </w:r>
      <w:r w:rsidR="00252F2C" w:rsidRPr="003310D8">
        <w:rPr>
          <w:rFonts w:ascii="Times New Roman" w:eastAsia="Times New Roman" w:hAnsi="Times New Roman" w:cs="Times New Roman"/>
          <w:color w:val="000000"/>
          <w:sz w:val="28"/>
          <w:szCs w:val="28"/>
          <w:lang w:val="ru-RU" w:eastAsia="ru-RU"/>
        </w:rPr>
        <w:t>»</w:t>
      </w:r>
      <w:r w:rsidR="00BA0FBA" w:rsidRPr="003310D8">
        <w:rPr>
          <w:rFonts w:ascii="Times New Roman" w:eastAsia="Times New Roman" w:hAnsi="Times New Roman" w:cs="Times New Roman"/>
          <w:color w:val="000000"/>
          <w:sz w:val="28"/>
          <w:szCs w:val="28"/>
          <w:lang w:val="ru-RU" w:eastAsia="ru-RU"/>
        </w:rPr>
        <w:t xml:space="preserve"> Ищенко А.М., </w:t>
      </w:r>
      <w:r w:rsidR="00252F2C" w:rsidRPr="003310D8">
        <w:rPr>
          <w:rFonts w:ascii="Times New Roman" w:eastAsia="Times New Roman" w:hAnsi="Times New Roman" w:cs="Times New Roman"/>
          <w:color w:val="000000"/>
          <w:sz w:val="28"/>
          <w:szCs w:val="28"/>
          <w:lang w:val="ru-RU" w:eastAsia="ru-RU"/>
        </w:rPr>
        <w:t xml:space="preserve">начальника </w:t>
      </w:r>
      <w:r w:rsidR="007754A2">
        <w:rPr>
          <w:rFonts w:ascii="Times New Roman" w:eastAsia="Times New Roman" w:hAnsi="Times New Roman" w:cs="Times New Roman"/>
          <w:color w:val="000000"/>
          <w:sz w:val="28"/>
          <w:szCs w:val="28"/>
          <w:lang w:val="ru-RU" w:eastAsia="ru-RU"/>
        </w:rPr>
        <w:t xml:space="preserve">проектного </w:t>
      </w:r>
      <w:r w:rsidR="00252F2C" w:rsidRPr="003310D8">
        <w:rPr>
          <w:rFonts w:ascii="Times New Roman" w:eastAsia="Times New Roman" w:hAnsi="Times New Roman" w:cs="Times New Roman"/>
          <w:color w:val="000000"/>
          <w:sz w:val="28"/>
          <w:szCs w:val="28"/>
          <w:lang w:val="ru-RU" w:eastAsia="ru-RU"/>
        </w:rPr>
        <w:t>отдела ТОО «</w:t>
      </w:r>
      <w:r w:rsidR="00252F2C" w:rsidRPr="003310D8">
        <w:rPr>
          <w:rFonts w:ascii="Times New Roman" w:eastAsia="Times New Roman" w:hAnsi="Times New Roman" w:cs="Times New Roman"/>
          <w:color w:val="000000"/>
          <w:sz w:val="28"/>
          <w:szCs w:val="28"/>
          <w:lang w:eastAsia="ru-RU"/>
        </w:rPr>
        <w:t>ERG</w:t>
      </w:r>
      <w:r w:rsidR="00252F2C" w:rsidRPr="003310D8">
        <w:rPr>
          <w:rFonts w:ascii="Times New Roman" w:eastAsia="Times New Roman" w:hAnsi="Times New Roman" w:cs="Times New Roman"/>
          <w:color w:val="000000"/>
          <w:sz w:val="28"/>
          <w:szCs w:val="28"/>
          <w:lang w:val="ru-RU" w:eastAsia="ru-RU"/>
        </w:rPr>
        <w:t xml:space="preserve"> </w:t>
      </w:r>
      <w:r w:rsidR="00252F2C" w:rsidRPr="003310D8">
        <w:rPr>
          <w:rFonts w:ascii="Times New Roman" w:eastAsia="Times New Roman" w:hAnsi="Times New Roman" w:cs="Times New Roman"/>
          <w:color w:val="000000"/>
          <w:sz w:val="28"/>
          <w:szCs w:val="28"/>
          <w:lang w:eastAsia="ru-RU"/>
        </w:rPr>
        <w:t>Exploration</w:t>
      </w:r>
      <w:r w:rsidR="00252F2C" w:rsidRPr="003310D8">
        <w:rPr>
          <w:rFonts w:ascii="Times New Roman" w:eastAsia="Times New Roman" w:hAnsi="Times New Roman" w:cs="Times New Roman"/>
          <w:color w:val="000000"/>
          <w:sz w:val="28"/>
          <w:szCs w:val="28"/>
          <w:lang w:val="ru-RU" w:eastAsia="ru-RU"/>
        </w:rPr>
        <w:t xml:space="preserve">» </w:t>
      </w:r>
      <w:r w:rsidR="00BA0FBA" w:rsidRPr="003310D8">
        <w:rPr>
          <w:rFonts w:ascii="Times New Roman" w:eastAsia="Times New Roman" w:hAnsi="Times New Roman" w:cs="Times New Roman"/>
          <w:color w:val="000000"/>
          <w:sz w:val="28"/>
          <w:szCs w:val="28"/>
          <w:lang w:val="ru-RU" w:eastAsia="ru-RU"/>
        </w:rPr>
        <w:t>Хамзина А.Б.</w:t>
      </w:r>
      <w:r w:rsidR="00144BAC" w:rsidRPr="003310D8">
        <w:rPr>
          <w:rFonts w:ascii="Times New Roman" w:eastAsia="Times New Roman" w:hAnsi="Times New Roman" w:cs="Times New Roman"/>
          <w:color w:val="000000"/>
          <w:sz w:val="28"/>
          <w:szCs w:val="28"/>
          <w:lang w:val="ru-RU" w:eastAsia="ru-RU"/>
        </w:rPr>
        <w:t xml:space="preserve"> и </w:t>
      </w:r>
      <w:r w:rsidR="007754A2">
        <w:rPr>
          <w:rFonts w:ascii="Times New Roman" w:eastAsia="Times New Roman" w:hAnsi="Times New Roman" w:cs="Times New Roman"/>
          <w:color w:val="000000"/>
          <w:sz w:val="28"/>
          <w:szCs w:val="28"/>
          <w:lang w:val="ru-RU" w:eastAsia="ru-RU"/>
        </w:rPr>
        <w:t>проектного геолога ТОО «</w:t>
      </w:r>
      <w:r w:rsidR="007754A2">
        <w:rPr>
          <w:rFonts w:ascii="Times New Roman" w:eastAsia="Times New Roman" w:hAnsi="Times New Roman" w:cs="Times New Roman"/>
          <w:color w:val="000000"/>
          <w:sz w:val="28"/>
          <w:szCs w:val="28"/>
          <w:lang w:eastAsia="ru-RU"/>
        </w:rPr>
        <w:t>ERG</w:t>
      </w:r>
      <w:r w:rsidR="007754A2">
        <w:rPr>
          <w:rFonts w:ascii="Times New Roman" w:eastAsia="Times New Roman" w:hAnsi="Times New Roman" w:cs="Times New Roman"/>
          <w:color w:val="000000"/>
          <w:sz w:val="28"/>
          <w:szCs w:val="28"/>
          <w:lang w:val="ru-RU" w:eastAsia="ru-RU"/>
        </w:rPr>
        <w:t xml:space="preserve"> </w:t>
      </w:r>
      <w:r w:rsidR="007754A2">
        <w:rPr>
          <w:rFonts w:ascii="Times New Roman" w:eastAsia="Times New Roman" w:hAnsi="Times New Roman" w:cs="Times New Roman"/>
          <w:color w:val="000000"/>
          <w:sz w:val="28"/>
          <w:szCs w:val="28"/>
          <w:lang w:eastAsia="ru-RU"/>
        </w:rPr>
        <w:t>Exploration</w:t>
      </w:r>
      <w:r w:rsidR="007754A2">
        <w:rPr>
          <w:rFonts w:ascii="Times New Roman" w:eastAsia="Times New Roman" w:hAnsi="Times New Roman" w:cs="Times New Roman"/>
          <w:color w:val="000000"/>
          <w:sz w:val="28"/>
          <w:szCs w:val="28"/>
          <w:lang w:val="ru-RU" w:eastAsia="ru-RU"/>
        </w:rPr>
        <w:t xml:space="preserve">» </w:t>
      </w:r>
      <w:r w:rsidR="00144BAC" w:rsidRPr="003310D8">
        <w:rPr>
          <w:rFonts w:ascii="Times New Roman" w:eastAsia="Times New Roman" w:hAnsi="Times New Roman" w:cs="Times New Roman"/>
          <w:color w:val="000000"/>
          <w:sz w:val="28"/>
          <w:szCs w:val="28"/>
          <w:bdr w:val="single" w:sz="4" w:space="0" w:color="auto"/>
          <w:lang w:val="ru-RU" w:eastAsia="ru-RU"/>
        </w:rPr>
        <w:t>Улукпанова К.Т.</w:t>
      </w:r>
      <w:r w:rsidR="00144BAC" w:rsidRPr="003310D8">
        <w:rPr>
          <w:rFonts w:ascii="Times New Roman" w:eastAsia="Times New Roman" w:hAnsi="Times New Roman" w:cs="Times New Roman"/>
          <w:color w:val="000000"/>
          <w:sz w:val="28"/>
          <w:szCs w:val="28"/>
          <w:lang w:val="ru-RU" w:eastAsia="ru-RU"/>
        </w:rPr>
        <w:t xml:space="preserve"> </w:t>
      </w:r>
      <w:r w:rsidR="00767C42" w:rsidRPr="003310D8">
        <w:rPr>
          <w:rFonts w:ascii="Times New Roman" w:eastAsia="Times New Roman" w:hAnsi="Times New Roman" w:cs="Times New Roman"/>
          <w:color w:val="000000"/>
          <w:sz w:val="28"/>
          <w:szCs w:val="28"/>
          <w:lang w:val="ru-RU" w:eastAsia="ru-RU"/>
        </w:rPr>
        <w:t>за их заинтересованность работой и всестороннюю поддержку.</w:t>
      </w:r>
      <w:r w:rsidR="00252F2C" w:rsidRPr="003310D8">
        <w:rPr>
          <w:rFonts w:ascii="Times New Roman" w:eastAsia="Times New Roman" w:hAnsi="Times New Roman" w:cs="Times New Roman"/>
          <w:color w:val="000000"/>
          <w:sz w:val="28"/>
          <w:szCs w:val="28"/>
          <w:lang w:val="ru-RU" w:eastAsia="ru-RU"/>
        </w:rPr>
        <w:t xml:space="preserve"> Также благо</w:t>
      </w:r>
      <w:r w:rsidR="00BA6024" w:rsidRPr="003310D8">
        <w:rPr>
          <w:rFonts w:ascii="Times New Roman" w:eastAsia="Times New Roman" w:hAnsi="Times New Roman" w:cs="Times New Roman"/>
          <w:color w:val="000000"/>
          <w:sz w:val="28"/>
          <w:szCs w:val="28"/>
          <w:lang w:val="ru-RU" w:eastAsia="ru-RU"/>
        </w:rPr>
        <w:t>дарность коллективу кафедры «Геологии и разведки МПИ» НАО «Карагандинский технический университет имени Абылкаса Сагинова» за ценные советы и замечания.</w:t>
      </w:r>
    </w:p>
    <w:p w14:paraId="022C72C7" w14:textId="3041A052" w:rsidR="00767C42" w:rsidRPr="003310D8" w:rsidRDefault="00767C42" w:rsidP="003310D8">
      <w:pPr>
        <w:tabs>
          <w:tab w:val="left" w:pos="426"/>
        </w:tabs>
        <w:spacing w:after="0" w:line="240" w:lineRule="auto"/>
        <w:ind w:firstLine="709"/>
        <w:jc w:val="both"/>
        <w:rPr>
          <w:rFonts w:ascii="Times New Roman" w:eastAsia="Times New Roman" w:hAnsi="Times New Roman" w:cs="Times New Roman"/>
          <w:color w:val="000000"/>
          <w:sz w:val="28"/>
          <w:szCs w:val="28"/>
          <w:lang w:val="ru-RU" w:eastAsia="ru-RU"/>
        </w:rPr>
      </w:pPr>
      <w:r w:rsidRPr="003310D8">
        <w:rPr>
          <w:rFonts w:ascii="Times New Roman" w:eastAsia="Times New Roman" w:hAnsi="Times New Roman" w:cs="Times New Roman"/>
          <w:color w:val="000000"/>
          <w:sz w:val="28"/>
          <w:szCs w:val="28"/>
          <w:lang w:val="ru-RU" w:eastAsia="ru-RU"/>
        </w:rPr>
        <w:t>Отдельную благодарность автор выражает руководству ТОО «</w:t>
      </w:r>
      <w:r w:rsidRPr="003310D8">
        <w:rPr>
          <w:rFonts w:ascii="Times New Roman" w:eastAsia="Times New Roman" w:hAnsi="Times New Roman" w:cs="Times New Roman"/>
          <w:color w:val="000000"/>
          <w:sz w:val="28"/>
          <w:szCs w:val="28"/>
          <w:lang w:eastAsia="ru-RU"/>
        </w:rPr>
        <w:t>ERG</w:t>
      </w:r>
      <w:r w:rsidRPr="003310D8">
        <w:rPr>
          <w:rFonts w:ascii="Times New Roman" w:eastAsia="Times New Roman" w:hAnsi="Times New Roman" w:cs="Times New Roman"/>
          <w:color w:val="000000"/>
          <w:sz w:val="28"/>
          <w:szCs w:val="28"/>
          <w:lang w:val="ru-RU" w:eastAsia="ru-RU"/>
        </w:rPr>
        <w:t xml:space="preserve"> </w:t>
      </w:r>
      <w:r w:rsidRPr="003310D8">
        <w:rPr>
          <w:rFonts w:ascii="Times New Roman" w:eastAsia="Times New Roman" w:hAnsi="Times New Roman" w:cs="Times New Roman"/>
          <w:color w:val="000000"/>
          <w:sz w:val="28"/>
          <w:szCs w:val="28"/>
          <w:lang w:eastAsia="ru-RU"/>
        </w:rPr>
        <w:t>Exploration</w:t>
      </w:r>
      <w:r w:rsidRPr="003310D8">
        <w:rPr>
          <w:rFonts w:ascii="Times New Roman" w:eastAsia="Times New Roman" w:hAnsi="Times New Roman" w:cs="Times New Roman"/>
          <w:color w:val="000000"/>
          <w:sz w:val="28"/>
          <w:szCs w:val="28"/>
          <w:lang w:val="ru-RU" w:eastAsia="ru-RU"/>
        </w:rPr>
        <w:t xml:space="preserve">» в лице Шалабаева А.Ж., кандидату технических наук, за </w:t>
      </w:r>
      <w:r w:rsidR="007754A2">
        <w:rPr>
          <w:rFonts w:ascii="Times New Roman" w:eastAsia="Times New Roman" w:hAnsi="Times New Roman" w:cs="Times New Roman"/>
          <w:color w:val="000000"/>
          <w:sz w:val="28"/>
          <w:szCs w:val="28"/>
          <w:lang w:val="ru-RU" w:eastAsia="ru-RU"/>
        </w:rPr>
        <w:t xml:space="preserve">всестороннюю </w:t>
      </w:r>
      <w:r w:rsidRPr="003310D8">
        <w:rPr>
          <w:rFonts w:ascii="Times New Roman" w:eastAsia="Times New Roman" w:hAnsi="Times New Roman" w:cs="Times New Roman"/>
          <w:color w:val="000000"/>
          <w:sz w:val="28"/>
          <w:szCs w:val="28"/>
          <w:lang w:val="ru-RU" w:eastAsia="ru-RU"/>
        </w:rPr>
        <w:t>по</w:t>
      </w:r>
      <w:r w:rsidR="00252F2C" w:rsidRPr="003310D8">
        <w:rPr>
          <w:rFonts w:ascii="Times New Roman" w:eastAsia="Times New Roman" w:hAnsi="Times New Roman" w:cs="Times New Roman"/>
          <w:color w:val="000000"/>
          <w:sz w:val="28"/>
          <w:szCs w:val="28"/>
          <w:lang w:val="ru-RU" w:eastAsia="ru-RU"/>
        </w:rPr>
        <w:t>ддержку в научной деятельности</w:t>
      </w:r>
      <w:r w:rsidRPr="003310D8">
        <w:rPr>
          <w:rFonts w:ascii="Times New Roman" w:eastAsia="Times New Roman" w:hAnsi="Times New Roman" w:cs="Times New Roman"/>
          <w:color w:val="000000"/>
          <w:sz w:val="28"/>
          <w:szCs w:val="28"/>
          <w:lang w:val="ru-RU" w:eastAsia="ru-RU"/>
        </w:rPr>
        <w:t>.</w:t>
      </w:r>
    </w:p>
    <w:p w14:paraId="7E3BFBFB" w14:textId="77777777" w:rsidR="001E16B2" w:rsidRPr="003310D8" w:rsidRDefault="001E16B2" w:rsidP="003310D8">
      <w:pPr>
        <w:tabs>
          <w:tab w:val="left" w:pos="426"/>
        </w:tabs>
        <w:spacing w:after="0" w:line="240" w:lineRule="auto"/>
        <w:ind w:firstLine="709"/>
        <w:rPr>
          <w:rFonts w:ascii="Times New Roman" w:hAnsi="Times New Roman" w:cs="Times New Roman"/>
          <w:b/>
          <w:sz w:val="28"/>
          <w:szCs w:val="28"/>
          <w:lang w:val="ru-RU"/>
        </w:rPr>
      </w:pPr>
    </w:p>
    <w:p w14:paraId="5E3EB529" w14:textId="77777777" w:rsidR="005F69EF" w:rsidRPr="003310D8" w:rsidRDefault="005F69EF" w:rsidP="003310D8">
      <w:pPr>
        <w:tabs>
          <w:tab w:val="left" w:pos="426"/>
        </w:tabs>
        <w:spacing w:after="0" w:line="240" w:lineRule="auto"/>
        <w:ind w:firstLine="709"/>
        <w:rPr>
          <w:rFonts w:ascii="Times New Roman" w:hAnsi="Times New Roman" w:cs="Times New Roman"/>
          <w:b/>
          <w:sz w:val="28"/>
          <w:szCs w:val="28"/>
          <w:lang w:val="ru-RU"/>
        </w:rPr>
      </w:pPr>
      <w:r w:rsidRPr="003310D8">
        <w:rPr>
          <w:rFonts w:ascii="Times New Roman" w:hAnsi="Times New Roman" w:cs="Times New Roman"/>
          <w:b/>
          <w:sz w:val="28"/>
          <w:szCs w:val="28"/>
          <w:lang w:val="ru-RU"/>
        </w:rPr>
        <w:br w:type="page"/>
      </w:r>
    </w:p>
    <w:p w14:paraId="26B8C2BC" w14:textId="1A8E0E28" w:rsidR="001E16B2" w:rsidRPr="00500DDB" w:rsidRDefault="001E16B2" w:rsidP="00500DDB">
      <w:pPr>
        <w:pStyle w:val="1"/>
        <w:ind w:firstLine="709"/>
        <w:rPr>
          <w:rFonts w:ascii="Times New Roman" w:hAnsi="Times New Roman" w:cs="Times New Roman"/>
          <w:b/>
          <w:color w:val="auto"/>
          <w:sz w:val="28"/>
          <w:szCs w:val="28"/>
          <w:lang w:val="ru-RU"/>
        </w:rPr>
      </w:pPr>
      <w:bookmarkStart w:id="4" w:name="_Toc137406813"/>
      <w:r w:rsidRPr="00500DDB">
        <w:rPr>
          <w:rFonts w:ascii="Times New Roman" w:hAnsi="Times New Roman" w:cs="Times New Roman"/>
          <w:b/>
          <w:color w:val="auto"/>
          <w:sz w:val="28"/>
          <w:szCs w:val="28"/>
          <w:lang w:val="ru-RU"/>
        </w:rPr>
        <w:lastRenderedPageBreak/>
        <w:t xml:space="preserve">1. </w:t>
      </w:r>
      <w:r w:rsidR="006B6525" w:rsidRPr="00500DDB">
        <w:rPr>
          <w:rFonts w:ascii="Times New Roman" w:hAnsi="Times New Roman" w:cs="Times New Roman"/>
          <w:b/>
          <w:color w:val="auto"/>
          <w:sz w:val="28"/>
          <w:szCs w:val="28"/>
          <w:lang w:val="ru-RU"/>
        </w:rPr>
        <w:t>ГЕОЛОГИЧЕСКОЕ СТРОЕНИЕ КЕМПИРСАЙСКОГО МАССИВА</w:t>
      </w:r>
      <w:bookmarkEnd w:id="4"/>
      <w:r w:rsidR="003B6708" w:rsidRPr="00500DDB">
        <w:rPr>
          <w:rFonts w:ascii="Times New Roman" w:hAnsi="Times New Roman" w:cs="Times New Roman"/>
          <w:b/>
          <w:color w:val="auto"/>
          <w:sz w:val="28"/>
          <w:szCs w:val="28"/>
          <w:lang w:val="ru-RU"/>
        </w:rPr>
        <w:br/>
      </w:r>
    </w:p>
    <w:p w14:paraId="19135BCC" w14:textId="77777777"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Кемпирсайский ультрамафитовый массив является одним из крупнейших на Урале и вмещает уникальные месторождения хромовых руд – самые крупные из известных в комплексах офиолитового типа. Крупные месторождения хромититов локализованы в его юго-восточной части, в пределах Главного рудного поля. </w:t>
      </w:r>
    </w:p>
    <w:p w14:paraId="16B56F1D" w14:textId="4AD49325"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Месторождения офиолитов часто относят к так называемым «подиформным залежам» (</w:t>
      </w:r>
      <w:r w:rsidRPr="003310D8">
        <w:rPr>
          <w:rFonts w:ascii="Times New Roman" w:hAnsi="Times New Roman" w:cs="Times New Roman"/>
          <w:sz w:val="28"/>
          <w:szCs w:val="28"/>
        </w:rPr>
        <w:t>podiform</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chromitite</w:t>
      </w:r>
      <w:r w:rsidRPr="003310D8">
        <w:rPr>
          <w:rFonts w:ascii="Times New Roman" w:hAnsi="Times New Roman" w:cs="Times New Roman"/>
          <w:sz w:val="28"/>
          <w:szCs w:val="28"/>
          <w:lang w:val="ru-RU"/>
        </w:rPr>
        <w:t>) из-за того, что они характеризуются нерегулярной морфологией и зачастую по форме подобны стручкам и всегда обрамлены дунитовой оболочкой (</w:t>
      </w:r>
      <w:r w:rsidRPr="003310D8">
        <w:rPr>
          <w:rFonts w:ascii="Times New Roman" w:hAnsi="Times New Roman" w:cs="Times New Roman"/>
          <w:sz w:val="28"/>
          <w:szCs w:val="28"/>
        </w:rPr>
        <w:t>dunite</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envelope</w:t>
      </w:r>
      <w:r w:rsidRPr="003310D8">
        <w:rPr>
          <w:rFonts w:ascii="Times New Roman" w:hAnsi="Times New Roman" w:cs="Times New Roman"/>
          <w:sz w:val="28"/>
          <w:szCs w:val="28"/>
          <w:lang w:val="ru-RU"/>
        </w:rPr>
        <w:t>). Эти особенности резко противопоставляют их выдержанным по простиранию слоям-рифам в платформенных расслоенных интрузиях</w:t>
      </w:r>
      <w:r w:rsidR="00D1100D" w:rsidRPr="003310D8">
        <w:rPr>
          <w:rFonts w:ascii="Times New Roman" w:hAnsi="Times New Roman" w:cs="Times New Roman"/>
          <w:sz w:val="28"/>
          <w:szCs w:val="28"/>
          <w:lang w:val="ru-RU"/>
        </w:rPr>
        <w:t>.</w:t>
      </w:r>
    </w:p>
    <w:p w14:paraId="60869E6E" w14:textId="533EECB0" w:rsidR="0096662D"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Отличительной характеристикой большинства подиформных месторождений является значительное проявление вторичных процессов, которые затрагивают преимущественно вмещающие породы (дуниты, гарцбургиты, лерцолиты), зачастую полностью превращая их в серпентиниты, реже – хлоритолиты. Месторождения Главного рудного поля Кемпирсайского массива не являются исключением: хромититы обычно обрамляются аподунитовыми серпентинитами, которые затем сменяются апоперидотитовыми, содержащими обильные баститовые псевдоморфозы по пироксенам. Относительно свежие блоки лерцолитов и гарцбургитов встречаются спорадически только в скважинах на глубинах от 300 до 1000 м и глубже. Вместе с тем, необходимо отметить, что серпентинизация ультрамафитов обычно ограничена низкотемпературной стадией образования петельчатого </w:t>
      </w:r>
      <w:r w:rsidR="00144C45" w:rsidRPr="003310D8">
        <w:rPr>
          <w:rFonts w:ascii="Times New Roman" w:hAnsi="Times New Roman" w:cs="Times New Roman"/>
          <w:sz w:val="28"/>
          <w:szCs w:val="28"/>
          <w:lang w:val="ru-RU"/>
        </w:rPr>
        <w:t>серпентина и практически всегда акцессорные,</w:t>
      </w:r>
      <w:r w:rsidRPr="003310D8">
        <w:rPr>
          <w:rFonts w:ascii="Times New Roman" w:hAnsi="Times New Roman" w:cs="Times New Roman"/>
          <w:sz w:val="28"/>
          <w:szCs w:val="28"/>
          <w:lang w:val="ru-RU"/>
        </w:rPr>
        <w:t xml:space="preserve"> и рудообразующие хромшпинелиды имеют хорошую сохранность и почти не претерпели вторичных изменений.</w:t>
      </w:r>
    </w:p>
    <w:p w14:paraId="6FFAF0A3" w14:textId="0D845F4D" w:rsidR="0096662D" w:rsidRPr="003310D8" w:rsidRDefault="0096662D"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Массив расположен в южной части складчатого пояса, на соединении двух палеобассейнов – Сакмарского (Сакмарская зона) и Магнитогорско-Мугоджарского (Магнитогорская мегазона). В северной части от Магнитогорской мегазоны он отделяется Эбетинской зоной метаморфических пород – южным продолжением зоны Уралтау (</w:t>
      </w:r>
      <w:r w:rsidRPr="003310D8">
        <w:rPr>
          <w:rFonts w:ascii="Times New Roman" w:hAnsi="Times New Roman" w:cs="Times New Roman"/>
          <w:sz w:val="28"/>
          <w:szCs w:val="28"/>
          <w:lang w:val="kk-KZ"/>
        </w:rPr>
        <w:t>рисунок 1</w:t>
      </w:r>
      <w:r w:rsidRPr="003310D8">
        <w:rPr>
          <w:rFonts w:ascii="Times New Roman" w:hAnsi="Times New Roman" w:cs="Times New Roman"/>
          <w:sz w:val="28"/>
          <w:szCs w:val="28"/>
          <w:lang w:val="ru-RU"/>
        </w:rPr>
        <w:t>). Центральная часть массива сложена преобладающими гарцбургитами с подчиненными лерцолитами и дунитами. В юго-восточной части роль дунитов повышается и картируется так называемый дунит-гарцбургитовый комплекс, где доля дунитов изменяется от 10 до 60%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Kravchenko</w:t>
      </w:r>
      <w:r w:rsidRPr="003310D8">
        <w:rPr>
          <w:rFonts w:ascii="Times New Roman" w:hAnsi="Times New Roman" w:cs="Times New Roman"/>
          <w:sz w:val="28"/>
          <w:szCs w:val="28"/>
          <w:lang w:val="ru-RU"/>
        </w:rPr>
        <w:t xml:space="preserve">, 1969). На поверхности ультрамафиты повсеместно подверглись низкотемпературной петельчатой серпентинизации и значительному выветриванию. Породы с реликтами первичных мантийных минералов встречаются очень редко, обычно в породах сохраняется только акцессорный хромшпинелид. </w:t>
      </w:r>
    </w:p>
    <w:p w14:paraId="6507694B" w14:textId="77777777" w:rsidR="0096662D" w:rsidRPr="003310D8" w:rsidRDefault="0096662D" w:rsidP="003310D8">
      <w:pPr>
        <w:tabs>
          <w:tab w:val="left" w:pos="426"/>
        </w:tabs>
        <w:spacing w:after="0" w:line="240" w:lineRule="auto"/>
        <w:ind w:firstLine="709"/>
        <w:jc w:val="both"/>
        <w:rPr>
          <w:rFonts w:ascii="Times New Roman" w:hAnsi="Times New Roman" w:cs="Times New Roman"/>
          <w:sz w:val="28"/>
          <w:szCs w:val="28"/>
          <w:lang w:val="ru-RU"/>
        </w:rPr>
      </w:pPr>
    </w:p>
    <w:p w14:paraId="10EF21F2" w14:textId="5C7727E6" w:rsidR="001E16B2" w:rsidRPr="003310D8" w:rsidRDefault="001E16B2" w:rsidP="003310D8">
      <w:pPr>
        <w:tabs>
          <w:tab w:val="left" w:pos="426"/>
        </w:tabs>
        <w:spacing w:after="0" w:line="240" w:lineRule="auto"/>
        <w:ind w:firstLine="709"/>
        <w:jc w:val="center"/>
        <w:rPr>
          <w:rFonts w:ascii="Times New Roman" w:hAnsi="Times New Roman" w:cs="Times New Roman"/>
          <w:sz w:val="28"/>
          <w:szCs w:val="28"/>
          <w:lang w:val="ru-RU"/>
        </w:rPr>
      </w:pPr>
      <w:r w:rsidRPr="003310D8">
        <w:rPr>
          <w:rFonts w:ascii="Times New Roman" w:hAnsi="Times New Roman" w:cs="Times New Roman"/>
          <w:noProof/>
          <w:sz w:val="28"/>
          <w:szCs w:val="28"/>
          <w:lang w:val="ru-RU" w:eastAsia="ru-RU"/>
        </w:rPr>
        <w:lastRenderedPageBreak/>
        <w:drawing>
          <wp:anchor distT="0" distB="0" distL="114300" distR="114300" simplePos="0" relativeHeight="251659264" behindDoc="0" locked="0" layoutInCell="1" allowOverlap="1" wp14:anchorId="1A2AB240" wp14:editId="614535E5">
            <wp:simplePos x="0" y="0"/>
            <wp:positionH relativeFrom="column">
              <wp:posOffset>-3810</wp:posOffset>
            </wp:positionH>
            <wp:positionV relativeFrom="paragraph">
              <wp:posOffset>0</wp:posOffset>
            </wp:positionV>
            <wp:extent cx="5624195" cy="6477000"/>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5624195" cy="64770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5" w:name="OLE_LINK19"/>
      <w:bookmarkStart w:id="6" w:name="OLE_LINK20"/>
    </w:p>
    <w:bookmarkEnd w:id="5"/>
    <w:bookmarkEnd w:id="6"/>
    <w:p w14:paraId="40F5FA4F" w14:textId="77777777" w:rsidR="001E16B2" w:rsidRPr="003310D8" w:rsidRDefault="001E16B2" w:rsidP="003310D8">
      <w:pPr>
        <w:tabs>
          <w:tab w:val="left" w:pos="426"/>
        </w:tabs>
        <w:spacing w:after="0" w:line="240" w:lineRule="auto"/>
        <w:ind w:firstLine="709"/>
        <w:jc w:val="center"/>
        <w:rPr>
          <w:rFonts w:ascii="Times New Roman" w:hAnsi="Times New Roman" w:cs="Times New Roman"/>
          <w:sz w:val="28"/>
          <w:szCs w:val="28"/>
        </w:rPr>
      </w:pPr>
      <w:r w:rsidRPr="003310D8">
        <w:rPr>
          <w:rFonts w:ascii="Times New Roman" w:hAnsi="Times New Roman" w:cs="Times New Roman"/>
          <w:sz w:val="28"/>
          <w:szCs w:val="28"/>
          <w:lang w:val="ru-RU"/>
        </w:rPr>
        <w:t>А</w:t>
      </w:r>
      <w:r w:rsidRPr="003310D8">
        <w:rPr>
          <w:rFonts w:ascii="Times New Roman" w:hAnsi="Times New Roman" w:cs="Times New Roman"/>
          <w:sz w:val="28"/>
          <w:szCs w:val="28"/>
        </w:rPr>
        <w:t xml:space="preserve"> – </w:t>
      </w:r>
      <w:r w:rsidRPr="003310D8">
        <w:rPr>
          <w:rFonts w:ascii="Times New Roman" w:hAnsi="Times New Roman" w:cs="Times New Roman"/>
          <w:sz w:val="28"/>
          <w:szCs w:val="28"/>
          <w:lang w:val="ru-RU"/>
        </w:rPr>
        <w:t>по</w:t>
      </w:r>
      <w:r w:rsidRPr="003310D8">
        <w:rPr>
          <w:rFonts w:ascii="Times New Roman" w:hAnsi="Times New Roman" w:cs="Times New Roman"/>
          <w:sz w:val="28"/>
          <w:szCs w:val="28"/>
        </w:rPr>
        <w:t xml:space="preserve"> (Puchkov, 1997), b – </w:t>
      </w:r>
      <w:r w:rsidRPr="003310D8">
        <w:rPr>
          <w:rFonts w:ascii="Times New Roman" w:hAnsi="Times New Roman" w:cs="Times New Roman"/>
          <w:sz w:val="28"/>
          <w:szCs w:val="28"/>
          <w:lang w:val="ru-RU"/>
        </w:rPr>
        <w:t>по</w:t>
      </w:r>
      <w:r w:rsidRPr="003310D8">
        <w:rPr>
          <w:rFonts w:ascii="Times New Roman" w:hAnsi="Times New Roman" w:cs="Times New Roman"/>
          <w:sz w:val="28"/>
          <w:szCs w:val="28"/>
        </w:rPr>
        <w:t xml:space="preserve"> (Pavlov et al., 1968; Savelieva, Pertsev, 1995)</w:t>
      </w:r>
    </w:p>
    <w:p w14:paraId="2D238F6C" w14:textId="77777777" w:rsidR="00144C45"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1 – 6 – стратифицированные образования: 1 – Южномугоджарская зона (базальты (S-D</w:t>
      </w:r>
      <w:r w:rsidRPr="003310D8">
        <w:rPr>
          <w:rFonts w:ascii="Times New Roman" w:hAnsi="Times New Roman" w:cs="Times New Roman"/>
          <w:sz w:val="28"/>
          <w:szCs w:val="28"/>
          <w:vertAlign w:val="subscript"/>
          <w:lang w:val="ru-RU"/>
        </w:rPr>
        <w:t>1</w:t>
      </w:r>
      <w:r w:rsidRPr="003310D8">
        <w:rPr>
          <w:rFonts w:ascii="Times New Roman" w:hAnsi="Times New Roman" w:cs="Times New Roman"/>
          <w:sz w:val="28"/>
          <w:szCs w:val="28"/>
          <w:lang w:val="ru-RU"/>
        </w:rPr>
        <w:t>, D</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lang w:val="ru-RU"/>
        </w:rPr>
        <w:t>), флишоиды и олистостромы (D</w:t>
      </w:r>
      <w:r w:rsidRPr="003310D8">
        <w:rPr>
          <w:rFonts w:ascii="Times New Roman" w:hAnsi="Times New Roman" w:cs="Times New Roman"/>
          <w:sz w:val="28"/>
          <w:szCs w:val="28"/>
          <w:vertAlign w:val="subscript"/>
          <w:lang w:val="ru-RU"/>
        </w:rPr>
        <w:t>3</w:t>
      </w:r>
      <w:r w:rsidRPr="003310D8">
        <w:rPr>
          <w:rFonts w:ascii="Times New Roman" w:hAnsi="Times New Roman" w:cs="Times New Roman"/>
          <w:sz w:val="28"/>
          <w:szCs w:val="28"/>
          <w:lang w:val="ru-RU"/>
        </w:rPr>
        <w:t>-C</w:t>
      </w:r>
      <w:r w:rsidRPr="003310D8">
        <w:rPr>
          <w:rFonts w:ascii="Times New Roman" w:hAnsi="Times New Roman" w:cs="Times New Roman"/>
          <w:sz w:val="28"/>
          <w:szCs w:val="28"/>
          <w:vertAlign w:val="subscript"/>
          <w:lang w:val="ru-RU"/>
        </w:rPr>
        <w:t>1</w:t>
      </w:r>
      <w:r w:rsidRPr="003310D8">
        <w:rPr>
          <w:rFonts w:ascii="Times New Roman" w:hAnsi="Times New Roman" w:cs="Times New Roman"/>
          <w:sz w:val="28"/>
          <w:szCs w:val="28"/>
          <w:lang w:val="ru-RU"/>
        </w:rPr>
        <w:t>); 2 – Эбетинская зона (базальт-андезит-риодацитовые серии, углеродисто-силицитовая и граувакковая формации (V?PZ</w:t>
      </w:r>
      <w:r w:rsidRPr="003310D8">
        <w:rPr>
          <w:rFonts w:ascii="Times New Roman" w:hAnsi="Times New Roman" w:cs="Times New Roman"/>
          <w:sz w:val="28"/>
          <w:szCs w:val="28"/>
          <w:vertAlign w:val="subscript"/>
          <w:lang w:val="ru-RU"/>
        </w:rPr>
        <w:t>1-2</w:t>
      </w:r>
      <w:r w:rsidRPr="003310D8">
        <w:rPr>
          <w:rFonts w:ascii="Times New Roman" w:hAnsi="Times New Roman" w:cs="Times New Roman"/>
          <w:sz w:val="28"/>
          <w:szCs w:val="28"/>
          <w:lang w:val="ru-RU"/>
        </w:rPr>
        <w:t>); 3 – 6 – Сакмарская зона: 3 – базальт-андезит-дацитовые серии, граувакковая фтанитовая и карбонатная формации (PZ</w:t>
      </w:r>
      <w:r w:rsidRPr="003310D8">
        <w:rPr>
          <w:rFonts w:ascii="Times New Roman" w:hAnsi="Times New Roman" w:cs="Times New Roman"/>
          <w:sz w:val="28"/>
          <w:szCs w:val="28"/>
          <w:vertAlign w:val="subscript"/>
          <w:lang w:val="ru-RU"/>
        </w:rPr>
        <w:t>1-2</w:t>
      </w:r>
      <w:r w:rsidRPr="003310D8">
        <w:rPr>
          <w:rFonts w:ascii="Times New Roman" w:hAnsi="Times New Roman" w:cs="Times New Roman"/>
          <w:sz w:val="28"/>
          <w:szCs w:val="28"/>
          <w:lang w:val="ru-RU"/>
        </w:rPr>
        <w:t>), 4 – подушечные лавы и пирокластика базальт-андезит-риодацитовых серий с пачками фтанитов и глинисто-кремнистых сланцев (PZ</w:t>
      </w:r>
      <w:r w:rsidRPr="003310D8">
        <w:rPr>
          <w:rFonts w:ascii="Times New Roman" w:hAnsi="Times New Roman" w:cs="Times New Roman"/>
          <w:sz w:val="28"/>
          <w:szCs w:val="28"/>
          <w:vertAlign w:val="subscript"/>
          <w:lang w:val="ru-RU"/>
        </w:rPr>
        <w:t>1-2</w:t>
      </w:r>
      <w:r w:rsidRPr="003310D8">
        <w:rPr>
          <w:rFonts w:ascii="Times New Roman" w:hAnsi="Times New Roman" w:cs="Times New Roman"/>
          <w:sz w:val="28"/>
          <w:szCs w:val="28"/>
          <w:lang w:val="ru-RU"/>
        </w:rPr>
        <w:t>), 5 – фтаниты и углеродистые сланцы (O</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lang w:val="ru-RU"/>
        </w:rPr>
        <w:t>), 6 - подушечные толеитовые базальты с линзами фтанитов (O</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lang w:val="ru-RU"/>
        </w:rPr>
        <w:t xml:space="preserve">), 7 – 10 – породы Кемпирсайского комплекса: 7 – параллельные диабазовые дайки и «изотропные» роговообманковые габбро, 8 – кызылкаинская пироксенит-габбровая формация, 9 – кокпектинская формация оливиновых </w:t>
      </w:r>
      <w:r w:rsidRPr="003310D8">
        <w:rPr>
          <w:rFonts w:ascii="Times New Roman" w:hAnsi="Times New Roman" w:cs="Times New Roman"/>
          <w:sz w:val="28"/>
          <w:szCs w:val="28"/>
          <w:lang w:val="ru-RU"/>
        </w:rPr>
        <w:lastRenderedPageBreak/>
        <w:t>габбро и троктолитов, 10 – мантийные гарцбургиты, лерцолиты, дуниты, 11 – хромититы (а – уникальные и крупные месторождения; б – рядовые месторождения и рудопроявления), 12 – номера скважин, образцы из которых были исследованы: 766 (samples 7087, 8156), 820 (sample 820/300), 809 (sample 809/347), 012 (sample 012/300.9), 046 (sample 046/359.5), 016 (samples 016/925 and 016/1108.5), 079 (sample 079/90.7), 005 (sample 005/263.6), 094 (sample 094/238.7), 947 (sample 947/540);</w:t>
      </w:r>
      <w:r w:rsidR="00144C45" w:rsidRPr="003310D8">
        <w:rPr>
          <w:rFonts w:ascii="Times New Roman" w:hAnsi="Times New Roman" w:cs="Times New Roman"/>
          <w:sz w:val="28"/>
          <w:szCs w:val="28"/>
          <w:lang w:val="ru-RU"/>
        </w:rPr>
        <w:t xml:space="preserve"> </w:t>
      </w:r>
    </w:p>
    <w:p w14:paraId="7B9E1B25" w14:textId="77777777" w:rsidR="001109D1" w:rsidRDefault="001109D1" w:rsidP="003310D8">
      <w:pPr>
        <w:tabs>
          <w:tab w:val="left" w:pos="426"/>
        </w:tabs>
        <w:spacing w:after="0" w:line="240" w:lineRule="auto"/>
        <w:ind w:firstLine="709"/>
        <w:jc w:val="both"/>
        <w:rPr>
          <w:rFonts w:ascii="Times New Roman" w:hAnsi="Times New Roman" w:cs="Times New Roman"/>
          <w:sz w:val="28"/>
          <w:szCs w:val="28"/>
          <w:lang w:val="ru-RU"/>
        </w:rPr>
      </w:pPr>
    </w:p>
    <w:p w14:paraId="47970B51" w14:textId="77777777" w:rsidR="001109D1" w:rsidRDefault="00144C45" w:rsidP="001109D1">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Рисунок 1 – Обзорная геологическая карта района Кемпирсайского ультрамафитового массива</w:t>
      </w:r>
      <w:r w:rsidR="001109D1" w:rsidRPr="001109D1">
        <w:rPr>
          <w:rFonts w:ascii="Times New Roman" w:hAnsi="Times New Roman" w:cs="Times New Roman"/>
          <w:sz w:val="28"/>
          <w:szCs w:val="28"/>
          <w:lang w:val="ru-RU"/>
        </w:rPr>
        <w:t xml:space="preserve"> </w:t>
      </w:r>
    </w:p>
    <w:p w14:paraId="4B9FEF4F" w14:textId="77777777" w:rsidR="001109D1" w:rsidRDefault="001109D1" w:rsidP="001109D1">
      <w:pPr>
        <w:tabs>
          <w:tab w:val="left" w:pos="426"/>
        </w:tabs>
        <w:spacing w:after="0" w:line="240" w:lineRule="auto"/>
        <w:ind w:firstLine="709"/>
        <w:jc w:val="both"/>
        <w:rPr>
          <w:rFonts w:ascii="Times New Roman" w:hAnsi="Times New Roman" w:cs="Times New Roman"/>
          <w:sz w:val="28"/>
          <w:szCs w:val="28"/>
          <w:lang w:val="ru-RU"/>
        </w:rPr>
      </w:pPr>
    </w:p>
    <w:p w14:paraId="48670AD8" w14:textId="01483EDA" w:rsidR="001109D1" w:rsidRPr="003310D8" w:rsidRDefault="001109D1" w:rsidP="001109D1">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Вмещающими породами являются вулканогенно-осадочные толщи сугралинской свиты (базальты, туфы, кремнисты осадки), обычно сопоставимые с верхами разреза офиолитовой ассоциации. Вулканогенные породы представлены лавовыми фациями толеитовых базальтов с подушечной отдельностью, по петрохимическим характеристикам они близки к толеитам СОХ (</w:t>
      </w:r>
      <w:bookmarkStart w:id="7" w:name="_Hlk96954761"/>
      <w:r w:rsidRPr="003310D8">
        <w:rPr>
          <w:rFonts w:ascii="Times New Roman" w:hAnsi="Times New Roman" w:cs="Times New Roman"/>
          <w:sz w:val="28"/>
          <w:szCs w:val="28"/>
        </w:rPr>
        <w:t>Abdullin</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1975;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Savelieva</w:t>
      </w:r>
      <w:r w:rsidRPr="003310D8">
        <w:rPr>
          <w:rFonts w:ascii="Times New Roman" w:hAnsi="Times New Roman" w:cs="Times New Roman"/>
          <w:sz w:val="28"/>
          <w:szCs w:val="28"/>
          <w:lang w:val="ru-RU"/>
        </w:rPr>
        <w:t>, 1991</w:t>
      </w:r>
      <w:bookmarkEnd w:id="7"/>
      <w:r w:rsidRPr="003310D8">
        <w:rPr>
          <w:rFonts w:ascii="Times New Roman" w:hAnsi="Times New Roman" w:cs="Times New Roman"/>
          <w:sz w:val="28"/>
          <w:szCs w:val="28"/>
          <w:lang w:val="ru-RU"/>
        </w:rPr>
        <w:t>). По периферии ультрамафитов в значительной степени распространены породы основного состава. Они выделяются в составе нескольких ассоциаций: кокпектинской (</w:t>
      </w:r>
      <w:r w:rsidRPr="003310D8">
        <w:rPr>
          <w:rFonts w:ascii="Times New Roman" w:hAnsi="Times New Roman" w:cs="Times New Roman"/>
          <w:sz w:val="28"/>
          <w:szCs w:val="28"/>
        </w:rPr>
        <w:t>kokpekta</w:t>
      </w:r>
      <w:r w:rsidRPr="003310D8">
        <w:rPr>
          <w:rFonts w:ascii="Times New Roman" w:hAnsi="Times New Roman" w:cs="Times New Roman"/>
          <w:sz w:val="28"/>
          <w:szCs w:val="28"/>
          <w:lang w:val="ru-RU"/>
        </w:rPr>
        <w:t>) расслоенных габброидов, шандашинской (</w:t>
      </w:r>
      <w:r w:rsidRPr="003310D8">
        <w:rPr>
          <w:rFonts w:ascii="Times New Roman" w:hAnsi="Times New Roman" w:cs="Times New Roman"/>
          <w:sz w:val="28"/>
          <w:szCs w:val="28"/>
        </w:rPr>
        <w:t>shandasha</w:t>
      </w:r>
      <w:r w:rsidRPr="003310D8">
        <w:rPr>
          <w:rFonts w:ascii="Times New Roman" w:hAnsi="Times New Roman" w:cs="Times New Roman"/>
          <w:sz w:val="28"/>
          <w:szCs w:val="28"/>
          <w:lang w:val="ru-RU"/>
        </w:rPr>
        <w:t>) изотропных габбро и диабазов, кызылкаинской (</w:t>
      </w:r>
      <w:r w:rsidRPr="003310D8">
        <w:rPr>
          <w:rFonts w:ascii="Times New Roman" w:hAnsi="Times New Roman" w:cs="Times New Roman"/>
          <w:sz w:val="28"/>
          <w:szCs w:val="28"/>
        </w:rPr>
        <w:t>kyzylkain</w:t>
      </w:r>
      <w:r w:rsidRPr="003310D8">
        <w:rPr>
          <w:rFonts w:ascii="Times New Roman" w:hAnsi="Times New Roman" w:cs="Times New Roman"/>
          <w:sz w:val="28"/>
          <w:szCs w:val="28"/>
          <w:lang w:val="ru-RU"/>
        </w:rPr>
        <w:t>) пироксенит-габбровой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Savelieva</w:t>
      </w:r>
      <w:r w:rsidRPr="003310D8">
        <w:rPr>
          <w:rFonts w:ascii="Times New Roman" w:hAnsi="Times New Roman" w:cs="Times New Roman"/>
          <w:sz w:val="28"/>
          <w:szCs w:val="28"/>
          <w:lang w:val="ru-RU"/>
        </w:rPr>
        <w:t>, 1991). Вдоль восточного и южного контактов массива габброиды интенсивно тектонизированы и превращены в бластомилониты амфиболитового состава (</w:t>
      </w:r>
      <w:r w:rsidRPr="003310D8">
        <w:rPr>
          <w:rFonts w:ascii="Times New Roman" w:hAnsi="Times New Roman" w:cs="Times New Roman"/>
          <w:sz w:val="28"/>
          <w:szCs w:val="28"/>
        </w:rPr>
        <w:t>Abdullin</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1975).</w:t>
      </w:r>
    </w:p>
    <w:p w14:paraId="3417D31E" w14:textId="77777777" w:rsidR="001109D1" w:rsidRPr="003310D8" w:rsidRDefault="001109D1" w:rsidP="001109D1">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Месторождения хрома встречаются практически на всей площади Кемпирсайского массива, но их запасы распределены весьма неравномерно. В северной и западной частях массива встречаются лишь небольшие по размеру линзовидные и трубообразные залежи низкосортных руд Степнинского и Батамшинского рудных полей.</w:t>
      </w:r>
    </w:p>
    <w:p w14:paraId="110AE6CA" w14:textId="77777777" w:rsidR="001109D1" w:rsidRPr="003310D8" w:rsidRDefault="001109D1" w:rsidP="001109D1">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Наиболее значимые залежи хромититов локализованы в юго-восточной части массива в пределах так называемого Главного рудного поля (Павлов и др., 1968) (рисунок 1-б). Здесь они группируются в две параллельные полосы субмеридионального простирания – Западную и Восточную. Кроме того, месторождения сгруппированы в виде ареалов (рудных узлов): с севера на юг выделяются Северный, Джангизагачский, Сарысайский, Джарлыбутакский и Донской рудные узлы (Павлов, Григорьева, 1978). </w:t>
      </w:r>
    </w:p>
    <w:p w14:paraId="42DE55DA" w14:textId="77777777" w:rsidR="001109D1" w:rsidRDefault="001109D1" w:rsidP="001109D1">
      <w:pPr>
        <w:tabs>
          <w:tab w:val="left" w:pos="426"/>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 глубиной доля серпентина уменьшается, и это позволяет исследовать состав и структуру первичных мантийных минералов в образцах керна скважин, пробуренных при разведке месторождений и глубоких структурных скважин (рисунок 2).</w:t>
      </w:r>
    </w:p>
    <w:p w14:paraId="379087C9" w14:textId="5C3BC269"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p>
    <w:p w14:paraId="5BBB84D8" w14:textId="517D5398" w:rsidR="0096662D" w:rsidRPr="003310D8" w:rsidRDefault="0096662D" w:rsidP="003310D8">
      <w:pPr>
        <w:tabs>
          <w:tab w:val="left" w:pos="426"/>
        </w:tabs>
        <w:spacing w:after="0" w:line="240" w:lineRule="auto"/>
        <w:jc w:val="both"/>
        <w:rPr>
          <w:rFonts w:ascii="Times New Roman" w:hAnsi="Times New Roman" w:cs="Times New Roman"/>
          <w:sz w:val="28"/>
          <w:szCs w:val="28"/>
          <w:lang w:val="ru-RU"/>
        </w:rPr>
      </w:pPr>
      <w:r w:rsidRPr="003310D8">
        <w:rPr>
          <w:rFonts w:ascii="Times New Roman" w:hAnsi="Times New Roman" w:cs="Times New Roman"/>
          <w:noProof/>
          <w:sz w:val="28"/>
          <w:szCs w:val="28"/>
          <w:lang w:val="ru-RU" w:eastAsia="ru-RU"/>
        </w:rPr>
        <w:lastRenderedPageBreak/>
        <w:drawing>
          <wp:inline distT="0" distB="0" distL="0" distR="0" wp14:anchorId="4D31DA2E" wp14:editId="6A86DA04">
            <wp:extent cx="5939629" cy="8509000"/>
            <wp:effectExtent l="0" t="0" r="4445" b="6350"/>
            <wp:docPr id="26" name="Рисунок 26" descr="C:\Users\dastan.makat\Documents\Личные\Диссертация\Рисунки\Геологияеский разрезы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stan.makat\Documents\Личные\Диссертация\Рисунки\Геологияеский разрезы 2.jpg"/>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brightnessContrast contrast="40000"/>
                              </a14:imgEffect>
                            </a14:imgLayer>
                          </a14:imgProps>
                        </a:ext>
                        <a:ext uri="{28A0092B-C50C-407E-A947-70E740481C1C}">
                          <a14:useLocalDpi xmlns:a14="http://schemas.microsoft.com/office/drawing/2010/main" val="0"/>
                        </a:ext>
                      </a:extLst>
                    </a:blip>
                    <a:srcRect b="8732"/>
                    <a:stretch/>
                  </pic:blipFill>
                  <pic:spPr bwMode="auto">
                    <a:xfrm>
                      <a:off x="0" y="0"/>
                      <a:ext cx="5939790" cy="8509230"/>
                    </a:xfrm>
                    <a:prstGeom prst="rect">
                      <a:avLst/>
                    </a:prstGeom>
                    <a:noFill/>
                    <a:ln>
                      <a:noFill/>
                    </a:ln>
                    <a:extLst>
                      <a:ext uri="{53640926-AAD7-44D8-BBD7-CCE9431645EC}">
                        <a14:shadowObscured xmlns:a14="http://schemas.microsoft.com/office/drawing/2010/main"/>
                      </a:ext>
                    </a:extLst>
                  </pic:spPr>
                </pic:pic>
              </a:graphicData>
            </a:graphic>
          </wp:inline>
        </w:drawing>
      </w:r>
    </w:p>
    <w:p w14:paraId="248A389B" w14:textId="77777777" w:rsidR="0096662D" w:rsidRPr="003310D8" w:rsidRDefault="0096662D" w:rsidP="003310D8">
      <w:pPr>
        <w:tabs>
          <w:tab w:val="left" w:pos="426"/>
        </w:tabs>
        <w:spacing w:after="0" w:line="240" w:lineRule="auto"/>
        <w:jc w:val="both"/>
        <w:rPr>
          <w:rFonts w:ascii="Times New Roman" w:hAnsi="Times New Roman" w:cs="Times New Roman"/>
          <w:sz w:val="28"/>
          <w:szCs w:val="28"/>
          <w:lang w:val="ru-RU"/>
        </w:rPr>
      </w:pPr>
    </w:p>
    <w:p w14:paraId="543EEAED" w14:textId="66BC15F8" w:rsidR="0096662D" w:rsidRPr="003310D8" w:rsidRDefault="0096662D" w:rsidP="003310D8">
      <w:pPr>
        <w:tabs>
          <w:tab w:val="left" w:pos="426"/>
        </w:tabs>
        <w:spacing w:after="0" w:line="240" w:lineRule="auto"/>
        <w:ind w:firstLine="709"/>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Рисунок 2 – Структурная-геологическая карта и разрез Южно-Кемпирсайского массива</w:t>
      </w:r>
    </w:p>
    <w:p w14:paraId="745E7288" w14:textId="77777777"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lastRenderedPageBreak/>
        <w:t>Для рудных тел месторождений Западной зоны наиболее характерно западное падение под углом 15-75</w:t>
      </w:r>
      <w:r w:rsidRPr="003310D8">
        <w:rPr>
          <w:rFonts w:ascii="Times New Roman" w:hAnsi="Times New Roman" w:cs="Times New Roman"/>
          <w:sz w:val="28"/>
          <w:szCs w:val="28"/>
          <w:lang w:val="ru-RU"/>
        </w:rPr>
        <w:sym w:font="Symbol" w:char="F0B0"/>
      </w:r>
      <w:r w:rsidRPr="003310D8">
        <w:rPr>
          <w:rFonts w:ascii="Times New Roman" w:hAnsi="Times New Roman" w:cs="Times New Roman"/>
          <w:sz w:val="28"/>
          <w:szCs w:val="28"/>
          <w:lang w:val="ru-RU"/>
        </w:rPr>
        <w:t>, для восточной – восточное падение под углом до 50</w:t>
      </w:r>
      <w:r w:rsidRPr="003310D8">
        <w:rPr>
          <w:rFonts w:ascii="Times New Roman" w:hAnsi="Times New Roman" w:cs="Times New Roman"/>
          <w:sz w:val="28"/>
          <w:szCs w:val="28"/>
          <w:lang w:val="ru-RU"/>
        </w:rPr>
        <w:sym w:font="Symbol" w:char="F0B0"/>
      </w:r>
      <w:r w:rsidRPr="003310D8">
        <w:rPr>
          <w:rFonts w:ascii="Times New Roman" w:hAnsi="Times New Roman" w:cs="Times New Roman"/>
          <w:sz w:val="28"/>
          <w:szCs w:val="28"/>
          <w:lang w:val="ru-RU"/>
        </w:rPr>
        <w:t xml:space="preserve"> с преобладанием пологого залегания, вплоть до горизонтального. В южной части рудного поля хромититовые тела имеют пологое южное склонение, в северной части – пологое северное склонение. Количество рудных тел на месторождениях изменяется в широких пределах, также значительно варьируют и основные параметры тел. Протяженность рудных тел по простиранию изменяется от десятков метров до </w:t>
      </w:r>
      <w:smartTag w:uri="urn:schemas-microsoft-com:office:smarttags" w:element="metricconverter">
        <w:smartTagPr>
          <w:attr w:name="ProductID" w:val="1,5 км"/>
        </w:smartTagPr>
        <w:r w:rsidRPr="003310D8">
          <w:rPr>
            <w:rFonts w:ascii="Times New Roman" w:hAnsi="Times New Roman" w:cs="Times New Roman"/>
            <w:sz w:val="28"/>
            <w:szCs w:val="28"/>
            <w:lang w:val="ru-RU"/>
          </w:rPr>
          <w:t>1,5 км</w:t>
        </w:r>
      </w:smartTag>
      <w:r w:rsidRPr="003310D8">
        <w:rPr>
          <w:rFonts w:ascii="Times New Roman" w:hAnsi="Times New Roman" w:cs="Times New Roman"/>
          <w:sz w:val="28"/>
          <w:szCs w:val="28"/>
          <w:lang w:val="ru-RU"/>
        </w:rPr>
        <w:t xml:space="preserve">, мощность до </w:t>
      </w:r>
      <w:smartTag w:uri="urn:schemas-microsoft-com:office:smarttags" w:element="metricconverter">
        <w:smartTagPr>
          <w:attr w:name="ProductID" w:val="180 м"/>
        </w:smartTagPr>
        <w:r w:rsidRPr="003310D8">
          <w:rPr>
            <w:rFonts w:ascii="Times New Roman" w:hAnsi="Times New Roman" w:cs="Times New Roman"/>
            <w:sz w:val="28"/>
            <w:szCs w:val="28"/>
            <w:lang w:val="ru-RU"/>
          </w:rPr>
          <w:t>180 м</w:t>
        </w:r>
      </w:smartTag>
      <w:r w:rsidRPr="003310D8">
        <w:rPr>
          <w:rFonts w:ascii="Times New Roman" w:hAnsi="Times New Roman" w:cs="Times New Roman"/>
          <w:sz w:val="28"/>
          <w:szCs w:val="28"/>
          <w:lang w:val="ru-RU"/>
        </w:rPr>
        <w:t>.</w:t>
      </w:r>
    </w:p>
    <w:p w14:paraId="665CC16B" w14:textId="02210F2E"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Большая часть месторождений разраба</w:t>
      </w:r>
      <w:r w:rsidR="00E2607A" w:rsidRPr="003310D8">
        <w:rPr>
          <w:rFonts w:ascii="Times New Roman" w:hAnsi="Times New Roman" w:cs="Times New Roman"/>
          <w:sz w:val="28"/>
          <w:szCs w:val="28"/>
          <w:lang w:val="ru-RU"/>
        </w:rPr>
        <w:t>тывается открытым способом (рисунок 3</w:t>
      </w:r>
      <w:r w:rsidRPr="003310D8">
        <w:rPr>
          <w:rFonts w:ascii="Times New Roman" w:hAnsi="Times New Roman" w:cs="Times New Roman"/>
          <w:sz w:val="28"/>
          <w:szCs w:val="28"/>
          <w:lang w:val="ru-RU"/>
        </w:rPr>
        <w:t>), а для добычи хромититов с глубоких горизонтов наиболее крупных залежей действуют шахты «Молодежная» и «10-летия Независимости</w:t>
      </w:r>
      <w:r w:rsidR="00E62A8F" w:rsidRPr="003310D8">
        <w:rPr>
          <w:rFonts w:ascii="Times New Roman" w:hAnsi="Times New Roman" w:cs="Times New Roman"/>
          <w:sz w:val="28"/>
          <w:szCs w:val="28"/>
          <w:lang w:val="ru-RU"/>
        </w:rPr>
        <w:t xml:space="preserve"> Казахстана</w:t>
      </w:r>
      <w:r w:rsidRPr="003310D8">
        <w:rPr>
          <w:rFonts w:ascii="Times New Roman" w:hAnsi="Times New Roman" w:cs="Times New Roman"/>
          <w:sz w:val="28"/>
          <w:szCs w:val="28"/>
          <w:lang w:val="ru-RU"/>
        </w:rPr>
        <w:t>». Несколько наиболее крупных карьеров с отвалами хорошо видны</w:t>
      </w:r>
      <w:r w:rsidR="001D74E9" w:rsidRPr="003310D8">
        <w:rPr>
          <w:rFonts w:ascii="Times New Roman" w:hAnsi="Times New Roman" w:cs="Times New Roman"/>
          <w:sz w:val="28"/>
          <w:szCs w:val="28"/>
          <w:lang w:val="ru-RU"/>
        </w:rPr>
        <w:t xml:space="preserve"> н</w:t>
      </w:r>
      <w:r w:rsidR="00E2607A" w:rsidRPr="003310D8">
        <w:rPr>
          <w:rFonts w:ascii="Times New Roman" w:hAnsi="Times New Roman" w:cs="Times New Roman"/>
          <w:sz w:val="28"/>
          <w:szCs w:val="28"/>
          <w:lang w:val="ru-RU"/>
        </w:rPr>
        <w:t>а космических снимках (рисунок 3</w:t>
      </w:r>
      <w:r w:rsidR="001D74E9" w:rsidRPr="003310D8">
        <w:rPr>
          <w:rFonts w:ascii="Times New Roman" w:hAnsi="Times New Roman" w:cs="Times New Roman"/>
          <w:sz w:val="28"/>
          <w:szCs w:val="28"/>
          <w:lang w:val="ru-RU"/>
        </w:rPr>
        <w:t>-</w:t>
      </w:r>
      <w:r w:rsidRPr="003310D8">
        <w:rPr>
          <w:rFonts w:ascii="Times New Roman" w:hAnsi="Times New Roman" w:cs="Times New Roman"/>
          <w:sz w:val="28"/>
          <w:szCs w:val="28"/>
          <w:lang w:val="ru-RU"/>
        </w:rPr>
        <w:t>а): 40-летия КазССР, Южное (20-летия КазССР), Поисковое, Миллионное, Алмаз-Жемчужина, №21 и Спорное.</w:t>
      </w:r>
    </w:p>
    <w:p w14:paraId="2F4A278D" w14:textId="77777777" w:rsidR="00144C45" w:rsidRPr="003310D8" w:rsidRDefault="00144C45" w:rsidP="003310D8">
      <w:pPr>
        <w:tabs>
          <w:tab w:val="left" w:pos="426"/>
        </w:tabs>
        <w:spacing w:after="0" w:line="240" w:lineRule="auto"/>
        <w:ind w:firstLine="709"/>
        <w:jc w:val="both"/>
        <w:rPr>
          <w:rFonts w:ascii="Times New Roman" w:hAnsi="Times New Roman" w:cs="Times New Roman"/>
          <w:sz w:val="28"/>
          <w:szCs w:val="28"/>
          <w:lang w:val="ru-RU"/>
        </w:rPr>
      </w:pPr>
    </w:p>
    <w:p w14:paraId="761D0E9E" w14:textId="77622C52" w:rsidR="0029358C" w:rsidRPr="003310D8" w:rsidRDefault="0029358C" w:rsidP="003310D8">
      <w:pPr>
        <w:tabs>
          <w:tab w:val="left" w:pos="426"/>
        </w:tabs>
        <w:spacing w:after="0" w:line="240" w:lineRule="auto"/>
        <w:jc w:val="both"/>
        <w:rPr>
          <w:rFonts w:ascii="Times New Roman" w:hAnsi="Times New Roman" w:cs="Times New Roman"/>
          <w:sz w:val="28"/>
          <w:szCs w:val="28"/>
          <w:lang w:val="ru-RU"/>
        </w:rPr>
      </w:pPr>
      <w:r w:rsidRPr="003310D8">
        <w:rPr>
          <w:rFonts w:ascii="Times New Roman" w:hAnsi="Times New Roman" w:cs="Times New Roman"/>
          <w:noProof/>
          <w:sz w:val="28"/>
          <w:szCs w:val="28"/>
          <w:lang w:val="ru-RU" w:eastAsia="ru-RU"/>
        </w:rPr>
        <w:drawing>
          <wp:inline distT="0" distB="0" distL="0" distR="0" wp14:anchorId="5EF228A3" wp14:editId="3ED88548">
            <wp:extent cx="5939790" cy="2976883"/>
            <wp:effectExtent l="0" t="0" r="3810" b="0"/>
            <wp:docPr id="24" name="Рисунок 24" descr="C:\Users\User\Documents\УЧЕБА\Scientific articles\Статья совместная с Савельевым\Новая папка\Георесурсы_2022\Георесурсы_2022\Савельев_идр_2022_РИС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УЧЕБА\Scientific articles\Статья совместная с Савельевым\Новая папка\Георесурсы_2022\Георесурсы_2022\Савельев_идр_2022_РИС_02.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9790" cy="2976883"/>
                    </a:xfrm>
                    <a:prstGeom prst="rect">
                      <a:avLst/>
                    </a:prstGeom>
                    <a:noFill/>
                    <a:ln>
                      <a:noFill/>
                    </a:ln>
                  </pic:spPr>
                </pic:pic>
              </a:graphicData>
            </a:graphic>
          </wp:inline>
        </w:drawing>
      </w:r>
    </w:p>
    <w:p w14:paraId="1701351A" w14:textId="77777777"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p>
    <w:p w14:paraId="0DBDD862" w14:textId="77777777"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а – космоснимок южной части Кемпирсайского массива по данным сервиса </w:t>
      </w:r>
      <w:r w:rsidRPr="003310D8">
        <w:rPr>
          <w:rFonts w:ascii="Times New Roman" w:hAnsi="Times New Roman" w:cs="Times New Roman"/>
          <w:sz w:val="28"/>
          <w:szCs w:val="28"/>
        </w:rPr>
        <w:t>Google</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Earth</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Map</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https</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earth</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google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com</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web</w:t>
      </w:r>
      <w:r w:rsidRPr="003310D8">
        <w:rPr>
          <w:rFonts w:ascii="Times New Roman" w:hAnsi="Times New Roman" w:cs="Times New Roman"/>
          <w:sz w:val="28"/>
          <w:szCs w:val="28"/>
          <w:lang w:val="ru-RU"/>
        </w:rPr>
        <w:t xml:space="preserve">); номерами обозначены карьеры месторождений: 1 – 40-летия КазССР, 2 – Южное (20-летия КазССР), 3 – Поисковое, 4 – Геофизическое </w:t>
      </w:r>
      <w:r w:rsidRPr="003310D8">
        <w:rPr>
          <w:rFonts w:ascii="Times New Roman" w:hAnsi="Times New Roman" w:cs="Times New Roman"/>
          <w:sz w:val="28"/>
          <w:szCs w:val="28"/>
        </w:rPr>
        <w:t>VI</w:t>
      </w:r>
      <w:r w:rsidRPr="003310D8">
        <w:rPr>
          <w:rFonts w:ascii="Times New Roman" w:hAnsi="Times New Roman" w:cs="Times New Roman"/>
          <w:sz w:val="28"/>
          <w:szCs w:val="28"/>
          <w:lang w:val="ru-RU"/>
        </w:rPr>
        <w:t>, 5 – Миллионное, 6 – Алмаз-Жемчужина (карьер Объединенный), 7 – месторождение №21 (карьер Мирный); б – общий вид массива в районе отвалов месторождения Миллионное; в – в карьере месторождения Южное.</w:t>
      </w:r>
    </w:p>
    <w:p w14:paraId="4EDFCEE8" w14:textId="77777777" w:rsidR="00144C45" w:rsidRPr="003310D8" w:rsidRDefault="00144C45" w:rsidP="003310D8">
      <w:pPr>
        <w:tabs>
          <w:tab w:val="left" w:pos="426"/>
        </w:tabs>
        <w:spacing w:after="0" w:line="240" w:lineRule="auto"/>
        <w:ind w:firstLine="709"/>
        <w:jc w:val="center"/>
        <w:rPr>
          <w:rFonts w:ascii="Times New Roman" w:hAnsi="Times New Roman" w:cs="Times New Roman"/>
          <w:sz w:val="28"/>
          <w:szCs w:val="28"/>
          <w:lang w:val="ru-RU"/>
        </w:rPr>
      </w:pPr>
    </w:p>
    <w:p w14:paraId="261CAB51" w14:textId="34E4F6E0" w:rsidR="00144C45" w:rsidRPr="003310D8" w:rsidRDefault="00144C45" w:rsidP="003310D8">
      <w:pPr>
        <w:tabs>
          <w:tab w:val="left" w:pos="426"/>
        </w:tabs>
        <w:spacing w:after="0" w:line="240" w:lineRule="auto"/>
        <w:ind w:firstLine="709"/>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Рисунок 3 </w:t>
      </w:r>
      <w:r w:rsidRPr="003310D8">
        <w:rPr>
          <w:rFonts w:ascii="Times New Roman" w:hAnsi="Times New Roman" w:cs="Times New Roman"/>
          <w:sz w:val="28"/>
          <w:szCs w:val="28"/>
          <w:lang w:val="ru-RU"/>
        </w:rPr>
        <w:softHyphen/>
        <w:t>– Общие виды Кемпирсайского массива и карьеров на космических снимках</w:t>
      </w:r>
    </w:p>
    <w:p w14:paraId="4722E7D1" w14:textId="77777777"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p>
    <w:p w14:paraId="54E39A56" w14:textId="77777777" w:rsidR="001109D1" w:rsidRPr="003310D8" w:rsidRDefault="001109D1" w:rsidP="001109D1">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Главное рудное поле расположено в юго-восточной части массива и территориально совпадает с полем развития пород дунит-гарцбургитового комплекса. Хромититовые залежи локализуются внутри дунитовых тел </w:t>
      </w:r>
      <w:r w:rsidRPr="003310D8">
        <w:rPr>
          <w:rFonts w:ascii="Times New Roman" w:hAnsi="Times New Roman" w:cs="Times New Roman"/>
          <w:sz w:val="28"/>
          <w:szCs w:val="28"/>
          <w:lang w:val="ru-RU"/>
        </w:rPr>
        <w:lastRenderedPageBreak/>
        <w:t xml:space="preserve">различной мощности, иногда залегают среди гарцбургитов, но при этом всегда отделены от последних хотя бы маломощной дунитовой оторочкой. Наиболее крупным рудным узлом в пределах ГРП является Джарлыбутакский, в который входит крупнейшая в мире хромититовая залежь офиолитового типа – Алмаз-Жемчужина (рисунок 3), а также еще несколько месторождений: Первомайское, Миллионное, Геофизическое-7 и более мелкие. </w:t>
      </w:r>
    </w:p>
    <w:p w14:paraId="212409F4" w14:textId="77777777"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Как было показано предыдущими исследователями (</w:t>
      </w:r>
      <w:bookmarkStart w:id="8" w:name="_Hlk96954778"/>
      <w:r w:rsidRPr="003310D8">
        <w:rPr>
          <w:rFonts w:ascii="Times New Roman" w:hAnsi="Times New Roman" w:cs="Times New Roman"/>
          <w:sz w:val="28"/>
          <w:szCs w:val="28"/>
        </w:rPr>
        <w:t>Kolotilov</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1979</w:t>
      </w:r>
      <w:bookmarkEnd w:id="8"/>
      <w:r w:rsidRPr="003310D8">
        <w:rPr>
          <w:rFonts w:ascii="Times New Roman" w:hAnsi="Times New Roman" w:cs="Times New Roman"/>
          <w:sz w:val="28"/>
          <w:szCs w:val="28"/>
          <w:lang w:val="ru-RU"/>
        </w:rPr>
        <w:t>), рудные зоны по строению подобны пучкам, сходящимся на глубину и расходящимся вверх по разрезу. В частности, в пределах Джарлыбутакского рудного узла, в верхних частях разреза рудные пучки обширные, разветвленные, здесь отмечается большее количество рудных тел, морфология их сложнее, а руды расположены менее концентрировано, среди них сравнительно большее развитие имеют редко- и средневкрапленные разновидности. На более глубоких уровнях рудные пучки становятся меньше по объему и проще по строению, но одновременно с этим возрастает концентрация руд, большую роль играют густовкрапленные и сплошные руды.</w:t>
      </w:r>
    </w:p>
    <w:p w14:paraId="7E9EA4FC" w14:textId="77777777"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Месторождение Алмаз-Жемчужина представляет собой наиболее крупную на массиве и в мире подиформную залежь хромититов с запасами руд более 100 млн. тонн, сосредоточенных в интервале глубин от поверхности до 1200 м (Кравченко, 1969). Оно представляет собой наиболее мощную (центральную) ветвь рудной системы Джарлыбутакского рудного узла, который состоит из трех месторождений. Две другие ветви представлены месторождениями Миллионное (западная) и Первомайское (восточная). В верхней части данной рудной системы преобладают ветвящиеся тела густовкрапленных и массивных хромититов, которые характеризуются субмеридиональным простиранием и крутым западным падением. На глубинах 50-100 м происходит «слияние» этих тел в более мощную компактную залежь с преобладанием массивных руд.</w:t>
      </w:r>
    </w:p>
    <w:p w14:paraId="272C6577" w14:textId="77777777"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Центральная ветвь характеризуется более крутым южным склонением. В верхней части залежи преобладают тела сложной морфологии с переменным значением густовкрапленных и массивных хромититов. На более глубоких горизонтах форма залежей становится проще, обычно они представлены пологими столбообразными телами, которые затем переходят в почти горизонтальную широкую и мощную хромититовую залежь (Колотилов и др., 1979; Павлов и др., 1968). К югу она несколько сужается при одновременном резком увеличении мощности до 200 м. В строении залежи преобладают массивные и густовкрапленные хромититы крупнозернистого строения, часто руды пересекаются тонкими жилами кальцитового, амфиболового и клинопироксенового состава.</w:t>
      </w:r>
    </w:p>
    <w:p w14:paraId="60CAD3D3" w14:textId="77777777" w:rsidR="001109D1"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 целом, в пределах Главного рудного поля рудные залежи отличаются значительным разнообразием морфологии и текстурно</w:t>
      </w:r>
      <w:r w:rsidR="001D74E9" w:rsidRPr="003310D8">
        <w:rPr>
          <w:rFonts w:ascii="Times New Roman" w:hAnsi="Times New Roman" w:cs="Times New Roman"/>
          <w:sz w:val="28"/>
          <w:szCs w:val="28"/>
          <w:lang w:val="ru-RU"/>
        </w:rPr>
        <w:t>-стр</w:t>
      </w:r>
      <w:r w:rsidR="00E2607A" w:rsidRPr="003310D8">
        <w:rPr>
          <w:rFonts w:ascii="Times New Roman" w:hAnsi="Times New Roman" w:cs="Times New Roman"/>
          <w:sz w:val="28"/>
          <w:szCs w:val="28"/>
          <w:lang w:val="ru-RU"/>
        </w:rPr>
        <w:t>уктурных особенностей (рисунок 4</w:t>
      </w:r>
      <w:r w:rsidRPr="003310D8">
        <w:rPr>
          <w:rFonts w:ascii="Times New Roman" w:hAnsi="Times New Roman" w:cs="Times New Roman"/>
          <w:sz w:val="28"/>
          <w:szCs w:val="28"/>
          <w:lang w:val="ru-RU"/>
        </w:rPr>
        <w:t xml:space="preserve">). Неизменными рудовмещающими породами для хромититов являются дуниты (аподунитовые серпентиниты), которые вблизи непосредственного контакта с хромититами имеют часто характерную яблочно-зеленую окраску. </w:t>
      </w:r>
    </w:p>
    <w:p w14:paraId="1C034191" w14:textId="7E14D68C" w:rsidR="001109D1" w:rsidRDefault="001109D1"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noProof/>
          <w:sz w:val="28"/>
          <w:szCs w:val="28"/>
          <w:lang w:val="ru-RU" w:eastAsia="ru-RU"/>
        </w:rPr>
        <w:lastRenderedPageBreak/>
        <w:drawing>
          <wp:inline distT="0" distB="0" distL="0" distR="0" wp14:anchorId="0077AC54" wp14:editId="3325705D">
            <wp:extent cx="4767943" cy="5552967"/>
            <wp:effectExtent l="0" t="0" r="0" b="0"/>
            <wp:docPr id="18" name="Рисунок 18" descr="РИС_04_тексту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РИС_04_текстуры"/>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4769198" cy="5554428"/>
                    </a:xfrm>
                    <a:prstGeom prst="rect">
                      <a:avLst/>
                    </a:prstGeom>
                    <a:noFill/>
                    <a:ln>
                      <a:noFill/>
                    </a:ln>
                  </pic:spPr>
                </pic:pic>
              </a:graphicData>
            </a:graphic>
          </wp:inline>
        </w:drawing>
      </w:r>
    </w:p>
    <w:p w14:paraId="085186DC" w14:textId="77777777" w:rsidR="001109D1" w:rsidRDefault="001109D1" w:rsidP="003310D8">
      <w:pPr>
        <w:tabs>
          <w:tab w:val="left" w:pos="426"/>
        </w:tabs>
        <w:spacing w:after="0" w:line="240" w:lineRule="auto"/>
        <w:ind w:firstLine="709"/>
        <w:jc w:val="both"/>
        <w:rPr>
          <w:rFonts w:ascii="Times New Roman" w:hAnsi="Times New Roman" w:cs="Times New Roman"/>
          <w:sz w:val="28"/>
          <w:szCs w:val="28"/>
          <w:lang w:val="ru-RU"/>
        </w:rPr>
      </w:pPr>
    </w:p>
    <w:p w14:paraId="23B996A7" w14:textId="77777777" w:rsidR="001109D1" w:rsidRPr="003310D8" w:rsidRDefault="001109D1" w:rsidP="001109D1">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а – тонкие прожилки густовкрапленного хромитита в дунитах с поперечными трещинами («пулл-апарт» текстуры); б – маломощная жила дунитов, пересекающая хромититы массивного и вкрапленного типа; в – полосчатые вкрапленные руды в дуните; г – резкий контакт массивного хромитита с околорудным аподунитовым серпентинитом; д – хромитит переходного типа от густовкрапленного к массивному; е – нодулярный хромитит в аподунитовом серпентините; все образцы отобраны из отвалов месторождений Миллионное и Алмаз-Жемчужина</w:t>
      </w:r>
    </w:p>
    <w:p w14:paraId="21D54290" w14:textId="77777777" w:rsidR="001109D1" w:rsidRPr="003310D8" w:rsidRDefault="001109D1" w:rsidP="001109D1">
      <w:pPr>
        <w:tabs>
          <w:tab w:val="left" w:pos="426"/>
        </w:tabs>
        <w:spacing w:after="0" w:line="240" w:lineRule="auto"/>
        <w:ind w:firstLine="709"/>
        <w:jc w:val="center"/>
        <w:rPr>
          <w:rFonts w:ascii="Times New Roman" w:hAnsi="Times New Roman" w:cs="Times New Roman"/>
          <w:sz w:val="28"/>
          <w:szCs w:val="28"/>
          <w:lang w:val="ru-RU"/>
        </w:rPr>
      </w:pPr>
    </w:p>
    <w:p w14:paraId="0D674324" w14:textId="77777777" w:rsidR="001109D1" w:rsidRPr="003310D8" w:rsidRDefault="001109D1" w:rsidP="001109D1">
      <w:pPr>
        <w:tabs>
          <w:tab w:val="left" w:pos="426"/>
        </w:tabs>
        <w:spacing w:after="0" w:line="240" w:lineRule="auto"/>
        <w:ind w:firstLine="709"/>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Рисунок 4 – Текстурные и структурные особенности хромититов юго-восточной части Кемпирсайского массива</w:t>
      </w:r>
    </w:p>
    <w:p w14:paraId="57FAA8AE" w14:textId="77777777" w:rsidR="001109D1" w:rsidRDefault="001109D1" w:rsidP="003310D8">
      <w:pPr>
        <w:tabs>
          <w:tab w:val="left" w:pos="426"/>
        </w:tabs>
        <w:spacing w:after="0" w:line="240" w:lineRule="auto"/>
        <w:ind w:firstLine="709"/>
        <w:jc w:val="both"/>
        <w:rPr>
          <w:rFonts w:ascii="Times New Roman" w:hAnsi="Times New Roman" w:cs="Times New Roman"/>
          <w:sz w:val="28"/>
          <w:szCs w:val="28"/>
          <w:lang w:val="ru-RU"/>
        </w:rPr>
      </w:pPr>
    </w:p>
    <w:p w14:paraId="6D3D3AE7" w14:textId="24B1E714"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 виде апофиз в дунитах часто отмечаются маломощные хромититовые жилы, демонстрирующие так называемые «пулл-апарт» текстуры (рис</w:t>
      </w:r>
      <w:r w:rsidR="00E2607A" w:rsidRPr="003310D8">
        <w:rPr>
          <w:rFonts w:ascii="Times New Roman" w:hAnsi="Times New Roman" w:cs="Times New Roman"/>
          <w:sz w:val="28"/>
          <w:szCs w:val="28"/>
          <w:lang w:val="ru-RU"/>
        </w:rPr>
        <w:t>унок 4</w:t>
      </w:r>
      <w:r w:rsidR="001D74E9" w:rsidRPr="003310D8">
        <w:rPr>
          <w:rFonts w:ascii="Times New Roman" w:hAnsi="Times New Roman" w:cs="Times New Roman"/>
          <w:sz w:val="28"/>
          <w:szCs w:val="28"/>
          <w:lang w:val="ru-RU"/>
        </w:rPr>
        <w:t>-</w:t>
      </w:r>
      <w:r w:rsidRPr="003310D8">
        <w:rPr>
          <w:rFonts w:ascii="Times New Roman" w:hAnsi="Times New Roman" w:cs="Times New Roman"/>
          <w:sz w:val="28"/>
          <w:szCs w:val="28"/>
          <w:lang w:val="ru-RU"/>
        </w:rPr>
        <w:t xml:space="preserve">а), свидетельствующие о формировании жил в напряженной тектонической обстановке. Как и для большинства месторождений хрома в офиолитовых </w:t>
      </w:r>
      <w:r w:rsidRPr="003310D8">
        <w:rPr>
          <w:rFonts w:ascii="Times New Roman" w:hAnsi="Times New Roman" w:cs="Times New Roman"/>
          <w:sz w:val="28"/>
          <w:szCs w:val="28"/>
          <w:lang w:val="ru-RU"/>
        </w:rPr>
        <w:lastRenderedPageBreak/>
        <w:t>комплексах, типичным является наличие так называемых «интрарудных дунитов» - дунитовых прожилков, прорывающих хромититы массивной и вкрапленной текстуры (рис</w:t>
      </w:r>
      <w:r w:rsidR="00E2607A" w:rsidRPr="003310D8">
        <w:rPr>
          <w:rFonts w:ascii="Times New Roman" w:hAnsi="Times New Roman" w:cs="Times New Roman"/>
          <w:sz w:val="28"/>
          <w:szCs w:val="28"/>
          <w:lang w:val="ru-RU"/>
        </w:rPr>
        <w:t>унок 4</w:t>
      </w:r>
      <w:r w:rsidR="001D74E9" w:rsidRPr="003310D8">
        <w:rPr>
          <w:rFonts w:ascii="Times New Roman" w:hAnsi="Times New Roman" w:cs="Times New Roman"/>
          <w:sz w:val="28"/>
          <w:szCs w:val="28"/>
          <w:lang w:val="ru-RU"/>
        </w:rPr>
        <w:t>-</w:t>
      </w:r>
      <w:r w:rsidRPr="003310D8">
        <w:rPr>
          <w:rFonts w:ascii="Times New Roman" w:hAnsi="Times New Roman" w:cs="Times New Roman"/>
          <w:sz w:val="28"/>
          <w:szCs w:val="28"/>
          <w:lang w:val="ru-RU"/>
        </w:rPr>
        <w:t xml:space="preserve">б). </w:t>
      </w:r>
    </w:p>
    <w:p w14:paraId="6109A45B" w14:textId="7AD9B581"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 отличие от массивов более северных районов Южного Урала (Нурали, Крака, Калкан), на месторождениях Главного рудного поля сравнительно редко встречаются полосчатые вкрапленные хромититы (рис</w:t>
      </w:r>
      <w:r w:rsidR="00E2607A" w:rsidRPr="003310D8">
        <w:rPr>
          <w:rFonts w:ascii="Times New Roman" w:hAnsi="Times New Roman" w:cs="Times New Roman"/>
          <w:sz w:val="28"/>
          <w:szCs w:val="28"/>
          <w:lang w:val="ru-RU"/>
        </w:rPr>
        <w:t>унок 4</w:t>
      </w:r>
      <w:r w:rsidR="001D74E9" w:rsidRPr="003310D8">
        <w:rPr>
          <w:rFonts w:ascii="Times New Roman" w:hAnsi="Times New Roman" w:cs="Times New Roman"/>
          <w:sz w:val="28"/>
          <w:szCs w:val="28"/>
          <w:lang w:val="ru-RU"/>
        </w:rPr>
        <w:t>-</w:t>
      </w:r>
      <w:r w:rsidRPr="003310D8">
        <w:rPr>
          <w:rFonts w:ascii="Times New Roman" w:hAnsi="Times New Roman" w:cs="Times New Roman"/>
          <w:sz w:val="28"/>
          <w:szCs w:val="28"/>
          <w:lang w:val="ru-RU"/>
        </w:rPr>
        <w:t>в). Для большей части месторождений наиболее характерными типами структур являются ма</w:t>
      </w:r>
      <w:r w:rsidR="001D74E9" w:rsidRPr="003310D8">
        <w:rPr>
          <w:rFonts w:ascii="Times New Roman" w:hAnsi="Times New Roman" w:cs="Times New Roman"/>
          <w:sz w:val="28"/>
          <w:szCs w:val="28"/>
          <w:lang w:val="ru-RU"/>
        </w:rPr>
        <w:t>ссивн</w:t>
      </w:r>
      <w:r w:rsidR="00D72242" w:rsidRPr="003310D8">
        <w:rPr>
          <w:rFonts w:ascii="Times New Roman" w:hAnsi="Times New Roman" w:cs="Times New Roman"/>
          <w:sz w:val="28"/>
          <w:szCs w:val="28"/>
          <w:lang w:val="ru-RU"/>
        </w:rPr>
        <w:t xml:space="preserve">ая и густовкрапленная (рисунок </w:t>
      </w:r>
      <w:r w:rsidR="00E2607A" w:rsidRPr="003310D8">
        <w:rPr>
          <w:rFonts w:ascii="Times New Roman" w:hAnsi="Times New Roman" w:cs="Times New Roman"/>
          <w:sz w:val="28"/>
          <w:szCs w:val="28"/>
          <w:lang w:val="ru-RU"/>
        </w:rPr>
        <w:t>4</w:t>
      </w:r>
      <w:r w:rsidR="001D74E9" w:rsidRPr="003310D8">
        <w:rPr>
          <w:rFonts w:ascii="Times New Roman" w:hAnsi="Times New Roman" w:cs="Times New Roman"/>
          <w:sz w:val="28"/>
          <w:szCs w:val="28"/>
          <w:lang w:val="ru-RU"/>
        </w:rPr>
        <w:t>-г,</w:t>
      </w:r>
      <w:r w:rsidR="00E2607A"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lang w:val="ru-RU"/>
        </w:rPr>
        <w:t>д), а переходы от массивных хромититов к вмещающим дунитам могут быть как резкими (ри</w:t>
      </w:r>
      <w:r w:rsidR="001D74E9" w:rsidRPr="003310D8">
        <w:rPr>
          <w:rFonts w:ascii="Times New Roman" w:hAnsi="Times New Roman" w:cs="Times New Roman"/>
          <w:sz w:val="28"/>
          <w:szCs w:val="28"/>
          <w:lang w:val="ru-RU"/>
        </w:rPr>
        <w:t>с. 4г</w:t>
      </w:r>
      <w:r w:rsidR="00E2607A" w:rsidRPr="003310D8">
        <w:rPr>
          <w:rFonts w:ascii="Times New Roman" w:hAnsi="Times New Roman" w:cs="Times New Roman"/>
          <w:sz w:val="28"/>
          <w:szCs w:val="28"/>
          <w:lang w:val="ru-RU"/>
        </w:rPr>
        <w:t>), так и постепенными (рисунок 4</w:t>
      </w:r>
      <w:r w:rsidR="001D74E9" w:rsidRPr="003310D8">
        <w:rPr>
          <w:rFonts w:ascii="Times New Roman" w:hAnsi="Times New Roman" w:cs="Times New Roman"/>
          <w:sz w:val="28"/>
          <w:szCs w:val="28"/>
          <w:lang w:val="ru-RU"/>
        </w:rPr>
        <w:t>-</w:t>
      </w:r>
      <w:r w:rsidRPr="003310D8">
        <w:rPr>
          <w:rFonts w:ascii="Times New Roman" w:hAnsi="Times New Roman" w:cs="Times New Roman"/>
          <w:sz w:val="28"/>
          <w:szCs w:val="28"/>
          <w:lang w:val="ru-RU"/>
        </w:rPr>
        <w:t>б) через вариации в густоте вкрапленности. Довольно широким распространением на месторождениях пользуются специфичные для офиолит</w:t>
      </w:r>
      <w:r w:rsidR="001D74E9" w:rsidRPr="003310D8">
        <w:rPr>
          <w:rFonts w:ascii="Times New Roman" w:hAnsi="Times New Roman" w:cs="Times New Roman"/>
          <w:sz w:val="28"/>
          <w:szCs w:val="28"/>
          <w:lang w:val="ru-RU"/>
        </w:rPr>
        <w:t>ов нодулярные текстуры руд (рисунок</w:t>
      </w:r>
      <w:r w:rsidRPr="003310D8">
        <w:rPr>
          <w:rFonts w:ascii="Times New Roman" w:hAnsi="Times New Roman" w:cs="Times New Roman"/>
          <w:sz w:val="28"/>
          <w:szCs w:val="28"/>
          <w:lang w:val="ru-RU"/>
        </w:rPr>
        <w:t xml:space="preserve"> 4</w:t>
      </w:r>
      <w:r w:rsidR="001D74E9" w:rsidRPr="003310D8">
        <w:rPr>
          <w:rFonts w:ascii="Times New Roman" w:hAnsi="Times New Roman" w:cs="Times New Roman"/>
          <w:sz w:val="28"/>
          <w:szCs w:val="28"/>
          <w:lang w:val="ru-RU"/>
        </w:rPr>
        <w:t>-</w:t>
      </w:r>
      <w:r w:rsidRPr="003310D8">
        <w:rPr>
          <w:rFonts w:ascii="Times New Roman" w:hAnsi="Times New Roman" w:cs="Times New Roman"/>
          <w:sz w:val="28"/>
          <w:szCs w:val="28"/>
          <w:lang w:val="ru-RU"/>
        </w:rPr>
        <w:t>е). Как правило, они приурочены к контактовым зонам массивных хромититов и дунитов.</w:t>
      </w:r>
    </w:p>
    <w:p w14:paraId="4E6B1BD6" w14:textId="1E6687C8" w:rsidR="001D74E9"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Обобщая многолетние наблюдения, проведенные различными исследователями (Кравченко, 1969; Павлов и др., 1968; Колотилов и д., 1979; Johnson, 2012), можно следующим образом охарактеризовать общие черты строения рудных тел: </w:t>
      </w:r>
    </w:p>
    <w:p w14:paraId="6E89015E" w14:textId="77777777" w:rsidR="001D74E9"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1) в периферических частях, как в поперечном, так и в продольном сечении, наблюдается понижение густоты вкрапленности по сравнению с центральными частями тел; </w:t>
      </w:r>
    </w:p>
    <w:p w14:paraId="27281995" w14:textId="77777777" w:rsidR="001D74E9"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2) во внутренних частях рудных тел наблюдаются обособления массивных руд, для них характерно постоянство размеров зерен хромшпинелидов, преобладают крупнозернистые структуры; </w:t>
      </w:r>
    </w:p>
    <w:p w14:paraId="49F31B63" w14:textId="486A33E8"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3) обычно рудные залежи представляют собой сложную комбинацию линзообразных, столбообразных и жилообразных тел, сливающихся воедино и в общих чертах образующих залежи, близкие по форме к линзам.</w:t>
      </w:r>
    </w:p>
    <w:p w14:paraId="0E6E8720" w14:textId="77777777"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Основные текстурные типы руд: вкрапленные, сплошные и нодулярные. Структуры вкрапленных руд варьируют от мелко- (&lt;</w:t>
      </w:r>
      <w:smartTag w:uri="urn:schemas-microsoft-com:office:smarttags" w:element="metricconverter">
        <w:smartTagPr>
          <w:attr w:name="ProductID" w:val="1 мм"/>
        </w:smartTagPr>
        <w:r w:rsidRPr="003310D8">
          <w:rPr>
            <w:rFonts w:ascii="Times New Roman" w:hAnsi="Times New Roman" w:cs="Times New Roman"/>
            <w:sz w:val="28"/>
            <w:szCs w:val="28"/>
            <w:lang w:val="ru-RU"/>
          </w:rPr>
          <w:t>1 мм</w:t>
        </w:r>
      </w:smartTag>
      <w:r w:rsidRPr="003310D8">
        <w:rPr>
          <w:rFonts w:ascii="Times New Roman" w:hAnsi="Times New Roman" w:cs="Times New Roman"/>
          <w:sz w:val="28"/>
          <w:szCs w:val="28"/>
          <w:lang w:val="ru-RU"/>
        </w:rPr>
        <w:t xml:space="preserve">) до крупнозернистых (&gt; </w:t>
      </w:r>
      <w:smartTag w:uri="urn:schemas-microsoft-com:office:smarttags" w:element="metricconverter">
        <w:smartTagPr>
          <w:attr w:name="ProductID" w:val="3 мм"/>
        </w:smartTagPr>
        <w:r w:rsidRPr="003310D8">
          <w:rPr>
            <w:rFonts w:ascii="Times New Roman" w:hAnsi="Times New Roman" w:cs="Times New Roman"/>
            <w:sz w:val="28"/>
            <w:szCs w:val="28"/>
            <w:lang w:val="ru-RU"/>
          </w:rPr>
          <w:t>3 мм</w:t>
        </w:r>
      </w:smartTag>
      <w:r w:rsidRPr="003310D8">
        <w:rPr>
          <w:rFonts w:ascii="Times New Roman" w:hAnsi="Times New Roman" w:cs="Times New Roman"/>
          <w:sz w:val="28"/>
          <w:szCs w:val="28"/>
          <w:lang w:val="ru-RU"/>
        </w:rPr>
        <w:t xml:space="preserve">). Для юго-восточной части массива наиболее характерны густовкрапленные руды с 70-90% хромшпинелидов. Встречаются полосчатые, шлирово-полосчатые, равномерно-вкрапленные и пятнистые разновидности. Отмечается также преимущественное развитие крупно- и грубозернистых руд совместно с нодулярными в пределах наиболее крупных рудных скоплений. Массивные руды сложены преимущественно средне- и крупнозернистыми рудами, нодулярные руды имеют подчиненное значение. </w:t>
      </w:r>
    </w:p>
    <w:p w14:paraId="41428827" w14:textId="77777777"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Для месторождений бедновкрапленных руд характерна постоянная приуроченность к крупным обособлениям дунитов, преобладание полосчатых текстур, согласное залегание по отношению к структурным элементам дунит-гарцбургитового комплекса. Обычно рудные тела, сложенные редко- и средневкрапленными хромититами, имеют субширотное простирание.</w:t>
      </w:r>
    </w:p>
    <w:p w14:paraId="42AA1B82" w14:textId="7C4EF3C9"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По наблюдениям С.В.Москалевой (1974), для Кемпирсайского массива характерно широкое проявление будинажа на различных уровнях. В масштабе массива он выражен в образовании крупных блоков – линз, образующих цепочки, вытянутые в меридиональном направлении, которые обрамляются </w:t>
      </w:r>
      <w:r w:rsidRPr="003310D8">
        <w:rPr>
          <w:rFonts w:ascii="Times New Roman" w:hAnsi="Times New Roman" w:cs="Times New Roman"/>
          <w:sz w:val="28"/>
          <w:szCs w:val="28"/>
          <w:lang w:val="ru-RU"/>
        </w:rPr>
        <w:lastRenderedPageBreak/>
        <w:t xml:space="preserve">интенсивно раздробленными серпентинитами. В масштабе геологических тел будинаж проявляется в образовании брекчеевидных текстур хромовых руд, зон дробления в ультрамафитах. </w:t>
      </w:r>
    </w:p>
    <w:p w14:paraId="12EE20C6" w14:textId="77777777"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 частности, на месторождении Геофизическое VI рудные тела вмещаются сильно серпентинизированными дунитами, интенсивно и неравномерно будинированными и рассланцованными. Хромититы также будинированы, брекчированы, трещиноваты. Контакт хромититов и вмещающих пород резкий, вдоль него обе породы перетерты, имеют следы зеркал скольжения, то есть контакт тектонический. В хромититах четко выражены зеркала скольжения, преимущественно вдоль контактовой зоны и по трещинам внутри тел. Руда интенсивно рассланцована, раздроблена, милонитизирована до дресвы и пыли, по трещинам наблюдается развитие гематита. «Рудные тела представляют собой серию тектонических блоков, сдвинутых как в вертикальном, так и в горизонтальном направлении, в результате чего они оторваны от материнских дунитов и вдвинуты в чуждые им гарцбургиты» (Москалева, 1974). Аналогичные соотношения рудных тел с вмещающими породами также отмечаются в пределах многих месторождений Главного рудного поля (Спорное, №21, XX лет КазССР, XL лет КазССР, Молодежное, Первомайское и др.).</w:t>
      </w:r>
    </w:p>
    <w:p w14:paraId="546BF789" w14:textId="119F6506"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По составу рудообразующих хромшпинелидов месторождения юго-восточной части Кемпирсайского массива относятся к высокохромистым, а руды – к </w:t>
      </w:r>
      <w:r w:rsidR="001D74E9" w:rsidRPr="003310D8">
        <w:rPr>
          <w:rFonts w:ascii="Times New Roman" w:hAnsi="Times New Roman" w:cs="Times New Roman"/>
          <w:sz w:val="28"/>
          <w:szCs w:val="28"/>
          <w:lang w:val="ru-RU"/>
        </w:rPr>
        <w:t>металлургическому типу</w:t>
      </w:r>
      <w:r w:rsidRPr="003310D8">
        <w:rPr>
          <w:rFonts w:ascii="Times New Roman" w:hAnsi="Times New Roman" w:cs="Times New Roman"/>
          <w:sz w:val="28"/>
          <w:szCs w:val="28"/>
          <w:lang w:val="ru-RU"/>
        </w:rPr>
        <w:t>. Они содержат максимальные концентрации хрома (60–68 мас.% Cr</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lang w:val="ru-RU"/>
        </w:rPr>
        <w:t>O</w:t>
      </w:r>
      <w:r w:rsidRPr="003310D8">
        <w:rPr>
          <w:rFonts w:ascii="Times New Roman" w:hAnsi="Times New Roman" w:cs="Times New Roman"/>
          <w:sz w:val="28"/>
          <w:szCs w:val="28"/>
          <w:vertAlign w:val="subscript"/>
          <w:lang w:val="ru-RU"/>
        </w:rPr>
        <w:t>3</w:t>
      </w:r>
      <w:r w:rsidRPr="003310D8">
        <w:rPr>
          <w:rFonts w:ascii="Times New Roman" w:hAnsi="Times New Roman" w:cs="Times New Roman"/>
          <w:sz w:val="28"/>
          <w:szCs w:val="28"/>
          <w:lang w:val="ru-RU"/>
        </w:rPr>
        <w:t>) при минимальных концентрациях глинозема (менее 10 мас.% Al</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lang w:val="ru-RU"/>
        </w:rPr>
        <w:t>O</w:t>
      </w:r>
      <w:r w:rsidRPr="003310D8">
        <w:rPr>
          <w:rFonts w:ascii="Times New Roman" w:hAnsi="Times New Roman" w:cs="Times New Roman"/>
          <w:sz w:val="28"/>
          <w:szCs w:val="28"/>
          <w:vertAlign w:val="subscript"/>
          <w:lang w:val="ru-RU"/>
        </w:rPr>
        <w:t>3</w:t>
      </w:r>
      <w:r w:rsidRPr="003310D8">
        <w:rPr>
          <w:rFonts w:ascii="Times New Roman" w:hAnsi="Times New Roman" w:cs="Times New Roman"/>
          <w:sz w:val="28"/>
          <w:szCs w:val="28"/>
          <w:lang w:val="ru-RU"/>
        </w:rPr>
        <w:t>). По соотношению двух- и трехвалентного железа хромшпинелиды фиксируют преимущественно восстановительные условия их образования (Чащухин, Вотяков, 2009). В контрасте с этим находится состав рудообразующих шпинелидов в северн</w:t>
      </w:r>
      <w:r w:rsidR="00E2607A" w:rsidRPr="003310D8">
        <w:rPr>
          <w:rFonts w:ascii="Times New Roman" w:hAnsi="Times New Roman" w:cs="Times New Roman"/>
          <w:sz w:val="28"/>
          <w:szCs w:val="28"/>
          <w:lang w:val="ru-RU"/>
        </w:rPr>
        <w:t>ой и западной частях массива</w:t>
      </w:r>
      <w:r w:rsidRPr="003310D8">
        <w:rPr>
          <w:rFonts w:ascii="Times New Roman" w:hAnsi="Times New Roman" w:cs="Times New Roman"/>
          <w:sz w:val="28"/>
          <w:szCs w:val="28"/>
          <w:lang w:val="ru-RU"/>
        </w:rPr>
        <w:t>. В пределах месторождений Батамшинского и Степнинского рудных полей хромшпинелиды обогащены глиноземом (27–32 мас.% Al</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lang w:val="ru-RU"/>
        </w:rPr>
        <w:t>O</w:t>
      </w:r>
      <w:r w:rsidRPr="003310D8">
        <w:rPr>
          <w:rFonts w:ascii="Times New Roman" w:hAnsi="Times New Roman" w:cs="Times New Roman"/>
          <w:sz w:val="28"/>
          <w:szCs w:val="28"/>
          <w:vertAlign w:val="subscript"/>
          <w:lang w:val="ru-RU"/>
        </w:rPr>
        <w:t>3</w:t>
      </w:r>
      <w:r w:rsidRPr="003310D8">
        <w:rPr>
          <w:rFonts w:ascii="Times New Roman" w:hAnsi="Times New Roman" w:cs="Times New Roman"/>
          <w:sz w:val="28"/>
          <w:szCs w:val="28"/>
          <w:lang w:val="ru-RU"/>
        </w:rPr>
        <w:t>) и обеднены хромом (менее 40 мас.% Cr</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lang w:val="ru-RU"/>
        </w:rPr>
        <w:t>O</w:t>
      </w:r>
      <w:r w:rsidRPr="003310D8">
        <w:rPr>
          <w:rFonts w:ascii="Times New Roman" w:hAnsi="Times New Roman" w:cs="Times New Roman"/>
          <w:sz w:val="28"/>
          <w:szCs w:val="28"/>
          <w:vertAlign w:val="subscript"/>
          <w:lang w:val="ru-RU"/>
        </w:rPr>
        <w:t>3</w:t>
      </w:r>
      <w:r w:rsidRPr="003310D8">
        <w:rPr>
          <w:rFonts w:ascii="Times New Roman" w:hAnsi="Times New Roman" w:cs="Times New Roman"/>
          <w:sz w:val="28"/>
          <w:szCs w:val="28"/>
          <w:lang w:val="ru-RU"/>
        </w:rPr>
        <w:t xml:space="preserve">). </w:t>
      </w:r>
    </w:p>
    <w:p w14:paraId="4D043808" w14:textId="584AB8E3"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Месторождение Геофизическое-VII представляет собой небольшое тело в северной части Джарлыбутакского рудного узла, залегает близко к поверхности и недавно было детально разведано и отработано. В строении залежи преобладают массивные и густовкрапленные хромититы, вмещающие породы – полностью серпентинизированные дуниты, местами отмечается образова</w:t>
      </w:r>
      <w:r w:rsidR="002B6F68" w:rsidRPr="003310D8">
        <w:rPr>
          <w:rFonts w:ascii="Times New Roman" w:hAnsi="Times New Roman" w:cs="Times New Roman"/>
          <w:sz w:val="28"/>
          <w:szCs w:val="28"/>
          <w:lang w:val="ru-RU"/>
        </w:rPr>
        <w:t>ние тел гипергенного магнезита.</w:t>
      </w:r>
    </w:p>
    <w:p w14:paraId="2F5EAE2D" w14:textId="28BC42CF" w:rsidR="00675264" w:rsidRPr="003310D8" w:rsidRDefault="00675264"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Выводы к 1 главе. Установлены закономерности размещения хромитового оруденения в ультрамафитах Кемпирсайского массива: </w:t>
      </w:r>
      <w:r w:rsidR="009860C0" w:rsidRPr="003310D8">
        <w:rPr>
          <w:rFonts w:ascii="Times New Roman" w:hAnsi="Times New Roman" w:cs="Times New Roman"/>
          <w:sz w:val="28"/>
          <w:szCs w:val="28"/>
          <w:lang w:val="ru-RU"/>
        </w:rPr>
        <w:t>которые</w:t>
      </w:r>
      <w:r w:rsidRPr="003310D8">
        <w:rPr>
          <w:rFonts w:ascii="Times New Roman" w:hAnsi="Times New Roman" w:cs="Times New Roman"/>
          <w:sz w:val="28"/>
          <w:szCs w:val="28"/>
          <w:lang w:val="ru-RU"/>
        </w:rPr>
        <w:t xml:space="preserve"> локализованы внутри дунитов; в то же время внутри крупных дунитовых тел, преимущественно располагаются тела вкрапленного строения, тогда как тела, экономические значимых, массивных и густовкрапленных руд отделяются от перидотитов небольшими по мощности дунитовыми оторочками;</w:t>
      </w:r>
      <w:r w:rsidR="009860C0" w:rsidRPr="003310D8">
        <w:rPr>
          <w:rFonts w:ascii="Times New Roman" w:hAnsi="Times New Roman" w:cs="Times New Roman"/>
          <w:sz w:val="28"/>
          <w:szCs w:val="28"/>
          <w:lang w:val="ru-RU"/>
        </w:rPr>
        <w:t xml:space="preserve"> показано, что с увеличением густоты вкрапленности увеличивается средний размер зерен в рудных агрегатах.</w:t>
      </w:r>
    </w:p>
    <w:p w14:paraId="0F8138AF" w14:textId="50690EE8" w:rsidR="00144C45" w:rsidRPr="003310D8" w:rsidRDefault="00144C45" w:rsidP="003310D8">
      <w:pPr>
        <w:spacing w:after="0" w:line="240" w:lineRule="auto"/>
        <w:rPr>
          <w:rFonts w:ascii="Times New Roman" w:hAnsi="Times New Roman" w:cs="Times New Roman"/>
          <w:b/>
          <w:sz w:val="28"/>
          <w:szCs w:val="28"/>
          <w:lang w:val="ru-RU"/>
        </w:rPr>
      </w:pPr>
    </w:p>
    <w:p w14:paraId="643D9357" w14:textId="695A66CD" w:rsidR="001E16B2" w:rsidRPr="00500DDB" w:rsidRDefault="001E16B2" w:rsidP="00500DDB">
      <w:pPr>
        <w:pStyle w:val="1"/>
        <w:spacing w:before="0" w:line="240" w:lineRule="auto"/>
        <w:ind w:firstLine="708"/>
        <w:rPr>
          <w:rFonts w:ascii="Times New Roman" w:hAnsi="Times New Roman" w:cs="Times New Roman"/>
          <w:b/>
          <w:color w:val="auto"/>
          <w:sz w:val="28"/>
          <w:szCs w:val="28"/>
          <w:lang w:val="ru-RU"/>
        </w:rPr>
      </w:pPr>
      <w:bookmarkStart w:id="9" w:name="_Toc137406814"/>
      <w:r w:rsidRPr="00500DDB">
        <w:rPr>
          <w:rFonts w:ascii="Times New Roman" w:hAnsi="Times New Roman" w:cs="Times New Roman"/>
          <w:b/>
          <w:color w:val="auto"/>
          <w:sz w:val="28"/>
          <w:szCs w:val="28"/>
          <w:lang w:val="ru-RU"/>
        </w:rPr>
        <w:lastRenderedPageBreak/>
        <w:t xml:space="preserve">2. </w:t>
      </w:r>
      <w:r w:rsidR="006B6525" w:rsidRPr="00500DDB">
        <w:rPr>
          <w:rFonts w:ascii="Times New Roman" w:hAnsi="Times New Roman" w:cs="Times New Roman"/>
          <w:b/>
          <w:color w:val="auto"/>
          <w:sz w:val="28"/>
          <w:szCs w:val="28"/>
          <w:lang w:val="ru-RU"/>
        </w:rPr>
        <w:t>МИНЕРАЛЬНЫЙ И ВЕЩЕСТВЕННЫЙ СОСТАВ ХРОМИТОВ И УЛЬТРАМАФИТОВ</w:t>
      </w:r>
      <w:bookmarkEnd w:id="9"/>
    </w:p>
    <w:p w14:paraId="4C26BD4F" w14:textId="77777777" w:rsidR="003B6708" w:rsidRPr="003310D8" w:rsidRDefault="003B6708" w:rsidP="00500DDB">
      <w:pPr>
        <w:tabs>
          <w:tab w:val="left" w:pos="426"/>
        </w:tabs>
        <w:spacing w:after="0" w:line="240" w:lineRule="auto"/>
        <w:ind w:firstLine="709"/>
        <w:rPr>
          <w:rFonts w:ascii="Times New Roman" w:hAnsi="Times New Roman" w:cs="Times New Roman"/>
          <w:b/>
          <w:sz w:val="28"/>
          <w:szCs w:val="28"/>
          <w:lang w:val="kk-KZ"/>
        </w:rPr>
      </w:pPr>
    </w:p>
    <w:p w14:paraId="23A6571D" w14:textId="77777777" w:rsidR="001E16B2" w:rsidRPr="003310D8" w:rsidRDefault="001E16B2"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Основной целью изучения минералогии ультрамафитов и хромититов является определение условий образования первичных мантийных ассоциаций перидотитов, дунитов и хромовых руд. Для этой цели применяется комплекс геотермометров, геобарометров и оксибарометров, разработанных различными авторами (например, </w:t>
      </w:r>
      <w:r w:rsidRPr="003310D8">
        <w:rPr>
          <w:rFonts w:ascii="Times New Roman" w:hAnsi="Times New Roman" w:cs="Times New Roman"/>
          <w:sz w:val="28"/>
          <w:szCs w:val="28"/>
        </w:rPr>
        <w:t>Roeder</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1979; </w:t>
      </w:r>
      <w:r w:rsidRPr="003310D8">
        <w:rPr>
          <w:rFonts w:ascii="Times New Roman" w:hAnsi="Times New Roman" w:cs="Times New Roman"/>
          <w:sz w:val="28"/>
          <w:szCs w:val="28"/>
        </w:rPr>
        <w:t>Ono</w:t>
      </w:r>
      <w:r w:rsidRPr="003310D8">
        <w:rPr>
          <w:rFonts w:ascii="Times New Roman" w:hAnsi="Times New Roman" w:cs="Times New Roman"/>
          <w:sz w:val="28"/>
          <w:szCs w:val="28"/>
          <w:lang w:val="ru-RU"/>
        </w:rPr>
        <w:t xml:space="preserve">, 1983; </w:t>
      </w:r>
      <w:r w:rsidRPr="003310D8">
        <w:rPr>
          <w:rFonts w:ascii="Times New Roman" w:hAnsi="Times New Roman" w:cs="Times New Roman"/>
          <w:sz w:val="28"/>
          <w:szCs w:val="28"/>
        </w:rPr>
        <w:t>Wells</w:t>
      </w:r>
      <w:r w:rsidRPr="003310D8">
        <w:rPr>
          <w:rFonts w:ascii="Times New Roman" w:hAnsi="Times New Roman" w:cs="Times New Roman"/>
          <w:sz w:val="28"/>
          <w:szCs w:val="28"/>
          <w:lang w:val="ru-RU"/>
        </w:rPr>
        <w:t xml:space="preserve">, 1977; </w:t>
      </w:r>
      <w:r w:rsidRPr="003310D8">
        <w:rPr>
          <w:rFonts w:ascii="Times New Roman" w:hAnsi="Times New Roman" w:cs="Times New Roman"/>
          <w:sz w:val="28"/>
          <w:szCs w:val="28"/>
        </w:rPr>
        <w:t>Wood</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Banno</w:t>
      </w:r>
      <w:r w:rsidRPr="003310D8">
        <w:rPr>
          <w:rFonts w:ascii="Times New Roman" w:hAnsi="Times New Roman" w:cs="Times New Roman"/>
          <w:sz w:val="28"/>
          <w:szCs w:val="28"/>
          <w:lang w:val="ru-RU"/>
        </w:rPr>
        <w:t xml:space="preserve">, 1973; </w:t>
      </w:r>
      <w:r w:rsidRPr="003310D8">
        <w:rPr>
          <w:rFonts w:ascii="Times New Roman" w:hAnsi="Times New Roman" w:cs="Times New Roman"/>
          <w:sz w:val="28"/>
          <w:szCs w:val="28"/>
        </w:rPr>
        <w:t>Ballhaus</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1991; </w:t>
      </w:r>
      <w:r w:rsidRPr="003310D8">
        <w:rPr>
          <w:rFonts w:ascii="Times New Roman" w:hAnsi="Times New Roman" w:cs="Times New Roman"/>
          <w:sz w:val="28"/>
          <w:szCs w:val="28"/>
        </w:rPr>
        <w:t>Nimis</w:t>
      </w:r>
      <w:r w:rsidRPr="003310D8">
        <w:rPr>
          <w:rFonts w:ascii="Times New Roman" w:hAnsi="Times New Roman" w:cs="Times New Roman"/>
          <w:sz w:val="28"/>
          <w:szCs w:val="28"/>
          <w:lang w:val="ru-RU"/>
        </w:rPr>
        <w:t xml:space="preserve">, 1999) и основанных на сравнении экспериментальных данных с эмпирически наблюдаемыми составами сосуществующих минералов (оливин-хромшпинелид, ортопироксен-клинопироксен и др.). Кемпирсайский массив и локализованные в нем месторождения хромититов уникальны как по размерам, так и по степени концентрации оруденения. Поэтому, хотя к настоящему времени опубликован ряд работ по его минералогии (Савельева, Перцев, 1995; </w:t>
      </w:r>
      <w:r w:rsidRPr="003310D8">
        <w:rPr>
          <w:rFonts w:ascii="Times New Roman" w:hAnsi="Times New Roman" w:cs="Times New Roman"/>
          <w:sz w:val="28"/>
          <w:szCs w:val="28"/>
        </w:rPr>
        <w:t>Melcher</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1994; 1997; </w:t>
      </w:r>
      <w:r w:rsidRPr="003310D8">
        <w:rPr>
          <w:rFonts w:ascii="Times New Roman" w:hAnsi="Times New Roman" w:cs="Times New Roman"/>
          <w:sz w:val="28"/>
          <w:szCs w:val="28"/>
        </w:rPr>
        <w:t>Distler</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2003; 2008; Чащухин, Вотяков, 2009), многие аспекты остаются слабо изученными, а генезис дунитов и хромититов – дискуссионными (например,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2022; 2023).</w:t>
      </w:r>
    </w:p>
    <w:p w14:paraId="3F68A92F" w14:textId="77777777" w:rsidR="008773CC" w:rsidRPr="003310D8" w:rsidRDefault="008773CC" w:rsidP="00500DDB">
      <w:pPr>
        <w:tabs>
          <w:tab w:val="left" w:pos="426"/>
        </w:tabs>
        <w:spacing w:after="0" w:line="240" w:lineRule="auto"/>
        <w:ind w:firstLine="709"/>
        <w:jc w:val="both"/>
        <w:rPr>
          <w:rFonts w:ascii="Times New Roman" w:hAnsi="Times New Roman" w:cs="Times New Roman"/>
          <w:sz w:val="28"/>
          <w:szCs w:val="28"/>
          <w:lang w:val="ru-RU"/>
        </w:rPr>
      </w:pPr>
    </w:p>
    <w:p w14:paraId="33D87C20" w14:textId="383459D3" w:rsidR="00500DDB" w:rsidRPr="00500DDB" w:rsidRDefault="008773CC" w:rsidP="00500DDB">
      <w:pPr>
        <w:pStyle w:val="1"/>
        <w:spacing w:before="0" w:line="240" w:lineRule="auto"/>
        <w:ind w:firstLine="708"/>
        <w:rPr>
          <w:lang w:val="ru-RU"/>
        </w:rPr>
      </w:pPr>
      <w:bookmarkStart w:id="10" w:name="_Toc137406815"/>
      <w:r w:rsidRPr="00500DDB">
        <w:rPr>
          <w:rFonts w:ascii="Times New Roman" w:hAnsi="Times New Roman" w:cs="Times New Roman"/>
          <w:b/>
          <w:color w:val="auto"/>
          <w:sz w:val="28"/>
          <w:szCs w:val="28"/>
          <w:lang w:val="ru-RU"/>
        </w:rPr>
        <w:t>2.</w:t>
      </w:r>
      <w:r w:rsidRPr="00500DDB">
        <w:rPr>
          <w:rFonts w:ascii="Times New Roman" w:hAnsi="Times New Roman" w:cs="Times New Roman"/>
          <w:b/>
          <w:color w:val="auto"/>
          <w:spacing w:val="-4"/>
          <w:sz w:val="28"/>
          <w:szCs w:val="28"/>
          <w:lang w:val="ru-RU"/>
        </w:rPr>
        <w:t>1 Методика исследований минерального и вещественного состава руд</w:t>
      </w:r>
      <w:bookmarkEnd w:id="10"/>
      <w:r w:rsidRPr="00500DDB">
        <w:rPr>
          <w:rFonts w:ascii="Times New Roman" w:hAnsi="Times New Roman" w:cs="Times New Roman"/>
          <w:b/>
          <w:color w:val="auto"/>
          <w:spacing w:val="-4"/>
          <w:sz w:val="28"/>
          <w:szCs w:val="28"/>
          <w:lang w:val="ru-RU"/>
        </w:rPr>
        <w:tab/>
      </w:r>
    </w:p>
    <w:p w14:paraId="66845B11" w14:textId="77777777" w:rsidR="008773CC" w:rsidRPr="003310D8" w:rsidRDefault="008773CC"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Основными методами лабораторных исследований были петрографический (микроскоп ПОЛАМ Р-312) и электронно-микроскопический. Электронно-микроскопические исследования и изучение состава минералов проводились в аншлифах и шашках на сканирующем электронном микроскопе Tescan Vega 4 Compact c энерго-дисперсионным анализатором Xplorer 15 Oxford Instruments (ИГ УФИЦ РАН, Уфа). Обработка спектров производилась автоматически при помощи программного пакета AzTec One с использованием методики TrueQ. При съемке использованы следующие установки: ускоряющее напряжение 20 кВ, ток зонда в диапазоне 3-4 нА, время накопления спектра в точке 60 секунд в режиме «Point&amp;ID». </w:t>
      </w:r>
    </w:p>
    <w:p w14:paraId="7EA6977A" w14:textId="77777777" w:rsidR="008773CC" w:rsidRPr="003310D8" w:rsidRDefault="008773CC"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Формулы оливина и минералов группы шпинели рассчитывались на 4, пироксенов – на 6, плагиоклазов – на 8 атомов кислорода, соответственно. Для амфиболов применялся расчет на 23 атома кислорода по методу, изложенному в работе (Leake et al., 1997). В формуле минералов группы шпинели количество двух- и трёхвалентного железа определялось по стехиометрии. По составам оливина и пироксенов определены содержания миналов: форстерита (Fo=Mg/(Mg+Fe), ат.%), энстатита (En=Mg/(Mg+Fe+Ca), ат.%), ферросилита (Fs=Fe/(Mg+Fe+Ca), ат.%), волластонита (Wo=Ca/(Mg+Fe+Ca), ат.%). Аббревиатуры минералов, использованные нами на рисунках, соответствуют таковым, рекомендованным в работе (Whitney, Evans, 2010) либо минералы обозначены формулой, примерно соответствующей их химическому составу.</w:t>
      </w:r>
    </w:p>
    <w:p w14:paraId="580E30A2" w14:textId="77777777" w:rsidR="008773CC" w:rsidRPr="003310D8" w:rsidRDefault="008773CC" w:rsidP="003310D8">
      <w:pPr>
        <w:tabs>
          <w:tab w:val="left" w:pos="426"/>
        </w:tabs>
        <w:spacing w:after="0" w:line="240" w:lineRule="auto"/>
        <w:ind w:firstLine="709"/>
        <w:jc w:val="center"/>
        <w:rPr>
          <w:rFonts w:ascii="Times New Roman" w:hAnsi="Times New Roman" w:cs="Times New Roman"/>
          <w:b/>
          <w:sz w:val="28"/>
          <w:szCs w:val="28"/>
          <w:lang w:val="ru-RU"/>
        </w:rPr>
      </w:pPr>
    </w:p>
    <w:p w14:paraId="336CA6DF" w14:textId="48112966" w:rsidR="008773CC" w:rsidRPr="00500DDB" w:rsidRDefault="00144C45" w:rsidP="00500DDB">
      <w:pPr>
        <w:pStyle w:val="1"/>
        <w:ind w:firstLine="708"/>
        <w:rPr>
          <w:rFonts w:ascii="Times New Roman" w:hAnsi="Times New Roman" w:cs="Times New Roman"/>
          <w:b/>
          <w:color w:val="auto"/>
          <w:sz w:val="28"/>
          <w:szCs w:val="28"/>
          <w:lang w:val="kk-KZ"/>
        </w:rPr>
      </w:pPr>
      <w:r w:rsidRPr="00500DDB">
        <w:rPr>
          <w:rFonts w:ascii="Times New Roman" w:hAnsi="Times New Roman" w:cs="Times New Roman"/>
          <w:b/>
          <w:color w:val="auto"/>
          <w:sz w:val="28"/>
          <w:szCs w:val="28"/>
          <w:lang w:val="ru-RU"/>
        </w:rPr>
        <w:br w:type="page"/>
      </w:r>
      <w:bookmarkStart w:id="11" w:name="_Toc137406816"/>
      <w:r w:rsidR="008773CC" w:rsidRPr="00500DDB">
        <w:rPr>
          <w:rFonts w:ascii="Times New Roman" w:hAnsi="Times New Roman" w:cs="Times New Roman"/>
          <w:b/>
          <w:color w:val="auto"/>
          <w:sz w:val="28"/>
          <w:szCs w:val="28"/>
          <w:lang w:val="ru-RU"/>
        </w:rPr>
        <w:lastRenderedPageBreak/>
        <w:t>2.2 Минеральный и в</w:t>
      </w:r>
      <w:r w:rsidR="008773CC" w:rsidRPr="00500DDB">
        <w:rPr>
          <w:rFonts w:ascii="Times New Roman" w:hAnsi="Times New Roman" w:cs="Times New Roman"/>
          <w:b/>
          <w:color w:val="auto"/>
          <w:sz w:val="28"/>
          <w:szCs w:val="28"/>
          <w:lang w:val="kk-KZ"/>
        </w:rPr>
        <w:t>ещественный состав хромитов и ультрамафитов</w:t>
      </w:r>
      <w:bookmarkEnd w:id="11"/>
    </w:p>
    <w:p w14:paraId="556E1B13" w14:textId="77777777" w:rsidR="003B6708" w:rsidRPr="003310D8" w:rsidRDefault="003B6708" w:rsidP="003B6708">
      <w:pPr>
        <w:spacing w:after="0" w:line="240" w:lineRule="auto"/>
        <w:rPr>
          <w:rFonts w:ascii="Times New Roman" w:hAnsi="Times New Roman" w:cs="Times New Roman"/>
          <w:b/>
          <w:sz w:val="28"/>
          <w:szCs w:val="28"/>
          <w:lang w:val="kk-KZ"/>
        </w:rPr>
      </w:pPr>
    </w:p>
    <w:p w14:paraId="475E447C" w14:textId="77777777"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Главными первичными минералами изученных ультрамафитов являются магнезиальный оливин, ортопироксен, клинопироксен, в акцессорных количествах присутствуют хромшпинелид и амфибол. Основной вторичный минерал – серпентин, реже встречаются хлорит, карбонаты. В малых количествах и в виде мелких выделений в ультрамафитах и хромититах также отмечается присутствие сульфидов </w:t>
      </w:r>
      <w:r w:rsidRPr="003310D8">
        <w:rPr>
          <w:rFonts w:ascii="Times New Roman" w:hAnsi="Times New Roman" w:cs="Times New Roman"/>
          <w:sz w:val="28"/>
          <w:szCs w:val="28"/>
        </w:rPr>
        <w:t>Fe</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Ni</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Co</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Cu</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PGE</w:t>
      </w:r>
      <w:r w:rsidRPr="003310D8">
        <w:rPr>
          <w:rFonts w:ascii="Times New Roman" w:hAnsi="Times New Roman" w:cs="Times New Roman"/>
          <w:sz w:val="28"/>
          <w:szCs w:val="28"/>
          <w:lang w:val="ru-RU"/>
        </w:rPr>
        <w:t xml:space="preserve">, самородных минералов </w:t>
      </w:r>
      <w:r w:rsidRPr="003310D8">
        <w:rPr>
          <w:rFonts w:ascii="Times New Roman" w:hAnsi="Times New Roman" w:cs="Times New Roman"/>
          <w:sz w:val="28"/>
          <w:szCs w:val="28"/>
        </w:rPr>
        <w:t>Ni</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Fe</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Cu</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PGE</w:t>
      </w:r>
      <w:r w:rsidRPr="003310D8">
        <w:rPr>
          <w:rFonts w:ascii="Times New Roman" w:hAnsi="Times New Roman" w:cs="Times New Roman"/>
          <w:sz w:val="28"/>
          <w:szCs w:val="28"/>
          <w:lang w:val="ru-RU"/>
        </w:rPr>
        <w:t>. В настоящей работе мы остановимся на описании только основных минералов первичного (мантийного) парагенезиса.</w:t>
      </w:r>
    </w:p>
    <w:p w14:paraId="06761314" w14:textId="77777777" w:rsidR="008773CC" w:rsidRPr="003310D8" w:rsidRDefault="008773CC"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Объектами изучения являлись хромититы нескольких месторождений Южно-Кемпирсайской группы и вмещающие их ультраосновные породы. Наиболее детальными исследованиями охвачены руды месторождений Джарлыбутакского рудного узла – Алмаз-Жемчужина и Геофизическое-VII. Нами были изучены шлифы и аншлифы, изготовленные из образцов керна скважин месторождения Алмаз-Жемчужина (интервал 750–1100 м) и Геофизическое VII (интервал 70–220 м), скважины 766, а также из отвалов карьеров Объединенный, Южный. Всего было исследовано около 100 шлифов и аншлифов. </w:t>
      </w:r>
    </w:p>
    <w:p w14:paraId="7AC6AB6C" w14:textId="4E3B9448" w:rsidR="008773CC" w:rsidRPr="003310D8" w:rsidRDefault="008773CC"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Определение валового состава пород проводилось в химической лаборатории Института геологии УФИЦ РАН методами «мокрой химии» и by the X-ray fluorescence technique на приборе VRA-30 (Cr и W-аноды, 40 кВ, 30 mА, аналитики В.Ф. Юлдашбаева, С.В.Мичурин). Истертые пробы весом </w:t>
      </w:r>
      <w:smartTag w:uri="urn:schemas-microsoft-com:office:smarttags" w:element="metricconverter">
        <w:smartTagPr>
          <w:attr w:name="ProductID" w:val="5 г"/>
        </w:smartTagPr>
        <w:r w:rsidRPr="003310D8">
          <w:rPr>
            <w:rFonts w:ascii="Times New Roman" w:hAnsi="Times New Roman" w:cs="Times New Roman"/>
            <w:sz w:val="28"/>
            <w:szCs w:val="28"/>
            <w:lang w:val="ru-RU"/>
          </w:rPr>
          <w:t>5 г</w:t>
        </w:r>
      </w:smartTag>
      <w:r w:rsidRPr="003310D8">
        <w:rPr>
          <w:rFonts w:ascii="Times New Roman" w:hAnsi="Times New Roman" w:cs="Times New Roman"/>
          <w:sz w:val="28"/>
          <w:szCs w:val="28"/>
          <w:lang w:val="ru-RU"/>
        </w:rPr>
        <w:t xml:space="preserve"> со связующим веществом (5 капель ПВС-8) прессовались при давлении 25–27 т/см</w:t>
      </w:r>
      <w:r w:rsidRPr="003310D8">
        <w:rPr>
          <w:rFonts w:ascii="Times New Roman" w:hAnsi="Times New Roman" w:cs="Times New Roman"/>
          <w:sz w:val="28"/>
          <w:szCs w:val="28"/>
          <w:vertAlign w:val="superscript"/>
          <w:lang w:val="ru-RU"/>
        </w:rPr>
        <w:t>2</w:t>
      </w:r>
      <w:r w:rsidRPr="003310D8">
        <w:rPr>
          <w:rFonts w:ascii="Times New Roman" w:hAnsi="Times New Roman" w:cs="Times New Roman"/>
          <w:sz w:val="28"/>
          <w:szCs w:val="28"/>
          <w:lang w:val="ru-RU"/>
        </w:rPr>
        <w:t xml:space="preserve"> на подложке из борной ки</w:t>
      </w:r>
      <w:r w:rsidR="0097128D" w:rsidRPr="003310D8">
        <w:rPr>
          <w:rFonts w:ascii="Times New Roman" w:hAnsi="Times New Roman" w:cs="Times New Roman"/>
          <w:sz w:val="28"/>
          <w:szCs w:val="28"/>
          <w:lang w:val="ru-RU"/>
        </w:rPr>
        <w:t>слоты</w:t>
      </w:r>
      <w:r w:rsidRPr="003310D8">
        <w:rPr>
          <w:rFonts w:ascii="Times New Roman" w:hAnsi="Times New Roman" w:cs="Times New Roman"/>
          <w:sz w:val="28"/>
          <w:szCs w:val="28"/>
          <w:lang w:val="ru-RU"/>
        </w:rPr>
        <w:t>.</w:t>
      </w:r>
    </w:p>
    <w:p w14:paraId="32AB412D" w14:textId="77777777"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7433C9">
        <w:rPr>
          <w:rFonts w:ascii="Times New Roman" w:hAnsi="Times New Roman" w:cs="Times New Roman"/>
          <w:b/>
          <w:i/>
          <w:sz w:val="28"/>
          <w:szCs w:val="28"/>
          <w:lang w:val="ru-RU"/>
        </w:rPr>
        <w:t>Оливин</w:t>
      </w:r>
      <w:r w:rsidRPr="003310D8">
        <w:rPr>
          <w:rFonts w:ascii="Times New Roman" w:hAnsi="Times New Roman" w:cs="Times New Roman"/>
          <w:sz w:val="28"/>
          <w:szCs w:val="28"/>
          <w:lang w:val="ru-RU"/>
        </w:rPr>
        <w:t xml:space="preserve"> слагает от 75% до 100% объема пород в лерцолитах и дунитах, соответственно. Однако он наиболее подвержен серпентинизации и поэтому почти не сохраняется в верхних частях массива, уступая место петельчатому серпентину. В реальных образцах его содержание варьирует от полного отсутствия до 10–50%, и только в образцах скв. 766 он практически полностью сохранился и составляет 75–80% породы. </w:t>
      </w:r>
    </w:p>
    <w:p w14:paraId="6EF02766" w14:textId="13A63B9F"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7433C9">
        <w:rPr>
          <w:rFonts w:ascii="Times New Roman" w:hAnsi="Times New Roman" w:cs="Times New Roman"/>
          <w:b/>
          <w:i/>
          <w:sz w:val="28"/>
          <w:szCs w:val="28"/>
          <w:lang w:val="ru-RU"/>
        </w:rPr>
        <w:t>Оливин</w:t>
      </w:r>
      <w:r w:rsidRPr="003310D8">
        <w:rPr>
          <w:rFonts w:ascii="Times New Roman" w:hAnsi="Times New Roman" w:cs="Times New Roman"/>
          <w:sz w:val="28"/>
          <w:szCs w:val="28"/>
          <w:lang w:val="ru-RU"/>
        </w:rPr>
        <w:t xml:space="preserve"> ультрамафитов исключительно магнезиальный и варьирует от 91 до 95 ат.%</w:t>
      </w:r>
      <w:r w:rsidR="0097128D" w:rsidRPr="003310D8">
        <w:rPr>
          <w:rFonts w:ascii="Times New Roman" w:hAnsi="Times New Roman" w:cs="Times New Roman"/>
          <w:sz w:val="28"/>
          <w:szCs w:val="28"/>
          <w:lang w:val="ru-RU"/>
        </w:rPr>
        <w:t xml:space="preserve"> форстеритового минала</w:t>
      </w:r>
      <w:r w:rsidRPr="003310D8">
        <w:rPr>
          <w:rFonts w:ascii="Times New Roman" w:hAnsi="Times New Roman" w:cs="Times New Roman"/>
          <w:sz w:val="28"/>
          <w:szCs w:val="28"/>
          <w:lang w:val="ru-RU"/>
        </w:rPr>
        <w:t xml:space="preserve">, причем наиболее магнезиальным составом отличаются зерна, включенные в рудный хромит, а минимальная магнезиальность характерна для некоторых образцов лерцолитов. Однако, необходимо отметить отсутствие четкой зависимости между магнезиальностью оливина и хромистостью акцессорного шпинелида, как это подразумевается полями на диаграмме </w:t>
      </w:r>
      <w:r w:rsidRPr="003310D8">
        <w:rPr>
          <w:rFonts w:ascii="Times New Roman" w:hAnsi="Times New Roman" w:cs="Times New Roman"/>
          <w:sz w:val="28"/>
          <w:szCs w:val="28"/>
        </w:rPr>
        <w:t>OSMA</w:t>
      </w:r>
      <w:r w:rsidRPr="003310D8">
        <w:rPr>
          <w:rFonts w:ascii="Times New Roman" w:hAnsi="Times New Roman" w:cs="Times New Roman"/>
          <w:sz w:val="28"/>
          <w:szCs w:val="28"/>
          <w:lang w:val="ru-RU"/>
        </w:rPr>
        <w:t>. Среди изученных нами образцов наименее магнезиальные оливины установлены в перидотитах Главного рудного поля (</w:t>
      </w:r>
      <w:r w:rsidRPr="003310D8">
        <w:rPr>
          <w:rFonts w:ascii="Times New Roman" w:hAnsi="Times New Roman" w:cs="Times New Roman"/>
          <w:sz w:val="28"/>
          <w:szCs w:val="28"/>
        </w:rPr>
        <w:t>Fo</w:t>
      </w:r>
      <w:r w:rsidRPr="003310D8">
        <w:rPr>
          <w:rFonts w:ascii="Times New Roman" w:hAnsi="Times New Roman" w:cs="Times New Roman"/>
          <w:sz w:val="28"/>
          <w:szCs w:val="28"/>
          <w:lang w:val="ru-RU"/>
        </w:rPr>
        <w:t>91–92), тогда как в свежих лерцолитах скв.766 с высокоглиноземистыми шпинелидами сосуществуют довольно высокомагнезиальные оливины (</w:t>
      </w:r>
      <w:r w:rsidRPr="003310D8">
        <w:rPr>
          <w:rFonts w:ascii="Times New Roman" w:hAnsi="Times New Roman" w:cs="Times New Roman"/>
          <w:sz w:val="28"/>
          <w:szCs w:val="28"/>
        </w:rPr>
        <w:t>Fo</w:t>
      </w:r>
      <w:r w:rsidRPr="003310D8">
        <w:rPr>
          <w:rFonts w:ascii="Times New Roman" w:hAnsi="Times New Roman" w:cs="Times New Roman"/>
          <w:sz w:val="28"/>
          <w:szCs w:val="28"/>
          <w:lang w:val="ru-RU"/>
        </w:rPr>
        <w:t xml:space="preserve"> 93–94). </w:t>
      </w:r>
    </w:p>
    <w:p w14:paraId="0E245BE9" w14:textId="77777777"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7433C9">
        <w:rPr>
          <w:rFonts w:ascii="Times New Roman" w:hAnsi="Times New Roman" w:cs="Times New Roman"/>
          <w:b/>
          <w:i/>
          <w:sz w:val="28"/>
          <w:szCs w:val="28"/>
          <w:lang w:val="ru-RU"/>
        </w:rPr>
        <w:t>Ортопироксен</w:t>
      </w:r>
      <w:r w:rsidRPr="003310D8">
        <w:rPr>
          <w:rFonts w:ascii="Times New Roman" w:hAnsi="Times New Roman" w:cs="Times New Roman"/>
          <w:sz w:val="28"/>
          <w:szCs w:val="28"/>
          <w:lang w:val="ru-RU"/>
        </w:rPr>
        <w:t xml:space="preserve"> является вторым по значению минералом в лерцолитах и гарцбургитах, а дунитах часто присутствует в виде незначительной примеси </w:t>
      </w:r>
      <w:r w:rsidRPr="003310D8">
        <w:rPr>
          <w:rFonts w:ascii="Times New Roman" w:hAnsi="Times New Roman" w:cs="Times New Roman"/>
          <w:sz w:val="28"/>
          <w:szCs w:val="28"/>
          <w:lang w:val="ru-RU"/>
        </w:rPr>
        <w:lastRenderedPageBreak/>
        <w:t>(менее 5%), такие породы часто называются пироксеновыми (энстатитовыми) дунитами (</w:t>
      </w:r>
      <w:r w:rsidRPr="003310D8">
        <w:rPr>
          <w:rFonts w:ascii="Times New Roman" w:hAnsi="Times New Roman" w:cs="Times New Roman"/>
          <w:sz w:val="28"/>
          <w:szCs w:val="28"/>
        </w:rPr>
        <w:t>Kravchenko</w:t>
      </w:r>
      <w:r w:rsidRPr="003310D8">
        <w:rPr>
          <w:rFonts w:ascii="Times New Roman" w:hAnsi="Times New Roman" w:cs="Times New Roman"/>
          <w:sz w:val="28"/>
          <w:szCs w:val="28"/>
          <w:lang w:val="ru-RU"/>
        </w:rPr>
        <w:t xml:space="preserve">, 1969). Он также подвергается серпентинизации с образованием баститовых псевдоморфоз, но иногда также подвержен амфиболизации. </w:t>
      </w:r>
    </w:p>
    <w:p w14:paraId="23E6A3D5" w14:textId="6582D856"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7433C9">
        <w:rPr>
          <w:rFonts w:ascii="Times New Roman" w:hAnsi="Times New Roman" w:cs="Times New Roman"/>
          <w:b/>
          <w:i/>
          <w:sz w:val="28"/>
          <w:szCs w:val="28"/>
          <w:lang w:val="ru-RU"/>
        </w:rPr>
        <w:t>Ортопироксен</w:t>
      </w:r>
      <w:r w:rsidRPr="003310D8">
        <w:rPr>
          <w:rFonts w:ascii="Times New Roman" w:hAnsi="Times New Roman" w:cs="Times New Roman"/>
          <w:sz w:val="28"/>
          <w:szCs w:val="28"/>
          <w:lang w:val="ru-RU"/>
        </w:rPr>
        <w:t xml:space="preserve"> представлен магнезиальной разновидностью с содержанием энстатитового минала 91-93 ат.% (</w:t>
      </w:r>
      <w:r w:rsidR="0097128D" w:rsidRPr="003310D8">
        <w:rPr>
          <w:rFonts w:ascii="Times New Roman" w:hAnsi="Times New Roman" w:cs="Times New Roman"/>
          <w:sz w:val="28"/>
          <w:szCs w:val="28"/>
          <w:lang w:val="ru-RU"/>
        </w:rPr>
        <w:t>приложение 1</w:t>
      </w:r>
      <w:r w:rsidRPr="003310D8">
        <w:rPr>
          <w:rFonts w:ascii="Times New Roman" w:hAnsi="Times New Roman" w:cs="Times New Roman"/>
          <w:sz w:val="28"/>
          <w:szCs w:val="28"/>
          <w:lang w:val="ru-RU"/>
        </w:rPr>
        <w:t xml:space="preserve">). Главными элементами-примесями в нем являются кальций, алюминий и хром. При этом устанавливается следующая закономерность: в крупных порфирокластах энстатита отмечаются более высокие содержания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 xml:space="preserve"> и </w:t>
      </w:r>
      <w:r w:rsidRPr="003310D8">
        <w:rPr>
          <w:rFonts w:ascii="Times New Roman" w:hAnsi="Times New Roman" w:cs="Times New Roman"/>
          <w:sz w:val="28"/>
          <w:szCs w:val="28"/>
        </w:rPr>
        <w:t>Ca</w:t>
      </w:r>
      <w:r w:rsidRPr="003310D8">
        <w:rPr>
          <w:rFonts w:ascii="Times New Roman" w:hAnsi="Times New Roman" w:cs="Times New Roman"/>
          <w:sz w:val="28"/>
          <w:szCs w:val="28"/>
          <w:lang w:val="ru-RU"/>
        </w:rPr>
        <w:t xml:space="preserve"> (2.5–3/0.6–0.8/0.5–0.8 мас.%, соответственно) по сравнению с их концентрациями в необластах (0.9–1.5/0.2–0.5/0.3–0.6 мас.%, соответственно), образованных в процессе синтектонической рекристаллизации деформированных зерен. </w:t>
      </w:r>
    </w:p>
    <w:p w14:paraId="6227DFF8" w14:textId="77777777"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7433C9">
        <w:rPr>
          <w:rFonts w:ascii="Times New Roman" w:hAnsi="Times New Roman" w:cs="Times New Roman"/>
          <w:b/>
          <w:i/>
          <w:sz w:val="28"/>
          <w:szCs w:val="28"/>
          <w:lang w:val="ru-RU"/>
        </w:rPr>
        <w:t>Клинопироксен</w:t>
      </w:r>
      <w:r w:rsidRPr="003310D8">
        <w:rPr>
          <w:rFonts w:ascii="Times New Roman" w:hAnsi="Times New Roman" w:cs="Times New Roman"/>
          <w:sz w:val="28"/>
          <w:szCs w:val="28"/>
          <w:lang w:val="ru-RU"/>
        </w:rPr>
        <w:t xml:space="preserve"> встречается в виде незначительной примеси в некоторых образцах дунитов и гарцбургитов (до 5%), а в лерцолитах присутствует в количестве 5-8% преимущественно в виде мелких зерен (10-100 мкм). Крупные зерна клинопироксена встречаются очень редко. часто он отмечается в ассоциации с хромшпинелидом либо вблизи крупных порфирокластов ортопироксена. </w:t>
      </w:r>
    </w:p>
    <w:p w14:paraId="2EC812C6" w14:textId="77528132"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Изученные зерна клинопироксенов представлены кальций-магниевой разновидностью (</w:t>
      </w:r>
      <w:r w:rsidR="0097128D" w:rsidRPr="003310D8">
        <w:rPr>
          <w:rFonts w:ascii="Times New Roman" w:hAnsi="Times New Roman" w:cs="Times New Roman"/>
          <w:sz w:val="28"/>
          <w:szCs w:val="28"/>
          <w:lang w:val="ru-RU"/>
        </w:rPr>
        <w:t>приложение 2</w:t>
      </w:r>
      <w:r w:rsidRPr="003310D8">
        <w:rPr>
          <w:rFonts w:ascii="Times New Roman" w:hAnsi="Times New Roman" w:cs="Times New Roman"/>
          <w:sz w:val="28"/>
          <w:szCs w:val="28"/>
          <w:lang w:val="ru-RU"/>
        </w:rPr>
        <w:t>), их составы на треугольной диаграмме преимущественно попадают в поле диопсида, и лишь незначительная часть анали</w:t>
      </w:r>
      <w:r w:rsidR="009A61C7" w:rsidRPr="003310D8">
        <w:rPr>
          <w:rFonts w:ascii="Times New Roman" w:hAnsi="Times New Roman" w:cs="Times New Roman"/>
          <w:sz w:val="28"/>
          <w:szCs w:val="28"/>
          <w:lang w:val="ru-RU"/>
        </w:rPr>
        <w:t>зов интерпретируется как авгит</w:t>
      </w:r>
      <w:r w:rsidRPr="003310D8">
        <w:rPr>
          <w:rFonts w:ascii="Times New Roman" w:hAnsi="Times New Roman" w:cs="Times New Roman"/>
          <w:sz w:val="28"/>
          <w:szCs w:val="28"/>
          <w:lang w:val="ru-RU"/>
        </w:rPr>
        <w:t xml:space="preserve">. Основные примеси – алюминий (0.74-3.26 мас.% </w:t>
      </w:r>
      <w:r w:rsidRPr="003310D8">
        <w:rPr>
          <w:rFonts w:ascii="Times New Roman" w:hAnsi="Times New Roman" w:cs="Times New Roman"/>
          <w:sz w:val="28"/>
          <w:szCs w:val="28"/>
        </w:rPr>
        <w:t>Al</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rPr>
        <w:t>O</w:t>
      </w:r>
      <w:r w:rsidRPr="003310D8">
        <w:rPr>
          <w:rFonts w:ascii="Times New Roman" w:hAnsi="Times New Roman" w:cs="Times New Roman"/>
          <w:sz w:val="28"/>
          <w:szCs w:val="28"/>
          <w:vertAlign w:val="subscript"/>
          <w:lang w:val="ru-RU"/>
        </w:rPr>
        <w:t>3</w:t>
      </w:r>
      <w:r w:rsidRPr="003310D8">
        <w:rPr>
          <w:rFonts w:ascii="Times New Roman" w:hAnsi="Times New Roman" w:cs="Times New Roman"/>
          <w:sz w:val="28"/>
          <w:szCs w:val="28"/>
          <w:lang w:val="ru-RU"/>
        </w:rPr>
        <w:t>) и хром (0.25-1.29 мас.%</w:t>
      </w:r>
      <w:r w:rsidRPr="003310D8">
        <w:rPr>
          <w:rFonts w:ascii="Times New Roman" w:hAnsi="Times New Roman" w:cs="Times New Roman"/>
          <w:sz w:val="28"/>
          <w:szCs w:val="28"/>
        </w:rPr>
        <w:t>Cr</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rPr>
        <w:t>O</w:t>
      </w:r>
      <w:r w:rsidRPr="003310D8">
        <w:rPr>
          <w:rFonts w:ascii="Times New Roman" w:hAnsi="Times New Roman" w:cs="Times New Roman"/>
          <w:sz w:val="28"/>
          <w:szCs w:val="28"/>
          <w:vertAlign w:val="subscript"/>
          <w:lang w:val="ru-RU"/>
        </w:rPr>
        <w:t>3</w:t>
      </w:r>
      <w:r w:rsidRPr="003310D8">
        <w:rPr>
          <w:rFonts w:ascii="Times New Roman" w:hAnsi="Times New Roman" w:cs="Times New Roman"/>
          <w:sz w:val="28"/>
          <w:szCs w:val="28"/>
          <w:lang w:val="ru-RU"/>
        </w:rPr>
        <w:t xml:space="preserve">), в единичных анализах отмечается присутствие натрия (до 0.2 мас.% </w:t>
      </w:r>
      <w:r w:rsidRPr="003310D8">
        <w:rPr>
          <w:rFonts w:ascii="Times New Roman" w:hAnsi="Times New Roman" w:cs="Times New Roman"/>
          <w:sz w:val="28"/>
          <w:szCs w:val="28"/>
        </w:rPr>
        <w:t>Na</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rPr>
        <w:t>O</w:t>
      </w:r>
      <w:r w:rsidRPr="003310D8">
        <w:rPr>
          <w:rFonts w:ascii="Times New Roman" w:hAnsi="Times New Roman" w:cs="Times New Roman"/>
          <w:sz w:val="28"/>
          <w:szCs w:val="28"/>
          <w:lang w:val="ru-RU"/>
        </w:rPr>
        <w:t xml:space="preserve">) и титана (до 0.3 мас.% </w:t>
      </w:r>
      <w:r w:rsidRPr="003310D8">
        <w:rPr>
          <w:rFonts w:ascii="Times New Roman" w:hAnsi="Times New Roman" w:cs="Times New Roman"/>
          <w:sz w:val="28"/>
          <w:szCs w:val="28"/>
        </w:rPr>
        <w:t>TiO</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lang w:val="ru-RU"/>
        </w:rPr>
        <w:t>).</w:t>
      </w:r>
    </w:p>
    <w:p w14:paraId="4C84FC10" w14:textId="3562B43E"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7433C9">
        <w:rPr>
          <w:rFonts w:ascii="Times New Roman" w:hAnsi="Times New Roman" w:cs="Times New Roman"/>
          <w:b/>
          <w:i/>
          <w:sz w:val="28"/>
          <w:szCs w:val="28"/>
          <w:lang w:val="ru-RU"/>
        </w:rPr>
        <w:t>Амфибол</w:t>
      </w:r>
      <w:r w:rsidRPr="003310D8">
        <w:rPr>
          <w:rFonts w:ascii="Times New Roman" w:hAnsi="Times New Roman" w:cs="Times New Roman"/>
          <w:sz w:val="28"/>
          <w:szCs w:val="28"/>
          <w:lang w:val="ru-RU"/>
        </w:rPr>
        <w:t xml:space="preserve"> встречается в небольших количествах (0.</w:t>
      </w:r>
      <w:r w:rsidRPr="003310D8">
        <w:rPr>
          <w:rFonts w:ascii="Times New Roman" w:hAnsi="Times New Roman" w:cs="Times New Roman"/>
          <w:sz w:val="28"/>
          <w:szCs w:val="28"/>
        </w:rPr>
        <w:t>n</w:t>
      </w:r>
      <w:r w:rsidRPr="003310D8">
        <w:rPr>
          <w:rFonts w:ascii="Times New Roman" w:hAnsi="Times New Roman" w:cs="Times New Roman"/>
          <w:sz w:val="28"/>
          <w:szCs w:val="28"/>
          <w:lang w:val="ru-RU"/>
        </w:rPr>
        <w:t xml:space="preserve">-2%) в лерцолитах, обычно локализуется внутри деформированных зерен энстатита в виде ламелей, либо в виде мелких призматических зерен по их периферии в ассоциации с такими же мелкими выделениями оливина, орто- и клинопироксена. Амфибол характеризуется весьма выдержанным составом и соответствует </w:t>
      </w:r>
      <w:r w:rsidRPr="003310D8">
        <w:rPr>
          <w:rFonts w:ascii="Times New Roman" w:hAnsi="Times New Roman" w:cs="Times New Roman"/>
          <w:sz w:val="28"/>
          <w:szCs w:val="28"/>
        </w:rPr>
        <w:t>Mg</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Ca</w:t>
      </w:r>
      <w:r w:rsidRPr="003310D8">
        <w:rPr>
          <w:rFonts w:ascii="Times New Roman" w:hAnsi="Times New Roman" w:cs="Times New Roman"/>
          <w:sz w:val="28"/>
          <w:szCs w:val="28"/>
          <w:lang w:val="ru-RU"/>
        </w:rPr>
        <w:t xml:space="preserve"> разновидности – паргаситу (</w:t>
      </w:r>
      <w:bookmarkStart w:id="12" w:name="OLE_LINK24"/>
      <w:bookmarkStart w:id="13" w:name="OLE_LINK25"/>
      <w:r w:rsidR="0097128D" w:rsidRPr="003310D8">
        <w:rPr>
          <w:rFonts w:ascii="Times New Roman" w:hAnsi="Times New Roman" w:cs="Times New Roman"/>
          <w:sz w:val="28"/>
          <w:szCs w:val="28"/>
          <w:lang w:val="ru-RU"/>
        </w:rPr>
        <w:t>приложение</w:t>
      </w:r>
      <w:bookmarkEnd w:id="12"/>
      <w:bookmarkEnd w:id="13"/>
      <w:r w:rsidR="0097128D" w:rsidRPr="003310D8">
        <w:rPr>
          <w:rFonts w:ascii="Times New Roman" w:hAnsi="Times New Roman" w:cs="Times New Roman"/>
          <w:sz w:val="28"/>
          <w:szCs w:val="28"/>
          <w:lang w:val="ru-RU"/>
        </w:rPr>
        <w:t xml:space="preserve"> 3</w:t>
      </w:r>
      <w:r w:rsidRPr="003310D8">
        <w:rPr>
          <w:rFonts w:ascii="Times New Roman" w:hAnsi="Times New Roman" w:cs="Times New Roman"/>
          <w:sz w:val="28"/>
          <w:szCs w:val="28"/>
          <w:lang w:val="ru-RU"/>
        </w:rPr>
        <w:t xml:space="preserve">), постоянными второстепенными элементами которого являются натрий и хром, количество которых варьирует от 0.8 до 3 мас.% соответствующего оксида. </w:t>
      </w:r>
    </w:p>
    <w:p w14:paraId="24C6CC41" w14:textId="77777777"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7433C9">
        <w:rPr>
          <w:rFonts w:ascii="Times New Roman" w:hAnsi="Times New Roman" w:cs="Times New Roman"/>
          <w:b/>
          <w:i/>
          <w:sz w:val="28"/>
          <w:szCs w:val="28"/>
          <w:lang w:val="ru-RU"/>
        </w:rPr>
        <w:t>Хромшпинелид</w:t>
      </w:r>
      <w:r w:rsidRPr="003310D8">
        <w:rPr>
          <w:rFonts w:ascii="Times New Roman" w:hAnsi="Times New Roman" w:cs="Times New Roman"/>
          <w:sz w:val="28"/>
          <w:szCs w:val="28"/>
          <w:lang w:val="ru-RU"/>
        </w:rPr>
        <w:t xml:space="preserve"> – постоянный акцессорный минерал во всех разновидностях ультрамафитов и главный минерал хромититов. Содержание его в лерцолитах и гарцбургитах изменяется от десятых долей процента до 3–5%, а дунитах отмечаются более широкие вариации вплоть до образования рудных концентраций (вкрапленные хромититы содержат &gt; 20% хромита).</w:t>
      </w:r>
    </w:p>
    <w:p w14:paraId="7996964D" w14:textId="52724900"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Для хромшпинелидов характерны наиболее значительные вариации состава (</w:t>
      </w:r>
      <w:r w:rsidR="0097128D" w:rsidRPr="003310D8">
        <w:rPr>
          <w:rFonts w:ascii="Times New Roman" w:hAnsi="Times New Roman" w:cs="Times New Roman"/>
          <w:sz w:val="28"/>
          <w:szCs w:val="28"/>
          <w:lang w:val="ru-RU"/>
        </w:rPr>
        <w:t>приложение 4</w:t>
      </w:r>
      <w:r w:rsidRPr="003310D8">
        <w:rPr>
          <w:rFonts w:ascii="Times New Roman" w:hAnsi="Times New Roman" w:cs="Times New Roman"/>
          <w:sz w:val="28"/>
          <w:szCs w:val="28"/>
          <w:lang w:val="ru-RU"/>
        </w:rPr>
        <w:t xml:space="preserve">), которые выражены как в изменении отношений трехвалентных катионов (преимущественно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так и двухвалентных катионов (</w:t>
      </w:r>
      <w:r w:rsidRPr="003310D8">
        <w:rPr>
          <w:rFonts w:ascii="Times New Roman" w:hAnsi="Times New Roman" w:cs="Times New Roman"/>
          <w:sz w:val="28"/>
          <w:szCs w:val="28"/>
        </w:rPr>
        <w:t>Mg</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Fe</w:t>
      </w:r>
      <w:r w:rsidRPr="003310D8">
        <w:rPr>
          <w:rFonts w:ascii="Times New Roman" w:hAnsi="Times New Roman" w:cs="Times New Roman"/>
          <w:sz w:val="28"/>
          <w:szCs w:val="28"/>
          <w:lang w:val="ru-RU"/>
        </w:rPr>
        <w:t xml:space="preserve">). Содержание трехвалентного железа в акцессорных шпинелидах незначительно и несколько повышается в околорудных дунитах и хромититах. Дальнейший рост </w:t>
      </w:r>
      <w:r w:rsidRPr="003310D8">
        <w:rPr>
          <w:rFonts w:ascii="Times New Roman" w:hAnsi="Times New Roman" w:cs="Times New Roman"/>
          <w:sz w:val="28"/>
          <w:szCs w:val="28"/>
        </w:rPr>
        <w:t>Fe</w:t>
      </w:r>
      <w:r w:rsidRPr="003310D8">
        <w:rPr>
          <w:rFonts w:ascii="Times New Roman" w:hAnsi="Times New Roman" w:cs="Times New Roman"/>
          <w:sz w:val="28"/>
          <w:szCs w:val="28"/>
          <w:vertAlign w:val="superscript"/>
          <w:lang w:val="ru-RU"/>
        </w:rPr>
        <w:t>3+</w:t>
      </w:r>
      <w:r w:rsidRPr="003310D8">
        <w:rPr>
          <w:rFonts w:ascii="Times New Roman" w:hAnsi="Times New Roman" w:cs="Times New Roman"/>
          <w:sz w:val="28"/>
          <w:szCs w:val="28"/>
          <w:lang w:val="ru-RU"/>
        </w:rPr>
        <w:t xml:space="preserve"> связан с метаморфизмом ультрамафитов и </w:t>
      </w:r>
      <w:r w:rsidRPr="003310D8">
        <w:rPr>
          <w:rFonts w:ascii="Times New Roman" w:hAnsi="Times New Roman" w:cs="Times New Roman"/>
          <w:sz w:val="28"/>
          <w:szCs w:val="28"/>
          <w:lang w:val="ru-RU"/>
        </w:rPr>
        <w:lastRenderedPageBreak/>
        <w:t>хромититов, что для рассматриваемого нами Кемпирсайского массива не является характерным явлением.</w:t>
      </w:r>
    </w:p>
    <w:p w14:paraId="21110D1F" w14:textId="23575332"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Вариации состава хромшпинелидов обнаруживают четкую связь с минеральным и химическим составом ультрамафитов: наиболее глиноземистые шпинелиды характерны для лерцолитов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 xml:space="preserve">=0.2-0.45), промежуточные значения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фиксируются в гарцбургитах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=0.45-0.62), а наиболее хромистыми являются шпинелиды и дунитов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=0.7-0.85) и хромититов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 xml:space="preserve">=0.8-0.9). В составе хромшпинелидов в ряду лерцолит-гарцбургит-дунит отмечается положительная корреляция между отношениями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и </w:t>
      </w:r>
      <w:r w:rsidRPr="003310D8">
        <w:rPr>
          <w:rFonts w:ascii="Times New Roman" w:hAnsi="Times New Roman" w:cs="Times New Roman"/>
          <w:sz w:val="28"/>
          <w:szCs w:val="28"/>
        </w:rPr>
        <w:t>Fe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Mg</w:t>
      </w:r>
      <w:r w:rsidRPr="003310D8">
        <w:rPr>
          <w:rFonts w:ascii="Times New Roman" w:hAnsi="Times New Roman" w:cs="Times New Roman"/>
          <w:sz w:val="28"/>
          <w:szCs w:val="28"/>
          <w:lang w:val="ru-RU"/>
        </w:rPr>
        <w:t>, однако при переходе от дунитов к хромититам незначительный рост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 xml:space="preserve"> сопровождается значительным уменьшением содержания </w:t>
      </w:r>
      <w:r w:rsidRPr="003310D8">
        <w:rPr>
          <w:rFonts w:ascii="Times New Roman" w:hAnsi="Times New Roman" w:cs="Times New Roman"/>
          <w:sz w:val="28"/>
          <w:szCs w:val="28"/>
        </w:rPr>
        <w:t>Fe</w:t>
      </w:r>
      <w:r w:rsidRPr="003310D8">
        <w:rPr>
          <w:rFonts w:ascii="Times New Roman" w:hAnsi="Times New Roman" w:cs="Times New Roman"/>
          <w:sz w:val="28"/>
          <w:szCs w:val="28"/>
          <w:lang w:val="ru-RU"/>
        </w:rPr>
        <w:t>.</w:t>
      </w:r>
    </w:p>
    <w:p w14:paraId="26312F90" w14:textId="74F85554"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Акцессорные хромшпинелиды из ультрамафитов массива обнаруживают значительные вариации состава (табл.1), но они ограничены как правило изоморфным замещением в парах Al–Cr и Fe–Mg, причем отмечается положительная корреляция между глиноземистостью и магнезиальностью. </w:t>
      </w:r>
    </w:p>
    <w:p w14:paraId="6AEFA3C0" w14:textId="77777777" w:rsidR="001E16B2" w:rsidRPr="003310D8" w:rsidRDefault="001E16B2" w:rsidP="003310D8">
      <w:pPr>
        <w:tabs>
          <w:tab w:val="left" w:pos="426"/>
        </w:tabs>
        <w:spacing w:after="0" w:line="240" w:lineRule="auto"/>
        <w:ind w:firstLine="709"/>
        <w:jc w:val="right"/>
        <w:rPr>
          <w:rFonts w:ascii="Times New Roman" w:hAnsi="Times New Roman" w:cs="Times New Roman"/>
          <w:sz w:val="28"/>
          <w:szCs w:val="28"/>
          <w:lang w:val="ru-RU"/>
        </w:rPr>
      </w:pPr>
      <w:r w:rsidRPr="003310D8">
        <w:rPr>
          <w:rFonts w:ascii="Times New Roman" w:hAnsi="Times New Roman" w:cs="Times New Roman"/>
          <w:sz w:val="28"/>
          <w:szCs w:val="28"/>
          <w:lang w:val="ru-RU"/>
        </w:rPr>
        <w:t>Таблица 1</w:t>
      </w:r>
    </w:p>
    <w:p w14:paraId="0669ECFF" w14:textId="77777777" w:rsidR="001E16B2" w:rsidRPr="003310D8" w:rsidRDefault="001E16B2" w:rsidP="003310D8">
      <w:pPr>
        <w:tabs>
          <w:tab w:val="left" w:pos="426"/>
        </w:tabs>
        <w:spacing w:after="0" w:line="240" w:lineRule="auto"/>
        <w:ind w:firstLine="709"/>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Состав хромшпинелидов из ультрамафитов и хромититов юго-восточной части Кемпирсайского массива</w:t>
      </w:r>
    </w:p>
    <w:p w14:paraId="1D21C6CE" w14:textId="1C24CEE5" w:rsidR="009A61C7" w:rsidRDefault="009A61C7" w:rsidP="003310D8">
      <w:pPr>
        <w:tabs>
          <w:tab w:val="left" w:pos="426"/>
        </w:tabs>
        <w:spacing w:after="0" w:line="240" w:lineRule="auto"/>
        <w:ind w:firstLine="709"/>
        <w:jc w:val="both"/>
        <w:rPr>
          <w:rFonts w:ascii="Times New Roman" w:hAnsi="Times New Roman" w:cs="Times New Roman"/>
          <w:sz w:val="28"/>
          <w:szCs w:val="28"/>
          <w:lang w:val="ru-RU"/>
        </w:rPr>
      </w:pPr>
    </w:p>
    <w:tbl>
      <w:tblPr>
        <w:tblStyle w:val="a8"/>
        <w:tblW w:w="0" w:type="auto"/>
        <w:jc w:val="center"/>
        <w:tblLook w:val="04A0" w:firstRow="1" w:lastRow="0" w:firstColumn="1" w:lastColumn="0" w:noHBand="0" w:noVBand="1"/>
      </w:tblPr>
      <w:tblGrid>
        <w:gridCol w:w="846"/>
        <w:gridCol w:w="992"/>
        <w:gridCol w:w="1375"/>
        <w:gridCol w:w="893"/>
        <w:gridCol w:w="992"/>
        <w:gridCol w:w="851"/>
        <w:gridCol w:w="895"/>
      </w:tblGrid>
      <w:tr w:rsidR="001109D1" w14:paraId="6E9F8032" w14:textId="77777777" w:rsidTr="001109D1">
        <w:trPr>
          <w:jc w:val="center"/>
        </w:trPr>
        <w:tc>
          <w:tcPr>
            <w:tcW w:w="846" w:type="dxa"/>
            <w:vAlign w:val="center"/>
          </w:tcPr>
          <w:p w14:paraId="41E56BBA" w14:textId="5CD29CD8"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b/>
                <w:bCs/>
                <w:sz w:val="22"/>
                <w:szCs w:val="22"/>
              </w:rPr>
              <w:t>№ п/п</w:t>
            </w:r>
          </w:p>
        </w:tc>
        <w:tc>
          <w:tcPr>
            <w:tcW w:w="992" w:type="dxa"/>
            <w:vAlign w:val="center"/>
          </w:tcPr>
          <w:p w14:paraId="19629351" w14:textId="16D7FDC9"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b/>
                <w:bCs/>
                <w:sz w:val="22"/>
                <w:szCs w:val="22"/>
              </w:rPr>
              <w:t>Al</w:t>
            </w:r>
            <w:r w:rsidRPr="001109D1">
              <w:rPr>
                <w:rFonts w:ascii="Times New Roman" w:hAnsi="Times New Roman"/>
                <w:b/>
                <w:bCs/>
                <w:sz w:val="22"/>
                <w:szCs w:val="22"/>
                <w:vertAlign w:val="subscript"/>
              </w:rPr>
              <w:t>2</w:t>
            </w:r>
            <w:r w:rsidRPr="001109D1">
              <w:rPr>
                <w:rFonts w:ascii="Times New Roman" w:hAnsi="Times New Roman"/>
                <w:b/>
                <w:bCs/>
                <w:sz w:val="22"/>
                <w:szCs w:val="22"/>
              </w:rPr>
              <w:t>O</w:t>
            </w:r>
            <w:r w:rsidRPr="001109D1">
              <w:rPr>
                <w:rFonts w:ascii="Times New Roman" w:hAnsi="Times New Roman"/>
                <w:b/>
                <w:bCs/>
                <w:sz w:val="22"/>
                <w:szCs w:val="22"/>
                <w:vertAlign w:val="subscript"/>
              </w:rPr>
              <w:t>3</w:t>
            </w:r>
          </w:p>
        </w:tc>
        <w:tc>
          <w:tcPr>
            <w:tcW w:w="1375" w:type="dxa"/>
            <w:vAlign w:val="center"/>
          </w:tcPr>
          <w:p w14:paraId="75BA4E9C" w14:textId="772FD066"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b/>
                <w:bCs/>
                <w:sz w:val="22"/>
                <w:szCs w:val="22"/>
              </w:rPr>
              <w:t>FeO+Fe</w:t>
            </w:r>
            <w:r w:rsidRPr="001109D1">
              <w:rPr>
                <w:rFonts w:ascii="Times New Roman" w:hAnsi="Times New Roman"/>
                <w:b/>
                <w:bCs/>
                <w:sz w:val="22"/>
                <w:szCs w:val="22"/>
                <w:vertAlign w:val="subscript"/>
              </w:rPr>
              <w:t>2</w:t>
            </w:r>
            <w:r w:rsidRPr="001109D1">
              <w:rPr>
                <w:rFonts w:ascii="Times New Roman" w:hAnsi="Times New Roman"/>
                <w:b/>
                <w:bCs/>
                <w:sz w:val="22"/>
                <w:szCs w:val="22"/>
              </w:rPr>
              <w:t>O</w:t>
            </w:r>
            <w:r w:rsidRPr="001109D1">
              <w:rPr>
                <w:rFonts w:ascii="Times New Roman" w:hAnsi="Times New Roman"/>
                <w:b/>
                <w:bCs/>
                <w:sz w:val="22"/>
                <w:szCs w:val="22"/>
                <w:vertAlign w:val="subscript"/>
              </w:rPr>
              <w:t>3</w:t>
            </w:r>
          </w:p>
        </w:tc>
        <w:tc>
          <w:tcPr>
            <w:tcW w:w="893" w:type="dxa"/>
            <w:vAlign w:val="center"/>
          </w:tcPr>
          <w:p w14:paraId="07669BC1" w14:textId="005AC4BB"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b/>
                <w:bCs/>
                <w:sz w:val="22"/>
                <w:szCs w:val="22"/>
              </w:rPr>
              <w:t>MgO</w:t>
            </w:r>
          </w:p>
        </w:tc>
        <w:tc>
          <w:tcPr>
            <w:tcW w:w="992" w:type="dxa"/>
            <w:vAlign w:val="center"/>
          </w:tcPr>
          <w:p w14:paraId="0671EFF1" w14:textId="3539EE29"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b/>
                <w:bCs/>
                <w:sz w:val="22"/>
                <w:szCs w:val="22"/>
              </w:rPr>
              <w:t>Cr</w:t>
            </w:r>
            <w:r w:rsidRPr="001109D1">
              <w:rPr>
                <w:rFonts w:ascii="Times New Roman" w:hAnsi="Times New Roman"/>
                <w:b/>
                <w:bCs/>
                <w:sz w:val="22"/>
                <w:szCs w:val="22"/>
                <w:vertAlign w:val="subscript"/>
              </w:rPr>
              <w:t>2</w:t>
            </w:r>
            <w:r w:rsidRPr="001109D1">
              <w:rPr>
                <w:rFonts w:ascii="Times New Roman" w:hAnsi="Times New Roman"/>
                <w:b/>
                <w:bCs/>
                <w:sz w:val="22"/>
                <w:szCs w:val="22"/>
              </w:rPr>
              <w:t>O</w:t>
            </w:r>
            <w:r w:rsidRPr="001109D1">
              <w:rPr>
                <w:rFonts w:ascii="Times New Roman" w:hAnsi="Times New Roman"/>
                <w:b/>
                <w:bCs/>
                <w:sz w:val="22"/>
                <w:szCs w:val="22"/>
                <w:vertAlign w:val="subscript"/>
              </w:rPr>
              <w:t>3</w:t>
            </w:r>
          </w:p>
        </w:tc>
        <w:tc>
          <w:tcPr>
            <w:tcW w:w="851" w:type="dxa"/>
            <w:vAlign w:val="center"/>
          </w:tcPr>
          <w:p w14:paraId="5C0EA633" w14:textId="0A726587"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b/>
                <w:bCs/>
                <w:sz w:val="22"/>
                <w:szCs w:val="22"/>
              </w:rPr>
              <w:t>V</w:t>
            </w:r>
            <w:r w:rsidRPr="001109D1">
              <w:rPr>
                <w:rFonts w:ascii="Times New Roman" w:hAnsi="Times New Roman"/>
                <w:b/>
                <w:bCs/>
                <w:sz w:val="22"/>
                <w:szCs w:val="22"/>
                <w:vertAlign w:val="subscript"/>
              </w:rPr>
              <w:t>2</w:t>
            </w:r>
            <w:r w:rsidRPr="001109D1">
              <w:rPr>
                <w:rFonts w:ascii="Times New Roman" w:hAnsi="Times New Roman"/>
                <w:b/>
                <w:bCs/>
                <w:sz w:val="22"/>
                <w:szCs w:val="22"/>
              </w:rPr>
              <w:t>O</w:t>
            </w:r>
            <w:r w:rsidRPr="001109D1">
              <w:rPr>
                <w:rFonts w:ascii="Times New Roman" w:hAnsi="Times New Roman"/>
                <w:b/>
                <w:bCs/>
                <w:sz w:val="22"/>
                <w:szCs w:val="22"/>
                <w:vertAlign w:val="subscript"/>
              </w:rPr>
              <w:t>3</w:t>
            </w:r>
          </w:p>
        </w:tc>
        <w:tc>
          <w:tcPr>
            <w:tcW w:w="891" w:type="dxa"/>
            <w:vAlign w:val="center"/>
          </w:tcPr>
          <w:p w14:paraId="390ACE77" w14:textId="61ADAA9B"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b/>
                <w:bCs/>
                <w:sz w:val="22"/>
                <w:szCs w:val="22"/>
              </w:rPr>
              <w:t>Сумма</w:t>
            </w:r>
          </w:p>
        </w:tc>
      </w:tr>
      <w:tr w:rsidR="001109D1" w14:paraId="1DCB5A6A" w14:textId="77777777" w:rsidTr="001109D1">
        <w:trPr>
          <w:jc w:val="center"/>
        </w:trPr>
        <w:tc>
          <w:tcPr>
            <w:tcW w:w="846" w:type="dxa"/>
            <w:vAlign w:val="center"/>
          </w:tcPr>
          <w:p w14:paraId="7805FD9D" w14:textId="5D2F3BC7"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w:t>
            </w:r>
          </w:p>
        </w:tc>
        <w:tc>
          <w:tcPr>
            <w:tcW w:w="992" w:type="dxa"/>
            <w:vAlign w:val="center"/>
          </w:tcPr>
          <w:p w14:paraId="18DF6F31" w14:textId="78151848"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8.84</w:t>
            </w:r>
          </w:p>
        </w:tc>
        <w:tc>
          <w:tcPr>
            <w:tcW w:w="1375" w:type="dxa"/>
            <w:vAlign w:val="center"/>
          </w:tcPr>
          <w:p w14:paraId="4EB967B8" w14:textId="5C517DF0"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12.39</w:t>
            </w:r>
          </w:p>
        </w:tc>
        <w:tc>
          <w:tcPr>
            <w:tcW w:w="893" w:type="dxa"/>
            <w:vAlign w:val="center"/>
          </w:tcPr>
          <w:p w14:paraId="39CCCB2C" w14:textId="3D593CB9"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15.35</w:t>
            </w:r>
          </w:p>
        </w:tc>
        <w:tc>
          <w:tcPr>
            <w:tcW w:w="992" w:type="dxa"/>
            <w:vAlign w:val="center"/>
          </w:tcPr>
          <w:p w14:paraId="009B1BD9" w14:textId="237B6B90"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60.89</w:t>
            </w:r>
          </w:p>
        </w:tc>
        <w:tc>
          <w:tcPr>
            <w:tcW w:w="851" w:type="dxa"/>
            <w:vAlign w:val="center"/>
          </w:tcPr>
          <w:p w14:paraId="59880489" w14:textId="50DA2B6F"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w:t>
            </w:r>
          </w:p>
        </w:tc>
        <w:tc>
          <w:tcPr>
            <w:tcW w:w="891" w:type="dxa"/>
            <w:vAlign w:val="center"/>
          </w:tcPr>
          <w:p w14:paraId="5222D828" w14:textId="5CC11D09"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97.47</w:t>
            </w:r>
          </w:p>
        </w:tc>
      </w:tr>
      <w:tr w:rsidR="001109D1" w14:paraId="695FC114" w14:textId="77777777" w:rsidTr="001109D1">
        <w:trPr>
          <w:jc w:val="center"/>
        </w:trPr>
        <w:tc>
          <w:tcPr>
            <w:tcW w:w="846" w:type="dxa"/>
            <w:vAlign w:val="center"/>
          </w:tcPr>
          <w:p w14:paraId="1D584CDB" w14:textId="7783C8B2"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2</w:t>
            </w:r>
          </w:p>
        </w:tc>
        <w:tc>
          <w:tcPr>
            <w:tcW w:w="992" w:type="dxa"/>
            <w:vAlign w:val="center"/>
          </w:tcPr>
          <w:p w14:paraId="5F8937D0" w14:textId="15B73A1F"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8.96</w:t>
            </w:r>
          </w:p>
        </w:tc>
        <w:tc>
          <w:tcPr>
            <w:tcW w:w="1375" w:type="dxa"/>
            <w:vAlign w:val="center"/>
          </w:tcPr>
          <w:p w14:paraId="2E2F00A1" w14:textId="313D68A4"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12.54</w:t>
            </w:r>
          </w:p>
        </w:tc>
        <w:tc>
          <w:tcPr>
            <w:tcW w:w="893" w:type="dxa"/>
            <w:vAlign w:val="center"/>
          </w:tcPr>
          <w:p w14:paraId="5C37E0B3" w14:textId="1BE429F5"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15.35</w:t>
            </w:r>
          </w:p>
        </w:tc>
        <w:tc>
          <w:tcPr>
            <w:tcW w:w="992" w:type="dxa"/>
            <w:vAlign w:val="center"/>
          </w:tcPr>
          <w:p w14:paraId="66B4266A" w14:textId="1B2A4F55"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61.02</w:t>
            </w:r>
          </w:p>
        </w:tc>
        <w:tc>
          <w:tcPr>
            <w:tcW w:w="851" w:type="dxa"/>
            <w:vAlign w:val="center"/>
          </w:tcPr>
          <w:p w14:paraId="2832A639" w14:textId="4132339D"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w:t>
            </w:r>
          </w:p>
        </w:tc>
        <w:tc>
          <w:tcPr>
            <w:tcW w:w="891" w:type="dxa"/>
            <w:vAlign w:val="center"/>
          </w:tcPr>
          <w:p w14:paraId="3A1F99E5" w14:textId="3DF2EFAB"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97.86</w:t>
            </w:r>
          </w:p>
        </w:tc>
      </w:tr>
      <w:tr w:rsidR="001109D1" w14:paraId="0D25DAA1" w14:textId="77777777" w:rsidTr="001109D1">
        <w:trPr>
          <w:jc w:val="center"/>
        </w:trPr>
        <w:tc>
          <w:tcPr>
            <w:tcW w:w="846" w:type="dxa"/>
            <w:vAlign w:val="center"/>
          </w:tcPr>
          <w:p w14:paraId="197F02C5" w14:textId="2BE14099"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3</w:t>
            </w:r>
          </w:p>
        </w:tc>
        <w:tc>
          <w:tcPr>
            <w:tcW w:w="992" w:type="dxa"/>
            <w:vAlign w:val="center"/>
          </w:tcPr>
          <w:p w14:paraId="389A05A0" w14:textId="7B780060"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9.15</w:t>
            </w:r>
          </w:p>
        </w:tc>
        <w:tc>
          <w:tcPr>
            <w:tcW w:w="1375" w:type="dxa"/>
            <w:vAlign w:val="center"/>
          </w:tcPr>
          <w:p w14:paraId="07D69E99" w14:textId="45B35810"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13.77</w:t>
            </w:r>
          </w:p>
        </w:tc>
        <w:tc>
          <w:tcPr>
            <w:tcW w:w="893" w:type="dxa"/>
            <w:vAlign w:val="center"/>
          </w:tcPr>
          <w:p w14:paraId="4F8F1465" w14:textId="0C463AF4"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14.78</w:t>
            </w:r>
          </w:p>
        </w:tc>
        <w:tc>
          <w:tcPr>
            <w:tcW w:w="992" w:type="dxa"/>
            <w:vAlign w:val="center"/>
          </w:tcPr>
          <w:p w14:paraId="3F0E451A" w14:textId="7D504DA5"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59.88</w:t>
            </w:r>
          </w:p>
        </w:tc>
        <w:tc>
          <w:tcPr>
            <w:tcW w:w="851" w:type="dxa"/>
            <w:vAlign w:val="center"/>
          </w:tcPr>
          <w:p w14:paraId="217DCB31" w14:textId="0CBFBD30"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w:t>
            </w:r>
          </w:p>
        </w:tc>
        <w:tc>
          <w:tcPr>
            <w:tcW w:w="891" w:type="dxa"/>
            <w:vAlign w:val="center"/>
          </w:tcPr>
          <w:p w14:paraId="71E8DAFC" w14:textId="32C992DC"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97.58</w:t>
            </w:r>
          </w:p>
        </w:tc>
      </w:tr>
      <w:tr w:rsidR="001109D1" w14:paraId="3A589335" w14:textId="77777777" w:rsidTr="001109D1">
        <w:trPr>
          <w:jc w:val="center"/>
        </w:trPr>
        <w:tc>
          <w:tcPr>
            <w:tcW w:w="846" w:type="dxa"/>
            <w:vAlign w:val="center"/>
          </w:tcPr>
          <w:p w14:paraId="00410751" w14:textId="7A13D324"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4</w:t>
            </w:r>
          </w:p>
        </w:tc>
        <w:tc>
          <w:tcPr>
            <w:tcW w:w="992" w:type="dxa"/>
            <w:vAlign w:val="center"/>
          </w:tcPr>
          <w:p w14:paraId="59C26413" w14:textId="65980862"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7.13</w:t>
            </w:r>
          </w:p>
        </w:tc>
        <w:tc>
          <w:tcPr>
            <w:tcW w:w="1375" w:type="dxa"/>
            <w:vAlign w:val="center"/>
          </w:tcPr>
          <w:p w14:paraId="118608D8" w14:textId="14867EA2"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19.72</w:t>
            </w:r>
          </w:p>
        </w:tc>
        <w:tc>
          <w:tcPr>
            <w:tcW w:w="893" w:type="dxa"/>
            <w:vAlign w:val="center"/>
          </w:tcPr>
          <w:p w14:paraId="5E0E0375" w14:textId="06B4B6F7"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11.27</w:t>
            </w:r>
          </w:p>
        </w:tc>
        <w:tc>
          <w:tcPr>
            <w:tcW w:w="992" w:type="dxa"/>
            <w:vAlign w:val="center"/>
          </w:tcPr>
          <w:p w14:paraId="5AA79A29" w14:textId="5DDBD85A"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60.76</w:t>
            </w:r>
          </w:p>
        </w:tc>
        <w:tc>
          <w:tcPr>
            <w:tcW w:w="851" w:type="dxa"/>
            <w:vAlign w:val="center"/>
          </w:tcPr>
          <w:p w14:paraId="6AD1FDFE" w14:textId="5607DE7E"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w:t>
            </w:r>
          </w:p>
        </w:tc>
        <w:tc>
          <w:tcPr>
            <w:tcW w:w="891" w:type="dxa"/>
            <w:vAlign w:val="center"/>
          </w:tcPr>
          <w:p w14:paraId="1509F715" w14:textId="06EF73E6"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98.87</w:t>
            </w:r>
          </w:p>
        </w:tc>
      </w:tr>
      <w:tr w:rsidR="001109D1" w14:paraId="432AEE7B" w14:textId="77777777" w:rsidTr="001109D1">
        <w:trPr>
          <w:jc w:val="center"/>
        </w:trPr>
        <w:tc>
          <w:tcPr>
            <w:tcW w:w="846" w:type="dxa"/>
            <w:vAlign w:val="center"/>
          </w:tcPr>
          <w:p w14:paraId="73142308" w14:textId="2B3DF627"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5</w:t>
            </w:r>
          </w:p>
        </w:tc>
        <w:tc>
          <w:tcPr>
            <w:tcW w:w="992" w:type="dxa"/>
            <w:vAlign w:val="center"/>
          </w:tcPr>
          <w:p w14:paraId="6690CE62" w14:textId="03190778"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6.75</w:t>
            </w:r>
          </w:p>
        </w:tc>
        <w:tc>
          <w:tcPr>
            <w:tcW w:w="1375" w:type="dxa"/>
            <w:vAlign w:val="center"/>
          </w:tcPr>
          <w:p w14:paraId="5C4A75C5" w14:textId="72403D24"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22.98</w:t>
            </w:r>
          </w:p>
        </w:tc>
        <w:tc>
          <w:tcPr>
            <w:tcW w:w="893" w:type="dxa"/>
            <w:vAlign w:val="center"/>
          </w:tcPr>
          <w:p w14:paraId="2F94DD2F" w14:textId="257670EA"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9.28</w:t>
            </w:r>
          </w:p>
        </w:tc>
        <w:tc>
          <w:tcPr>
            <w:tcW w:w="992" w:type="dxa"/>
            <w:vAlign w:val="center"/>
          </w:tcPr>
          <w:p w14:paraId="7CF62D03" w14:textId="4BD67B87"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59.70</w:t>
            </w:r>
          </w:p>
        </w:tc>
        <w:tc>
          <w:tcPr>
            <w:tcW w:w="851" w:type="dxa"/>
            <w:vAlign w:val="center"/>
          </w:tcPr>
          <w:p w14:paraId="0B29BD3C" w14:textId="7E4DBE8F"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0.24</w:t>
            </w:r>
          </w:p>
        </w:tc>
        <w:tc>
          <w:tcPr>
            <w:tcW w:w="891" w:type="dxa"/>
            <w:vAlign w:val="center"/>
          </w:tcPr>
          <w:p w14:paraId="5B4D6510" w14:textId="07946FF6"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98.94</w:t>
            </w:r>
          </w:p>
        </w:tc>
      </w:tr>
      <w:tr w:rsidR="001109D1" w14:paraId="094227ED" w14:textId="77777777" w:rsidTr="001109D1">
        <w:trPr>
          <w:jc w:val="center"/>
        </w:trPr>
        <w:tc>
          <w:tcPr>
            <w:tcW w:w="846" w:type="dxa"/>
            <w:vAlign w:val="center"/>
          </w:tcPr>
          <w:p w14:paraId="610BAC17" w14:textId="6497D528"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6</w:t>
            </w:r>
          </w:p>
        </w:tc>
        <w:tc>
          <w:tcPr>
            <w:tcW w:w="992" w:type="dxa"/>
            <w:vAlign w:val="center"/>
          </w:tcPr>
          <w:p w14:paraId="17D5CC2B" w14:textId="2FD9407D"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9.68</w:t>
            </w:r>
          </w:p>
        </w:tc>
        <w:tc>
          <w:tcPr>
            <w:tcW w:w="1375" w:type="dxa"/>
            <w:vAlign w:val="center"/>
          </w:tcPr>
          <w:p w14:paraId="000650FC" w14:textId="3C8BD6E6"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17.78</w:t>
            </w:r>
          </w:p>
        </w:tc>
        <w:tc>
          <w:tcPr>
            <w:tcW w:w="893" w:type="dxa"/>
            <w:vAlign w:val="center"/>
          </w:tcPr>
          <w:p w14:paraId="0D5D9257" w14:textId="5BC00713"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12.30</w:t>
            </w:r>
          </w:p>
        </w:tc>
        <w:tc>
          <w:tcPr>
            <w:tcW w:w="992" w:type="dxa"/>
            <w:vAlign w:val="center"/>
          </w:tcPr>
          <w:p w14:paraId="59C3CF53" w14:textId="70DC55B7"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57.69</w:t>
            </w:r>
          </w:p>
        </w:tc>
        <w:tc>
          <w:tcPr>
            <w:tcW w:w="851" w:type="dxa"/>
            <w:vAlign w:val="center"/>
          </w:tcPr>
          <w:p w14:paraId="47F581BB" w14:textId="4FD14A4F"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w:t>
            </w:r>
          </w:p>
        </w:tc>
        <w:tc>
          <w:tcPr>
            <w:tcW w:w="891" w:type="dxa"/>
            <w:vAlign w:val="center"/>
          </w:tcPr>
          <w:p w14:paraId="307EBDBF" w14:textId="2B1CAA38"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97.45</w:t>
            </w:r>
          </w:p>
        </w:tc>
      </w:tr>
      <w:tr w:rsidR="001109D1" w14:paraId="35445368" w14:textId="77777777" w:rsidTr="001109D1">
        <w:trPr>
          <w:jc w:val="center"/>
        </w:trPr>
        <w:tc>
          <w:tcPr>
            <w:tcW w:w="846" w:type="dxa"/>
            <w:vAlign w:val="center"/>
          </w:tcPr>
          <w:p w14:paraId="4A0252EA" w14:textId="05BAE0F1"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7</w:t>
            </w:r>
          </w:p>
        </w:tc>
        <w:tc>
          <w:tcPr>
            <w:tcW w:w="992" w:type="dxa"/>
            <w:vAlign w:val="center"/>
          </w:tcPr>
          <w:p w14:paraId="5633AE1A" w14:textId="6D5432AC"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16.46</w:t>
            </w:r>
          </w:p>
        </w:tc>
        <w:tc>
          <w:tcPr>
            <w:tcW w:w="1375" w:type="dxa"/>
            <w:vAlign w:val="center"/>
          </w:tcPr>
          <w:p w14:paraId="17AB0625" w14:textId="5228E85E"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23.44</w:t>
            </w:r>
          </w:p>
        </w:tc>
        <w:tc>
          <w:tcPr>
            <w:tcW w:w="893" w:type="dxa"/>
            <w:vAlign w:val="center"/>
          </w:tcPr>
          <w:p w14:paraId="17178619" w14:textId="06674FF8"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10.42</w:t>
            </w:r>
          </w:p>
        </w:tc>
        <w:tc>
          <w:tcPr>
            <w:tcW w:w="992" w:type="dxa"/>
            <w:vAlign w:val="center"/>
          </w:tcPr>
          <w:p w14:paraId="7C801996" w14:textId="44738D33"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47.30</w:t>
            </w:r>
          </w:p>
        </w:tc>
        <w:tc>
          <w:tcPr>
            <w:tcW w:w="851" w:type="dxa"/>
            <w:vAlign w:val="center"/>
          </w:tcPr>
          <w:p w14:paraId="59628BA6" w14:textId="1FFCA888"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0.31</w:t>
            </w:r>
          </w:p>
        </w:tc>
        <w:tc>
          <w:tcPr>
            <w:tcW w:w="891" w:type="dxa"/>
            <w:vAlign w:val="center"/>
          </w:tcPr>
          <w:p w14:paraId="34943865" w14:textId="3ADA3C6D"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97.92</w:t>
            </w:r>
          </w:p>
        </w:tc>
      </w:tr>
      <w:tr w:rsidR="001109D1" w14:paraId="12337336" w14:textId="77777777" w:rsidTr="001109D1">
        <w:trPr>
          <w:jc w:val="center"/>
        </w:trPr>
        <w:tc>
          <w:tcPr>
            <w:tcW w:w="846" w:type="dxa"/>
            <w:vAlign w:val="center"/>
          </w:tcPr>
          <w:p w14:paraId="4A23D485" w14:textId="614D0553"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8</w:t>
            </w:r>
          </w:p>
        </w:tc>
        <w:tc>
          <w:tcPr>
            <w:tcW w:w="992" w:type="dxa"/>
            <w:vAlign w:val="center"/>
          </w:tcPr>
          <w:p w14:paraId="5B9CC9C2" w14:textId="62D23849"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26.11</w:t>
            </w:r>
          </w:p>
        </w:tc>
        <w:tc>
          <w:tcPr>
            <w:tcW w:w="1375" w:type="dxa"/>
            <w:vAlign w:val="center"/>
          </w:tcPr>
          <w:p w14:paraId="28F4F058" w14:textId="35C64161"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20.55</w:t>
            </w:r>
          </w:p>
        </w:tc>
        <w:tc>
          <w:tcPr>
            <w:tcW w:w="893" w:type="dxa"/>
            <w:vAlign w:val="center"/>
          </w:tcPr>
          <w:p w14:paraId="57B523C7" w14:textId="11C6FF8E"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11.83</w:t>
            </w:r>
          </w:p>
        </w:tc>
        <w:tc>
          <w:tcPr>
            <w:tcW w:w="992" w:type="dxa"/>
            <w:vAlign w:val="center"/>
          </w:tcPr>
          <w:p w14:paraId="5B2A71E4" w14:textId="1A46B1D8"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41.20</w:t>
            </w:r>
          </w:p>
        </w:tc>
        <w:tc>
          <w:tcPr>
            <w:tcW w:w="851" w:type="dxa"/>
            <w:vAlign w:val="center"/>
          </w:tcPr>
          <w:p w14:paraId="0660278D" w14:textId="25217B58"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0.28</w:t>
            </w:r>
          </w:p>
        </w:tc>
        <w:tc>
          <w:tcPr>
            <w:tcW w:w="891" w:type="dxa"/>
            <w:vAlign w:val="center"/>
          </w:tcPr>
          <w:p w14:paraId="31D9F908" w14:textId="1085AA93"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99.97</w:t>
            </w:r>
          </w:p>
        </w:tc>
      </w:tr>
      <w:tr w:rsidR="001109D1" w14:paraId="4EF91C88" w14:textId="77777777" w:rsidTr="001109D1">
        <w:trPr>
          <w:jc w:val="center"/>
        </w:trPr>
        <w:tc>
          <w:tcPr>
            <w:tcW w:w="846" w:type="dxa"/>
            <w:vAlign w:val="center"/>
          </w:tcPr>
          <w:p w14:paraId="4DE3A0ED" w14:textId="72ED8771"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9</w:t>
            </w:r>
          </w:p>
        </w:tc>
        <w:tc>
          <w:tcPr>
            <w:tcW w:w="992" w:type="dxa"/>
            <w:vAlign w:val="center"/>
          </w:tcPr>
          <w:p w14:paraId="30A17240" w14:textId="1D71E32D"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28.32</w:t>
            </w:r>
          </w:p>
        </w:tc>
        <w:tc>
          <w:tcPr>
            <w:tcW w:w="1375" w:type="dxa"/>
            <w:vAlign w:val="center"/>
          </w:tcPr>
          <w:p w14:paraId="3CA8C609" w14:textId="35250932"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18.62</w:t>
            </w:r>
          </w:p>
        </w:tc>
        <w:tc>
          <w:tcPr>
            <w:tcW w:w="893" w:type="dxa"/>
            <w:vAlign w:val="center"/>
          </w:tcPr>
          <w:p w14:paraId="31C2175E" w14:textId="68DE8074"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13.67</w:t>
            </w:r>
          </w:p>
        </w:tc>
        <w:tc>
          <w:tcPr>
            <w:tcW w:w="992" w:type="dxa"/>
            <w:vAlign w:val="center"/>
          </w:tcPr>
          <w:p w14:paraId="7E0751A7" w14:textId="3AF2D24F"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38.51</w:t>
            </w:r>
          </w:p>
        </w:tc>
        <w:tc>
          <w:tcPr>
            <w:tcW w:w="851" w:type="dxa"/>
            <w:vAlign w:val="center"/>
          </w:tcPr>
          <w:p w14:paraId="79D47212" w14:textId="107AF752"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w:t>
            </w:r>
          </w:p>
        </w:tc>
        <w:tc>
          <w:tcPr>
            <w:tcW w:w="891" w:type="dxa"/>
            <w:vAlign w:val="center"/>
          </w:tcPr>
          <w:p w14:paraId="662906DC" w14:textId="586EB75D"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99.11</w:t>
            </w:r>
          </w:p>
        </w:tc>
      </w:tr>
      <w:tr w:rsidR="001109D1" w14:paraId="78DD9DCA" w14:textId="77777777" w:rsidTr="001109D1">
        <w:trPr>
          <w:jc w:val="center"/>
        </w:trPr>
        <w:tc>
          <w:tcPr>
            <w:tcW w:w="846" w:type="dxa"/>
            <w:vAlign w:val="center"/>
          </w:tcPr>
          <w:p w14:paraId="5B279F99" w14:textId="2A7D5BEE"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10</w:t>
            </w:r>
          </w:p>
        </w:tc>
        <w:tc>
          <w:tcPr>
            <w:tcW w:w="992" w:type="dxa"/>
            <w:vAlign w:val="center"/>
          </w:tcPr>
          <w:p w14:paraId="1A228913" w14:textId="263C7794"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30.03</w:t>
            </w:r>
          </w:p>
        </w:tc>
        <w:tc>
          <w:tcPr>
            <w:tcW w:w="1375" w:type="dxa"/>
            <w:vAlign w:val="center"/>
          </w:tcPr>
          <w:p w14:paraId="39F1653C" w14:textId="78C4327E"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17.81</w:t>
            </w:r>
          </w:p>
        </w:tc>
        <w:tc>
          <w:tcPr>
            <w:tcW w:w="893" w:type="dxa"/>
            <w:vAlign w:val="center"/>
          </w:tcPr>
          <w:p w14:paraId="7CC585A3" w14:textId="19D201CA"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13.85</w:t>
            </w:r>
          </w:p>
        </w:tc>
        <w:tc>
          <w:tcPr>
            <w:tcW w:w="992" w:type="dxa"/>
            <w:vAlign w:val="center"/>
          </w:tcPr>
          <w:p w14:paraId="40A4AC0F" w14:textId="289B5928"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37.34</w:t>
            </w:r>
          </w:p>
        </w:tc>
        <w:tc>
          <w:tcPr>
            <w:tcW w:w="851" w:type="dxa"/>
            <w:vAlign w:val="center"/>
          </w:tcPr>
          <w:p w14:paraId="0869A062" w14:textId="6AB824E7"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0.25</w:t>
            </w:r>
          </w:p>
        </w:tc>
        <w:tc>
          <w:tcPr>
            <w:tcW w:w="891" w:type="dxa"/>
            <w:vAlign w:val="center"/>
          </w:tcPr>
          <w:p w14:paraId="573A766A" w14:textId="356C95CC"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99.28</w:t>
            </w:r>
          </w:p>
        </w:tc>
      </w:tr>
      <w:tr w:rsidR="001109D1" w14:paraId="7F275E9A" w14:textId="77777777" w:rsidTr="001109D1">
        <w:trPr>
          <w:jc w:val="center"/>
        </w:trPr>
        <w:tc>
          <w:tcPr>
            <w:tcW w:w="846" w:type="dxa"/>
            <w:vAlign w:val="center"/>
          </w:tcPr>
          <w:p w14:paraId="6C3DDBD9" w14:textId="21BB91D2"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11</w:t>
            </w:r>
          </w:p>
        </w:tc>
        <w:tc>
          <w:tcPr>
            <w:tcW w:w="992" w:type="dxa"/>
            <w:vAlign w:val="center"/>
          </w:tcPr>
          <w:p w14:paraId="1C27FC0F" w14:textId="33D5EF8B"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35.71</w:t>
            </w:r>
          </w:p>
        </w:tc>
        <w:tc>
          <w:tcPr>
            <w:tcW w:w="1375" w:type="dxa"/>
            <w:vAlign w:val="center"/>
          </w:tcPr>
          <w:p w14:paraId="44FD9867" w14:textId="31538190"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17.77</w:t>
            </w:r>
          </w:p>
        </w:tc>
        <w:tc>
          <w:tcPr>
            <w:tcW w:w="893" w:type="dxa"/>
            <w:vAlign w:val="center"/>
          </w:tcPr>
          <w:p w14:paraId="4FCC6FCC" w14:textId="6B9E3186"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14.40</w:t>
            </w:r>
          </w:p>
        </w:tc>
        <w:tc>
          <w:tcPr>
            <w:tcW w:w="992" w:type="dxa"/>
            <w:vAlign w:val="center"/>
          </w:tcPr>
          <w:p w14:paraId="70E9D0C7" w14:textId="2EDED512"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31.64</w:t>
            </w:r>
          </w:p>
        </w:tc>
        <w:tc>
          <w:tcPr>
            <w:tcW w:w="851" w:type="dxa"/>
            <w:vAlign w:val="center"/>
          </w:tcPr>
          <w:p w14:paraId="54FB632B" w14:textId="35A0E2E4"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0.29</w:t>
            </w:r>
          </w:p>
        </w:tc>
        <w:tc>
          <w:tcPr>
            <w:tcW w:w="891" w:type="dxa"/>
            <w:vAlign w:val="center"/>
          </w:tcPr>
          <w:p w14:paraId="4B1852A5" w14:textId="782D0603"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99.82</w:t>
            </w:r>
          </w:p>
        </w:tc>
      </w:tr>
      <w:tr w:rsidR="001109D1" w14:paraId="5154D703" w14:textId="77777777" w:rsidTr="001109D1">
        <w:trPr>
          <w:jc w:val="center"/>
        </w:trPr>
        <w:tc>
          <w:tcPr>
            <w:tcW w:w="846" w:type="dxa"/>
            <w:vAlign w:val="center"/>
          </w:tcPr>
          <w:p w14:paraId="7F88557E" w14:textId="724CA257"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12</w:t>
            </w:r>
          </w:p>
        </w:tc>
        <w:tc>
          <w:tcPr>
            <w:tcW w:w="992" w:type="dxa"/>
            <w:vAlign w:val="center"/>
          </w:tcPr>
          <w:p w14:paraId="2C44B591" w14:textId="00FCCA30"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38.67</w:t>
            </w:r>
          </w:p>
        </w:tc>
        <w:tc>
          <w:tcPr>
            <w:tcW w:w="1375" w:type="dxa"/>
            <w:vAlign w:val="center"/>
          </w:tcPr>
          <w:p w14:paraId="62F639A4" w14:textId="7CE53A2C"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17.28</w:t>
            </w:r>
          </w:p>
        </w:tc>
        <w:tc>
          <w:tcPr>
            <w:tcW w:w="893" w:type="dxa"/>
            <w:vAlign w:val="center"/>
          </w:tcPr>
          <w:p w14:paraId="1B0E2ABD" w14:textId="00F5A6AC"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15.33</w:t>
            </w:r>
          </w:p>
        </w:tc>
        <w:tc>
          <w:tcPr>
            <w:tcW w:w="992" w:type="dxa"/>
            <w:vAlign w:val="center"/>
          </w:tcPr>
          <w:p w14:paraId="098A4631" w14:textId="6B07B6B9"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28.56</w:t>
            </w:r>
          </w:p>
        </w:tc>
        <w:tc>
          <w:tcPr>
            <w:tcW w:w="851" w:type="dxa"/>
            <w:vAlign w:val="center"/>
          </w:tcPr>
          <w:p w14:paraId="18B37BC0" w14:textId="21F9D7CA"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w:t>
            </w:r>
          </w:p>
        </w:tc>
        <w:tc>
          <w:tcPr>
            <w:tcW w:w="891" w:type="dxa"/>
            <w:vAlign w:val="center"/>
          </w:tcPr>
          <w:p w14:paraId="389F4633" w14:textId="08D813B6"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99.84</w:t>
            </w:r>
          </w:p>
        </w:tc>
      </w:tr>
      <w:tr w:rsidR="001109D1" w14:paraId="3ECF448C" w14:textId="77777777" w:rsidTr="001109D1">
        <w:trPr>
          <w:jc w:val="center"/>
        </w:trPr>
        <w:tc>
          <w:tcPr>
            <w:tcW w:w="846" w:type="dxa"/>
            <w:vAlign w:val="center"/>
          </w:tcPr>
          <w:p w14:paraId="7B081A1D" w14:textId="6478F0DA"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13</w:t>
            </w:r>
          </w:p>
        </w:tc>
        <w:tc>
          <w:tcPr>
            <w:tcW w:w="992" w:type="dxa"/>
            <w:vAlign w:val="center"/>
          </w:tcPr>
          <w:p w14:paraId="00DEBA1C" w14:textId="0EBCBCD5"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42.12</w:t>
            </w:r>
          </w:p>
        </w:tc>
        <w:tc>
          <w:tcPr>
            <w:tcW w:w="1375" w:type="dxa"/>
            <w:vAlign w:val="center"/>
          </w:tcPr>
          <w:p w14:paraId="7B96631D" w14:textId="79A4DE7D"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13.85</w:t>
            </w:r>
          </w:p>
        </w:tc>
        <w:tc>
          <w:tcPr>
            <w:tcW w:w="893" w:type="dxa"/>
            <w:vAlign w:val="center"/>
          </w:tcPr>
          <w:p w14:paraId="5365506A" w14:textId="44F85A92"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16.77</w:t>
            </w:r>
          </w:p>
        </w:tc>
        <w:tc>
          <w:tcPr>
            <w:tcW w:w="992" w:type="dxa"/>
            <w:vAlign w:val="center"/>
          </w:tcPr>
          <w:p w14:paraId="70CAC1B4" w14:textId="06B761F1"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26.50</w:t>
            </w:r>
          </w:p>
        </w:tc>
        <w:tc>
          <w:tcPr>
            <w:tcW w:w="851" w:type="dxa"/>
            <w:vAlign w:val="center"/>
          </w:tcPr>
          <w:p w14:paraId="2D76165F" w14:textId="4435184B"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w:t>
            </w:r>
          </w:p>
        </w:tc>
        <w:tc>
          <w:tcPr>
            <w:tcW w:w="891" w:type="dxa"/>
            <w:vAlign w:val="center"/>
          </w:tcPr>
          <w:p w14:paraId="2644F748" w14:textId="43F1C27F"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99.23</w:t>
            </w:r>
          </w:p>
        </w:tc>
      </w:tr>
      <w:tr w:rsidR="001109D1" w14:paraId="01CC3BA3" w14:textId="77777777" w:rsidTr="001109D1">
        <w:trPr>
          <w:jc w:val="center"/>
        </w:trPr>
        <w:tc>
          <w:tcPr>
            <w:tcW w:w="846" w:type="dxa"/>
            <w:vAlign w:val="center"/>
          </w:tcPr>
          <w:p w14:paraId="0BE20C1A" w14:textId="2CBF6664"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14</w:t>
            </w:r>
          </w:p>
        </w:tc>
        <w:tc>
          <w:tcPr>
            <w:tcW w:w="992" w:type="dxa"/>
            <w:vAlign w:val="center"/>
          </w:tcPr>
          <w:p w14:paraId="79F7088D" w14:textId="45C7E584"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43.66</w:t>
            </w:r>
          </w:p>
        </w:tc>
        <w:tc>
          <w:tcPr>
            <w:tcW w:w="1375" w:type="dxa"/>
            <w:vAlign w:val="center"/>
          </w:tcPr>
          <w:p w14:paraId="150FF187" w14:textId="20BCD4F8"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16.14</w:t>
            </w:r>
          </w:p>
        </w:tc>
        <w:tc>
          <w:tcPr>
            <w:tcW w:w="893" w:type="dxa"/>
            <w:vAlign w:val="center"/>
          </w:tcPr>
          <w:p w14:paraId="1FB17587" w14:textId="0742E3AC"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16.22</w:t>
            </w:r>
          </w:p>
        </w:tc>
        <w:tc>
          <w:tcPr>
            <w:tcW w:w="992" w:type="dxa"/>
            <w:vAlign w:val="center"/>
          </w:tcPr>
          <w:p w14:paraId="75F67955" w14:textId="2C24EC17"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24.31</w:t>
            </w:r>
          </w:p>
        </w:tc>
        <w:tc>
          <w:tcPr>
            <w:tcW w:w="851" w:type="dxa"/>
            <w:vAlign w:val="center"/>
          </w:tcPr>
          <w:p w14:paraId="0B99A20D" w14:textId="1F820773"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0.21</w:t>
            </w:r>
          </w:p>
        </w:tc>
        <w:tc>
          <w:tcPr>
            <w:tcW w:w="891" w:type="dxa"/>
            <w:vAlign w:val="center"/>
          </w:tcPr>
          <w:p w14:paraId="1FEA7D0E" w14:textId="5A647921"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100.52</w:t>
            </w:r>
          </w:p>
        </w:tc>
      </w:tr>
      <w:tr w:rsidR="001109D1" w14:paraId="71FBB888" w14:textId="77777777" w:rsidTr="001109D1">
        <w:trPr>
          <w:jc w:val="center"/>
        </w:trPr>
        <w:tc>
          <w:tcPr>
            <w:tcW w:w="846" w:type="dxa"/>
            <w:vAlign w:val="center"/>
          </w:tcPr>
          <w:p w14:paraId="187FC576" w14:textId="5B87C339"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15</w:t>
            </w:r>
          </w:p>
        </w:tc>
        <w:tc>
          <w:tcPr>
            <w:tcW w:w="992" w:type="dxa"/>
            <w:vAlign w:val="center"/>
          </w:tcPr>
          <w:p w14:paraId="78C71189" w14:textId="0259528E"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46.08</w:t>
            </w:r>
          </w:p>
        </w:tc>
        <w:tc>
          <w:tcPr>
            <w:tcW w:w="1375" w:type="dxa"/>
            <w:vAlign w:val="center"/>
          </w:tcPr>
          <w:p w14:paraId="07F8B487" w14:textId="37C0B3D4"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15.34</w:t>
            </w:r>
          </w:p>
        </w:tc>
        <w:tc>
          <w:tcPr>
            <w:tcW w:w="893" w:type="dxa"/>
            <w:vAlign w:val="center"/>
          </w:tcPr>
          <w:p w14:paraId="6B3246FA" w14:textId="76BFA63B"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16.88</w:t>
            </w:r>
          </w:p>
        </w:tc>
        <w:tc>
          <w:tcPr>
            <w:tcW w:w="992" w:type="dxa"/>
            <w:vAlign w:val="center"/>
          </w:tcPr>
          <w:p w14:paraId="02D9DDE9" w14:textId="31590A97"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21.85</w:t>
            </w:r>
          </w:p>
        </w:tc>
        <w:tc>
          <w:tcPr>
            <w:tcW w:w="851" w:type="dxa"/>
            <w:vAlign w:val="center"/>
          </w:tcPr>
          <w:p w14:paraId="7B22D522" w14:textId="3FF7FEB9"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0.25</w:t>
            </w:r>
          </w:p>
        </w:tc>
        <w:tc>
          <w:tcPr>
            <w:tcW w:w="891" w:type="dxa"/>
            <w:vAlign w:val="center"/>
          </w:tcPr>
          <w:p w14:paraId="025780FA" w14:textId="27F3DE11" w:rsidR="001109D1" w:rsidRDefault="001109D1" w:rsidP="001109D1">
            <w:pPr>
              <w:tabs>
                <w:tab w:val="left" w:pos="426"/>
              </w:tabs>
              <w:spacing w:line="240" w:lineRule="auto"/>
              <w:jc w:val="center"/>
              <w:rPr>
                <w:rFonts w:ascii="Times New Roman" w:hAnsi="Times New Roman"/>
                <w:sz w:val="28"/>
                <w:szCs w:val="28"/>
                <w:lang w:val="ru-RU"/>
              </w:rPr>
            </w:pPr>
            <w:r w:rsidRPr="001109D1">
              <w:rPr>
                <w:rFonts w:ascii="Times New Roman" w:hAnsi="Times New Roman"/>
                <w:sz w:val="22"/>
                <w:szCs w:val="22"/>
              </w:rPr>
              <w:t>100.40</w:t>
            </w:r>
          </w:p>
        </w:tc>
      </w:tr>
    </w:tbl>
    <w:p w14:paraId="4B21E621" w14:textId="51501D14" w:rsidR="001109D1" w:rsidRDefault="001109D1" w:rsidP="003310D8">
      <w:pPr>
        <w:tabs>
          <w:tab w:val="left" w:pos="426"/>
        </w:tabs>
        <w:spacing w:after="0" w:line="240" w:lineRule="auto"/>
        <w:ind w:firstLine="709"/>
        <w:jc w:val="both"/>
        <w:rPr>
          <w:rFonts w:ascii="Times New Roman" w:hAnsi="Times New Roman" w:cs="Times New Roman"/>
          <w:sz w:val="28"/>
          <w:szCs w:val="28"/>
          <w:lang w:val="ru-RU"/>
        </w:rPr>
      </w:pPr>
    </w:p>
    <w:p w14:paraId="7F97B823" w14:textId="64CCBAA9"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Примечание: 1-3 – рудообразующие: 4-15 – акцессорные: 4-6 – дуниты, 7 – 8 – гарцбургиты, 9-15 – лерцолиты; во всех анализах концентрации </w:t>
      </w:r>
      <w:r w:rsidRPr="003310D8">
        <w:rPr>
          <w:rFonts w:ascii="Times New Roman" w:hAnsi="Times New Roman" w:cs="Times New Roman"/>
          <w:sz w:val="28"/>
          <w:szCs w:val="28"/>
        </w:rPr>
        <w:t>Mn</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Ti</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Zn</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Ni</w:t>
      </w:r>
      <w:r w:rsidRPr="003310D8">
        <w:rPr>
          <w:rFonts w:ascii="Times New Roman" w:hAnsi="Times New Roman" w:cs="Times New Roman"/>
          <w:sz w:val="28"/>
          <w:szCs w:val="28"/>
          <w:lang w:val="ru-RU"/>
        </w:rPr>
        <w:t xml:space="preserve"> находятся ниже предела обнаружения. Прочерк означает, что концентрация оксида ниже предела обнаружения. Анализы выполнены на СЭМ </w:t>
      </w:r>
      <w:r w:rsidRPr="003310D8">
        <w:rPr>
          <w:rFonts w:ascii="Times New Roman" w:hAnsi="Times New Roman" w:cs="Times New Roman"/>
          <w:sz w:val="28"/>
          <w:szCs w:val="28"/>
        </w:rPr>
        <w:t>Tescan</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Vega</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Compact</w:t>
      </w:r>
      <w:r w:rsidRPr="003310D8">
        <w:rPr>
          <w:rFonts w:ascii="Times New Roman" w:hAnsi="Times New Roman" w:cs="Times New Roman"/>
          <w:sz w:val="28"/>
          <w:szCs w:val="28"/>
          <w:lang w:val="ru-RU"/>
        </w:rPr>
        <w:t xml:space="preserve"> с энерго-дисперсионным спектрометром </w:t>
      </w:r>
      <w:r w:rsidRPr="003310D8">
        <w:rPr>
          <w:rFonts w:ascii="Times New Roman" w:hAnsi="Times New Roman" w:cs="Times New Roman"/>
          <w:sz w:val="28"/>
          <w:szCs w:val="28"/>
        </w:rPr>
        <w:t>Oxford</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Instruments</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Xplorer</w:t>
      </w:r>
      <w:r w:rsidRPr="003310D8">
        <w:rPr>
          <w:rFonts w:ascii="Times New Roman" w:hAnsi="Times New Roman" w:cs="Times New Roman"/>
          <w:sz w:val="28"/>
          <w:szCs w:val="28"/>
          <w:lang w:val="ru-RU"/>
        </w:rPr>
        <w:t xml:space="preserve"> 15 в Институте геологии УФИЦ РАН (Савельев Д.Е.). Условия анализа: ускоряющее напряжение 20 кэВ, ток 4 </w:t>
      </w:r>
      <w:r w:rsidRPr="003310D8">
        <w:rPr>
          <w:rFonts w:ascii="Times New Roman" w:hAnsi="Times New Roman" w:cs="Times New Roman"/>
          <w:sz w:val="28"/>
          <w:szCs w:val="28"/>
        </w:rPr>
        <w:t>nA</w:t>
      </w:r>
      <w:r w:rsidRPr="003310D8">
        <w:rPr>
          <w:rFonts w:ascii="Times New Roman" w:hAnsi="Times New Roman" w:cs="Times New Roman"/>
          <w:sz w:val="28"/>
          <w:szCs w:val="28"/>
          <w:lang w:val="ru-RU"/>
        </w:rPr>
        <w:t>, время накопления – 10</w:t>
      </w:r>
      <w:r w:rsidRPr="003310D8">
        <w:rPr>
          <w:rFonts w:ascii="Times New Roman" w:hAnsi="Times New Roman" w:cs="Times New Roman"/>
          <w:sz w:val="28"/>
          <w:szCs w:val="28"/>
          <w:vertAlign w:val="superscript"/>
          <w:lang w:val="ru-RU"/>
        </w:rPr>
        <w:t>6</w:t>
      </w:r>
      <w:r w:rsidRPr="003310D8">
        <w:rPr>
          <w:rFonts w:ascii="Times New Roman" w:hAnsi="Times New Roman" w:cs="Times New Roman"/>
          <w:sz w:val="28"/>
          <w:szCs w:val="28"/>
          <w:lang w:val="ru-RU"/>
        </w:rPr>
        <w:t xml:space="preserve"> импульсов; расчет состава проводился в автоматическом режиме в программе </w:t>
      </w:r>
      <w:r w:rsidRPr="003310D8">
        <w:rPr>
          <w:rFonts w:ascii="Times New Roman" w:hAnsi="Times New Roman" w:cs="Times New Roman"/>
          <w:sz w:val="28"/>
          <w:szCs w:val="28"/>
        </w:rPr>
        <w:t>AzTec</w:t>
      </w:r>
      <w:r w:rsidRPr="003310D8">
        <w:rPr>
          <w:rFonts w:ascii="Times New Roman" w:hAnsi="Times New Roman" w:cs="Times New Roman"/>
          <w:sz w:val="28"/>
          <w:szCs w:val="28"/>
          <w:lang w:val="ru-RU"/>
        </w:rPr>
        <w:t xml:space="preserve"> с использованием встроенных заводских стандартов.</w:t>
      </w:r>
    </w:p>
    <w:p w14:paraId="3AD0BE5E" w14:textId="77777777" w:rsidR="007433C9" w:rsidRDefault="007433C9">
      <w:pPr>
        <w:rPr>
          <w:rFonts w:ascii="Times New Roman" w:hAnsi="Times New Roman" w:cs="Times New Roman"/>
          <w:sz w:val="28"/>
          <w:szCs w:val="28"/>
          <w:lang w:val="ru-RU"/>
        </w:rPr>
      </w:pPr>
      <w:r>
        <w:rPr>
          <w:rFonts w:ascii="Times New Roman" w:hAnsi="Times New Roman" w:cs="Times New Roman"/>
          <w:sz w:val="28"/>
          <w:szCs w:val="28"/>
          <w:lang w:val="ru-RU"/>
        </w:rPr>
        <w:br w:type="page"/>
      </w:r>
    </w:p>
    <w:p w14:paraId="0ACA222D" w14:textId="5099E41B" w:rsidR="00144C45" w:rsidRPr="003310D8" w:rsidRDefault="00144C45"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lastRenderedPageBreak/>
        <w:t>Наиболее глиноземистые шпинелиды встречаются в свежих образцах лерцолитов из глубоких скважин, реже – в частично серпентинизированных перидотитах на флангах месторождений. Содержание Al</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lang w:val="ru-RU"/>
        </w:rPr>
        <w:t>O</w:t>
      </w:r>
      <w:r w:rsidRPr="003310D8">
        <w:rPr>
          <w:rFonts w:ascii="Times New Roman" w:hAnsi="Times New Roman" w:cs="Times New Roman"/>
          <w:sz w:val="28"/>
          <w:szCs w:val="28"/>
          <w:vertAlign w:val="subscript"/>
          <w:lang w:val="ru-RU"/>
        </w:rPr>
        <w:t>3</w:t>
      </w:r>
      <w:r w:rsidRPr="003310D8">
        <w:rPr>
          <w:rFonts w:ascii="Times New Roman" w:hAnsi="Times New Roman" w:cs="Times New Roman"/>
          <w:sz w:val="28"/>
          <w:szCs w:val="28"/>
          <w:lang w:val="ru-RU"/>
        </w:rPr>
        <w:t xml:space="preserve"> в зернах может достигать 49 мас.%, а значение #Mg = Mg/(Mg+Fe+2) варьирует в пределах 0.55–0.8. Шпинелиды из апогарцбургитовых серпентинитов имеют переходный умеренно-хромистый состав (Cr</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lang w:val="ru-RU"/>
        </w:rPr>
        <w:t>O</w:t>
      </w:r>
      <w:r w:rsidRPr="003310D8">
        <w:rPr>
          <w:rFonts w:ascii="Times New Roman" w:hAnsi="Times New Roman" w:cs="Times New Roman"/>
          <w:sz w:val="28"/>
          <w:szCs w:val="28"/>
          <w:vertAlign w:val="subscript"/>
          <w:lang w:val="ru-RU"/>
        </w:rPr>
        <w:t>3</w:t>
      </w:r>
      <w:r w:rsidRPr="003310D8">
        <w:rPr>
          <w:rFonts w:ascii="Times New Roman" w:hAnsi="Times New Roman" w:cs="Times New Roman"/>
          <w:sz w:val="28"/>
          <w:szCs w:val="28"/>
          <w:lang w:val="ru-RU"/>
        </w:rPr>
        <w:t xml:space="preserve"> = 40–48 мас.%; #Mg= 0.4–0.5) к таковому аподунитовых разновидностей. В последних состав акцессорных шпинелидов высокохромистый и близок к таковому рудообразующих (Cr2O3 = 50–62 мас.%), однако показатель #Mg изменяется в значительном диапазоне, охватывая весь интервал, характерный для лерцолитов (0.4–0.8). </w:t>
      </w:r>
    </w:p>
    <w:p w14:paraId="2082F588" w14:textId="107BEE48"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На треугольной диаграмме составы зерен хромшпинели располагаются вблизи стороны Al-Cr, свидетельствуя о преимущественном изоморфизме данных эле</w:t>
      </w:r>
      <w:r w:rsidR="00793AD8" w:rsidRPr="003310D8">
        <w:rPr>
          <w:rFonts w:ascii="Times New Roman" w:hAnsi="Times New Roman" w:cs="Times New Roman"/>
          <w:sz w:val="28"/>
          <w:szCs w:val="28"/>
          <w:lang w:val="ru-RU"/>
        </w:rPr>
        <w:t xml:space="preserve">ментов в минерале (рисунок </w:t>
      </w:r>
      <w:r w:rsidR="009A61C7" w:rsidRPr="003310D8">
        <w:rPr>
          <w:rFonts w:ascii="Times New Roman" w:hAnsi="Times New Roman" w:cs="Times New Roman"/>
          <w:sz w:val="28"/>
          <w:szCs w:val="28"/>
          <w:lang w:val="ru-RU"/>
        </w:rPr>
        <w:t>5</w:t>
      </w:r>
      <w:r w:rsidR="00793AD8" w:rsidRPr="003310D8">
        <w:rPr>
          <w:rFonts w:ascii="Times New Roman" w:hAnsi="Times New Roman" w:cs="Times New Roman"/>
          <w:sz w:val="28"/>
          <w:szCs w:val="28"/>
          <w:lang w:val="ru-RU"/>
        </w:rPr>
        <w:t xml:space="preserve"> b).</w:t>
      </w:r>
    </w:p>
    <w:p w14:paraId="5B122B76" w14:textId="17CB1659"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Общая железистость шпинелидов увеличивается от лерцолитов к дунитам, при этом наблюдается положительная корреляция Cr# с концентрацией трехвалентного железа и уменьшение отношени</w:t>
      </w:r>
      <w:r w:rsidR="009A61C7" w:rsidRPr="003310D8">
        <w:rPr>
          <w:rFonts w:ascii="Times New Roman" w:hAnsi="Times New Roman" w:cs="Times New Roman"/>
          <w:sz w:val="28"/>
          <w:szCs w:val="28"/>
          <w:lang w:val="ru-RU"/>
        </w:rPr>
        <w:t>я Mg# = Mg/(Mg+Fe2+) (рисунок 5</w:t>
      </w:r>
      <w:r w:rsidRPr="003310D8">
        <w:rPr>
          <w:rFonts w:ascii="Times New Roman" w:hAnsi="Times New Roman" w:cs="Times New Roman"/>
          <w:sz w:val="28"/>
          <w:szCs w:val="28"/>
          <w:lang w:val="ru-RU"/>
        </w:rPr>
        <w:t xml:space="preserve"> c). </w:t>
      </w:r>
    </w:p>
    <w:p w14:paraId="7E04B5D4" w14:textId="77777777"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p>
    <w:p w14:paraId="15C0736A" w14:textId="77777777" w:rsidR="001E16B2" w:rsidRPr="003310D8" w:rsidRDefault="001E16B2" w:rsidP="003310D8">
      <w:pPr>
        <w:tabs>
          <w:tab w:val="left" w:pos="426"/>
        </w:tabs>
        <w:spacing w:after="0" w:line="240" w:lineRule="auto"/>
        <w:jc w:val="center"/>
        <w:rPr>
          <w:rFonts w:ascii="Times New Roman" w:hAnsi="Times New Roman" w:cs="Times New Roman"/>
          <w:sz w:val="28"/>
          <w:szCs w:val="28"/>
        </w:rPr>
      </w:pPr>
      <w:r w:rsidRPr="003310D8">
        <w:rPr>
          <w:rFonts w:ascii="Times New Roman" w:hAnsi="Times New Roman" w:cs="Times New Roman"/>
          <w:noProof/>
          <w:sz w:val="28"/>
          <w:szCs w:val="28"/>
          <w:lang w:val="ru-RU" w:eastAsia="ru-RU"/>
        </w:rPr>
        <w:drawing>
          <wp:inline distT="0" distB="0" distL="0" distR="0" wp14:anchorId="5FE9C165" wp14:editId="7C266D82">
            <wp:extent cx="5675773" cy="3298371"/>
            <wp:effectExtent l="0" t="0" r="127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693835" cy="3308868"/>
                    </a:xfrm>
                    <a:prstGeom prst="rect">
                      <a:avLst/>
                    </a:prstGeom>
                    <a:noFill/>
                    <a:ln>
                      <a:noFill/>
                    </a:ln>
                  </pic:spPr>
                </pic:pic>
              </a:graphicData>
            </a:graphic>
          </wp:inline>
        </w:drawing>
      </w:r>
    </w:p>
    <w:p w14:paraId="1FB80766" w14:textId="77777777" w:rsidR="00144C45" w:rsidRPr="003310D8" w:rsidRDefault="00144C45" w:rsidP="003310D8">
      <w:pPr>
        <w:tabs>
          <w:tab w:val="left" w:pos="426"/>
        </w:tabs>
        <w:spacing w:after="0" w:line="240" w:lineRule="auto"/>
        <w:ind w:firstLine="709"/>
        <w:jc w:val="both"/>
        <w:rPr>
          <w:rFonts w:ascii="Times New Roman" w:hAnsi="Times New Roman" w:cs="Times New Roman"/>
          <w:b/>
          <w:sz w:val="28"/>
          <w:szCs w:val="28"/>
          <w:lang w:val="ru-RU"/>
        </w:rPr>
      </w:pPr>
    </w:p>
    <w:p w14:paraId="29D3744A" w14:textId="6C58A4D2"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b/>
          <w:sz w:val="28"/>
          <w:szCs w:val="28"/>
          <w:lang w:val="ru-RU"/>
        </w:rPr>
        <w:t>а</w:t>
      </w:r>
      <w:r w:rsidRPr="003310D8">
        <w:rPr>
          <w:rFonts w:ascii="Times New Roman" w:hAnsi="Times New Roman" w:cs="Times New Roman"/>
          <w:sz w:val="28"/>
          <w:szCs w:val="28"/>
          <w:lang w:val="ru-RU"/>
        </w:rPr>
        <w:t xml:space="preserve"> композиции ассоциированных оливиновых и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-шпинельных зерен из перидотитов, полей по (</w:t>
      </w:r>
      <w:r w:rsidRPr="003310D8">
        <w:rPr>
          <w:rFonts w:ascii="Times New Roman" w:hAnsi="Times New Roman" w:cs="Times New Roman"/>
          <w:sz w:val="28"/>
          <w:szCs w:val="28"/>
        </w:rPr>
        <w:t>Arai</w:t>
      </w:r>
      <w:r w:rsidRPr="003310D8">
        <w:rPr>
          <w:rFonts w:ascii="Times New Roman" w:hAnsi="Times New Roman" w:cs="Times New Roman"/>
          <w:sz w:val="28"/>
          <w:szCs w:val="28"/>
          <w:lang w:val="ru-RU"/>
        </w:rPr>
        <w:t>, 1994), серых маркеров - единичные анализы из перидотитов различных массивов Южного Урала, после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xml:space="preserve">, 2018; 2019), </w:t>
      </w:r>
      <w:r w:rsidRPr="003310D8">
        <w:rPr>
          <w:rFonts w:ascii="Times New Roman" w:hAnsi="Times New Roman" w:cs="Times New Roman"/>
          <w:b/>
          <w:sz w:val="28"/>
          <w:szCs w:val="28"/>
        </w:rPr>
        <w:t>b</w:t>
      </w:r>
      <w:r w:rsidRPr="003310D8">
        <w:rPr>
          <w:rFonts w:ascii="Times New Roman" w:hAnsi="Times New Roman" w:cs="Times New Roman"/>
          <w:b/>
          <w:sz w:val="28"/>
          <w:szCs w:val="28"/>
          <w:lang w:val="ru-RU"/>
        </w:rPr>
        <w:t xml:space="preserve"> - </w:t>
      </w:r>
      <w:r w:rsidRPr="003310D8">
        <w:rPr>
          <w:rFonts w:ascii="Times New Roman" w:hAnsi="Times New Roman" w:cs="Times New Roman"/>
          <w:b/>
          <w:sz w:val="28"/>
          <w:szCs w:val="28"/>
        </w:rPr>
        <w:t>c</w:t>
      </w:r>
      <w:r w:rsidRPr="003310D8">
        <w:rPr>
          <w:rFonts w:ascii="Times New Roman" w:hAnsi="Times New Roman" w:cs="Times New Roman"/>
          <w:sz w:val="28"/>
          <w:szCs w:val="28"/>
          <w:lang w:val="ru-RU"/>
        </w:rPr>
        <w:t xml:space="preserve"> - составы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 xml:space="preserve">-шпинели из южноуральских перидотитов (желтые маркеры) на диаграммах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Fe</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b</w:t>
      </w:r>
      <w:r w:rsidRPr="003310D8">
        <w:rPr>
          <w:rFonts w:ascii="Times New Roman" w:hAnsi="Times New Roman" w:cs="Times New Roman"/>
          <w:sz w:val="28"/>
          <w:szCs w:val="28"/>
          <w:lang w:val="ru-RU"/>
        </w:rPr>
        <w:t xml:space="preserve">) и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 xml:space="preserve"> # -</w:t>
      </w:r>
      <w:r w:rsidRPr="003310D8">
        <w:rPr>
          <w:rFonts w:ascii="Times New Roman" w:hAnsi="Times New Roman" w:cs="Times New Roman"/>
          <w:sz w:val="28"/>
          <w:szCs w:val="28"/>
        </w:rPr>
        <w:t>Mg</w:t>
      </w:r>
      <w:r w:rsidRPr="003310D8">
        <w:rPr>
          <w:rFonts w:ascii="Times New Roman" w:hAnsi="Times New Roman" w:cs="Times New Roman"/>
          <w:sz w:val="28"/>
          <w:szCs w:val="28"/>
          <w:lang w:val="ru-RU"/>
        </w:rPr>
        <w:t xml:space="preserve"> # (</w:t>
      </w:r>
      <w:r w:rsidRPr="003310D8">
        <w:rPr>
          <w:rFonts w:ascii="Times New Roman" w:hAnsi="Times New Roman" w:cs="Times New Roman"/>
          <w:sz w:val="28"/>
          <w:szCs w:val="28"/>
        </w:rPr>
        <w:t>c</w:t>
      </w:r>
      <w:r w:rsidRPr="003310D8">
        <w:rPr>
          <w:rFonts w:ascii="Times New Roman" w:hAnsi="Times New Roman" w:cs="Times New Roman"/>
          <w:sz w:val="28"/>
          <w:szCs w:val="28"/>
          <w:lang w:val="ru-RU"/>
        </w:rPr>
        <w:t xml:space="preserve">); черные маркеры, составы рудообразующих зерен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-шпинели из тех же массивов, после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xml:space="preserve">, 2018), </w:t>
      </w:r>
      <w:r w:rsidRPr="003310D8">
        <w:rPr>
          <w:rFonts w:ascii="Times New Roman" w:hAnsi="Times New Roman" w:cs="Times New Roman"/>
          <w:b/>
          <w:sz w:val="28"/>
          <w:szCs w:val="28"/>
        </w:rPr>
        <w:t>d</w:t>
      </w:r>
      <w:r w:rsidRPr="003310D8">
        <w:rPr>
          <w:rFonts w:ascii="Times New Roman" w:hAnsi="Times New Roman" w:cs="Times New Roman"/>
          <w:sz w:val="28"/>
          <w:szCs w:val="28"/>
          <w:lang w:val="ru-RU"/>
        </w:rPr>
        <w:t xml:space="preserve"> корреляции между значением </w:t>
      </w:r>
      <w:r w:rsidRPr="003310D8">
        <w:rPr>
          <w:rFonts w:ascii="Times New Roman" w:hAnsi="Times New Roman" w:cs="Times New Roman"/>
          <w:sz w:val="28"/>
          <w:szCs w:val="28"/>
        </w:rPr>
        <w:t>fO</w:t>
      </w:r>
      <w:r w:rsidRPr="003310D8">
        <w:rPr>
          <w:rFonts w:ascii="Times New Roman" w:hAnsi="Times New Roman" w:cs="Times New Roman"/>
          <w:sz w:val="28"/>
          <w:szCs w:val="28"/>
          <w:lang w:val="ru-RU"/>
        </w:rPr>
        <w:t xml:space="preserve">2 и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 xml:space="preserve"> # аксессуара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-шпинели из южноуральских перидотитов (поля, после (</w:t>
      </w:r>
      <w:r w:rsidRPr="003310D8">
        <w:rPr>
          <w:rFonts w:ascii="Times New Roman" w:hAnsi="Times New Roman" w:cs="Times New Roman"/>
          <w:sz w:val="28"/>
          <w:szCs w:val="28"/>
        </w:rPr>
        <w:t>Ballhaus</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1991): 1-3, перидотитовые ксенолиты: 1 -примитив, 2 - слегка метасоматизированный 3 - </w:t>
      </w:r>
      <w:r w:rsidRPr="003310D8">
        <w:rPr>
          <w:rFonts w:ascii="Times New Roman" w:hAnsi="Times New Roman" w:cs="Times New Roman"/>
          <w:sz w:val="28"/>
          <w:szCs w:val="28"/>
          <w:lang w:val="ru-RU"/>
        </w:rPr>
        <w:lastRenderedPageBreak/>
        <w:t xml:space="preserve">сильно метасоматизированный; 4, 5, абиссальные перидотиты: 4 - шпинеленосные, 5 - плагиоклазсодержащие), </w:t>
      </w:r>
      <w:r w:rsidRPr="003310D8">
        <w:rPr>
          <w:rFonts w:ascii="Times New Roman" w:hAnsi="Times New Roman" w:cs="Times New Roman"/>
          <w:b/>
          <w:sz w:val="28"/>
          <w:szCs w:val="28"/>
          <w:lang w:val="ru-RU"/>
        </w:rPr>
        <w:t>e-f</w:t>
      </w:r>
      <w:r w:rsidRPr="003310D8">
        <w:rPr>
          <w:rFonts w:ascii="Times New Roman" w:hAnsi="Times New Roman" w:cs="Times New Roman"/>
          <w:sz w:val="28"/>
          <w:szCs w:val="28"/>
          <w:lang w:val="ru-RU"/>
        </w:rPr>
        <w:t xml:space="preserve"> - распределение минерало-равновесных температур в южноуральсперидотитах по различным геотермометрам: e - двухпироксен (Уэллс, 1977; Вуд, Банно, 1973; Brey, Kӧller, 1990), </w:t>
      </w:r>
      <w:r w:rsidRPr="003310D8">
        <w:rPr>
          <w:rFonts w:ascii="Times New Roman" w:hAnsi="Times New Roman" w:cs="Times New Roman"/>
          <w:b/>
          <w:sz w:val="28"/>
          <w:szCs w:val="28"/>
          <w:lang w:val="ru-RU"/>
        </w:rPr>
        <w:t xml:space="preserve">f </w:t>
      </w:r>
      <w:r w:rsidRPr="003310D8">
        <w:rPr>
          <w:rFonts w:ascii="Times New Roman" w:hAnsi="Times New Roman" w:cs="Times New Roman"/>
          <w:sz w:val="28"/>
          <w:szCs w:val="28"/>
          <w:lang w:val="ru-RU"/>
        </w:rPr>
        <w:t>– оливин-шпинель (Ballhaus et al., 1991; Reder et al., 1979; Фабрис, 1979; Оно, 1983)</w:t>
      </w:r>
    </w:p>
    <w:p w14:paraId="78F86571" w14:textId="77777777" w:rsidR="00144C45" w:rsidRPr="003310D8" w:rsidRDefault="00144C45" w:rsidP="003310D8">
      <w:pPr>
        <w:tabs>
          <w:tab w:val="left" w:pos="426"/>
        </w:tabs>
        <w:spacing w:after="0" w:line="240" w:lineRule="auto"/>
        <w:ind w:firstLine="709"/>
        <w:jc w:val="both"/>
        <w:rPr>
          <w:rFonts w:ascii="Times New Roman" w:hAnsi="Times New Roman" w:cs="Times New Roman"/>
          <w:sz w:val="28"/>
          <w:szCs w:val="28"/>
          <w:lang w:val="ru-RU"/>
        </w:rPr>
      </w:pPr>
    </w:p>
    <w:p w14:paraId="386B50C5" w14:textId="6B1D98A7" w:rsidR="00144C45" w:rsidRPr="003310D8" w:rsidRDefault="00144C45" w:rsidP="003310D8">
      <w:pPr>
        <w:tabs>
          <w:tab w:val="left" w:pos="426"/>
        </w:tabs>
        <w:spacing w:after="0" w:line="240" w:lineRule="auto"/>
        <w:ind w:firstLine="709"/>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Рисунок </w:t>
      </w:r>
      <w:r w:rsidR="009A61C7" w:rsidRPr="003310D8">
        <w:rPr>
          <w:rFonts w:ascii="Times New Roman" w:hAnsi="Times New Roman" w:cs="Times New Roman"/>
          <w:sz w:val="28"/>
          <w:szCs w:val="28"/>
          <w:lang w:val="ru-RU"/>
        </w:rPr>
        <w:t>5</w:t>
      </w:r>
      <w:r w:rsidRPr="003310D8">
        <w:rPr>
          <w:rFonts w:ascii="Times New Roman" w:hAnsi="Times New Roman" w:cs="Times New Roman"/>
          <w:sz w:val="28"/>
          <w:szCs w:val="28"/>
          <w:lang w:val="ru-RU"/>
        </w:rPr>
        <w:t xml:space="preserve"> – Особенности состава Cr-шпинелидов и силикатов из ультрамафитовых массивов:</w:t>
      </w:r>
    </w:p>
    <w:p w14:paraId="3020F7CD" w14:textId="77777777" w:rsidR="001E16B2" w:rsidRPr="003310D8" w:rsidRDefault="001E16B2" w:rsidP="003310D8">
      <w:pPr>
        <w:tabs>
          <w:tab w:val="left" w:pos="426"/>
        </w:tabs>
        <w:spacing w:after="0" w:line="240" w:lineRule="auto"/>
        <w:ind w:firstLine="709"/>
        <w:jc w:val="center"/>
        <w:rPr>
          <w:rFonts w:ascii="Times New Roman" w:hAnsi="Times New Roman" w:cs="Times New Roman"/>
          <w:bCs/>
          <w:sz w:val="28"/>
          <w:szCs w:val="28"/>
          <w:lang w:val="ru-RU"/>
        </w:rPr>
      </w:pPr>
    </w:p>
    <w:p w14:paraId="4638C1C3" w14:textId="0AE45077" w:rsidR="00144C45" w:rsidRPr="003310D8" w:rsidRDefault="00144C45" w:rsidP="003310D8">
      <w:pPr>
        <w:tabs>
          <w:tab w:val="left" w:pos="426"/>
        </w:tabs>
        <w:spacing w:after="0" w:line="240" w:lineRule="auto"/>
        <w:ind w:firstLine="709"/>
        <w:jc w:val="both"/>
        <w:rPr>
          <w:rFonts w:ascii="Times New Roman" w:hAnsi="Times New Roman" w:cs="Times New Roman"/>
          <w:sz w:val="28"/>
          <w:szCs w:val="28"/>
          <w:lang w:val="ru-RU"/>
        </w:rPr>
      </w:pPr>
      <w:bookmarkStart w:id="14" w:name="OLE_LINK21"/>
      <w:bookmarkStart w:id="15" w:name="OLE_LINK22"/>
      <w:r w:rsidRPr="003310D8">
        <w:rPr>
          <w:rFonts w:ascii="Times New Roman" w:hAnsi="Times New Roman" w:cs="Times New Roman"/>
          <w:sz w:val="28"/>
          <w:szCs w:val="28"/>
          <w:lang w:val="ru-RU"/>
        </w:rPr>
        <w:t xml:space="preserve">Для сравнения на диаграмму в координатах Mg# - Cr# нанесены составы рудообразующих шпинелидов тех же массивов (рисунок </w:t>
      </w:r>
      <w:r w:rsidR="009A61C7" w:rsidRPr="003310D8">
        <w:rPr>
          <w:rFonts w:ascii="Times New Roman" w:hAnsi="Times New Roman" w:cs="Times New Roman"/>
          <w:sz w:val="28"/>
          <w:szCs w:val="28"/>
          <w:lang w:val="ru-RU"/>
        </w:rPr>
        <w:t>5</w:t>
      </w:r>
      <w:r w:rsidRPr="003310D8">
        <w:rPr>
          <w:rFonts w:ascii="Times New Roman" w:hAnsi="Times New Roman" w:cs="Times New Roman"/>
          <w:sz w:val="28"/>
          <w:szCs w:val="28"/>
          <w:lang w:val="ru-RU"/>
        </w:rPr>
        <w:t xml:space="preserve"> c). Здесь отмечается совершенно иной тренд: при практически постоянном высоком значении Cr# (0.7-0.8) отмечается значительная вариабельность Mg# с общей тенденцией увеличения этого показателя по сравнению с дунитами.</w:t>
      </w:r>
    </w:p>
    <w:p w14:paraId="751E9439" w14:textId="3FAC0B42" w:rsidR="00144C45" w:rsidRPr="003310D8" w:rsidRDefault="00144C45"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Менее распространены в породах пироксены, представленные магнезиальным ортопироксеном – энстатитом, и кальциево-магнезиальным клинопироксеном – диопсидом, </w:t>
      </w:r>
      <w:bookmarkEnd w:id="14"/>
      <w:bookmarkEnd w:id="15"/>
      <w:r w:rsidRPr="003310D8">
        <w:rPr>
          <w:rFonts w:ascii="Times New Roman" w:hAnsi="Times New Roman" w:cs="Times New Roman"/>
          <w:sz w:val="28"/>
          <w:szCs w:val="28"/>
          <w:lang w:val="ru-RU"/>
        </w:rPr>
        <w:t xml:space="preserve">составы которых довольно выдержаны. Количество ферросилитового минала обычно составляет 7.4–9.75 % в энстатите и 2.3–4.64 % в диопсиде. Как в моноклинных, так и в ромбических пироксенах наиболее значительные вариации отмечаются для второстепенных элементов (minor elements), как хром и алюминий. </w:t>
      </w:r>
    </w:p>
    <w:p w14:paraId="7BCF40CC" w14:textId="77777777"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 энстатите содержание Al</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lang w:val="ru-RU"/>
        </w:rPr>
        <w:t>O</w:t>
      </w:r>
      <w:r w:rsidRPr="003310D8">
        <w:rPr>
          <w:rFonts w:ascii="Times New Roman" w:hAnsi="Times New Roman" w:cs="Times New Roman"/>
          <w:sz w:val="28"/>
          <w:szCs w:val="28"/>
          <w:vertAlign w:val="subscript"/>
          <w:lang w:val="ru-RU"/>
        </w:rPr>
        <w:t>3</w:t>
      </w:r>
      <w:r w:rsidRPr="003310D8">
        <w:rPr>
          <w:rFonts w:ascii="Times New Roman" w:hAnsi="Times New Roman" w:cs="Times New Roman"/>
          <w:sz w:val="28"/>
          <w:szCs w:val="28"/>
          <w:lang w:val="ru-RU"/>
        </w:rPr>
        <w:t xml:space="preserve"> изменяется в пределах 0.4–5.4 wt.%, наиболее высокие концентрации алюминия характерны для крупных порфирокластов из лерцолитов, а минимальные значения встречены, с одной стороны, в зернах энстатита из гарцбургитов с низким содержанием пироксенов, а с другой стороны – в необластах энстатита из лерцолитов. Подобным образом ведет себя хром: наибольшие концентрации Cr</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lang w:val="ru-RU"/>
        </w:rPr>
        <w:t>O</w:t>
      </w:r>
      <w:r w:rsidRPr="003310D8">
        <w:rPr>
          <w:rFonts w:ascii="Times New Roman" w:hAnsi="Times New Roman" w:cs="Times New Roman"/>
          <w:sz w:val="28"/>
          <w:szCs w:val="28"/>
          <w:vertAlign w:val="subscript"/>
          <w:lang w:val="ru-RU"/>
        </w:rPr>
        <w:t>3</w:t>
      </w:r>
      <w:r w:rsidRPr="003310D8">
        <w:rPr>
          <w:rFonts w:ascii="Times New Roman" w:hAnsi="Times New Roman" w:cs="Times New Roman"/>
          <w:sz w:val="28"/>
          <w:szCs w:val="28"/>
          <w:lang w:val="ru-RU"/>
        </w:rPr>
        <w:t xml:space="preserve"> (0.6–0.77 wt.%) сочетаются с высокими содержаниями алюминия в крупных зернах из лерцолитов, а минимальные (менее 0.3 wt.%) связаны с необластами и редкими зернами энстатита в гарцбургитах. </w:t>
      </w:r>
    </w:p>
    <w:p w14:paraId="58F5BD55" w14:textId="77777777"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 диопсиде вариации содержания алюминия в целом сопоставимы с таковыми энстатита (1.5–6.45 wt.% в крупных зернах), и опускается ниже предела обнаружения в некоторых необластах вблизи границ деформированных порфирокластов энстатита. Концентрация хрома в моноклинных пироксенах выше, чем в ромбических и изменяется в пределах 0.3–1.52 wt.%.</w:t>
      </w:r>
    </w:p>
    <w:p w14:paraId="666D3D05" w14:textId="663B82F9"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Подавляющее большинство образцов ультрамафитов в значительной степени подвержено процессам серпентинизации (70–100%), что находит свое отражение в высоких содержаниях потерь при прокаливании (LOI = 10–17 мас.%). Лишь два изученных образца демонстрируют исключительную свежесть, оба они были отобраны из керна структурной скв.766 с глубины более </w:t>
      </w:r>
      <w:smartTag w:uri="urn:schemas-microsoft-com:office:smarttags" w:element="metricconverter">
        <w:smartTagPr>
          <w:attr w:name="ProductID" w:val="1000 м"/>
        </w:smartTagPr>
        <w:r w:rsidRPr="003310D8">
          <w:rPr>
            <w:rFonts w:ascii="Times New Roman" w:hAnsi="Times New Roman" w:cs="Times New Roman"/>
            <w:sz w:val="28"/>
            <w:szCs w:val="28"/>
            <w:lang w:val="ru-RU"/>
          </w:rPr>
          <w:t>1000 м</w:t>
        </w:r>
      </w:smartTag>
      <w:r w:rsidRPr="003310D8">
        <w:rPr>
          <w:rFonts w:ascii="Times New Roman" w:hAnsi="Times New Roman" w:cs="Times New Roman"/>
          <w:sz w:val="28"/>
          <w:szCs w:val="28"/>
          <w:lang w:val="ru-RU"/>
        </w:rPr>
        <w:t xml:space="preserve"> (</w:t>
      </w:r>
      <w:r w:rsidR="004C71A1" w:rsidRPr="003310D8">
        <w:rPr>
          <w:rFonts w:ascii="Times New Roman" w:hAnsi="Times New Roman" w:cs="Times New Roman"/>
          <w:sz w:val="28"/>
          <w:szCs w:val="28"/>
          <w:lang w:val="ru-RU"/>
        </w:rPr>
        <w:t>приложение 1</w:t>
      </w:r>
      <w:r w:rsidRPr="003310D8">
        <w:rPr>
          <w:rFonts w:ascii="Times New Roman" w:hAnsi="Times New Roman" w:cs="Times New Roman"/>
          <w:sz w:val="28"/>
          <w:szCs w:val="28"/>
          <w:lang w:val="ru-RU"/>
        </w:rPr>
        <w:t xml:space="preserve">). Во всех образцах отмечается типичный для офиолитовых ультрамафитов состав: высокое содержание MgO (33.6–41.8 мас.%), SiO2 (36.3–43.08 мас.%) и </w:t>
      </w:r>
      <w:r w:rsidRPr="003310D8">
        <w:rPr>
          <w:rFonts w:ascii="Times New Roman" w:hAnsi="Times New Roman" w:cs="Times New Roman"/>
          <w:sz w:val="28"/>
          <w:szCs w:val="28"/>
          <w:lang w:val="ru-RU"/>
        </w:rPr>
        <w:sym w:font="Symbol" w:char="F053"/>
      </w:r>
      <w:r w:rsidRPr="003310D8">
        <w:rPr>
          <w:rFonts w:ascii="Times New Roman" w:hAnsi="Times New Roman" w:cs="Times New Roman"/>
          <w:sz w:val="28"/>
          <w:szCs w:val="28"/>
          <w:lang w:val="ru-RU"/>
        </w:rPr>
        <w:t xml:space="preserve">FeO (6.2-17.5 мас.%) при низких концентрациях оксидов других </w:t>
      </w:r>
      <w:r w:rsidRPr="003310D8">
        <w:rPr>
          <w:rFonts w:ascii="Times New Roman" w:hAnsi="Times New Roman" w:cs="Times New Roman"/>
          <w:sz w:val="28"/>
          <w:szCs w:val="28"/>
          <w:lang w:val="ru-RU"/>
        </w:rPr>
        <w:lastRenderedPageBreak/>
        <w:t xml:space="preserve">главных элементов (мас.%): Al2O3 (&lt; 2), CaO (&lt;3.4), TiO2 (&lt;1), MnO (&lt;0.1), Na2O (&lt;0.25), K2O (&lt;0.1), P2O5 (&lt;0.14). </w:t>
      </w:r>
    </w:p>
    <w:p w14:paraId="07CACC2D" w14:textId="1AB9032F" w:rsidR="001E16B2" w:rsidRPr="003310D8" w:rsidRDefault="001E16B2"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Модальный минеральный состав в свежих образцах ультрамафитов (7087 и 8156) соответствует лерцолиту, что также сопоставимо с расчетом нормативного минерального состава по данным химического анализа для 8156: Ol – 81.5, En – 12.5, Di – 6%. </w:t>
      </w:r>
      <w:bookmarkStart w:id="16" w:name="OLE_LINK23"/>
      <w:r w:rsidRPr="003310D8">
        <w:rPr>
          <w:rFonts w:ascii="Times New Roman" w:hAnsi="Times New Roman" w:cs="Times New Roman"/>
          <w:sz w:val="28"/>
          <w:szCs w:val="28"/>
          <w:lang w:val="ru-RU"/>
        </w:rPr>
        <w:t>В остальных изученных образцах ввиду интенсивно проявленной серпентинизации разновидность породы определялась исходя и</w:t>
      </w:r>
      <w:r w:rsidR="00D60E3A" w:rsidRPr="003310D8">
        <w:rPr>
          <w:rFonts w:ascii="Times New Roman" w:hAnsi="Times New Roman" w:cs="Times New Roman"/>
          <w:sz w:val="28"/>
          <w:szCs w:val="28"/>
          <w:lang w:val="ru-RU"/>
        </w:rPr>
        <w:t>з химического состава</w:t>
      </w:r>
      <w:r w:rsidRPr="003310D8">
        <w:rPr>
          <w:rFonts w:ascii="Times New Roman" w:hAnsi="Times New Roman" w:cs="Times New Roman"/>
          <w:sz w:val="28"/>
          <w:szCs w:val="28"/>
          <w:lang w:val="ru-RU"/>
        </w:rPr>
        <w:t xml:space="preserve">. </w:t>
      </w:r>
      <w:bookmarkEnd w:id="16"/>
      <w:r w:rsidRPr="003310D8">
        <w:rPr>
          <w:rFonts w:ascii="Times New Roman" w:hAnsi="Times New Roman" w:cs="Times New Roman"/>
          <w:sz w:val="28"/>
          <w:szCs w:val="28"/>
          <w:lang w:val="ru-RU"/>
        </w:rPr>
        <w:t>Из 20 изученных образцов большая часть отнесена к лерцолитам (Lc) и переходной между лерцолитом и гарцбургитом разновидности, названной нами лерцолит-гарцбургитом (Lc-Hb). К дунитам по химическому составу могут быть отнесены только 3 образца.</w:t>
      </w:r>
    </w:p>
    <w:p w14:paraId="15A51283" w14:textId="78C3E7C1"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p>
    <w:p w14:paraId="2333617E" w14:textId="594F627C" w:rsidR="00997537" w:rsidRPr="003310D8" w:rsidRDefault="00997537" w:rsidP="003310D8">
      <w:pPr>
        <w:tabs>
          <w:tab w:val="left" w:pos="426"/>
        </w:tabs>
        <w:spacing w:after="0" w:line="240" w:lineRule="auto"/>
        <w:jc w:val="center"/>
        <w:rPr>
          <w:rFonts w:ascii="Times New Roman" w:hAnsi="Times New Roman" w:cs="Times New Roman"/>
          <w:sz w:val="28"/>
          <w:szCs w:val="28"/>
        </w:rPr>
      </w:pPr>
      <w:r w:rsidRPr="003310D8">
        <w:rPr>
          <w:rFonts w:ascii="Times New Roman" w:hAnsi="Times New Roman" w:cs="Times New Roman"/>
          <w:noProof/>
          <w:sz w:val="28"/>
          <w:szCs w:val="28"/>
          <w:lang w:val="ru-RU" w:eastAsia="ru-RU"/>
        </w:rPr>
        <w:drawing>
          <wp:inline distT="0" distB="0" distL="0" distR="0" wp14:anchorId="336D237C" wp14:editId="7359DBBA">
            <wp:extent cx="5892800" cy="3784600"/>
            <wp:effectExtent l="0" t="0" r="0" b="6350"/>
            <wp:docPr id="43" name="Рисунок 43" descr="FIG_05_dia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FIG_05_diagram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92800" cy="3784600"/>
                    </a:xfrm>
                    <a:prstGeom prst="rect">
                      <a:avLst/>
                    </a:prstGeom>
                    <a:noFill/>
                    <a:ln>
                      <a:noFill/>
                    </a:ln>
                  </pic:spPr>
                </pic:pic>
              </a:graphicData>
            </a:graphic>
          </wp:inline>
        </w:drawing>
      </w:r>
    </w:p>
    <w:p w14:paraId="052FEBCE" w14:textId="77777777" w:rsidR="00997537" w:rsidRPr="003310D8" w:rsidRDefault="00997537" w:rsidP="003310D8">
      <w:pPr>
        <w:tabs>
          <w:tab w:val="left" w:pos="426"/>
        </w:tabs>
        <w:spacing w:after="0" w:line="240" w:lineRule="auto"/>
        <w:jc w:val="center"/>
        <w:rPr>
          <w:rFonts w:ascii="Times New Roman" w:hAnsi="Times New Roman" w:cs="Times New Roman"/>
          <w:sz w:val="28"/>
          <w:szCs w:val="28"/>
          <w:lang w:val="ru-RU"/>
        </w:rPr>
      </w:pPr>
    </w:p>
    <w:p w14:paraId="3824EDD7" w14:textId="77777777" w:rsidR="00997537" w:rsidRPr="003310D8" w:rsidRDefault="00997537" w:rsidP="003310D8">
      <w:pPr>
        <w:tabs>
          <w:tab w:val="left" w:pos="426"/>
        </w:tabs>
        <w:spacing w:after="0" w:line="240" w:lineRule="auto"/>
        <w:jc w:val="both"/>
        <w:rPr>
          <w:rFonts w:ascii="Times New Roman" w:hAnsi="Times New Roman" w:cs="Times New Roman"/>
          <w:sz w:val="28"/>
          <w:szCs w:val="28"/>
          <w:lang w:val="ru-RU"/>
        </w:rPr>
      </w:pPr>
      <w:r w:rsidRPr="003310D8">
        <w:rPr>
          <w:rFonts w:ascii="Times New Roman" w:hAnsi="Times New Roman" w:cs="Times New Roman"/>
          <w:sz w:val="28"/>
          <w:szCs w:val="28"/>
        </w:rPr>
        <w:t>a</w:t>
      </w:r>
      <w:r w:rsidRPr="003310D8">
        <w:rPr>
          <w:rFonts w:ascii="Times New Roman" w:hAnsi="Times New Roman" w:cs="Times New Roman"/>
          <w:sz w:val="28"/>
          <w:szCs w:val="28"/>
          <w:lang w:val="ru-RU"/>
        </w:rPr>
        <w:t xml:space="preserve"> – нормативный минеральный состав перидотитов, выведенный из химического состава пород, </w:t>
      </w:r>
      <w:r w:rsidRPr="003310D8">
        <w:rPr>
          <w:rFonts w:ascii="Times New Roman" w:hAnsi="Times New Roman" w:cs="Times New Roman"/>
          <w:sz w:val="28"/>
          <w:szCs w:val="28"/>
        </w:rPr>
        <w:t>b</w:t>
      </w:r>
      <w:r w:rsidRPr="003310D8">
        <w:rPr>
          <w:rFonts w:ascii="Times New Roman" w:hAnsi="Times New Roman" w:cs="Times New Roman"/>
          <w:sz w:val="28"/>
          <w:szCs w:val="28"/>
          <w:lang w:val="ru-RU"/>
        </w:rPr>
        <w:t xml:space="preserve"> – </w:t>
      </w:r>
      <w:bookmarkStart w:id="17" w:name="OLE_LINK35"/>
      <w:r w:rsidRPr="003310D8">
        <w:rPr>
          <w:rFonts w:ascii="Times New Roman" w:hAnsi="Times New Roman" w:cs="Times New Roman"/>
          <w:sz w:val="28"/>
          <w:szCs w:val="28"/>
        </w:rPr>
        <w:t>OSMA</w:t>
      </w:r>
      <w:r w:rsidRPr="003310D8">
        <w:rPr>
          <w:rFonts w:ascii="Times New Roman" w:hAnsi="Times New Roman" w:cs="Times New Roman"/>
          <w:sz w:val="28"/>
          <w:szCs w:val="28"/>
          <w:lang w:val="ru-RU"/>
        </w:rPr>
        <w:t xml:space="preserve"> </w:t>
      </w:r>
      <w:bookmarkEnd w:id="17"/>
      <w:r w:rsidRPr="003310D8">
        <w:rPr>
          <w:rFonts w:ascii="Times New Roman" w:hAnsi="Times New Roman" w:cs="Times New Roman"/>
          <w:sz w:val="28"/>
          <w:szCs w:val="28"/>
          <w:lang w:val="ru-RU"/>
        </w:rPr>
        <w:t>диаграмма составов сосуществующих зерен хромшпинелида и оливина: проценты указывают степень частичного плавления в эксперименте (</w:t>
      </w:r>
      <w:r w:rsidRPr="003310D8">
        <w:rPr>
          <w:rFonts w:ascii="Times New Roman" w:hAnsi="Times New Roman" w:cs="Times New Roman"/>
          <w:sz w:val="28"/>
          <w:szCs w:val="28"/>
        </w:rPr>
        <w:t>Jaques</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Green</w:t>
      </w:r>
      <w:r w:rsidRPr="003310D8">
        <w:rPr>
          <w:rFonts w:ascii="Times New Roman" w:hAnsi="Times New Roman" w:cs="Times New Roman"/>
          <w:sz w:val="28"/>
          <w:szCs w:val="28"/>
          <w:lang w:val="ru-RU"/>
        </w:rPr>
        <w:t>, 1980), соответствующую составам сосуществующих оливина и хромшпинели в рестите; серым цветом показаны составы минералов из лерцолитовых массивов Южного Урала по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2022); </w:t>
      </w:r>
      <w:r w:rsidRPr="003310D8">
        <w:rPr>
          <w:rFonts w:ascii="Times New Roman" w:hAnsi="Times New Roman" w:cs="Times New Roman"/>
          <w:sz w:val="28"/>
          <w:szCs w:val="28"/>
        </w:rPr>
        <w:t>Lc</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Hb</w:t>
      </w:r>
      <w:r w:rsidRPr="003310D8">
        <w:rPr>
          <w:rFonts w:ascii="Times New Roman" w:hAnsi="Times New Roman" w:cs="Times New Roman"/>
          <w:sz w:val="28"/>
          <w:szCs w:val="28"/>
          <w:lang w:val="ru-RU"/>
        </w:rPr>
        <w:t xml:space="preserve">-766 – перидотиты скважины 766; </w:t>
      </w:r>
      <w:r w:rsidRPr="003310D8">
        <w:rPr>
          <w:rFonts w:ascii="Times New Roman" w:hAnsi="Times New Roman" w:cs="Times New Roman"/>
          <w:sz w:val="28"/>
          <w:szCs w:val="28"/>
        </w:rPr>
        <w:t>Lc</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Hb</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AZ</w:t>
      </w:r>
      <w:r w:rsidRPr="003310D8">
        <w:rPr>
          <w:rFonts w:ascii="Times New Roman" w:hAnsi="Times New Roman" w:cs="Times New Roman"/>
          <w:sz w:val="28"/>
          <w:szCs w:val="28"/>
          <w:lang w:val="ru-RU"/>
        </w:rPr>
        <w:t xml:space="preserve"> – перидотиты района месторождения Алмаз-Жемчужина; </w:t>
      </w:r>
      <w:r w:rsidRPr="003310D8">
        <w:rPr>
          <w:rFonts w:ascii="Times New Roman" w:hAnsi="Times New Roman" w:cs="Times New Roman"/>
          <w:sz w:val="28"/>
          <w:szCs w:val="28"/>
        </w:rPr>
        <w:t>Hb</w:t>
      </w:r>
      <w:r w:rsidRPr="003310D8">
        <w:rPr>
          <w:rFonts w:ascii="Times New Roman" w:hAnsi="Times New Roman" w:cs="Times New Roman"/>
          <w:sz w:val="28"/>
          <w:szCs w:val="28"/>
          <w:lang w:val="ru-RU"/>
        </w:rPr>
        <w:t xml:space="preserve"> – гарцбургиты, </w:t>
      </w:r>
      <w:r w:rsidRPr="003310D8">
        <w:rPr>
          <w:rFonts w:ascii="Times New Roman" w:hAnsi="Times New Roman" w:cs="Times New Roman"/>
          <w:sz w:val="28"/>
          <w:szCs w:val="28"/>
        </w:rPr>
        <w:t>D</w:t>
      </w:r>
      <w:r w:rsidRPr="003310D8">
        <w:rPr>
          <w:rFonts w:ascii="Times New Roman" w:hAnsi="Times New Roman" w:cs="Times New Roman"/>
          <w:sz w:val="28"/>
          <w:szCs w:val="28"/>
          <w:lang w:val="ru-RU"/>
        </w:rPr>
        <w:t xml:space="preserve"> – дуниты; </w:t>
      </w:r>
      <w:r w:rsidRPr="003310D8">
        <w:rPr>
          <w:rFonts w:ascii="Times New Roman" w:hAnsi="Times New Roman" w:cs="Times New Roman"/>
          <w:sz w:val="28"/>
          <w:szCs w:val="28"/>
        </w:rPr>
        <w:t>c</w:t>
      </w:r>
      <w:r w:rsidRPr="003310D8">
        <w:rPr>
          <w:rFonts w:ascii="Times New Roman" w:hAnsi="Times New Roman" w:cs="Times New Roman"/>
          <w:sz w:val="28"/>
          <w:szCs w:val="28"/>
          <w:lang w:val="ru-RU"/>
        </w:rPr>
        <w:t xml:space="preserve"> – составы породообразующих ромбических и моноклинных пироксенов.</w:t>
      </w:r>
    </w:p>
    <w:p w14:paraId="2EF73B27" w14:textId="77777777" w:rsidR="007433C9" w:rsidRDefault="007433C9" w:rsidP="003310D8">
      <w:pPr>
        <w:tabs>
          <w:tab w:val="left" w:pos="426"/>
        </w:tabs>
        <w:spacing w:after="0" w:line="240" w:lineRule="auto"/>
        <w:jc w:val="center"/>
        <w:rPr>
          <w:rFonts w:ascii="Times New Roman" w:hAnsi="Times New Roman" w:cs="Times New Roman"/>
          <w:sz w:val="28"/>
          <w:szCs w:val="28"/>
          <w:lang w:val="ru-RU"/>
        </w:rPr>
      </w:pPr>
    </w:p>
    <w:p w14:paraId="2DE929AD" w14:textId="654F5185" w:rsidR="009A61C7" w:rsidRPr="003310D8" w:rsidRDefault="009A61C7" w:rsidP="003310D8">
      <w:pPr>
        <w:tabs>
          <w:tab w:val="left" w:pos="426"/>
        </w:tabs>
        <w:spacing w:after="0" w:line="240" w:lineRule="auto"/>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Рисунок 6 – Особенности состава ультрамафитов и хромититов:</w:t>
      </w:r>
    </w:p>
    <w:p w14:paraId="7BC52BFD" w14:textId="77777777" w:rsidR="00997537" w:rsidRPr="003310D8" w:rsidRDefault="00997537" w:rsidP="003310D8">
      <w:pPr>
        <w:tabs>
          <w:tab w:val="left" w:pos="426"/>
        </w:tabs>
        <w:spacing w:after="0" w:line="240" w:lineRule="auto"/>
        <w:jc w:val="center"/>
        <w:rPr>
          <w:rFonts w:ascii="Times New Roman" w:hAnsi="Times New Roman" w:cs="Times New Roman"/>
          <w:sz w:val="28"/>
          <w:szCs w:val="28"/>
          <w:lang w:val="ru-RU"/>
        </w:rPr>
      </w:pPr>
    </w:p>
    <w:p w14:paraId="563595C6" w14:textId="77777777" w:rsidR="00997537" w:rsidRPr="003310D8" w:rsidRDefault="00997537" w:rsidP="003310D8">
      <w:pPr>
        <w:tabs>
          <w:tab w:val="left" w:pos="426"/>
        </w:tabs>
        <w:spacing w:after="0" w:line="240" w:lineRule="auto"/>
        <w:jc w:val="both"/>
        <w:rPr>
          <w:rFonts w:ascii="Times New Roman" w:hAnsi="Times New Roman" w:cs="Times New Roman"/>
          <w:sz w:val="28"/>
          <w:szCs w:val="28"/>
          <w:lang w:val="ru-RU"/>
        </w:rPr>
      </w:pPr>
      <w:r w:rsidRPr="003310D8">
        <w:rPr>
          <w:rFonts w:ascii="Times New Roman" w:hAnsi="Times New Roman" w:cs="Times New Roman"/>
          <w:b/>
          <w:bCs/>
          <w:i/>
          <w:iCs/>
          <w:sz w:val="28"/>
          <w:szCs w:val="28"/>
          <w:lang w:val="ru-RU"/>
        </w:rPr>
        <w:lastRenderedPageBreak/>
        <w:t xml:space="preserve">Интерметаллиды, сульфиды, сульфоарсениды, арсениды </w:t>
      </w:r>
      <w:r w:rsidRPr="003310D8">
        <w:rPr>
          <w:rFonts w:ascii="Times New Roman" w:hAnsi="Times New Roman" w:cs="Times New Roman"/>
          <w:b/>
          <w:bCs/>
          <w:i/>
          <w:iCs/>
          <w:sz w:val="28"/>
          <w:szCs w:val="28"/>
        </w:rPr>
        <w:t>Ni</w:t>
      </w:r>
      <w:r w:rsidRPr="003310D8">
        <w:rPr>
          <w:rFonts w:ascii="Times New Roman" w:hAnsi="Times New Roman" w:cs="Times New Roman"/>
          <w:b/>
          <w:bCs/>
          <w:i/>
          <w:iCs/>
          <w:sz w:val="28"/>
          <w:szCs w:val="28"/>
          <w:lang w:val="ru-RU"/>
        </w:rPr>
        <w:t xml:space="preserve">, </w:t>
      </w:r>
      <w:r w:rsidRPr="003310D8">
        <w:rPr>
          <w:rFonts w:ascii="Times New Roman" w:hAnsi="Times New Roman" w:cs="Times New Roman"/>
          <w:b/>
          <w:bCs/>
          <w:i/>
          <w:iCs/>
          <w:sz w:val="28"/>
          <w:szCs w:val="28"/>
        </w:rPr>
        <w:t>Fe</w:t>
      </w:r>
      <w:r w:rsidRPr="003310D8">
        <w:rPr>
          <w:rFonts w:ascii="Times New Roman" w:hAnsi="Times New Roman" w:cs="Times New Roman"/>
          <w:b/>
          <w:bCs/>
          <w:i/>
          <w:iCs/>
          <w:sz w:val="28"/>
          <w:szCs w:val="28"/>
          <w:lang w:val="ru-RU"/>
        </w:rPr>
        <w:t xml:space="preserve">, </w:t>
      </w:r>
      <w:r w:rsidRPr="003310D8">
        <w:rPr>
          <w:rFonts w:ascii="Times New Roman" w:hAnsi="Times New Roman" w:cs="Times New Roman"/>
          <w:b/>
          <w:bCs/>
          <w:i/>
          <w:iCs/>
          <w:sz w:val="28"/>
          <w:szCs w:val="28"/>
        </w:rPr>
        <w:t>Cu</w:t>
      </w:r>
      <w:r w:rsidRPr="003310D8">
        <w:rPr>
          <w:rFonts w:ascii="Times New Roman" w:hAnsi="Times New Roman" w:cs="Times New Roman"/>
          <w:b/>
          <w:bCs/>
          <w:i/>
          <w:iCs/>
          <w:sz w:val="28"/>
          <w:szCs w:val="28"/>
          <w:lang w:val="ru-RU"/>
        </w:rPr>
        <w:t xml:space="preserve">, </w:t>
      </w:r>
      <w:r w:rsidRPr="003310D8">
        <w:rPr>
          <w:rFonts w:ascii="Times New Roman" w:hAnsi="Times New Roman" w:cs="Times New Roman"/>
          <w:b/>
          <w:bCs/>
          <w:i/>
          <w:iCs/>
          <w:sz w:val="28"/>
          <w:szCs w:val="28"/>
        </w:rPr>
        <w:t>Co</w:t>
      </w:r>
      <w:r w:rsidRPr="003310D8">
        <w:rPr>
          <w:rFonts w:ascii="Times New Roman" w:hAnsi="Times New Roman" w:cs="Times New Roman"/>
          <w:sz w:val="28"/>
          <w:szCs w:val="28"/>
          <w:lang w:val="ru-RU"/>
        </w:rPr>
        <w:t xml:space="preserve"> встречаются довольно часто в изученных образцах хромититов, чаще всего располагаясь в интерстициях зерен в ассоциации со вторичными минералами – серпентином, хлоритом, реже – амфиболом. В хромититах изученных месторождений </w:t>
      </w:r>
      <w:r w:rsidRPr="003310D8">
        <w:rPr>
          <w:rFonts w:ascii="Times New Roman" w:hAnsi="Times New Roman" w:cs="Times New Roman"/>
          <w:sz w:val="28"/>
          <w:szCs w:val="28"/>
        </w:rPr>
        <w:t>c</w:t>
      </w:r>
      <w:r w:rsidRPr="003310D8">
        <w:rPr>
          <w:rFonts w:ascii="Times New Roman" w:hAnsi="Times New Roman" w:cs="Times New Roman"/>
          <w:sz w:val="28"/>
          <w:szCs w:val="28"/>
          <w:lang w:val="ru-RU"/>
        </w:rPr>
        <w:t xml:space="preserve">ульфиды и арсениды системы </w:t>
      </w:r>
      <w:r w:rsidRPr="003310D8">
        <w:rPr>
          <w:rFonts w:ascii="Times New Roman" w:hAnsi="Times New Roman" w:cs="Times New Roman"/>
          <w:sz w:val="28"/>
          <w:szCs w:val="28"/>
        </w:rPr>
        <w:t>Ni</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Fe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Co</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Cu</w:t>
      </w:r>
      <w:r w:rsidRPr="003310D8">
        <w:rPr>
          <w:rFonts w:ascii="Times New Roman" w:hAnsi="Times New Roman" w:cs="Times New Roman"/>
          <w:sz w:val="28"/>
          <w:szCs w:val="28"/>
          <w:lang w:val="ru-RU"/>
        </w:rPr>
        <w:t xml:space="preserve"> представлены мелкими выделениями как внутри зерен хромита, так и в трещинах, заполненных серпентином. Размер включений изменяется от первых микрометров до 15–25 мкм. Наиболее многочисленные выделения представлены хизлевудитом, с которым могут ассоциировать выделения никелина, самородной меди и платиноидов, значительно реже встречается пентландит, в редких случаях отмечаются кобальт-пентландит. </w:t>
      </w:r>
    </w:p>
    <w:p w14:paraId="60BFB959"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 некоторых выделениях пентландита выявлены довольно высокие содержания мышьяка и тончайшие выделения платиноидов. Довольно часто отмечаются зональные выделения, периферия которых сложена аваруитом, а центральная часть кобальт-пентландитом, реже отмечались обратные взаимоотношения. Кроме того, в образцах хромититов месторождения Алмаз-Жемчужина встречены выделения миллерита и халькозина (15–25 мкм). Для некоторых зерен миллерита характерно наличие примеси меди (до 5.45–8.6 мас.), для всех изученных зерен хизлевудита и миллерита характерны низкие содержания железа (&lt;1 мас.%). В некоторых зернах халькозина повышена концентрация железа (до 10 мас.%). Самородные минералы представлены медью с высокими содержаниями никеля (до 21 мас.%) и практически чистым никелем.</w:t>
      </w:r>
    </w:p>
    <w:p w14:paraId="3636852B"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b/>
          <w:bCs/>
          <w:sz w:val="28"/>
          <w:szCs w:val="28"/>
          <w:lang w:val="ru-RU"/>
        </w:rPr>
        <w:t xml:space="preserve">Минералы элементов платиновой группы (МПГ) </w:t>
      </w:r>
      <w:r w:rsidRPr="003310D8">
        <w:rPr>
          <w:rFonts w:ascii="Times New Roman" w:hAnsi="Times New Roman" w:cs="Times New Roman"/>
          <w:sz w:val="28"/>
          <w:szCs w:val="28"/>
          <w:lang w:val="ru-RU"/>
        </w:rPr>
        <w:t xml:space="preserve">в хромититах южно-кемпирсайских месторождений описаны ранее во многих работах (Дистлер и др., 1987; Талхаммер, 1996; </w:t>
      </w:r>
      <w:r w:rsidRPr="003310D8">
        <w:rPr>
          <w:rFonts w:ascii="Times New Roman" w:hAnsi="Times New Roman" w:cs="Times New Roman"/>
          <w:sz w:val="28"/>
          <w:szCs w:val="28"/>
        </w:rPr>
        <w:t>Distler</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2008; </w:t>
      </w:r>
      <w:r w:rsidRPr="003310D8">
        <w:rPr>
          <w:rFonts w:ascii="Times New Roman" w:hAnsi="Times New Roman" w:cs="Times New Roman"/>
          <w:sz w:val="28"/>
          <w:szCs w:val="28"/>
        </w:rPr>
        <w:t>Melcher</w:t>
      </w:r>
      <w:r w:rsidRPr="003310D8">
        <w:rPr>
          <w:rFonts w:ascii="Times New Roman" w:hAnsi="Times New Roman" w:cs="Times New Roman"/>
          <w:sz w:val="28"/>
          <w:szCs w:val="28"/>
          <w:lang w:val="ru-RU"/>
        </w:rPr>
        <w:t xml:space="preserve">, 2000; и др.). В хромититах Джарлыбутакского рудного узла МПГ встречены во всех изученных образцах, обнаружены они исключительно внутри зерен хромита и обычно имеют очень малые размеры – от долей мкм до 3–5 мкм, в единичных случаях – до 10 мкм. Вместе с тем, одной интересной особенностью выделений МПГ в зернах хромита во всех изученных образцах является тесная их ассоциация с включениями гидроксилсодержащих силикатных минералов – амфибола, реже – хлорита. </w:t>
      </w:r>
    </w:p>
    <w:p w14:paraId="649F836F"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 образцах хромититов месторождения Геофизическое-</w:t>
      </w:r>
      <w:r w:rsidRPr="003310D8">
        <w:rPr>
          <w:rFonts w:ascii="Times New Roman" w:hAnsi="Times New Roman" w:cs="Times New Roman"/>
          <w:sz w:val="28"/>
          <w:szCs w:val="28"/>
        </w:rPr>
        <w:t>VII</w:t>
      </w:r>
      <w:r w:rsidRPr="003310D8">
        <w:rPr>
          <w:rFonts w:ascii="Times New Roman" w:hAnsi="Times New Roman" w:cs="Times New Roman"/>
          <w:sz w:val="28"/>
          <w:szCs w:val="28"/>
          <w:lang w:val="ru-RU"/>
        </w:rPr>
        <w:t xml:space="preserve"> по составу МПГ относятся к дисульфидам ряда лаурит-эрликманит с общей формулой (</w:t>
      </w:r>
      <w:r w:rsidRPr="003310D8">
        <w:rPr>
          <w:rFonts w:ascii="Times New Roman" w:hAnsi="Times New Roman" w:cs="Times New Roman"/>
          <w:sz w:val="28"/>
          <w:szCs w:val="28"/>
        </w:rPr>
        <w:t>Ru</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Os</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Ir</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S</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lang w:val="ru-RU"/>
        </w:rPr>
        <w:t xml:space="preserve"> и переменными отношениями между элементами платиновой группы (табл.4). В составе некоторых выделений значительно преобладает иридий, и их формула приближается к </w:t>
      </w:r>
      <w:r w:rsidRPr="003310D8">
        <w:rPr>
          <w:rFonts w:ascii="Times New Roman" w:hAnsi="Times New Roman" w:cs="Times New Roman"/>
          <w:sz w:val="28"/>
          <w:szCs w:val="28"/>
        </w:rPr>
        <w:t>IrS</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lang w:val="ru-RU"/>
        </w:rPr>
        <w:t xml:space="preserve">. Часть выделений представлена сульфоарсенидами ЭПГ, близкими к составу ирарсита. В некоторых зернах хромита выявлены твердые растворы платиноидов состава </w:t>
      </w:r>
      <w:r w:rsidRPr="003310D8">
        <w:rPr>
          <w:rFonts w:ascii="Times New Roman" w:hAnsi="Times New Roman" w:cs="Times New Roman"/>
          <w:sz w:val="28"/>
          <w:szCs w:val="28"/>
        </w:rPr>
        <w:t>Ru</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Os</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Ir</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Fe</w:t>
      </w:r>
      <w:r w:rsidRPr="003310D8">
        <w:rPr>
          <w:rFonts w:ascii="Times New Roman" w:hAnsi="Times New Roman" w:cs="Times New Roman"/>
          <w:sz w:val="28"/>
          <w:szCs w:val="28"/>
          <w:lang w:val="ru-RU"/>
        </w:rPr>
        <w:t xml:space="preserve"> (гексаферрум). В некоторых случаях выделения МПГ ассоциируют с хлоритом. Из других ЭПГ в составе сульфидов ряда лаурит-эрликманит отмечается постоянная примесь родия в количестве до 3 мас.%, в сульфоарсенидах иридия его концентрация увеличивается до 5–6 мас.%. В единичных зернах МПГ отмечается примесь платины в количестве 1–2 мас.%, также выявлено 1 </w:t>
      </w:r>
      <w:r w:rsidRPr="003310D8">
        <w:rPr>
          <w:rFonts w:ascii="Times New Roman" w:hAnsi="Times New Roman" w:cs="Times New Roman"/>
          <w:sz w:val="28"/>
          <w:szCs w:val="28"/>
          <w:lang w:val="ru-RU"/>
        </w:rPr>
        <w:lastRenderedPageBreak/>
        <w:t xml:space="preserve">выделение самородной меди, содержащей 7 мас.% </w:t>
      </w:r>
      <w:r w:rsidRPr="003310D8">
        <w:rPr>
          <w:rFonts w:ascii="Times New Roman" w:hAnsi="Times New Roman" w:cs="Times New Roman"/>
          <w:sz w:val="28"/>
          <w:szCs w:val="28"/>
        </w:rPr>
        <w:t>Pt</w:t>
      </w:r>
      <w:r w:rsidRPr="003310D8">
        <w:rPr>
          <w:rFonts w:ascii="Times New Roman" w:hAnsi="Times New Roman" w:cs="Times New Roman"/>
          <w:sz w:val="28"/>
          <w:szCs w:val="28"/>
          <w:lang w:val="ru-RU"/>
        </w:rPr>
        <w:t>. Палладий в изученных минералах не установлен.</w:t>
      </w:r>
    </w:p>
    <w:p w14:paraId="568217BC"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 образцах хромититов месторождения Алмаз-Жемчужина все выделения МПГ можно разделить на однородные и полиминеральные. Однородные выделения преобладают (60%), по составу они относятся к дисульфидам ряда лаурит-эрликманит с общей формулой (</w:t>
      </w:r>
      <w:r w:rsidRPr="003310D8">
        <w:rPr>
          <w:rFonts w:ascii="Times New Roman" w:hAnsi="Times New Roman" w:cs="Times New Roman"/>
          <w:sz w:val="28"/>
          <w:szCs w:val="28"/>
        </w:rPr>
        <w:t>Ru</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Os</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Ir</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S</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lang w:val="ru-RU"/>
        </w:rPr>
        <w:t xml:space="preserve"> и переменными отношениями между элементами платиновой группы. В полиминеральных выделениях МПГ ведущая роль принадлежит иридию. Иридий встречен в виде следующих фаз: самородный, осмиевый иридий и существенно иридиевая разновидность сульфида, который рассчитывается на формулу, близкую к иридиситу (15%). Сульфоарсениды представлены как существенно иридиевой - ирарсит (около 10%), так и осмиевой - осарсит (около 10%) разновидностями (табл.5). Примерно в сопоставимых количествах встречены сульфиды комплексного </w:t>
      </w:r>
      <w:r w:rsidRPr="003310D8">
        <w:rPr>
          <w:rFonts w:ascii="Times New Roman" w:hAnsi="Times New Roman" w:cs="Times New Roman"/>
          <w:sz w:val="28"/>
          <w:szCs w:val="28"/>
        </w:rPr>
        <w:t>Ni</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Cu</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PGE</w:t>
      </w:r>
      <w:r w:rsidRPr="003310D8">
        <w:rPr>
          <w:rFonts w:ascii="Times New Roman" w:hAnsi="Times New Roman" w:cs="Times New Roman"/>
          <w:sz w:val="28"/>
          <w:szCs w:val="28"/>
          <w:lang w:val="ru-RU"/>
        </w:rPr>
        <w:t xml:space="preserve"> состава (менее 10%) с варьирующими соотношениями металлов. </w:t>
      </w:r>
    </w:p>
    <w:p w14:paraId="57D55C0A"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Выделения минералов ряда лаурит-эрликманит обычно характеризуются высокой степенью идиоморфизма, часто зерна МПГ находятся в «амфиболовых ловушках» с различными площадными соотношениями, иногда они содержат субмикронные включения этого минерала. В строении полиминеральных выделений МПГ также часто присутствуют и играют главную роль минералы ряда лаурит-эрликманит, второстепенными при этом являются включения сульфидов, сульфоарсенидов и самородного иридия (либо фаз </w:t>
      </w:r>
      <w:r w:rsidRPr="003310D8">
        <w:rPr>
          <w:rFonts w:ascii="Times New Roman" w:hAnsi="Times New Roman" w:cs="Times New Roman"/>
          <w:sz w:val="28"/>
          <w:szCs w:val="28"/>
        </w:rPr>
        <w:t>Os</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Ir</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Ir</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Os</w:t>
      </w:r>
      <w:r w:rsidRPr="003310D8">
        <w:rPr>
          <w:rFonts w:ascii="Times New Roman" w:hAnsi="Times New Roman" w:cs="Times New Roman"/>
          <w:sz w:val="28"/>
          <w:szCs w:val="28"/>
          <w:lang w:val="ru-RU"/>
        </w:rPr>
        <w:t xml:space="preserve">). В некоторых случаях сростки представлены только минералами иридия переменного состава. Полиминеральные выделения МПГ могут также находиться в тесной ассоциации с амфиболом. </w:t>
      </w:r>
    </w:p>
    <w:p w14:paraId="2F38D62F"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Помимо типичных для ультрамафитов и хромититов минералов, в изученных аншлифах нами были обнаружены единичные выделения «экзотических» для данных ассоциаций минералов: сфена, циркона, монацита, апатита и фазы состава </w:t>
      </w:r>
      <w:r w:rsidRPr="003310D8">
        <w:rPr>
          <w:rFonts w:ascii="Times New Roman" w:hAnsi="Times New Roman" w:cs="Times New Roman"/>
          <w:sz w:val="28"/>
          <w:szCs w:val="28"/>
        </w:rPr>
        <w:t>Ca</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Ti</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O</w:t>
      </w:r>
      <w:r w:rsidRPr="003310D8">
        <w:rPr>
          <w:rFonts w:ascii="Times New Roman" w:hAnsi="Times New Roman" w:cs="Times New Roman"/>
          <w:sz w:val="28"/>
          <w:szCs w:val="28"/>
          <w:lang w:val="ru-RU"/>
        </w:rPr>
        <w:t xml:space="preserve"> (предположительно, кассит). Для того, чтобы исключить «артефакты», на мы приводим пары изображений в различных режимах – вторичных электронов (</w:t>
      </w:r>
      <w:r w:rsidRPr="003310D8">
        <w:rPr>
          <w:rFonts w:ascii="Times New Roman" w:hAnsi="Times New Roman" w:cs="Times New Roman"/>
          <w:sz w:val="28"/>
          <w:szCs w:val="28"/>
        </w:rPr>
        <w:t>SE</w:t>
      </w:r>
      <w:r w:rsidRPr="003310D8">
        <w:rPr>
          <w:rFonts w:ascii="Times New Roman" w:hAnsi="Times New Roman" w:cs="Times New Roman"/>
          <w:sz w:val="28"/>
          <w:szCs w:val="28"/>
          <w:lang w:val="ru-RU"/>
        </w:rPr>
        <w:t>) и обратно-рассеянных электронов (</w:t>
      </w:r>
      <w:r w:rsidRPr="003310D8">
        <w:rPr>
          <w:rFonts w:ascii="Times New Roman" w:hAnsi="Times New Roman" w:cs="Times New Roman"/>
          <w:sz w:val="28"/>
          <w:szCs w:val="28"/>
        </w:rPr>
        <w:t>BSE</w:t>
      </w:r>
      <w:r w:rsidRPr="003310D8">
        <w:rPr>
          <w:rFonts w:ascii="Times New Roman" w:hAnsi="Times New Roman" w:cs="Times New Roman"/>
          <w:sz w:val="28"/>
          <w:szCs w:val="28"/>
          <w:lang w:val="ru-RU"/>
        </w:rPr>
        <w:t xml:space="preserve">). Единичные выделения </w:t>
      </w:r>
      <w:r w:rsidRPr="003310D8">
        <w:rPr>
          <w:rFonts w:ascii="Times New Roman" w:hAnsi="Times New Roman" w:cs="Times New Roman"/>
          <w:b/>
          <w:bCs/>
          <w:i/>
          <w:iCs/>
          <w:sz w:val="28"/>
          <w:szCs w:val="28"/>
          <w:lang w:val="ru-RU"/>
        </w:rPr>
        <w:t>циркона, монацита и барита</w:t>
      </w:r>
      <w:r w:rsidRPr="003310D8">
        <w:rPr>
          <w:rFonts w:ascii="Times New Roman" w:hAnsi="Times New Roman" w:cs="Times New Roman"/>
          <w:sz w:val="28"/>
          <w:szCs w:val="28"/>
          <w:lang w:val="ru-RU"/>
        </w:rPr>
        <w:t xml:space="preserve"> были обнаружены в образцах хромититов месторождения Алмаз-Жемчужина в интерстициях с серпентином. </w:t>
      </w:r>
      <w:r w:rsidRPr="003310D8">
        <w:rPr>
          <w:rFonts w:ascii="Times New Roman" w:hAnsi="Times New Roman" w:cs="Times New Roman"/>
          <w:b/>
          <w:bCs/>
          <w:i/>
          <w:iCs/>
          <w:sz w:val="28"/>
          <w:szCs w:val="28"/>
          <w:lang w:val="ru-RU"/>
        </w:rPr>
        <w:t>Флогопит</w:t>
      </w:r>
      <w:r w:rsidRPr="003310D8">
        <w:rPr>
          <w:rFonts w:ascii="Times New Roman" w:hAnsi="Times New Roman" w:cs="Times New Roman"/>
          <w:sz w:val="28"/>
          <w:szCs w:val="28"/>
          <w:lang w:val="ru-RU"/>
        </w:rPr>
        <w:t xml:space="preserve"> встречается редко в виде первичных включений в зернах хромита, чаще он локализован также в интерстициях в ассоциации с вторичными минералами. </w:t>
      </w:r>
      <w:r w:rsidRPr="003310D8">
        <w:rPr>
          <w:rFonts w:ascii="Times New Roman" w:hAnsi="Times New Roman" w:cs="Times New Roman"/>
          <w:b/>
          <w:bCs/>
          <w:i/>
          <w:iCs/>
          <w:sz w:val="28"/>
          <w:szCs w:val="28"/>
          <w:lang w:val="ru-RU"/>
        </w:rPr>
        <w:t>Апатит</w:t>
      </w:r>
      <w:r w:rsidRPr="003310D8">
        <w:rPr>
          <w:rFonts w:ascii="Times New Roman" w:hAnsi="Times New Roman" w:cs="Times New Roman"/>
          <w:sz w:val="28"/>
          <w:szCs w:val="28"/>
          <w:lang w:val="ru-RU"/>
        </w:rPr>
        <w:t xml:space="preserve"> найден как в виде первичного включения весте с хизлевудитом в хромите, так и в ассоциации с жильным амфиболом в интерстиции рудных зерен. </w:t>
      </w:r>
      <w:r w:rsidRPr="003310D8">
        <w:rPr>
          <w:rFonts w:ascii="Times New Roman" w:hAnsi="Times New Roman" w:cs="Times New Roman"/>
          <w:b/>
          <w:bCs/>
          <w:i/>
          <w:iCs/>
          <w:sz w:val="28"/>
          <w:szCs w:val="28"/>
          <w:lang w:val="ru-RU"/>
        </w:rPr>
        <w:t>Сфен</w:t>
      </w:r>
      <w:r w:rsidRPr="003310D8">
        <w:rPr>
          <w:rFonts w:ascii="Times New Roman" w:hAnsi="Times New Roman" w:cs="Times New Roman"/>
          <w:sz w:val="28"/>
          <w:szCs w:val="28"/>
          <w:lang w:val="ru-RU"/>
        </w:rPr>
        <w:t xml:space="preserve"> встречен преимущественно в интерстициях зерен хромита, либо вблизи трещин, в ассоциации с жильным амфиболом и хлоритом. Встреченный нами в силикатных включениях в хромите (в ассоциации с серпентином и хлоритом) минерал состава </w:t>
      </w:r>
      <w:r w:rsidRPr="003310D8">
        <w:rPr>
          <w:rFonts w:ascii="Times New Roman" w:hAnsi="Times New Roman" w:cs="Times New Roman"/>
          <w:sz w:val="28"/>
          <w:szCs w:val="28"/>
        </w:rPr>
        <w:t>Ca</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Ti</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O</w:t>
      </w:r>
      <w:r w:rsidRPr="003310D8">
        <w:rPr>
          <w:rFonts w:ascii="Times New Roman" w:hAnsi="Times New Roman" w:cs="Times New Roman"/>
          <w:sz w:val="28"/>
          <w:szCs w:val="28"/>
          <w:lang w:val="ru-RU"/>
        </w:rPr>
        <w:t xml:space="preserve"> не является перовскитом, так как анализы характеризуются низкими суммами и скорее всего говорят о высоком содержании гидроксила. Расчет демонстрирует близость </w:t>
      </w:r>
      <w:r w:rsidRPr="003310D8">
        <w:rPr>
          <w:rFonts w:ascii="Times New Roman" w:hAnsi="Times New Roman" w:cs="Times New Roman"/>
          <w:sz w:val="28"/>
          <w:szCs w:val="28"/>
          <w:lang w:val="ru-RU"/>
        </w:rPr>
        <w:lastRenderedPageBreak/>
        <w:t xml:space="preserve">состава к </w:t>
      </w:r>
      <w:r w:rsidRPr="003310D8">
        <w:rPr>
          <w:rFonts w:ascii="Times New Roman" w:hAnsi="Times New Roman" w:cs="Times New Roman"/>
          <w:b/>
          <w:bCs/>
          <w:i/>
          <w:iCs/>
          <w:sz w:val="28"/>
          <w:szCs w:val="28"/>
          <w:lang w:val="ru-RU"/>
        </w:rPr>
        <w:t>касситу</w:t>
      </w:r>
      <w:r w:rsidRPr="003310D8">
        <w:rPr>
          <w:rFonts w:ascii="Times New Roman" w:hAnsi="Times New Roman" w:cs="Times New Roman"/>
          <w:sz w:val="28"/>
          <w:szCs w:val="28"/>
          <w:lang w:val="ru-RU"/>
        </w:rPr>
        <w:t xml:space="preserve"> или </w:t>
      </w:r>
      <w:r w:rsidRPr="003310D8">
        <w:rPr>
          <w:rFonts w:ascii="Times New Roman" w:hAnsi="Times New Roman" w:cs="Times New Roman"/>
          <w:b/>
          <w:bCs/>
          <w:i/>
          <w:iCs/>
          <w:sz w:val="28"/>
          <w:szCs w:val="28"/>
          <w:lang w:val="ru-RU"/>
        </w:rPr>
        <w:t>кафетиту</w:t>
      </w:r>
      <w:r w:rsidRPr="003310D8">
        <w:rPr>
          <w:rFonts w:ascii="Times New Roman" w:hAnsi="Times New Roman" w:cs="Times New Roman"/>
          <w:sz w:val="28"/>
          <w:szCs w:val="28"/>
          <w:lang w:val="ru-RU"/>
        </w:rPr>
        <w:t>. Кассит был ранее описан в хромититах Сарановского месторождения (</w:t>
      </w:r>
      <w:r w:rsidRPr="003310D8">
        <w:rPr>
          <w:rFonts w:ascii="Times New Roman" w:hAnsi="Times New Roman" w:cs="Times New Roman"/>
          <w:sz w:val="28"/>
          <w:szCs w:val="28"/>
        </w:rPr>
        <w:t>Grey</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2003). </w:t>
      </w:r>
    </w:p>
    <w:p w14:paraId="327D87CA"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Для определения условий образования первичных минеральных парагенезисов ультрамафитов мы использовали несколько версий оливин-хромшпинелевых </w:t>
      </w:r>
      <w:bookmarkStart w:id="18" w:name="_Hlk96954878"/>
      <w:r w:rsidRPr="003310D8">
        <w:rPr>
          <w:rFonts w:ascii="Times New Roman" w:hAnsi="Times New Roman" w:cs="Times New Roman"/>
          <w:sz w:val="28"/>
          <w:szCs w:val="28"/>
          <w:lang w:val="ru-RU"/>
        </w:rPr>
        <w:t>(</w:t>
      </w:r>
      <w:r w:rsidRPr="003310D8">
        <w:rPr>
          <w:rFonts w:ascii="Times New Roman" w:hAnsi="Times New Roman" w:cs="Times New Roman"/>
          <w:sz w:val="28"/>
          <w:szCs w:val="28"/>
        </w:rPr>
        <w:t>Fabries</w:t>
      </w:r>
      <w:r w:rsidRPr="003310D8">
        <w:rPr>
          <w:rFonts w:ascii="Times New Roman" w:hAnsi="Times New Roman" w:cs="Times New Roman"/>
          <w:sz w:val="28"/>
          <w:szCs w:val="28"/>
          <w:lang w:val="ru-RU"/>
        </w:rPr>
        <w:t xml:space="preserve">, 1979; </w:t>
      </w:r>
      <w:r w:rsidRPr="003310D8">
        <w:rPr>
          <w:rFonts w:ascii="Times New Roman" w:hAnsi="Times New Roman" w:cs="Times New Roman"/>
          <w:sz w:val="28"/>
          <w:szCs w:val="28"/>
        </w:rPr>
        <w:t>Roeder</w:t>
      </w:r>
      <w:r w:rsidRPr="003310D8">
        <w:rPr>
          <w:rFonts w:ascii="Times New Roman" w:hAnsi="Times New Roman" w:cs="Times New Roman"/>
          <w:sz w:val="28"/>
          <w:szCs w:val="28"/>
          <w:lang w:val="ru-RU"/>
        </w:rPr>
        <w:t xml:space="preserve">, 1979; </w:t>
      </w:r>
      <w:r w:rsidRPr="003310D8">
        <w:rPr>
          <w:rFonts w:ascii="Times New Roman" w:hAnsi="Times New Roman" w:cs="Times New Roman"/>
          <w:sz w:val="28"/>
          <w:szCs w:val="28"/>
        </w:rPr>
        <w:t>Ono</w:t>
      </w:r>
      <w:r w:rsidRPr="003310D8">
        <w:rPr>
          <w:rFonts w:ascii="Times New Roman" w:hAnsi="Times New Roman" w:cs="Times New Roman"/>
          <w:sz w:val="28"/>
          <w:szCs w:val="28"/>
          <w:lang w:val="ru-RU"/>
        </w:rPr>
        <w:t xml:space="preserve">, 1983; </w:t>
      </w:r>
      <w:r w:rsidRPr="003310D8">
        <w:rPr>
          <w:rFonts w:ascii="Times New Roman" w:hAnsi="Times New Roman" w:cs="Times New Roman"/>
          <w:sz w:val="28"/>
          <w:szCs w:val="28"/>
        </w:rPr>
        <w:t>Ballhaus</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1991) и двупироксеновых геотермометров (</w:t>
      </w:r>
      <w:r w:rsidRPr="003310D8">
        <w:rPr>
          <w:rFonts w:ascii="Times New Roman" w:hAnsi="Times New Roman" w:cs="Times New Roman"/>
          <w:sz w:val="28"/>
          <w:szCs w:val="28"/>
        </w:rPr>
        <w:t>Wood</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Banno</w:t>
      </w:r>
      <w:r w:rsidRPr="003310D8">
        <w:rPr>
          <w:rFonts w:ascii="Times New Roman" w:hAnsi="Times New Roman" w:cs="Times New Roman"/>
          <w:sz w:val="28"/>
          <w:szCs w:val="28"/>
          <w:lang w:val="ru-RU"/>
        </w:rPr>
        <w:t xml:space="preserve">, 1973; </w:t>
      </w:r>
      <w:r w:rsidRPr="003310D8">
        <w:rPr>
          <w:rFonts w:ascii="Times New Roman" w:hAnsi="Times New Roman" w:cs="Times New Roman"/>
          <w:sz w:val="28"/>
          <w:szCs w:val="28"/>
        </w:rPr>
        <w:t>Wells</w:t>
      </w:r>
      <w:r w:rsidRPr="003310D8">
        <w:rPr>
          <w:rFonts w:ascii="Times New Roman" w:hAnsi="Times New Roman" w:cs="Times New Roman"/>
          <w:sz w:val="28"/>
          <w:szCs w:val="28"/>
          <w:lang w:val="ru-RU"/>
        </w:rPr>
        <w:t xml:space="preserve">, 1977; </w:t>
      </w:r>
      <w:r w:rsidRPr="003310D8">
        <w:rPr>
          <w:rFonts w:ascii="Times New Roman" w:hAnsi="Times New Roman" w:cs="Times New Roman"/>
          <w:sz w:val="28"/>
          <w:szCs w:val="28"/>
        </w:rPr>
        <w:t>Brey</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Kohler</w:t>
      </w:r>
      <w:r w:rsidRPr="003310D8">
        <w:rPr>
          <w:rFonts w:ascii="Times New Roman" w:hAnsi="Times New Roman" w:cs="Times New Roman"/>
          <w:sz w:val="28"/>
          <w:szCs w:val="28"/>
          <w:lang w:val="ru-RU"/>
        </w:rPr>
        <w:t xml:space="preserve">, 1990; </w:t>
      </w:r>
      <w:r w:rsidRPr="003310D8">
        <w:rPr>
          <w:rFonts w:ascii="Times New Roman" w:hAnsi="Times New Roman" w:cs="Times New Roman"/>
          <w:sz w:val="28"/>
          <w:szCs w:val="28"/>
        </w:rPr>
        <w:t>Putirka</w:t>
      </w:r>
      <w:r w:rsidRPr="003310D8">
        <w:rPr>
          <w:rFonts w:ascii="Times New Roman" w:hAnsi="Times New Roman" w:cs="Times New Roman"/>
          <w:sz w:val="28"/>
          <w:szCs w:val="28"/>
          <w:lang w:val="ru-RU"/>
        </w:rPr>
        <w:t>, 2008), оксибарометр из работы (</w:t>
      </w:r>
      <w:r w:rsidRPr="003310D8">
        <w:rPr>
          <w:rFonts w:ascii="Times New Roman" w:hAnsi="Times New Roman" w:cs="Times New Roman"/>
          <w:sz w:val="28"/>
          <w:szCs w:val="28"/>
        </w:rPr>
        <w:t>Ballhaus</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1991) и геобарометры из работы (</w:t>
      </w:r>
      <w:r w:rsidRPr="003310D8">
        <w:rPr>
          <w:rFonts w:ascii="Times New Roman" w:hAnsi="Times New Roman" w:cs="Times New Roman"/>
          <w:sz w:val="28"/>
          <w:szCs w:val="28"/>
        </w:rPr>
        <w:t>Putirka</w:t>
      </w:r>
      <w:r w:rsidRPr="003310D8">
        <w:rPr>
          <w:rFonts w:ascii="Times New Roman" w:hAnsi="Times New Roman" w:cs="Times New Roman"/>
          <w:sz w:val="28"/>
          <w:szCs w:val="28"/>
          <w:lang w:val="ru-RU"/>
        </w:rPr>
        <w:t>, 2008).</w:t>
      </w:r>
    </w:p>
    <w:bookmarkEnd w:id="18"/>
    <w:p w14:paraId="14CF2B80"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Хорошо известно, что между двумя упомянутыми типами геотермометров существуют систематические расхождения, которые рассматриваются обычно как результат различной скорости установления равновесия в парах оливин-хромшпинель и ортопироксен-клинопироксен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Ozawa</w:t>
      </w:r>
      <w:r w:rsidRPr="003310D8">
        <w:rPr>
          <w:rFonts w:ascii="Times New Roman" w:hAnsi="Times New Roman" w:cs="Times New Roman"/>
          <w:sz w:val="28"/>
          <w:szCs w:val="28"/>
          <w:lang w:val="ru-RU"/>
        </w:rPr>
        <w:t>, 1983). Это, по мнению некоторых исследователей, позволяет восстановить историю охлаждения пород, с одной стороны, и с некоторым приближением оценить начальные и конечные условия остановки высокотемпературных процессов в соответствующей области «палео-верхней мантии»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Ozawa</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Takahashi</w:t>
      </w:r>
      <w:r w:rsidRPr="003310D8">
        <w:rPr>
          <w:rFonts w:ascii="Times New Roman" w:hAnsi="Times New Roman" w:cs="Times New Roman"/>
          <w:sz w:val="28"/>
          <w:szCs w:val="28"/>
          <w:lang w:val="ru-RU"/>
        </w:rPr>
        <w:t xml:space="preserve">, 1995). </w:t>
      </w:r>
    </w:p>
    <w:p w14:paraId="6AC47C2E"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Полученные нами цифры говорят о том, что температуры минеральных соответствий в парах Ол-Хр и Орх-Срх различаются в среднем на 150-250</w:t>
      </w:r>
      <w:r w:rsidRPr="003310D8">
        <w:rPr>
          <w:rFonts w:ascii="Times New Roman" w:hAnsi="Times New Roman" w:cs="Times New Roman"/>
          <w:sz w:val="28"/>
          <w:szCs w:val="28"/>
        </w:rPr>
        <w:sym w:font="Symbol" w:char="F0B0"/>
      </w:r>
      <w:r w:rsidRPr="003310D8">
        <w:rPr>
          <w:rFonts w:ascii="Times New Roman" w:hAnsi="Times New Roman" w:cs="Times New Roman"/>
          <w:sz w:val="28"/>
          <w:szCs w:val="28"/>
          <w:lang w:val="ru-RU"/>
        </w:rPr>
        <w:t>С и в обоих случаях фиксируют температуры субсолидусных реакций. Оцененные температуры по программе из работы (</w:t>
      </w:r>
      <w:r w:rsidRPr="003310D8">
        <w:rPr>
          <w:rFonts w:ascii="Times New Roman" w:hAnsi="Times New Roman" w:cs="Times New Roman"/>
          <w:sz w:val="28"/>
          <w:szCs w:val="28"/>
        </w:rPr>
        <w:t>Putirka</w:t>
      </w:r>
      <w:r w:rsidRPr="003310D8">
        <w:rPr>
          <w:rFonts w:ascii="Times New Roman" w:hAnsi="Times New Roman" w:cs="Times New Roman"/>
          <w:sz w:val="28"/>
          <w:szCs w:val="28"/>
          <w:lang w:val="ru-RU"/>
        </w:rPr>
        <w:t>, 2008) попадают в диапазон 850-1150</w:t>
      </w:r>
      <w:r w:rsidRPr="003310D8">
        <w:rPr>
          <w:rFonts w:ascii="Times New Roman" w:hAnsi="Times New Roman" w:cs="Times New Roman"/>
          <w:sz w:val="28"/>
          <w:szCs w:val="28"/>
        </w:rPr>
        <w:sym w:font="Symbol" w:char="F0B0"/>
      </w:r>
      <w:r w:rsidRPr="003310D8">
        <w:rPr>
          <w:rFonts w:ascii="Times New Roman" w:hAnsi="Times New Roman" w:cs="Times New Roman"/>
          <w:sz w:val="28"/>
          <w:szCs w:val="28"/>
          <w:lang w:val="ru-RU"/>
        </w:rPr>
        <w:t>С, а в комплексе с расчетом давления свидетельствуют о формировании ультрамафитов на уровне глубин верхней мантии от гранатовой до плагиоклазовой фации. При этом выделяется два кластера с наибольшей густотой фигуративных точек, которые соответствуют диапазонам глубин 40-</w:t>
      </w:r>
      <w:smartTag w:uri="urn:schemas-microsoft-com:office:smarttags" w:element="metricconverter">
        <w:smartTagPr>
          <w:attr w:name="ProductID" w:val="70 км"/>
        </w:smartTagPr>
        <w:r w:rsidRPr="003310D8">
          <w:rPr>
            <w:rFonts w:ascii="Times New Roman" w:hAnsi="Times New Roman" w:cs="Times New Roman"/>
            <w:sz w:val="28"/>
            <w:szCs w:val="28"/>
            <w:lang w:val="ru-RU"/>
          </w:rPr>
          <w:t>70 км</w:t>
        </w:r>
      </w:smartTag>
      <w:r w:rsidRPr="003310D8">
        <w:rPr>
          <w:rFonts w:ascii="Times New Roman" w:hAnsi="Times New Roman" w:cs="Times New Roman"/>
          <w:sz w:val="28"/>
          <w:szCs w:val="28"/>
          <w:lang w:val="ru-RU"/>
        </w:rPr>
        <w:t xml:space="preserve"> и 15-</w:t>
      </w:r>
      <w:smartTag w:uri="urn:schemas-microsoft-com:office:smarttags" w:element="metricconverter">
        <w:smartTagPr>
          <w:attr w:name="ProductID" w:val="30 км"/>
        </w:smartTagPr>
        <w:r w:rsidRPr="003310D8">
          <w:rPr>
            <w:rFonts w:ascii="Times New Roman" w:hAnsi="Times New Roman" w:cs="Times New Roman"/>
            <w:sz w:val="28"/>
            <w:szCs w:val="28"/>
            <w:lang w:val="ru-RU"/>
          </w:rPr>
          <w:t>30 км</w:t>
        </w:r>
      </w:smartTag>
      <w:r w:rsidRPr="003310D8">
        <w:rPr>
          <w:rFonts w:ascii="Times New Roman" w:hAnsi="Times New Roman" w:cs="Times New Roman"/>
          <w:sz w:val="28"/>
          <w:szCs w:val="28"/>
          <w:lang w:val="ru-RU"/>
        </w:rPr>
        <w:t xml:space="preserve">, соответственно. </w:t>
      </w:r>
    </w:p>
    <w:p w14:paraId="0EDCD0C6"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Для оценки температур образования пород нами были использованы двупироксеновые и хромшпинель-оливиновые геотермометры различных авторов (Wells, 1977; Wood, Banno, 1973; Brey, Kӧller, 1990; Ballhaus et al., 1991; Roeder et al., 1979; Fabries, 1979; Ono, 1983). Для определения фугитивности кислорода мы использовали оксибарометр из работы (Ballhaus et al., 1991), расчет содержаний трех- и двухвалентного железа проводили в соответствии со стехиометрией минералов. </w:t>
      </w:r>
    </w:p>
    <w:p w14:paraId="4841EA29"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На диаграмме в координатах Cr#-fO</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lang w:val="ru-RU"/>
        </w:rPr>
        <w:t xml:space="preserve"> наблюдается значительный разброс точек, характеризующих изученные образцы, при этом подавляющее большинство из них попадает в интервал -1,5 .... +1 относительно буфера FMQ, что в целом соответствует данным, ранее опубликованным как для ультрамафитовых массивов Урала (</w:t>
      </w:r>
      <w:bookmarkStart w:id="19" w:name="_Hlk67417559"/>
      <w:r w:rsidRPr="003310D8">
        <w:rPr>
          <w:rFonts w:ascii="Times New Roman" w:hAnsi="Times New Roman" w:cs="Times New Roman"/>
          <w:sz w:val="28"/>
          <w:szCs w:val="28"/>
          <w:lang w:val="ru-RU"/>
        </w:rPr>
        <w:t>Chashchukhin, Votyakov, 2009</w:t>
      </w:r>
      <w:bookmarkEnd w:id="19"/>
      <w:r w:rsidRPr="003310D8">
        <w:rPr>
          <w:rFonts w:ascii="Times New Roman" w:hAnsi="Times New Roman" w:cs="Times New Roman"/>
          <w:sz w:val="28"/>
          <w:szCs w:val="28"/>
          <w:lang w:val="ru-RU"/>
        </w:rPr>
        <w:t xml:space="preserve">), так и многих других офиолитовых массивов (Ballhaus et al., 1991). </w:t>
      </w:r>
    </w:p>
    <w:p w14:paraId="23C10382"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Определение температур минеральных равновесий по различным версиям геотермометров во всех случаях дает субсолидусные температуры (рисунок 5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f</w:t>
      </w:r>
      <w:r w:rsidRPr="003310D8">
        <w:rPr>
          <w:rFonts w:ascii="Times New Roman" w:hAnsi="Times New Roman" w:cs="Times New Roman"/>
          <w:sz w:val="28"/>
          <w:szCs w:val="28"/>
          <w:lang w:val="ru-RU"/>
        </w:rPr>
        <w:t xml:space="preserve">). В то же время, в парах ортопироксен-клинопироксен и оливин-хромшпинель отмечается систематическое расхождение цифр для одних и тех же образцов с превышением в среднем на 200 градусов для пироксеновых термометров. Подобные расхождения типичны и характерны как для офиолитовых, так и для </w:t>
      </w:r>
      <w:r w:rsidRPr="003310D8">
        <w:rPr>
          <w:rFonts w:ascii="Times New Roman" w:hAnsi="Times New Roman" w:cs="Times New Roman"/>
          <w:sz w:val="28"/>
          <w:szCs w:val="28"/>
          <w:lang w:val="ru-RU"/>
        </w:rPr>
        <w:lastRenderedPageBreak/>
        <w:t>океанических перидотитов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Basylev</w:t>
      </w:r>
      <w:r w:rsidRPr="003310D8">
        <w:rPr>
          <w:rFonts w:ascii="Times New Roman" w:hAnsi="Times New Roman" w:cs="Times New Roman"/>
          <w:sz w:val="28"/>
          <w:szCs w:val="28"/>
          <w:lang w:val="ru-RU"/>
        </w:rPr>
        <w:t>, 2003). Обычно это объясняется разной скоростью диффузии различных элементов в различных парах минералов, используемых при расчете температур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Ozawa</w:t>
      </w:r>
      <w:r w:rsidRPr="003310D8">
        <w:rPr>
          <w:rFonts w:ascii="Times New Roman" w:hAnsi="Times New Roman" w:cs="Times New Roman"/>
          <w:sz w:val="28"/>
          <w:szCs w:val="28"/>
          <w:lang w:val="ru-RU"/>
        </w:rPr>
        <w:t xml:space="preserve">, 1983). </w:t>
      </w:r>
    </w:p>
    <w:p w14:paraId="3EB0592F"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iCs/>
          <w:sz w:val="28"/>
          <w:szCs w:val="28"/>
          <w:lang w:val="ru-RU"/>
        </w:rPr>
        <w:t xml:space="preserve">Представленные выше данные о составе акцессорных шпинелей офиолитовых массивов Южного Урала демонстрируют монотонное изменение состава от лерцолитов к гарцбургитам и дунитам. В этом ряду отмечается постепенное увеличение отношения </w:t>
      </w:r>
      <w:r w:rsidRPr="003310D8">
        <w:rPr>
          <w:rFonts w:ascii="Times New Roman" w:hAnsi="Times New Roman" w:cs="Times New Roman"/>
          <w:iCs/>
          <w:sz w:val="28"/>
          <w:szCs w:val="28"/>
        </w:rPr>
        <w:t>Cr</w:t>
      </w:r>
      <w:r w:rsidRPr="003310D8">
        <w:rPr>
          <w:rFonts w:ascii="Times New Roman" w:hAnsi="Times New Roman" w:cs="Times New Roman"/>
          <w:iCs/>
          <w:sz w:val="28"/>
          <w:szCs w:val="28"/>
          <w:lang w:val="ru-RU"/>
        </w:rPr>
        <w:t>/</w:t>
      </w:r>
      <w:r w:rsidRPr="003310D8">
        <w:rPr>
          <w:rFonts w:ascii="Times New Roman" w:hAnsi="Times New Roman" w:cs="Times New Roman"/>
          <w:iCs/>
          <w:sz w:val="28"/>
          <w:szCs w:val="28"/>
        </w:rPr>
        <w:t>Al</w:t>
      </w:r>
      <w:r w:rsidRPr="003310D8">
        <w:rPr>
          <w:rFonts w:ascii="Times New Roman" w:hAnsi="Times New Roman" w:cs="Times New Roman"/>
          <w:iCs/>
          <w:sz w:val="28"/>
          <w:szCs w:val="28"/>
          <w:lang w:val="ru-RU"/>
        </w:rPr>
        <w:t xml:space="preserve"> и уменьшение отношения </w:t>
      </w:r>
      <w:r w:rsidRPr="003310D8">
        <w:rPr>
          <w:rFonts w:ascii="Times New Roman" w:hAnsi="Times New Roman" w:cs="Times New Roman"/>
          <w:iCs/>
          <w:sz w:val="28"/>
          <w:szCs w:val="28"/>
        </w:rPr>
        <w:t>Mg</w:t>
      </w:r>
      <w:r w:rsidRPr="003310D8">
        <w:rPr>
          <w:rFonts w:ascii="Times New Roman" w:hAnsi="Times New Roman" w:cs="Times New Roman"/>
          <w:iCs/>
          <w:sz w:val="28"/>
          <w:szCs w:val="28"/>
          <w:lang w:val="ru-RU"/>
        </w:rPr>
        <w:t>/</w:t>
      </w:r>
      <w:r w:rsidRPr="003310D8">
        <w:rPr>
          <w:rFonts w:ascii="Times New Roman" w:hAnsi="Times New Roman" w:cs="Times New Roman"/>
          <w:iCs/>
          <w:sz w:val="28"/>
          <w:szCs w:val="28"/>
        </w:rPr>
        <w:t>Fe</w:t>
      </w:r>
      <w:r w:rsidRPr="003310D8">
        <w:rPr>
          <w:rFonts w:ascii="Times New Roman" w:hAnsi="Times New Roman" w:cs="Times New Roman"/>
          <w:iCs/>
          <w:sz w:val="28"/>
          <w:szCs w:val="28"/>
          <w:lang w:val="ru-RU"/>
        </w:rPr>
        <w:t xml:space="preserve">. Изученные хромшпинелиды демонстрируют </w:t>
      </w:r>
      <w:r w:rsidRPr="003310D8">
        <w:rPr>
          <w:rFonts w:ascii="Times New Roman" w:hAnsi="Times New Roman" w:cs="Times New Roman"/>
          <w:sz w:val="28"/>
          <w:szCs w:val="28"/>
          <w:lang w:val="ru-RU"/>
        </w:rPr>
        <w:t>так называемый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trend</w:t>
      </w:r>
      <w:r w:rsidRPr="003310D8">
        <w:rPr>
          <w:rFonts w:ascii="Times New Roman" w:hAnsi="Times New Roman" w:cs="Times New Roman"/>
          <w:sz w:val="28"/>
          <w:szCs w:val="28"/>
          <w:lang w:val="ru-RU"/>
        </w:rPr>
        <w:t>”, характерный для офиолитов, абиссальных перидотитов и ксенолитов (</w:t>
      </w:r>
      <w:r w:rsidRPr="003310D8">
        <w:rPr>
          <w:rFonts w:ascii="Times New Roman" w:hAnsi="Times New Roman" w:cs="Times New Roman"/>
          <w:sz w:val="28"/>
          <w:szCs w:val="28"/>
        </w:rPr>
        <w:t>Barnes</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Roeder</w:t>
      </w:r>
      <w:r w:rsidRPr="003310D8">
        <w:rPr>
          <w:rFonts w:ascii="Times New Roman" w:hAnsi="Times New Roman" w:cs="Times New Roman"/>
          <w:sz w:val="28"/>
          <w:szCs w:val="28"/>
          <w:lang w:val="ru-RU"/>
        </w:rPr>
        <w:t xml:space="preserve">, 2001). Одним из главных факторов увеличения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 в остаточной шпинели считается степень плавления мантийных перидотитов (</w:t>
      </w:r>
      <w:r w:rsidRPr="003310D8">
        <w:rPr>
          <w:rFonts w:ascii="Times New Roman" w:hAnsi="Times New Roman" w:cs="Times New Roman"/>
          <w:sz w:val="28"/>
          <w:szCs w:val="28"/>
        </w:rPr>
        <w:t>Jaques</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and</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Green</w:t>
      </w:r>
      <w:r w:rsidRPr="003310D8">
        <w:rPr>
          <w:rFonts w:ascii="Times New Roman" w:hAnsi="Times New Roman" w:cs="Times New Roman"/>
          <w:sz w:val="28"/>
          <w:szCs w:val="28"/>
          <w:lang w:val="ru-RU"/>
        </w:rPr>
        <w:t xml:space="preserve">, 1980), среди прочих факторов также называются </w:t>
      </w:r>
      <w:r w:rsidRPr="003310D8">
        <w:rPr>
          <w:rFonts w:ascii="Times New Roman" w:hAnsi="Times New Roman" w:cs="Times New Roman"/>
          <w:i/>
          <w:sz w:val="28"/>
          <w:szCs w:val="28"/>
        </w:rPr>
        <w:t>f</w:t>
      </w:r>
      <w:r w:rsidRPr="003310D8">
        <w:rPr>
          <w:rFonts w:ascii="Times New Roman" w:hAnsi="Times New Roman" w:cs="Times New Roman"/>
          <w:sz w:val="28"/>
          <w:szCs w:val="28"/>
        </w:rPr>
        <w:t>O</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lang w:val="ru-RU"/>
        </w:rPr>
        <w:t>, давление, состав сосуществующих фаз (</w:t>
      </w:r>
      <w:r w:rsidRPr="003310D8">
        <w:rPr>
          <w:rFonts w:ascii="Times New Roman" w:hAnsi="Times New Roman" w:cs="Times New Roman"/>
          <w:sz w:val="28"/>
          <w:szCs w:val="28"/>
        </w:rPr>
        <w:t>Ballhaus</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1991).</w:t>
      </w:r>
    </w:p>
    <w:p w14:paraId="0E5A3A71" w14:textId="77777777" w:rsidR="00997537" w:rsidRPr="003310D8" w:rsidRDefault="00997537" w:rsidP="003310D8">
      <w:pPr>
        <w:tabs>
          <w:tab w:val="left" w:pos="426"/>
        </w:tabs>
        <w:spacing w:after="0" w:line="240" w:lineRule="auto"/>
        <w:ind w:firstLine="709"/>
        <w:jc w:val="both"/>
        <w:rPr>
          <w:rFonts w:ascii="Times New Roman" w:hAnsi="Times New Roman" w:cs="Times New Roman"/>
          <w:iCs/>
          <w:sz w:val="28"/>
          <w:szCs w:val="28"/>
          <w:lang w:val="ru-RU"/>
        </w:rPr>
      </w:pPr>
      <w:r w:rsidRPr="003310D8">
        <w:rPr>
          <w:rFonts w:ascii="Times New Roman" w:hAnsi="Times New Roman" w:cs="Times New Roman"/>
          <w:iCs/>
          <w:sz w:val="28"/>
          <w:szCs w:val="28"/>
          <w:lang w:val="ru-RU"/>
        </w:rPr>
        <w:t>Наиболее вероятно связать наблюдаемые закономерности состава с частичным плавлением, которое считается главным процессом, сопровождающим подъем мантийных диапиров в рифтогенных обстановках и генерирующим экстенсивный базальтовый вулканизм (</w:t>
      </w:r>
      <w:r w:rsidRPr="003310D8">
        <w:rPr>
          <w:rFonts w:ascii="Times New Roman" w:hAnsi="Times New Roman" w:cs="Times New Roman"/>
          <w:iCs/>
          <w:sz w:val="28"/>
          <w:szCs w:val="28"/>
        </w:rPr>
        <w:t>e</w:t>
      </w:r>
      <w:r w:rsidRPr="003310D8">
        <w:rPr>
          <w:rFonts w:ascii="Times New Roman" w:hAnsi="Times New Roman" w:cs="Times New Roman"/>
          <w:iCs/>
          <w:sz w:val="28"/>
          <w:szCs w:val="28"/>
          <w:lang w:val="ru-RU"/>
        </w:rPr>
        <w:t>.</w:t>
      </w:r>
      <w:r w:rsidRPr="003310D8">
        <w:rPr>
          <w:rFonts w:ascii="Times New Roman" w:hAnsi="Times New Roman" w:cs="Times New Roman"/>
          <w:iCs/>
          <w:sz w:val="28"/>
          <w:szCs w:val="28"/>
        </w:rPr>
        <w:t>g</w:t>
      </w:r>
      <w:r w:rsidRPr="003310D8">
        <w:rPr>
          <w:rFonts w:ascii="Times New Roman" w:hAnsi="Times New Roman" w:cs="Times New Roman"/>
          <w:iCs/>
          <w:sz w:val="28"/>
          <w:szCs w:val="28"/>
          <w:lang w:val="ru-RU"/>
        </w:rPr>
        <w:t xml:space="preserve">. </w:t>
      </w:r>
      <w:r w:rsidRPr="003310D8">
        <w:rPr>
          <w:rFonts w:ascii="Times New Roman" w:hAnsi="Times New Roman" w:cs="Times New Roman"/>
          <w:iCs/>
          <w:sz w:val="28"/>
          <w:szCs w:val="28"/>
        </w:rPr>
        <w:t>Ringwood</w:t>
      </w:r>
      <w:r w:rsidRPr="003310D8">
        <w:rPr>
          <w:rFonts w:ascii="Times New Roman" w:hAnsi="Times New Roman" w:cs="Times New Roman"/>
          <w:iCs/>
          <w:sz w:val="28"/>
          <w:szCs w:val="28"/>
          <w:lang w:val="ru-RU"/>
        </w:rPr>
        <w:t xml:space="preserve">, 1975; </w:t>
      </w:r>
      <w:r w:rsidRPr="003310D8">
        <w:rPr>
          <w:rFonts w:ascii="Times New Roman" w:hAnsi="Times New Roman" w:cs="Times New Roman"/>
          <w:iCs/>
          <w:sz w:val="28"/>
          <w:szCs w:val="28"/>
        </w:rPr>
        <w:t>Anderson</w:t>
      </w:r>
      <w:r w:rsidRPr="003310D8">
        <w:rPr>
          <w:rFonts w:ascii="Times New Roman" w:hAnsi="Times New Roman" w:cs="Times New Roman"/>
          <w:iCs/>
          <w:sz w:val="28"/>
          <w:szCs w:val="28"/>
          <w:lang w:val="ru-RU"/>
        </w:rPr>
        <w:t xml:space="preserve">, 1989). Составы изученных акцессорных шпинелидов из лерцолитов и гарцбургитов на диаграмме </w:t>
      </w:r>
      <w:r w:rsidRPr="003310D8">
        <w:rPr>
          <w:rFonts w:ascii="Times New Roman" w:hAnsi="Times New Roman" w:cs="Times New Roman"/>
          <w:iCs/>
          <w:sz w:val="28"/>
          <w:szCs w:val="28"/>
        </w:rPr>
        <w:t>OSMA</w:t>
      </w:r>
      <w:r w:rsidRPr="003310D8">
        <w:rPr>
          <w:rFonts w:ascii="Times New Roman" w:hAnsi="Times New Roman" w:cs="Times New Roman"/>
          <w:iCs/>
          <w:sz w:val="28"/>
          <w:szCs w:val="28"/>
          <w:lang w:val="ru-RU"/>
        </w:rPr>
        <w:t xml:space="preserve"> дают разумные цифры степеней частичного плавления (10-30%). Для шпинелидов из дунитов оценка степени плавления выше ожидаемой в реальной верхней мантии (</w:t>
      </w:r>
      <w:r w:rsidRPr="003310D8">
        <w:rPr>
          <w:rFonts w:ascii="Times New Roman" w:hAnsi="Times New Roman" w:cs="Times New Roman"/>
          <w:iCs/>
          <w:sz w:val="28"/>
          <w:szCs w:val="28"/>
        </w:rPr>
        <w:t>McKenzie</w:t>
      </w:r>
      <w:r w:rsidRPr="003310D8">
        <w:rPr>
          <w:rFonts w:ascii="Times New Roman" w:hAnsi="Times New Roman" w:cs="Times New Roman"/>
          <w:iCs/>
          <w:sz w:val="28"/>
          <w:szCs w:val="28"/>
          <w:lang w:val="ru-RU"/>
        </w:rPr>
        <w:t xml:space="preserve">, </w:t>
      </w:r>
      <w:r w:rsidRPr="003310D8">
        <w:rPr>
          <w:rFonts w:ascii="Times New Roman" w:hAnsi="Times New Roman" w:cs="Times New Roman"/>
          <w:iCs/>
          <w:sz w:val="28"/>
          <w:szCs w:val="28"/>
        </w:rPr>
        <w:t>Blickle</w:t>
      </w:r>
      <w:r w:rsidRPr="003310D8">
        <w:rPr>
          <w:rFonts w:ascii="Times New Roman" w:hAnsi="Times New Roman" w:cs="Times New Roman"/>
          <w:iCs/>
          <w:sz w:val="28"/>
          <w:szCs w:val="28"/>
          <w:lang w:val="ru-RU"/>
        </w:rPr>
        <w:t>, 1988) и поэтому для образования минеральных ассоциаций дунитов предлагаются иные механизмы (</w:t>
      </w:r>
      <w:r w:rsidRPr="003310D8">
        <w:rPr>
          <w:rFonts w:ascii="Times New Roman" w:hAnsi="Times New Roman" w:cs="Times New Roman"/>
          <w:iCs/>
          <w:sz w:val="28"/>
          <w:szCs w:val="28"/>
        </w:rPr>
        <w:t>Kelemen</w:t>
      </w:r>
      <w:r w:rsidRPr="003310D8">
        <w:rPr>
          <w:rFonts w:ascii="Times New Roman" w:hAnsi="Times New Roman" w:cs="Times New Roman"/>
          <w:iCs/>
          <w:sz w:val="28"/>
          <w:szCs w:val="28"/>
          <w:lang w:val="ru-RU"/>
        </w:rPr>
        <w:t xml:space="preserve"> </w:t>
      </w:r>
      <w:r w:rsidRPr="003310D8">
        <w:rPr>
          <w:rFonts w:ascii="Times New Roman" w:hAnsi="Times New Roman" w:cs="Times New Roman"/>
          <w:iCs/>
          <w:sz w:val="28"/>
          <w:szCs w:val="28"/>
        </w:rPr>
        <w:t>et</w:t>
      </w:r>
      <w:r w:rsidRPr="003310D8">
        <w:rPr>
          <w:rFonts w:ascii="Times New Roman" w:hAnsi="Times New Roman" w:cs="Times New Roman"/>
          <w:iCs/>
          <w:sz w:val="28"/>
          <w:szCs w:val="28"/>
          <w:lang w:val="ru-RU"/>
        </w:rPr>
        <w:t xml:space="preserve"> </w:t>
      </w:r>
      <w:r w:rsidRPr="003310D8">
        <w:rPr>
          <w:rFonts w:ascii="Times New Roman" w:hAnsi="Times New Roman" w:cs="Times New Roman"/>
          <w:iCs/>
          <w:sz w:val="28"/>
          <w:szCs w:val="28"/>
        </w:rPr>
        <w:t>al</w:t>
      </w:r>
      <w:r w:rsidRPr="003310D8">
        <w:rPr>
          <w:rFonts w:ascii="Times New Roman" w:hAnsi="Times New Roman" w:cs="Times New Roman"/>
          <w:iCs/>
          <w:sz w:val="28"/>
          <w:szCs w:val="28"/>
          <w:lang w:val="ru-RU"/>
        </w:rPr>
        <w:t>., 1995).</w:t>
      </w:r>
    </w:p>
    <w:p w14:paraId="3680B6C6" w14:textId="77777777" w:rsidR="00997537" w:rsidRPr="003310D8" w:rsidRDefault="00997537" w:rsidP="003310D8">
      <w:pPr>
        <w:tabs>
          <w:tab w:val="left" w:pos="426"/>
        </w:tabs>
        <w:spacing w:after="0" w:line="240" w:lineRule="auto"/>
        <w:ind w:firstLine="709"/>
        <w:jc w:val="both"/>
        <w:rPr>
          <w:rFonts w:ascii="Times New Roman" w:hAnsi="Times New Roman" w:cs="Times New Roman"/>
          <w:iCs/>
          <w:sz w:val="28"/>
          <w:szCs w:val="28"/>
          <w:lang w:val="ru-RU"/>
        </w:rPr>
      </w:pPr>
      <w:r w:rsidRPr="003310D8">
        <w:rPr>
          <w:rFonts w:ascii="Times New Roman" w:hAnsi="Times New Roman" w:cs="Times New Roman"/>
          <w:iCs/>
          <w:sz w:val="28"/>
          <w:szCs w:val="28"/>
          <w:lang w:val="ru-RU"/>
        </w:rPr>
        <w:t>Основанные на составе шпинелей и сосуществующих с ними силикатных минералов (оливина, пироксенов) оценки температур, давления, фугитивности кислорода, а также выявленные в ультрамафитах деформационные структуры, демонстрируют соответствие их условиям верхней мантии. Они сопоставимы с существующими оценками для перидотитовых ксенолитов, абиссальных перидотитов и мантийных разрезов других офиолитовых комплексов мира.</w:t>
      </w:r>
    </w:p>
    <w:p w14:paraId="02F0ACD7" w14:textId="77777777" w:rsidR="00997537" w:rsidRPr="003310D8" w:rsidRDefault="00997537" w:rsidP="003310D8">
      <w:pPr>
        <w:tabs>
          <w:tab w:val="left" w:pos="426"/>
        </w:tabs>
        <w:spacing w:after="0" w:line="240" w:lineRule="auto"/>
        <w:ind w:firstLine="709"/>
        <w:jc w:val="both"/>
        <w:rPr>
          <w:rFonts w:ascii="Times New Roman" w:hAnsi="Times New Roman" w:cs="Times New Roman"/>
          <w:iCs/>
          <w:sz w:val="28"/>
          <w:szCs w:val="28"/>
          <w:lang w:val="ru-RU"/>
        </w:rPr>
      </w:pPr>
      <w:r w:rsidRPr="003310D8">
        <w:rPr>
          <w:rFonts w:ascii="Times New Roman" w:hAnsi="Times New Roman" w:cs="Times New Roman"/>
          <w:iCs/>
          <w:sz w:val="28"/>
          <w:szCs w:val="28"/>
          <w:lang w:val="ru-RU"/>
        </w:rPr>
        <w:t>Выводы ко 2 главе. Установлены закономерные изменения вмещающих ультрамафитов и хромовых руд в зависимости от степени деплетирования пород в ряду лерцолит — гарцбургит — дунит; При этом, в направлении прогрессивно растет хромистость шпинелида, магнезиальность оливина; в пироксенах снижается содержание примесей (</w:t>
      </w:r>
      <w:r w:rsidRPr="003310D8">
        <w:rPr>
          <w:rFonts w:ascii="Times New Roman" w:hAnsi="Times New Roman" w:cs="Times New Roman"/>
          <w:iCs/>
          <w:sz w:val="28"/>
          <w:szCs w:val="28"/>
        </w:rPr>
        <w:t>Al</w:t>
      </w:r>
      <w:r w:rsidRPr="003310D8">
        <w:rPr>
          <w:rFonts w:ascii="Times New Roman" w:hAnsi="Times New Roman" w:cs="Times New Roman"/>
          <w:iCs/>
          <w:sz w:val="28"/>
          <w:szCs w:val="28"/>
          <w:lang w:val="ru-RU"/>
        </w:rPr>
        <w:t xml:space="preserve">, </w:t>
      </w:r>
      <w:r w:rsidRPr="003310D8">
        <w:rPr>
          <w:rFonts w:ascii="Times New Roman" w:hAnsi="Times New Roman" w:cs="Times New Roman"/>
          <w:iCs/>
          <w:sz w:val="28"/>
          <w:szCs w:val="28"/>
        </w:rPr>
        <w:t>Cr</w:t>
      </w:r>
      <w:r w:rsidRPr="003310D8">
        <w:rPr>
          <w:rFonts w:ascii="Times New Roman" w:hAnsi="Times New Roman" w:cs="Times New Roman"/>
          <w:iCs/>
          <w:sz w:val="28"/>
          <w:szCs w:val="28"/>
          <w:lang w:val="ru-RU"/>
        </w:rPr>
        <w:t xml:space="preserve">). </w:t>
      </w:r>
    </w:p>
    <w:p w14:paraId="66235E96" w14:textId="77777777" w:rsidR="00997537" w:rsidRPr="003310D8" w:rsidRDefault="00997537" w:rsidP="003310D8">
      <w:pPr>
        <w:tabs>
          <w:tab w:val="left" w:pos="426"/>
        </w:tabs>
        <w:spacing w:after="0" w:line="240" w:lineRule="auto"/>
        <w:ind w:firstLine="709"/>
        <w:jc w:val="both"/>
        <w:rPr>
          <w:rFonts w:ascii="Times New Roman" w:hAnsi="Times New Roman" w:cs="Times New Roman"/>
          <w:iCs/>
          <w:sz w:val="28"/>
          <w:szCs w:val="28"/>
          <w:shd w:val="clear" w:color="auto" w:fill="BBE33D"/>
          <w:lang w:val="ru-RU"/>
        </w:rPr>
      </w:pPr>
      <w:r w:rsidRPr="003310D8">
        <w:rPr>
          <w:rFonts w:ascii="Times New Roman" w:hAnsi="Times New Roman" w:cs="Times New Roman"/>
          <w:iCs/>
          <w:sz w:val="28"/>
          <w:szCs w:val="28"/>
          <w:lang w:val="ru-RU"/>
        </w:rPr>
        <w:t>Показано, что породы оливин-хромшпинель и ортопироксен-клинопироксен сформированы в субсолидусных условиях верхней мантии, о чем свидетельствует расчет температур минеральных равновесий.</w:t>
      </w:r>
    </w:p>
    <w:p w14:paraId="75F0A052"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p>
    <w:p w14:paraId="2B4355FD" w14:textId="77777777" w:rsidR="00997537" w:rsidRPr="003310D8" w:rsidRDefault="00997537" w:rsidP="003310D8">
      <w:pPr>
        <w:spacing w:after="0" w:line="240" w:lineRule="auto"/>
        <w:rPr>
          <w:rFonts w:ascii="Times New Roman" w:hAnsi="Times New Roman" w:cs="Times New Roman"/>
          <w:b/>
          <w:sz w:val="28"/>
          <w:szCs w:val="28"/>
          <w:lang w:val="ru-RU"/>
        </w:rPr>
      </w:pPr>
      <w:r w:rsidRPr="003310D8">
        <w:rPr>
          <w:rFonts w:ascii="Times New Roman" w:hAnsi="Times New Roman" w:cs="Times New Roman"/>
          <w:b/>
          <w:sz w:val="28"/>
          <w:szCs w:val="28"/>
          <w:lang w:val="ru-RU"/>
        </w:rPr>
        <w:br w:type="page"/>
      </w:r>
    </w:p>
    <w:p w14:paraId="1A14DA80" w14:textId="7A2E15F2" w:rsidR="00997537" w:rsidRDefault="00997537" w:rsidP="00500DDB">
      <w:pPr>
        <w:pStyle w:val="1"/>
        <w:ind w:firstLine="708"/>
        <w:rPr>
          <w:rFonts w:ascii="Times New Roman" w:hAnsi="Times New Roman" w:cs="Times New Roman"/>
          <w:b/>
          <w:color w:val="auto"/>
          <w:sz w:val="28"/>
          <w:szCs w:val="28"/>
          <w:lang w:val="kk-KZ"/>
        </w:rPr>
      </w:pPr>
      <w:bookmarkStart w:id="20" w:name="_Toc137406817"/>
      <w:r w:rsidRPr="00500DDB">
        <w:rPr>
          <w:rFonts w:ascii="Times New Roman" w:hAnsi="Times New Roman" w:cs="Times New Roman"/>
          <w:b/>
          <w:color w:val="auto"/>
          <w:sz w:val="28"/>
          <w:szCs w:val="28"/>
          <w:lang w:val="ru-RU"/>
        </w:rPr>
        <w:lastRenderedPageBreak/>
        <w:t>3 ПЕТРОГРАФИЧЕСКАЯ И МИКРОСТРУКТУРНАЯ</w:t>
      </w:r>
      <w:r w:rsidR="003B6708" w:rsidRPr="00500DDB">
        <w:rPr>
          <w:rFonts w:ascii="Times New Roman" w:hAnsi="Times New Roman" w:cs="Times New Roman"/>
          <w:b/>
          <w:color w:val="auto"/>
          <w:sz w:val="28"/>
          <w:szCs w:val="28"/>
          <w:lang w:val="ru-RU"/>
        </w:rPr>
        <w:t xml:space="preserve"> </w:t>
      </w:r>
      <w:r w:rsidRPr="00500DDB">
        <w:rPr>
          <w:rFonts w:ascii="Times New Roman" w:hAnsi="Times New Roman" w:cs="Times New Roman"/>
          <w:b/>
          <w:color w:val="auto"/>
          <w:sz w:val="28"/>
          <w:szCs w:val="28"/>
          <w:lang w:val="ru-RU"/>
        </w:rPr>
        <w:t>ХАРАКТЕРИСТИКА ХРОМИТОВ И ВМЕЩАЮЩИХ УЛЬТРАМАФИТОВ И ИХ СВЯЗЬ С ГЕНЕЗИСОМ РУД</w:t>
      </w:r>
      <w:bookmarkEnd w:id="20"/>
    </w:p>
    <w:p w14:paraId="550CDE12" w14:textId="77777777" w:rsidR="00500DDB" w:rsidRPr="00500DDB" w:rsidRDefault="00500DDB" w:rsidP="00500DDB">
      <w:pPr>
        <w:rPr>
          <w:lang w:val="kk-KZ"/>
        </w:rPr>
      </w:pPr>
    </w:p>
    <w:p w14:paraId="2D0F176D"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Как и на большей части ультрамафитовых массивов офиолитовой ассоциации Южного Урала, на поверхности Кемпирсайского массива доминируют полностью серпентинизированные породы. Вместе с тем, почти повсеместно развит низкотемпературный тип серпентинизации (петельчатый), что обусловило сохранность реликтовых структур ультрамафитов. Первичные силикатные минералы (оливин, пироксен) полностью превращены в серпентин, а состав акцессорных хромшпинелидов в подавляющем большинстве случаев остался неизменным.</w:t>
      </w:r>
    </w:p>
    <w:p w14:paraId="3702698B"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О первичной природе полностью серпентинизированных пород можно судить по наличию баститовых псевдоморфоз, маркирующих присутствие в протолите ромбического пироксена, а также по морфологическим и химическим особенностям акцессорных шпинелидов. С учетом этих признаков, среди изученных серпентинитов преобладают аполерцолитовые и апогарцбургитовые. </w:t>
      </w:r>
    </w:p>
    <w:p w14:paraId="7297D521"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Наиболее свежие образцы шпинелевых перидотитов нам удалось обнаружить в керне скважин 766, 809, 820, которые ниже будут рассмотрены более подробно. Среди изученных образцов выделяются два структурных типа: ультрамафиты 809/357 и 820/300 представлены порфирокластической структурой, тогда как в образцах 7087 и 8156 из структурной скважины 766 проявлена гранобластовая (мозаичная) структура. </w:t>
      </w:r>
    </w:p>
    <w:p w14:paraId="45D858CF" w14:textId="0005008B"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 целом же преобладают полигональные зерна с тройными сочленениями под углами, близкими к 120</w:t>
      </w:r>
      <w:r w:rsidRPr="003310D8">
        <w:rPr>
          <w:rFonts w:ascii="Times New Roman" w:hAnsi="Times New Roman" w:cs="Times New Roman"/>
          <w:sz w:val="28"/>
          <w:szCs w:val="28"/>
          <w:lang w:val="ru-RU"/>
        </w:rPr>
        <w:sym w:font="Symbol" w:char="F0B0"/>
      </w:r>
      <w:r w:rsidRPr="003310D8">
        <w:rPr>
          <w:rFonts w:ascii="Times New Roman" w:hAnsi="Times New Roman" w:cs="Times New Roman"/>
          <w:sz w:val="28"/>
          <w:szCs w:val="28"/>
          <w:lang w:val="ru-RU"/>
        </w:rPr>
        <w:t xml:space="preserve">, что характерно для зерен, претерпевших вторичную (собирательную) рекристаллизацию, вызванную стремлением системы к минимизации зернограничной энергии (e.g. </w:t>
      </w:r>
      <w:bookmarkStart w:id="21" w:name="_Hlk96954807"/>
      <w:r w:rsidRPr="003310D8">
        <w:rPr>
          <w:rFonts w:ascii="Times New Roman" w:hAnsi="Times New Roman" w:cs="Times New Roman"/>
          <w:sz w:val="28"/>
          <w:szCs w:val="28"/>
          <w:lang w:val="ru-RU"/>
        </w:rPr>
        <w:t>Gorelik, 1978</w:t>
      </w:r>
      <w:bookmarkEnd w:id="21"/>
      <w:r w:rsidRPr="003310D8">
        <w:rPr>
          <w:rFonts w:ascii="Times New Roman" w:hAnsi="Times New Roman" w:cs="Times New Roman"/>
          <w:sz w:val="28"/>
          <w:szCs w:val="28"/>
          <w:lang w:val="ru-RU"/>
        </w:rPr>
        <w:t>; Karato, 2008). Отличительной особенностью строения крупных порфирокластов энстатита является интенсивное развитие многочисленных включений других фаз: диопсида, пар</w:t>
      </w:r>
      <w:r w:rsidR="009A61C7" w:rsidRPr="003310D8">
        <w:rPr>
          <w:rFonts w:ascii="Times New Roman" w:hAnsi="Times New Roman" w:cs="Times New Roman"/>
          <w:sz w:val="28"/>
          <w:szCs w:val="28"/>
          <w:lang w:val="ru-RU"/>
        </w:rPr>
        <w:t>гасита, хромшпинелида (рисунок 7</w:t>
      </w:r>
      <w:r w:rsidRPr="003310D8">
        <w:rPr>
          <w:rFonts w:ascii="Times New Roman" w:hAnsi="Times New Roman" w:cs="Times New Roman"/>
          <w:sz w:val="28"/>
          <w:szCs w:val="28"/>
          <w:lang w:val="ru-RU"/>
        </w:rPr>
        <w:t xml:space="preserve">a-d). Таким образом, в свежих лерцолитах скв. 766 на глубине более </w:t>
      </w:r>
      <w:smartTag w:uri="urn:schemas-microsoft-com:office:smarttags" w:element="metricconverter">
        <w:smartTagPr>
          <w:attr w:name="ProductID" w:val="1000 м"/>
        </w:smartTagPr>
        <w:r w:rsidRPr="003310D8">
          <w:rPr>
            <w:rFonts w:ascii="Times New Roman" w:hAnsi="Times New Roman" w:cs="Times New Roman"/>
            <w:sz w:val="28"/>
            <w:szCs w:val="28"/>
            <w:lang w:val="ru-RU"/>
          </w:rPr>
          <w:t>1000 м</w:t>
        </w:r>
      </w:smartTag>
      <w:r w:rsidRPr="003310D8">
        <w:rPr>
          <w:rFonts w:ascii="Times New Roman" w:hAnsi="Times New Roman" w:cs="Times New Roman"/>
          <w:sz w:val="28"/>
          <w:szCs w:val="28"/>
          <w:lang w:val="ru-RU"/>
        </w:rPr>
        <w:t xml:space="preserve"> присутствуют ультрамафиты, сочетающие признаки высокотемпературной деформации, синтектонической рекристаллизации и рекристаллизации отжига.</w:t>
      </w:r>
    </w:p>
    <w:p w14:paraId="17D3E6ED"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p>
    <w:p w14:paraId="374ED0E3" w14:textId="3B52295C" w:rsidR="00997537" w:rsidRPr="003310D8" w:rsidRDefault="00997537" w:rsidP="003310D8">
      <w:pPr>
        <w:tabs>
          <w:tab w:val="left" w:pos="426"/>
        </w:tabs>
        <w:spacing w:after="0" w:line="240" w:lineRule="auto"/>
        <w:jc w:val="center"/>
        <w:rPr>
          <w:rFonts w:ascii="Times New Roman" w:hAnsi="Times New Roman" w:cs="Times New Roman"/>
          <w:sz w:val="28"/>
          <w:szCs w:val="28"/>
        </w:rPr>
      </w:pPr>
      <w:r w:rsidRPr="003310D8">
        <w:rPr>
          <w:rFonts w:ascii="Times New Roman" w:hAnsi="Times New Roman" w:cs="Times New Roman"/>
          <w:noProof/>
          <w:sz w:val="28"/>
          <w:szCs w:val="28"/>
          <w:lang w:val="ru-RU" w:eastAsia="ru-RU"/>
        </w:rPr>
        <w:lastRenderedPageBreak/>
        <w:drawing>
          <wp:inline distT="0" distB="0" distL="0" distR="0" wp14:anchorId="7CF71F10" wp14:editId="14A28EEF">
            <wp:extent cx="5461000" cy="5994400"/>
            <wp:effectExtent l="0" t="0" r="6350" b="63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61000" cy="5994400"/>
                    </a:xfrm>
                    <a:prstGeom prst="rect">
                      <a:avLst/>
                    </a:prstGeom>
                    <a:noFill/>
                    <a:ln>
                      <a:noFill/>
                    </a:ln>
                  </pic:spPr>
                </pic:pic>
              </a:graphicData>
            </a:graphic>
          </wp:inline>
        </w:drawing>
      </w:r>
    </w:p>
    <w:p w14:paraId="3DC0A9C8"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rPr>
        <w:t>a</w:t>
      </w:r>
      <w:r w:rsidRPr="003310D8">
        <w:rPr>
          <w:rFonts w:ascii="Times New Roman" w:hAnsi="Times New Roman" w:cs="Times New Roman"/>
          <w:sz w:val="28"/>
          <w:szCs w:val="28"/>
          <w:lang w:val="ru-RU"/>
        </w:rPr>
        <w:t xml:space="preserve"> – протогранулярная структура в существенно оливиновом агрегате лерцолита (</w:t>
      </w:r>
      <w:r w:rsidRPr="003310D8">
        <w:rPr>
          <w:rFonts w:ascii="Times New Roman" w:hAnsi="Times New Roman" w:cs="Times New Roman"/>
          <w:sz w:val="28"/>
          <w:szCs w:val="28"/>
        </w:rPr>
        <w:t>sample</w:t>
      </w:r>
      <w:r w:rsidRPr="003310D8">
        <w:rPr>
          <w:rFonts w:ascii="Times New Roman" w:hAnsi="Times New Roman" w:cs="Times New Roman"/>
          <w:sz w:val="28"/>
          <w:szCs w:val="28"/>
          <w:lang w:val="ru-RU"/>
        </w:rPr>
        <w:t xml:space="preserve"> 820/300) с наложенным петельчатым серпентином; </w:t>
      </w:r>
      <w:r w:rsidRPr="003310D8">
        <w:rPr>
          <w:rFonts w:ascii="Times New Roman" w:hAnsi="Times New Roman" w:cs="Times New Roman"/>
          <w:sz w:val="28"/>
          <w:szCs w:val="28"/>
        </w:rPr>
        <w:t>b</w:t>
      </w:r>
      <w:r w:rsidRPr="003310D8">
        <w:rPr>
          <w:rFonts w:ascii="Times New Roman" w:hAnsi="Times New Roman" w:cs="Times New Roman"/>
          <w:sz w:val="28"/>
          <w:szCs w:val="28"/>
          <w:lang w:val="ru-RU"/>
        </w:rPr>
        <w:t xml:space="preserve"> – порфирокластическая структура в том же образце лерцолита (</w:t>
      </w:r>
      <w:r w:rsidRPr="003310D8">
        <w:rPr>
          <w:rFonts w:ascii="Times New Roman" w:hAnsi="Times New Roman" w:cs="Times New Roman"/>
          <w:sz w:val="28"/>
          <w:szCs w:val="28"/>
        </w:rPr>
        <w:t>sample</w:t>
      </w:r>
      <w:r w:rsidRPr="003310D8">
        <w:rPr>
          <w:rFonts w:ascii="Times New Roman" w:hAnsi="Times New Roman" w:cs="Times New Roman"/>
          <w:sz w:val="28"/>
          <w:szCs w:val="28"/>
          <w:lang w:val="ru-RU"/>
        </w:rPr>
        <w:t xml:space="preserve"> 809/347) на участке с преобладанием ортопироксена; </w:t>
      </w:r>
      <w:r w:rsidRPr="003310D8">
        <w:rPr>
          <w:rFonts w:ascii="Times New Roman" w:hAnsi="Times New Roman" w:cs="Times New Roman"/>
          <w:sz w:val="28"/>
          <w:szCs w:val="28"/>
        </w:rPr>
        <w:t>c</w:t>
      </w:r>
      <w:r w:rsidRPr="003310D8">
        <w:rPr>
          <w:rFonts w:ascii="Times New Roman" w:hAnsi="Times New Roman" w:cs="Times New Roman"/>
          <w:sz w:val="28"/>
          <w:szCs w:val="28"/>
          <w:lang w:val="ru-RU"/>
        </w:rPr>
        <w:t xml:space="preserve"> – неоднородное облачное погасание в зерне оливина, свидетельствующее о развитии субзеренной структуры, вызванной пластической деформацией (</w:t>
      </w:r>
      <w:r w:rsidRPr="003310D8">
        <w:rPr>
          <w:rFonts w:ascii="Times New Roman" w:hAnsi="Times New Roman" w:cs="Times New Roman"/>
          <w:sz w:val="28"/>
          <w:szCs w:val="28"/>
        </w:rPr>
        <w:t>sample</w:t>
      </w:r>
      <w:r w:rsidRPr="003310D8">
        <w:rPr>
          <w:rFonts w:ascii="Times New Roman" w:hAnsi="Times New Roman" w:cs="Times New Roman"/>
          <w:sz w:val="28"/>
          <w:szCs w:val="28"/>
          <w:lang w:val="ru-RU"/>
        </w:rPr>
        <w:t xml:space="preserve"> 8156), </w:t>
      </w:r>
      <w:r w:rsidRPr="003310D8">
        <w:rPr>
          <w:rFonts w:ascii="Times New Roman" w:hAnsi="Times New Roman" w:cs="Times New Roman"/>
          <w:sz w:val="28"/>
          <w:szCs w:val="28"/>
        </w:rPr>
        <w:t>d</w:t>
      </w:r>
      <w:r w:rsidRPr="003310D8">
        <w:rPr>
          <w:rFonts w:ascii="Times New Roman" w:hAnsi="Times New Roman" w:cs="Times New Roman"/>
          <w:sz w:val="28"/>
          <w:szCs w:val="28"/>
          <w:lang w:val="ru-RU"/>
        </w:rPr>
        <w:t xml:space="preserve"> – клавишный характер погасания в пластически деформированных зернах оливина, окруженных рекристаллизованными необластами в свежих лерцолитах (</w:t>
      </w:r>
      <w:r w:rsidRPr="003310D8">
        <w:rPr>
          <w:rFonts w:ascii="Times New Roman" w:hAnsi="Times New Roman" w:cs="Times New Roman"/>
          <w:sz w:val="28"/>
          <w:szCs w:val="28"/>
        </w:rPr>
        <w:t>sample</w:t>
      </w:r>
      <w:r w:rsidRPr="003310D8">
        <w:rPr>
          <w:rFonts w:ascii="Times New Roman" w:hAnsi="Times New Roman" w:cs="Times New Roman"/>
          <w:sz w:val="28"/>
          <w:szCs w:val="28"/>
          <w:lang w:val="ru-RU"/>
        </w:rPr>
        <w:t xml:space="preserve"> 8156);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 xml:space="preserve"> – полигонально-зернистые агрегаты оливина (</w:t>
      </w:r>
      <w:r w:rsidRPr="003310D8">
        <w:rPr>
          <w:rFonts w:ascii="Times New Roman" w:hAnsi="Times New Roman" w:cs="Times New Roman"/>
          <w:sz w:val="28"/>
          <w:szCs w:val="28"/>
        </w:rPr>
        <w:t>sample</w:t>
      </w:r>
      <w:r w:rsidRPr="003310D8">
        <w:rPr>
          <w:rFonts w:ascii="Times New Roman" w:hAnsi="Times New Roman" w:cs="Times New Roman"/>
          <w:sz w:val="28"/>
          <w:szCs w:val="28"/>
          <w:lang w:val="ru-RU"/>
        </w:rPr>
        <w:t xml:space="preserve"> 7087); </w:t>
      </w:r>
      <w:r w:rsidRPr="003310D8">
        <w:rPr>
          <w:rFonts w:ascii="Times New Roman" w:hAnsi="Times New Roman" w:cs="Times New Roman"/>
          <w:sz w:val="28"/>
          <w:szCs w:val="28"/>
        </w:rPr>
        <w:t>f</w:t>
      </w:r>
      <w:r w:rsidRPr="003310D8">
        <w:rPr>
          <w:rFonts w:ascii="Times New Roman" w:hAnsi="Times New Roman" w:cs="Times New Roman"/>
          <w:sz w:val="28"/>
          <w:szCs w:val="28"/>
          <w:lang w:val="ru-RU"/>
        </w:rPr>
        <w:t xml:space="preserve"> – ксеноморфное зерно оливина, разделенное малоугловыми границами, внутри полигонально-зернистого агрегата (</w:t>
      </w:r>
      <w:r w:rsidRPr="003310D8">
        <w:rPr>
          <w:rFonts w:ascii="Times New Roman" w:hAnsi="Times New Roman" w:cs="Times New Roman"/>
          <w:sz w:val="28"/>
          <w:szCs w:val="28"/>
        </w:rPr>
        <w:t>sample</w:t>
      </w:r>
      <w:r w:rsidRPr="003310D8">
        <w:rPr>
          <w:rFonts w:ascii="Times New Roman" w:hAnsi="Times New Roman" w:cs="Times New Roman"/>
          <w:sz w:val="28"/>
          <w:szCs w:val="28"/>
          <w:lang w:val="ru-RU"/>
        </w:rPr>
        <w:t xml:space="preserve"> 7087). Стрелки указывают на малоугловые границы.</w:t>
      </w:r>
    </w:p>
    <w:p w14:paraId="2FFBAB77" w14:textId="77777777" w:rsidR="00EB1399" w:rsidRPr="003310D8" w:rsidRDefault="00EB1399" w:rsidP="003310D8">
      <w:pPr>
        <w:tabs>
          <w:tab w:val="left" w:pos="426"/>
        </w:tabs>
        <w:spacing w:after="0" w:line="240" w:lineRule="auto"/>
        <w:ind w:firstLine="709"/>
        <w:jc w:val="center"/>
        <w:rPr>
          <w:rFonts w:ascii="Times New Roman" w:hAnsi="Times New Roman" w:cs="Times New Roman"/>
          <w:sz w:val="28"/>
          <w:szCs w:val="28"/>
          <w:lang w:val="ru-RU"/>
        </w:rPr>
      </w:pPr>
    </w:p>
    <w:p w14:paraId="23CD722D" w14:textId="1BA1F9DF" w:rsidR="00EB1399" w:rsidRPr="003310D8" w:rsidRDefault="00EB1399" w:rsidP="003310D8">
      <w:pPr>
        <w:tabs>
          <w:tab w:val="left" w:pos="426"/>
        </w:tabs>
        <w:spacing w:after="0" w:line="240" w:lineRule="auto"/>
        <w:ind w:firstLine="709"/>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Рисунок 7 – Петрографические особенности перидотитов Кемпирсайского массива</w:t>
      </w:r>
    </w:p>
    <w:p w14:paraId="233E3E17"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p>
    <w:p w14:paraId="25E0C96E" w14:textId="77978591" w:rsidR="00997537" w:rsidRPr="003310D8" w:rsidRDefault="00997537" w:rsidP="003310D8">
      <w:pPr>
        <w:tabs>
          <w:tab w:val="left" w:pos="426"/>
        </w:tabs>
        <w:spacing w:after="0" w:line="240" w:lineRule="auto"/>
        <w:jc w:val="center"/>
        <w:rPr>
          <w:rFonts w:ascii="Times New Roman" w:hAnsi="Times New Roman" w:cs="Times New Roman"/>
          <w:sz w:val="28"/>
          <w:szCs w:val="28"/>
        </w:rPr>
      </w:pPr>
      <w:r w:rsidRPr="003310D8">
        <w:rPr>
          <w:rFonts w:ascii="Times New Roman" w:hAnsi="Times New Roman" w:cs="Times New Roman"/>
          <w:noProof/>
          <w:sz w:val="28"/>
          <w:szCs w:val="28"/>
          <w:lang w:val="ru-RU" w:eastAsia="ru-RU"/>
        </w:rPr>
        <w:lastRenderedPageBreak/>
        <w:drawing>
          <wp:inline distT="0" distB="0" distL="0" distR="0" wp14:anchorId="2F6FB2E8" wp14:editId="74E1055C">
            <wp:extent cx="5969000" cy="4241800"/>
            <wp:effectExtent l="0" t="0" r="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69000" cy="4241800"/>
                    </a:xfrm>
                    <a:prstGeom prst="rect">
                      <a:avLst/>
                    </a:prstGeom>
                    <a:noFill/>
                    <a:ln>
                      <a:noFill/>
                    </a:ln>
                  </pic:spPr>
                </pic:pic>
              </a:graphicData>
            </a:graphic>
          </wp:inline>
        </w:drawing>
      </w:r>
    </w:p>
    <w:p w14:paraId="75A81AEC"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a, b – деформация порфирокласта ортопироксена с внедрением в него вдоль ослабленных (сколовых) зон оливина и диопсида, а также вызванное деформацией образование ламелей и необластов диопсида и паргасита (a – sample 7087, b – sample 016/1108.5); c – деформированный порфирокласт ортопироксена с интенсивным развитием ламелей (L) паргасита, диопсида, шпинели и формированием зон необласт (N) вдоль сколовых зон (указаны стрелками) (sample 820/300); d – начальная стадия образования необластов в деформированном зерне ортопироксена вдоль границы блоков и на краях зерна (sample 809/347). </w:t>
      </w:r>
    </w:p>
    <w:p w14:paraId="05895CDF" w14:textId="77777777" w:rsidR="00EB1399" w:rsidRPr="003310D8" w:rsidRDefault="00EB1399" w:rsidP="003310D8">
      <w:pPr>
        <w:tabs>
          <w:tab w:val="left" w:pos="426"/>
        </w:tabs>
        <w:spacing w:after="0" w:line="240" w:lineRule="auto"/>
        <w:ind w:firstLine="709"/>
        <w:jc w:val="center"/>
        <w:rPr>
          <w:rFonts w:ascii="Times New Roman" w:hAnsi="Times New Roman" w:cs="Times New Roman"/>
          <w:sz w:val="28"/>
          <w:szCs w:val="28"/>
          <w:lang w:val="ru-RU"/>
        </w:rPr>
      </w:pPr>
    </w:p>
    <w:p w14:paraId="54E3B93D" w14:textId="3F46431C" w:rsidR="00EB1399" w:rsidRPr="003310D8" w:rsidRDefault="00EB1399" w:rsidP="003310D8">
      <w:pPr>
        <w:tabs>
          <w:tab w:val="left" w:pos="426"/>
        </w:tabs>
        <w:spacing w:after="0" w:line="240" w:lineRule="auto"/>
        <w:ind w:firstLine="709"/>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Рисунок 8 – Структурно-морфологические особенности пироксенов в лерцолитах Кемпирсайского массива</w:t>
      </w:r>
    </w:p>
    <w:p w14:paraId="4D1DBEDA"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p>
    <w:p w14:paraId="092F996D"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В перидотитах обоих структурных типов четко проявлены признаки высокотемпературной деформации ортопироксена и оливина, которые выражены в кинк-банд структурах, неоднородном погасании, изгибе линейно-плоскостных элементов строения: ламелей, трещин спайности ортопироксена. Порфирокластические перидотиты состоят из редких относительно крупных деформированных зерен энстатита, которые окружены более мелкими зернами энстатита, диопсида и оливина. В образцах лерцолитов с гранобластовой структурой (7087, 8156) практически отсутствует серпентин, а зерна оливина и энстатита преимущественно являются равноосными. Значительно реже встречаются удлиненные зерна оливина, разделенные полосами пластического излома. </w:t>
      </w:r>
    </w:p>
    <w:p w14:paraId="021D911D" w14:textId="52882150" w:rsidR="00997537" w:rsidRPr="003310D8" w:rsidRDefault="00997537" w:rsidP="003310D8">
      <w:pPr>
        <w:tabs>
          <w:tab w:val="left" w:pos="426"/>
        </w:tabs>
        <w:spacing w:after="0" w:line="240" w:lineRule="auto"/>
        <w:jc w:val="center"/>
        <w:rPr>
          <w:rFonts w:ascii="Times New Roman" w:hAnsi="Times New Roman" w:cs="Times New Roman"/>
          <w:sz w:val="28"/>
          <w:szCs w:val="28"/>
        </w:rPr>
      </w:pPr>
      <w:r w:rsidRPr="003310D8">
        <w:rPr>
          <w:rFonts w:ascii="Times New Roman" w:hAnsi="Times New Roman" w:cs="Times New Roman"/>
          <w:noProof/>
          <w:sz w:val="28"/>
          <w:szCs w:val="28"/>
          <w:lang w:val="ru-RU" w:eastAsia="ru-RU"/>
        </w:rPr>
        <w:lastRenderedPageBreak/>
        <w:drawing>
          <wp:inline distT="0" distB="0" distL="0" distR="0" wp14:anchorId="6B2F3F20" wp14:editId="006CF0BA">
            <wp:extent cx="3838789" cy="579990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48273" cy="5814238"/>
                    </a:xfrm>
                    <a:prstGeom prst="rect">
                      <a:avLst/>
                    </a:prstGeom>
                    <a:noFill/>
                    <a:ln>
                      <a:noFill/>
                    </a:ln>
                  </pic:spPr>
                </pic:pic>
              </a:graphicData>
            </a:graphic>
          </wp:inline>
        </w:drawing>
      </w:r>
    </w:p>
    <w:p w14:paraId="266121B6"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rPr>
      </w:pPr>
      <w:r w:rsidRPr="003310D8">
        <w:rPr>
          <w:rFonts w:ascii="Times New Roman" w:hAnsi="Times New Roman" w:cs="Times New Roman"/>
          <w:sz w:val="28"/>
          <w:szCs w:val="28"/>
        </w:rPr>
        <w:t xml:space="preserve">a, b – </w:t>
      </w:r>
      <w:r w:rsidRPr="003310D8">
        <w:rPr>
          <w:rFonts w:ascii="Times New Roman" w:hAnsi="Times New Roman" w:cs="Times New Roman"/>
          <w:sz w:val="28"/>
          <w:szCs w:val="28"/>
          <w:lang w:val="ru-RU"/>
        </w:rPr>
        <w:t>ксеноморфные</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хромшпинелиды</w:t>
      </w:r>
      <w:r w:rsidRPr="003310D8">
        <w:rPr>
          <w:rFonts w:ascii="Times New Roman" w:hAnsi="Times New Roman" w:cs="Times New Roman"/>
          <w:sz w:val="28"/>
          <w:szCs w:val="28"/>
        </w:rPr>
        <w:t xml:space="preserve"> (holly leaf) </w:t>
      </w:r>
      <w:r w:rsidRPr="003310D8">
        <w:rPr>
          <w:rFonts w:ascii="Times New Roman" w:hAnsi="Times New Roman" w:cs="Times New Roman"/>
          <w:sz w:val="28"/>
          <w:szCs w:val="28"/>
          <w:lang w:val="ru-RU"/>
        </w:rPr>
        <w:t>с</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включениями</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силикатов</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сопровождаются</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серией</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шпинель</w:t>
      </w:r>
      <w:r w:rsidRPr="003310D8">
        <w:rPr>
          <w:rFonts w:ascii="Times New Roman" w:hAnsi="Times New Roman" w:cs="Times New Roman"/>
          <w:sz w:val="28"/>
          <w:szCs w:val="28"/>
        </w:rPr>
        <w:t>-</w:t>
      </w:r>
      <w:r w:rsidRPr="003310D8">
        <w:rPr>
          <w:rFonts w:ascii="Times New Roman" w:hAnsi="Times New Roman" w:cs="Times New Roman"/>
          <w:sz w:val="28"/>
          <w:szCs w:val="28"/>
          <w:lang w:val="ru-RU"/>
        </w:rPr>
        <w:t>оливиновых</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и</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шпинель</w:t>
      </w:r>
      <w:r w:rsidRPr="003310D8">
        <w:rPr>
          <w:rFonts w:ascii="Times New Roman" w:hAnsi="Times New Roman" w:cs="Times New Roman"/>
          <w:sz w:val="28"/>
          <w:szCs w:val="28"/>
        </w:rPr>
        <w:t>-</w:t>
      </w:r>
      <w:r w:rsidRPr="003310D8">
        <w:rPr>
          <w:rFonts w:ascii="Times New Roman" w:hAnsi="Times New Roman" w:cs="Times New Roman"/>
          <w:sz w:val="28"/>
          <w:szCs w:val="28"/>
          <w:lang w:val="ru-RU"/>
        </w:rPr>
        <w:t>пироксеновых</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симплектитовых</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выделений</w:t>
      </w:r>
      <w:r w:rsidRPr="003310D8">
        <w:rPr>
          <w:rFonts w:ascii="Times New Roman" w:hAnsi="Times New Roman" w:cs="Times New Roman"/>
          <w:sz w:val="28"/>
          <w:szCs w:val="28"/>
        </w:rPr>
        <w:t xml:space="preserve"> (a – sample 809/347, b – sample 8156); c – </w:t>
      </w:r>
      <w:r w:rsidRPr="003310D8">
        <w:rPr>
          <w:rFonts w:ascii="Times New Roman" w:hAnsi="Times New Roman" w:cs="Times New Roman"/>
          <w:sz w:val="28"/>
          <w:szCs w:val="28"/>
          <w:lang w:val="ru-RU"/>
        </w:rPr>
        <w:t>разнозернистые</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выделения</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хромшпинелидов</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в</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лерцолите</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мелкие</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идиоморфные</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и</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гипидиоморфные</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и</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крупное</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ксеноморфное</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с</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ответвлениями</w:t>
      </w:r>
      <w:r w:rsidRPr="003310D8">
        <w:rPr>
          <w:rFonts w:ascii="Times New Roman" w:hAnsi="Times New Roman" w:cs="Times New Roman"/>
          <w:sz w:val="28"/>
          <w:szCs w:val="28"/>
        </w:rPr>
        <w:t xml:space="preserve"> (sample 7087); d – </w:t>
      </w:r>
      <w:r w:rsidRPr="003310D8">
        <w:rPr>
          <w:rFonts w:ascii="Times New Roman" w:hAnsi="Times New Roman" w:cs="Times New Roman"/>
          <w:sz w:val="28"/>
          <w:szCs w:val="28"/>
          <w:lang w:val="ru-RU"/>
        </w:rPr>
        <w:t>крупное</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ксеноморфное</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зерно</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хромшпинелида</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в</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лерцолите</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содержащее</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включения</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и</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захватывающие</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фрагменты</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силикатов</w:t>
      </w:r>
      <w:r w:rsidRPr="003310D8">
        <w:rPr>
          <w:rFonts w:ascii="Times New Roman" w:hAnsi="Times New Roman" w:cs="Times New Roman"/>
          <w:sz w:val="28"/>
          <w:szCs w:val="28"/>
        </w:rPr>
        <w:t xml:space="preserve"> (sample 7087); e –</w:t>
      </w:r>
      <w:r w:rsidRPr="003310D8">
        <w:rPr>
          <w:rFonts w:ascii="Times New Roman" w:hAnsi="Times New Roman" w:cs="Times New Roman"/>
          <w:sz w:val="28"/>
          <w:szCs w:val="28"/>
          <w:lang w:val="ru-RU"/>
        </w:rPr>
        <w:t>гипидиоморфные</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и</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удлиненные</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зерна</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хромшпинелида</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в</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свежем</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перидотите</w:t>
      </w:r>
      <w:r w:rsidRPr="003310D8">
        <w:rPr>
          <w:rFonts w:ascii="Times New Roman" w:hAnsi="Times New Roman" w:cs="Times New Roman"/>
          <w:sz w:val="28"/>
          <w:szCs w:val="28"/>
        </w:rPr>
        <w:t xml:space="preserve"> (sample 7087), f – </w:t>
      </w:r>
      <w:r w:rsidRPr="003310D8">
        <w:rPr>
          <w:rFonts w:ascii="Times New Roman" w:hAnsi="Times New Roman" w:cs="Times New Roman"/>
          <w:sz w:val="28"/>
          <w:szCs w:val="28"/>
          <w:lang w:val="ru-RU"/>
        </w:rPr>
        <w:t>гипидиоморфное</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зерно</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хромшпинелида</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в</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серпентинизированном</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гарцбургите</w:t>
      </w:r>
      <w:r w:rsidRPr="003310D8">
        <w:rPr>
          <w:rFonts w:ascii="Times New Roman" w:hAnsi="Times New Roman" w:cs="Times New Roman"/>
          <w:sz w:val="28"/>
          <w:szCs w:val="28"/>
        </w:rPr>
        <w:t xml:space="preserve"> (sample 012/300.9); g – </w:t>
      </w:r>
      <w:r w:rsidRPr="003310D8">
        <w:rPr>
          <w:rFonts w:ascii="Times New Roman" w:hAnsi="Times New Roman" w:cs="Times New Roman"/>
          <w:sz w:val="28"/>
          <w:szCs w:val="28"/>
          <w:lang w:val="ru-RU"/>
        </w:rPr>
        <w:t>изометричные</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зерна</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хромшпинелида</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со</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сглаженными</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очертаниями</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в</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аподунитовом</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серпентините</w:t>
      </w:r>
      <w:r w:rsidRPr="003310D8">
        <w:rPr>
          <w:rFonts w:ascii="Times New Roman" w:hAnsi="Times New Roman" w:cs="Times New Roman"/>
          <w:sz w:val="28"/>
          <w:szCs w:val="28"/>
        </w:rPr>
        <w:t xml:space="preserve"> (sample 947/540); h – </w:t>
      </w:r>
      <w:r w:rsidRPr="003310D8">
        <w:rPr>
          <w:rFonts w:ascii="Times New Roman" w:hAnsi="Times New Roman" w:cs="Times New Roman"/>
          <w:sz w:val="28"/>
          <w:szCs w:val="28"/>
          <w:lang w:val="ru-RU"/>
        </w:rPr>
        <w:t>гипидиоморфные</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и</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идиоморфные</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зерна</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хромшпинелида</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в</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серпентинизированном</w:t>
      </w:r>
      <w:r w:rsidRPr="003310D8">
        <w:rPr>
          <w:rFonts w:ascii="Times New Roman" w:hAnsi="Times New Roman" w:cs="Times New Roman"/>
          <w:sz w:val="28"/>
          <w:szCs w:val="28"/>
        </w:rPr>
        <w:t xml:space="preserve"> </w:t>
      </w:r>
      <w:r w:rsidRPr="003310D8">
        <w:rPr>
          <w:rFonts w:ascii="Times New Roman" w:hAnsi="Times New Roman" w:cs="Times New Roman"/>
          <w:sz w:val="28"/>
          <w:szCs w:val="28"/>
          <w:lang w:val="ru-RU"/>
        </w:rPr>
        <w:t>дуните</w:t>
      </w:r>
      <w:r w:rsidRPr="003310D8">
        <w:rPr>
          <w:rFonts w:ascii="Times New Roman" w:hAnsi="Times New Roman" w:cs="Times New Roman"/>
          <w:sz w:val="28"/>
          <w:szCs w:val="28"/>
        </w:rPr>
        <w:t xml:space="preserve"> (sample 046/359.5)</w:t>
      </w:r>
    </w:p>
    <w:p w14:paraId="54D2697F" w14:textId="77777777" w:rsidR="00EB1399" w:rsidRPr="003310D8" w:rsidRDefault="00EB1399" w:rsidP="003310D8">
      <w:pPr>
        <w:tabs>
          <w:tab w:val="left" w:pos="426"/>
        </w:tabs>
        <w:spacing w:after="0" w:line="240" w:lineRule="auto"/>
        <w:ind w:firstLine="709"/>
        <w:jc w:val="center"/>
        <w:rPr>
          <w:rFonts w:ascii="Times New Roman" w:hAnsi="Times New Roman" w:cs="Times New Roman"/>
          <w:sz w:val="28"/>
          <w:szCs w:val="28"/>
        </w:rPr>
      </w:pPr>
    </w:p>
    <w:p w14:paraId="0667E28D" w14:textId="5A6AF8AA" w:rsidR="00EB1399" w:rsidRPr="003310D8" w:rsidRDefault="00EB1399" w:rsidP="003310D8">
      <w:pPr>
        <w:tabs>
          <w:tab w:val="left" w:pos="426"/>
        </w:tabs>
        <w:spacing w:after="0" w:line="240" w:lineRule="auto"/>
        <w:ind w:firstLine="709"/>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Рисунок 9 – Морфологические особенности зерен акцессорных шпинелидов из ультрамафитов Кемпирсайского массива</w:t>
      </w:r>
    </w:p>
    <w:p w14:paraId="61BCEEAB" w14:textId="05507215" w:rsidR="00997537" w:rsidRPr="003310D8" w:rsidRDefault="00997537" w:rsidP="003310D8">
      <w:pPr>
        <w:tabs>
          <w:tab w:val="left" w:pos="426"/>
        </w:tabs>
        <w:spacing w:after="0" w:line="240" w:lineRule="auto"/>
        <w:jc w:val="center"/>
        <w:rPr>
          <w:rFonts w:ascii="Times New Roman" w:hAnsi="Times New Roman" w:cs="Times New Roman"/>
          <w:sz w:val="28"/>
          <w:szCs w:val="28"/>
        </w:rPr>
      </w:pPr>
      <w:r w:rsidRPr="003310D8">
        <w:rPr>
          <w:rFonts w:ascii="Times New Roman" w:hAnsi="Times New Roman" w:cs="Times New Roman"/>
          <w:noProof/>
          <w:sz w:val="28"/>
          <w:szCs w:val="28"/>
          <w:lang w:val="ru-RU" w:eastAsia="ru-RU"/>
        </w:rPr>
        <w:lastRenderedPageBreak/>
        <w:drawing>
          <wp:inline distT="0" distB="0" distL="0" distR="0" wp14:anchorId="0E95AE75" wp14:editId="54596A50">
            <wp:extent cx="4572000" cy="54102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000" cy="5410200"/>
                    </a:xfrm>
                    <a:prstGeom prst="rect">
                      <a:avLst/>
                    </a:prstGeom>
                    <a:noFill/>
                    <a:ln>
                      <a:noFill/>
                    </a:ln>
                  </pic:spPr>
                </pic:pic>
              </a:graphicData>
            </a:graphic>
          </wp:inline>
        </w:drawing>
      </w:r>
    </w:p>
    <w:p w14:paraId="7C871B7F"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rPr>
        <w:t>a</w:t>
      </w:r>
      <w:r w:rsidRPr="003310D8">
        <w:rPr>
          <w:rFonts w:ascii="Times New Roman" w:hAnsi="Times New Roman" w:cs="Times New Roman"/>
          <w:sz w:val="28"/>
          <w:szCs w:val="28"/>
          <w:lang w:val="ru-RU"/>
        </w:rPr>
        <w:t xml:space="preserve"> – редковкрапленные мелкозернистые руды с мелкими округлыми зернами хромита (</w:t>
      </w:r>
      <w:r w:rsidRPr="003310D8">
        <w:rPr>
          <w:rFonts w:ascii="Times New Roman" w:hAnsi="Times New Roman" w:cs="Times New Roman"/>
          <w:sz w:val="28"/>
          <w:szCs w:val="28"/>
        </w:rPr>
        <w:t>sample</w:t>
      </w:r>
      <w:r w:rsidRPr="003310D8">
        <w:rPr>
          <w:rFonts w:ascii="Times New Roman" w:hAnsi="Times New Roman" w:cs="Times New Roman"/>
          <w:sz w:val="28"/>
          <w:szCs w:val="28"/>
          <w:lang w:val="ru-RU"/>
        </w:rPr>
        <w:t xml:space="preserve"> 079/90.7), </w:t>
      </w:r>
      <w:r w:rsidRPr="003310D8">
        <w:rPr>
          <w:rFonts w:ascii="Times New Roman" w:hAnsi="Times New Roman" w:cs="Times New Roman"/>
          <w:sz w:val="28"/>
          <w:szCs w:val="28"/>
        </w:rPr>
        <w:t>b</w:t>
      </w:r>
      <w:r w:rsidRPr="003310D8">
        <w:rPr>
          <w:rFonts w:ascii="Times New Roman" w:hAnsi="Times New Roman" w:cs="Times New Roman"/>
          <w:sz w:val="28"/>
          <w:szCs w:val="28"/>
          <w:lang w:val="ru-RU"/>
        </w:rPr>
        <w:t xml:space="preserve"> – то же, средневкрапленные руды, зерна с включениями паргасита и оливина (</w:t>
      </w:r>
      <w:r w:rsidRPr="003310D8">
        <w:rPr>
          <w:rFonts w:ascii="Times New Roman" w:hAnsi="Times New Roman" w:cs="Times New Roman"/>
          <w:sz w:val="28"/>
          <w:szCs w:val="28"/>
        </w:rPr>
        <w:t>sample</w:t>
      </w:r>
      <w:r w:rsidRPr="003310D8">
        <w:rPr>
          <w:rFonts w:ascii="Times New Roman" w:hAnsi="Times New Roman" w:cs="Times New Roman"/>
          <w:sz w:val="28"/>
          <w:szCs w:val="28"/>
          <w:lang w:val="ru-RU"/>
        </w:rPr>
        <w:t xml:space="preserve"> 079/90.7), </w:t>
      </w:r>
      <w:r w:rsidRPr="003310D8">
        <w:rPr>
          <w:rFonts w:ascii="Times New Roman" w:hAnsi="Times New Roman" w:cs="Times New Roman"/>
          <w:sz w:val="28"/>
          <w:szCs w:val="28"/>
        </w:rPr>
        <w:t>c</w:t>
      </w:r>
      <w:r w:rsidRPr="003310D8">
        <w:rPr>
          <w:rFonts w:ascii="Times New Roman" w:hAnsi="Times New Roman" w:cs="Times New Roman"/>
          <w:sz w:val="28"/>
          <w:szCs w:val="28"/>
          <w:lang w:val="ru-RU"/>
        </w:rPr>
        <w:t xml:space="preserve"> – густовкрапленные руды, образованные при уплотнении зерен, сопровождающимся их укрупнением (</w:t>
      </w:r>
      <w:r w:rsidRPr="003310D8">
        <w:rPr>
          <w:rFonts w:ascii="Times New Roman" w:hAnsi="Times New Roman" w:cs="Times New Roman"/>
          <w:sz w:val="28"/>
          <w:szCs w:val="28"/>
        </w:rPr>
        <w:t>sample</w:t>
      </w:r>
      <w:r w:rsidRPr="003310D8">
        <w:rPr>
          <w:rFonts w:ascii="Times New Roman" w:hAnsi="Times New Roman" w:cs="Times New Roman"/>
          <w:sz w:val="28"/>
          <w:szCs w:val="28"/>
          <w:lang w:val="ru-RU"/>
        </w:rPr>
        <w:t xml:space="preserve"> 005/263.6), </w:t>
      </w:r>
      <w:r w:rsidRPr="003310D8">
        <w:rPr>
          <w:rFonts w:ascii="Times New Roman" w:hAnsi="Times New Roman" w:cs="Times New Roman"/>
          <w:sz w:val="28"/>
          <w:szCs w:val="28"/>
        </w:rPr>
        <w:t>d</w:t>
      </w:r>
      <w:r w:rsidRPr="003310D8">
        <w:rPr>
          <w:rFonts w:ascii="Times New Roman" w:hAnsi="Times New Roman" w:cs="Times New Roman"/>
          <w:sz w:val="28"/>
          <w:szCs w:val="28"/>
          <w:lang w:val="ru-RU"/>
        </w:rPr>
        <w:t xml:space="preserve"> – массивные крупнозернистые хромититы с отдельностью, вызванной уплотнением (</w:t>
      </w:r>
      <w:r w:rsidRPr="003310D8">
        <w:rPr>
          <w:rFonts w:ascii="Times New Roman" w:hAnsi="Times New Roman" w:cs="Times New Roman"/>
          <w:sz w:val="28"/>
          <w:szCs w:val="28"/>
        </w:rPr>
        <w:t>sample</w:t>
      </w:r>
      <w:r w:rsidRPr="003310D8">
        <w:rPr>
          <w:rFonts w:ascii="Times New Roman" w:hAnsi="Times New Roman" w:cs="Times New Roman"/>
          <w:sz w:val="28"/>
          <w:szCs w:val="28"/>
          <w:lang w:val="ru-RU"/>
        </w:rPr>
        <w:t xml:space="preserve"> 094/238.7),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 xml:space="preserve"> – выжимание мягкого силикатного материала из интерстиций в массивных хромититах и одновременное уплотнение (синтеринг), ведущее к исчезновению границ (</w:t>
      </w:r>
      <w:r w:rsidRPr="003310D8">
        <w:rPr>
          <w:rFonts w:ascii="Times New Roman" w:hAnsi="Times New Roman" w:cs="Times New Roman"/>
          <w:sz w:val="28"/>
          <w:szCs w:val="28"/>
        </w:rPr>
        <w:t>sample</w:t>
      </w:r>
      <w:r w:rsidRPr="003310D8">
        <w:rPr>
          <w:rFonts w:ascii="Times New Roman" w:hAnsi="Times New Roman" w:cs="Times New Roman"/>
          <w:sz w:val="28"/>
          <w:szCs w:val="28"/>
          <w:lang w:val="ru-RU"/>
        </w:rPr>
        <w:t xml:space="preserve"> 016/925), </w:t>
      </w:r>
      <w:r w:rsidRPr="003310D8">
        <w:rPr>
          <w:rFonts w:ascii="Times New Roman" w:hAnsi="Times New Roman" w:cs="Times New Roman"/>
          <w:sz w:val="28"/>
          <w:szCs w:val="28"/>
        </w:rPr>
        <w:t>f</w:t>
      </w:r>
      <w:r w:rsidRPr="003310D8">
        <w:rPr>
          <w:rFonts w:ascii="Times New Roman" w:hAnsi="Times New Roman" w:cs="Times New Roman"/>
          <w:sz w:val="28"/>
          <w:szCs w:val="28"/>
          <w:lang w:val="ru-RU"/>
        </w:rPr>
        <w:t xml:space="preserve"> – почти сплошные хромититы с редкими тонкими и прямолинейными границами раздела – результат спекания под давлением (</w:t>
      </w:r>
      <w:r w:rsidRPr="003310D8">
        <w:rPr>
          <w:rFonts w:ascii="Times New Roman" w:hAnsi="Times New Roman" w:cs="Times New Roman"/>
          <w:sz w:val="28"/>
          <w:szCs w:val="28"/>
        </w:rPr>
        <w:t>sample</w:t>
      </w:r>
      <w:r w:rsidRPr="003310D8">
        <w:rPr>
          <w:rFonts w:ascii="Times New Roman" w:hAnsi="Times New Roman" w:cs="Times New Roman"/>
          <w:sz w:val="28"/>
          <w:szCs w:val="28"/>
          <w:lang w:val="ru-RU"/>
        </w:rPr>
        <w:t xml:space="preserve"> 016/925). Ширина кадров на всех снимках 2 мм.</w:t>
      </w:r>
    </w:p>
    <w:p w14:paraId="720C71CD" w14:textId="77777777" w:rsidR="00EB1399" w:rsidRPr="003310D8" w:rsidRDefault="00EB1399" w:rsidP="003310D8">
      <w:pPr>
        <w:tabs>
          <w:tab w:val="left" w:pos="426"/>
        </w:tabs>
        <w:spacing w:after="0" w:line="240" w:lineRule="auto"/>
        <w:ind w:firstLine="709"/>
        <w:jc w:val="center"/>
        <w:rPr>
          <w:rFonts w:ascii="Times New Roman" w:hAnsi="Times New Roman" w:cs="Times New Roman"/>
          <w:sz w:val="28"/>
          <w:szCs w:val="28"/>
          <w:lang w:val="ru-RU"/>
        </w:rPr>
      </w:pPr>
    </w:p>
    <w:p w14:paraId="5DEE1E19" w14:textId="3F105EAA" w:rsidR="00EB1399" w:rsidRPr="003310D8" w:rsidRDefault="00EB1399" w:rsidP="003310D8">
      <w:pPr>
        <w:tabs>
          <w:tab w:val="left" w:pos="426"/>
        </w:tabs>
        <w:spacing w:after="0" w:line="240" w:lineRule="auto"/>
        <w:ind w:firstLine="709"/>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Рисунок 10 – Эволюция структуры хромититов в офиолитовых месторождениях Кемпирсайского массива</w:t>
      </w:r>
    </w:p>
    <w:p w14:paraId="6636D670"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p>
    <w:p w14:paraId="60CD77E7" w14:textId="654DFC5B"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Морфология хромшпинелидов изменяется от амебообразных, вермикулярных и holly-leaf в лерцолитах к гипидиом</w:t>
      </w:r>
      <w:r w:rsidR="009A61C7" w:rsidRPr="003310D8">
        <w:rPr>
          <w:rFonts w:ascii="Times New Roman" w:hAnsi="Times New Roman" w:cs="Times New Roman"/>
          <w:sz w:val="28"/>
          <w:szCs w:val="28"/>
          <w:lang w:val="ru-RU"/>
        </w:rPr>
        <w:t>орфным в гарцбургитах (рисунок 8</w:t>
      </w:r>
      <w:r w:rsidRPr="003310D8">
        <w:rPr>
          <w:rFonts w:ascii="Times New Roman" w:hAnsi="Times New Roman" w:cs="Times New Roman"/>
          <w:sz w:val="28"/>
          <w:szCs w:val="28"/>
          <w:lang w:val="ru-RU"/>
        </w:rPr>
        <w:t xml:space="preserve">a-d). Подобная закономерность отмечается во многих офиолитовых </w:t>
      </w:r>
      <w:r w:rsidRPr="003310D8">
        <w:rPr>
          <w:rFonts w:ascii="Times New Roman" w:hAnsi="Times New Roman" w:cs="Times New Roman"/>
          <w:sz w:val="28"/>
          <w:szCs w:val="28"/>
          <w:lang w:val="ru-RU"/>
        </w:rPr>
        <w:lastRenderedPageBreak/>
        <w:t>массивах и мантийных ксенолитах (e.g. Mercier, Nicolas, 1975; Leblanc, 1980; Matsumoto, Arai, 2001; Johnson, 2012). Внутри многих зерен акцессорных шпинелидов отмечаются включения оливина, ортопироксена, клино</w:t>
      </w:r>
      <w:r w:rsidR="009A61C7" w:rsidRPr="003310D8">
        <w:rPr>
          <w:rFonts w:ascii="Times New Roman" w:hAnsi="Times New Roman" w:cs="Times New Roman"/>
          <w:sz w:val="28"/>
          <w:szCs w:val="28"/>
          <w:lang w:val="ru-RU"/>
        </w:rPr>
        <w:t>пироксена и паргасита (рисунок 8</w:t>
      </w:r>
      <w:r w:rsidRPr="003310D8">
        <w:rPr>
          <w:rFonts w:ascii="Times New Roman" w:hAnsi="Times New Roman" w:cs="Times New Roman"/>
          <w:sz w:val="28"/>
          <w:szCs w:val="28"/>
          <w:lang w:val="ru-RU"/>
        </w:rPr>
        <w:t>c, 5d). Кроме того, отмечаются многочисленные случаи неполного захвата фрагментов силикатных зерен ответвлениями ксеноморфных</w:t>
      </w:r>
      <w:r w:rsidR="009A61C7" w:rsidRPr="003310D8">
        <w:rPr>
          <w:rFonts w:ascii="Times New Roman" w:hAnsi="Times New Roman" w:cs="Times New Roman"/>
          <w:sz w:val="28"/>
          <w:szCs w:val="28"/>
          <w:lang w:val="ru-RU"/>
        </w:rPr>
        <w:t xml:space="preserve"> зерен хромшпинелидов (рисунок 8</w:t>
      </w:r>
      <w:r w:rsidRPr="003310D8">
        <w:rPr>
          <w:rFonts w:ascii="Times New Roman" w:hAnsi="Times New Roman" w:cs="Times New Roman"/>
          <w:sz w:val="28"/>
          <w:szCs w:val="28"/>
          <w:lang w:val="ru-RU"/>
        </w:rPr>
        <w:t>a–5d). Ранее подобные структурные особенности были нами отмечены в лерцолитовых массивах Южного Урала (Saveliev, 2021; Saveliev et al., 2021). В дунитах и аподунитовых серпентинитах, которые пользуются наиболее широким распространением вблизи рудных объектов, хромшпинелиды уже характеризуются боле</w:t>
      </w:r>
      <w:r w:rsidR="009A61C7" w:rsidRPr="003310D8">
        <w:rPr>
          <w:rFonts w:ascii="Times New Roman" w:hAnsi="Times New Roman" w:cs="Times New Roman"/>
          <w:sz w:val="28"/>
          <w:szCs w:val="28"/>
          <w:lang w:val="ru-RU"/>
        </w:rPr>
        <w:t>е идиоморфным обликом (рисунок 8</w:t>
      </w:r>
      <w:r w:rsidRPr="003310D8">
        <w:rPr>
          <w:rFonts w:ascii="Times New Roman" w:hAnsi="Times New Roman" w:cs="Times New Roman"/>
          <w:sz w:val="28"/>
          <w:szCs w:val="28"/>
          <w:lang w:val="ru-RU"/>
        </w:rPr>
        <w:t>g, 5h), однако весьма характерными их особенностями являются сглаженные границы и наличие трещин, рассекающих зерна и ориентированных обычно перпендикулярно по отношению к минеральной уплощенности и полосчатости пород.</w:t>
      </w:r>
    </w:p>
    <w:p w14:paraId="457DC45D" w14:textId="08516808"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 хромититах происходит дальнейшее изменение морфологии рудных зерен. Редковкрапленные хромититы сложены мелкими зернами хромита (0,1–0,5 мм) со сг</w:t>
      </w:r>
      <w:r w:rsidR="009A61C7" w:rsidRPr="003310D8">
        <w:rPr>
          <w:rFonts w:ascii="Times New Roman" w:hAnsi="Times New Roman" w:cs="Times New Roman"/>
          <w:sz w:val="28"/>
          <w:szCs w:val="28"/>
          <w:lang w:val="ru-RU"/>
        </w:rPr>
        <w:t>лаженными очертаниями (рисунок 9</w:t>
      </w:r>
      <w:r w:rsidRPr="003310D8">
        <w:rPr>
          <w:rFonts w:ascii="Times New Roman" w:hAnsi="Times New Roman" w:cs="Times New Roman"/>
          <w:sz w:val="28"/>
          <w:szCs w:val="28"/>
          <w:lang w:val="ru-RU"/>
        </w:rPr>
        <w:t>a), многие зерна разбиты трещинами, ориентированными обычно перпендикулярно к полосчатости рудных тел. Большинство зерен хромититов (80-85% зерен) свободно от включений, в других (10-15% зерен) отмечаются редкие включения округлой и овальной формы, представленные оливином, который в подавляющем большинстве случаев замещен серпентином, а также таблитчатые, призматические или включения в форме «отрицательных кристаллов», представленные паргасит</w:t>
      </w:r>
      <w:r w:rsidR="009A61C7" w:rsidRPr="003310D8">
        <w:rPr>
          <w:rFonts w:ascii="Times New Roman" w:hAnsi="Times New Roman" w:cs="Times New Roman"/>
          <w:sz w:val="28"/>
          <w:szCs w:val="28"/>
          <w:lang w:val="ru-RU"/>
        </w:rPr>
        <w:t>ом, реже – флогопитом (рисунок 9</w:t>
      </w:r>
      <w:r w:rsidRPr="003310D8">
        <w:rPr>
          <w:rFonts w:ascii="Times New Roman" w:hAnsi="Times New Roman" w:cs="Times New Roman"/>
          <w:sz w:val="28"/>
          <w:szCs w:val="28"/>
          <w:lang w:val="ru-RU"/>
        </w:rPr>
        <w:t>b). И только единичные рудные зерна (около 1% зерен) содержат многочисленные включения, которые преимущественно представлены паргаситом, реже – диопсидом, энстатитом и флогопитом.</w:t>
      </w:r>
    </w:p>
    <w:p w14:paraId="04E30FC3" w14:textId="0EB95258"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В густовкрапленных хромититах происходит увеличение среднего размера зерен (0,5–3 мм), форма зерен становится угловатой, что говорит о приспособлении границ индивидов </w:t>
      </w:r>
      <w:r w:rsidR="009A61C7" w:rsidRPr="003310D8">
        <w:rPr>
          <w:rFonts w:ascii="Times New Roman" w:hAnsi="Times New Roman" w:cs="Times New Roman"/>
          <w:sz w:val="28"/>
          <w:szCs w:val="28"/>
          <w:lang w:val="ru-RU"/>
        </w:rPr>
        <w:t>в условиях уплотнения (рисунок 9</w:t>
      </w:r>
      <w:r w:rsidRPr="003310D8">
        <w:rPr>
          <w:rFonts w:ascii="Times New Roman" w:hAnsi="Times New Roman" w:cs="Times New Roman"/>
          <w:sz w:val="28"/>
          <w:szCs w:val="28"/>
          <w:lang w:val="ru-RU"/>
        </w:rPr>
        <w:t>c), более широкое распространение получают поперечные</w:t>
      </w:r>
      <w:r w:rsidR="009A61C7" w:rsidRPr="003310D8">
        <w:rPr>
          <w:rFonts w:ascii="Times New Roman" w:hAnsi="Times New Roman" w:cs="Times New Roman"/>
          <w:sz w:val="28"/>
          <w:szCs w:val="28"/>
          <w:lang w:val="ru-RU"/>
        </w:rPr>
        <w:t xml:space="preserve"> и радиальные трещины (рисунок 9</w:t>
      </w:r>
      <w:r w:rsidRPr="003310D8">
        <w:rPr>
          <w:rFonts w:ascii="Times New Roman" w:hAnsi="Times New Roman" w:cs="Times New Roman"/>
          <w:sz w:val="28"/>
          <w:szCs w:val="28"/>
          <w:lang w:val="ru-RU"/>
        </w:rPr>
        <w:t>d), проходящие как правило через внутренние части зерен. Подобные структурные особенности в хромититах известны как «pull-apart texture» и связываются с образованием руд в условиях тектонических напряжений (Thayer, 1964).</w:t>
      </w:r>
    </w:p>
    <w:p w14:paraId="15E05581" w14:textId="2901D178"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Еще большее уплотнение фиксируется в массивных хромититах: оно выражается в наличии ксеноморфных выделений жильного материала, образованных при «выжимании» более слабых силикатных минералов из промежутков между жестким</w:t>
      </w:r>
      <w:r w:rsidR="009A61C7" w:rsidRPr="003310D8">
        <w:rPr>
          <w:rFonts w:ascii="Times New Roman" w:hAnsi="Times New Roman" w:cs="Times New Roman"/>
          <w:sz w:val="28"/>
          <w:szCs w:val="28"/>
          <w:lang w:val="ru-RU"/>
        </w:rPr>
        <w:t>и хромитовыми зернами (рисунок 9</w:t>
      </w:r>
      <w:r w:rsidRPr="003310D8">
        <w:rPr>
          <w:rFonts w:ascii="Times New Roman" w:hAnsi="Times New Roman" w:cs="Times New Roman"/>
          <w:sz w:val="28"/>
          <w:szCs w:val="28"/>
          <w:lang w:val="ru-RU"/>
        </w:rPr>
        <w:t>e), а также в резком утонении и постепенном исчезновении границ между рудными зернами, которые приобре</w:t>
      </w:r>
      <w:r w:rsidR="009A61C7" w:rsidRPr="003310D8">
        <w:rPr>
          <w:rFonts w:ascii="Times New Roman" w:hAnsi="Times New Roman" w:cs="Times New Roman"/>
          <w:sz w:val="28"/>
          <w:szCs w:val="28"/>
          <w:lang w:val="ru-RU"/>
        </w:rPr>
        <w:t>тают угловатую форму (рисунок 9</w:t>
      </w:r>
      <w:r w:rsidRPr="003310D8">
        <w:rPr>
          <w:rFonts w:ascii="Times New Roman" w:hAnsi="Times New Roman" w:cs="Times New Roman"/>
          <w:sz w:val="28"/>
          <w:szCs w:val="28"/>
          <w:lang w:val="ru-RU"/>
        </w:rPr>
        <w:t>e</w:t>
      </w:r>
      <w:r w:rsidR="009A61C7" w:rsidRPr="003310D8">
        <w:rPr>
          <w:rFonts w:ascii="Times New Roman" w:hAnsi="Times New Roman" w:cs="Times New Roman"/>
          <w:sz w:val="28"/>
          <w:szCs w:val="28"/>
          <w:lang w:val="ru-RU"/>
        </w:rPr>
        <w:t>, 7</w:t>
      </w:r>
      <w:r w:rsidRPr="003310D8">
        <w:rPr>
          <w:rFonts w:ascii="Times New Roman" w:hAnsi="Times New Roman" w:cs="Times New Roman"/>
          <w:sz w:val="28"/>
          <w:szCs w:val="28"/>
          <w:lang w:val="ru-RU"/>
        </w:rPr>
        <w:t>f).</w:t>
      </w:r>
    </w:p>
    <w:p w14:paraId="5A3CE90A" w14:textId="407E06F1"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Главными породообразующими силикатами в ультрамафитах являются оливин и ромбический пироксен. Во всех шлифах они демонстрируют признаки высокотемпературной пластической деформации, которые выражаются в </w:t>
      </w:r>
      <w:r w:rsidRPr="003310D8">
        <w:rPr>
          <w:rFonts w:ascii="Times New Roman" w:hAnsi="Times New Roman" w:cs="Times New Roman"/>
          <w:sz w:val="28"/>
          <w:szCs w:val="28"/>
          <w:lang w:val="ru-RU"/>
        </w:rPr>
        <w:lastRenderedPageBreak/>
        <w:t>обла</w:t>
      </w:r>
      <w:r w:rsidR="009A61C7" w:rsidRPr="003310D8">
        <w:rPr>
          <w:rFonts w:ascii="Times New Roman" w:hAnsi="Times New Roman" w:cs="Times New Roman"/>
          <w:sz w:val="28"/>
          <w:szCs w:val="28"/>
          <w:lang w:val="ru-RU"/>
        </w:rPr>
        <w:t>чном погасании зерен (рисунок. 10</w:t>
      </w:r>
      <w:r w:rsidRPr="003310D8">
        <w:rPr>
          <w:rFonts w:ascii="Times New Roman" w:hAnsi="Times New Roman" w:cs="Times New Roman"/>
          <w:sz w:val="28"/>
          <w:szCs w:val="28"/>
          <w:lang w:val="ru-RU"/>
        </w:rPr>
        <w:t xml:space="preserve"> a-e), обусловленном наличием доменной структуры (субзерен), полос </w:t>
      </w:r>
      <w:r w:rsidR="009A61C7" w:rsidRPr="003310D8">
        <w:rPr>
          <w:rFonts w:ascii="Times New Roman" w:hAnsi="Times New Roman" w:cs="Times New Roman"/>
          <w:sz w:val="28"/>
          <w:szCs w:val="28"/>
          <w:lang w:val="ru-RU"/>
        </w:rPr>
        <w:t>скольжения в оливине (рисунок. 10</w:t>
      </w:r>
      <w:r w:rsidRPr="003310D8">
        <w:rPr>
          <w:rFonts w:ascii="Times New Roman" w:hAnsi="Times New Roman" w:cs="Times New Roman"/>
          <w:sz w:val="28"/>
          <w:szCs w:val="28"/>
          <w:lang w:val="ru-RU"/>
        </w:rPr>
        <w:t xml:space="preserve"> a, b), полос пластического излома (kinking), изгибе зерен ортопироксена и плоскостных элементов строени</w:t>
      </w:r>
      <w:r w:rsidR="009A61C7" w:rsidRPr="003310D8">
        <w:rPr>
          <w:rFonts w:ascii="Times New Roman" w:hAnsi="Times New Roman" w:cs="Times New Roman"/>
          <w:sz w:val="28"/>
          <w:szCs w:val="28"/>
          <w:lang w:val="ru-RU"/>
        </w:rPr>
        <w:t>я (трещин спайности) (рисунок. 10</w:t>
      </w:r>
      <w:r w:rsidRPr="003310D8">
        <w:rPr>
          <w:rFonts w:ascii="Times New Roman" w:hAnsi="Times New Roman" w:cs="Times New Roman"/>
          <w:sz w:val="28"/>
          <w:szCs w:val="28"/>
          <w:lang w:val="ru-RU"/>
        </w:rPr>
        <w:t xml:space="preserve"> c, d, f).  </w:t>
      </w:r>
    </w:p>
    <w:p w14:paraId="6DC500CB" w14:textId="77777777" w:rsidR="00997537" w:rsidRPr="003310D8" w:rsidRDefault="00997537" w:rsidP="003310D8">
      <w:pPr>
        <w:tabs>
          <w:tab w:val="left" w:pos="426"/>
        </w:tabs>
        <w:spacing w:after="0" w:line="240" w:lineRule="auto"/>
        <w:ind w:firstLine="709"/>
        <w:jc w:val="both"/>
        <w:rPr>
          <w:rFonts w:ascii="Times New Roman" w:hAnsi="Times New Roman" w:cs="Times New Roman"/>
          <w:b/>
          <w:sz w:val="28"/>
          <w:szCs w:val="28"/>
          <w:lang w:val="ru-RU"/>
        </w:rPr>
      </w:pPr>
    </w:p>
    <w:p w14:paraId="39BC559F" w14:textId="5415D62B" w:rsidR="00997537" w:rsidRPr="003310D8" w:rsidRDefault="00997537" w:rsidP="003310D8">
      <w:pPr>
        <w:tabs>
          <w:tab w:val="left" w:pos="426"/>
        </w:tabs>
        <w:spacing w:after="0" w:line="240" w:lineRule="auto"/>
        <w:ind w:firstLine="709"/>
        <w:jc w:val="center"/>
        <w:rPr>
          <w:rFonts w:ascii="Times New Roman" w:hAnsi="Times New Roman" w:cs="Times New Roman"/>
          <w:sz w:val="28"/>
          <w:szCs w:val="28"/>
        </w:rPr>
      </w:pPr>
      <w:r w:rsidRPr="003310D8">
        <w:rPr>
          <w:rFonts w:ascii="Times New Roman" w:hAnsi="Times New Roman" w:cs="Times New Roman"/>
          <w:noProof/>
          <w:sz w:val="28"/>
          <w:szCs w:val="28"/>
          <w:lang w:val="ru-RU" w:eastAsia="ru-RU"/>
        </w:rPr>
        <w:drawing>
          <wp:inline distT="0" distB="0" distL="0" distR="0" wp14:anchorId="1F526D7C" wp14:editId="34889406">
            <wp:extent cx="4630783" cy="5081987"/>
            <wp:effectExtent l="0" t="0" r="0" b="444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32832" cy="5084236"/>
                    </a:xfrm>
                    <a:prstGeom prst="rect">
                      <a:avLst/>
                    </a:prstGeom>
                    <a:noFill/>
                    <a:ln>
                      <a:noFill/>
                    </a:ln>
                  </pic:spPr>
                </pic:pic>
              </a:graphicData>
            </a:graphic>
          </wp:inline>
        </w:drawing>
      </w:r>
    </w:p>
    <w:p w14:paraId="31D0521F"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rPr>
        <w:t>a</w:t>
      </w:r>
      <w:r w:rsidRPr="003310D8">
        <w:rPr>
          <w:rFonts w:ascii="Times New Roman" w:hAnsi="Times New Roman" w:cs="Times New Roman"/>
          <w:sz w:val="28"/>
          <w:szCs w:val="28"/>
          <w:lang w:val="ru-RU"/>
        </w:rPr>
        <w:t xml:space="preserve"> – протогранулярная структура в существенно оливиновом агрегате лерцолита (</w:t>
      </w:r>
      <w:r w:rsidRPr="003310D8">
        <w:rPr>
          <w:rFonts w:ascii="Times New Roman" w:hAnsi="Times New Roman" w:cs="Times New Roman"/>
          <w:sz w:val="28"/>
          <w:szCs w:val="28"/>
        </w:rPr>
        <w:t>sample</w:t>
      </w:r>
      <w:r w:rsidRPr="003310D8">
        <w:rPr>
          <w:rFonts w:ascii="Times New Roman" w:hAnsi="Times New Roman" w:cs="Times New Roman"/>
          <w:sz w:val="28"/>
          <w:szCs w:val="28"/>
          <w:lang w:val="ru-RU"/>
        </w:rPr>
        <w:t xml:space="preserve"> 820/300) с наложенным петельчатым серпентином; </w:t>
      </w:r>
      <w:r w:rsidRPr="003310D8">
        <w:rPr>
          <w:rFonts w:ascii="Times New Roman" w:hAnsi="Times New Roman" w:cs="Times New Roman"/>
          <w:sz w:val="28"/>
          <w:szCs w:val="28"/>
        </w:rPr>
        <w:t>b</w:t>
      </w:r>
      <w:r w:rsidRPr="003310D8">
        <w:rPr>
          <w:rFonts w:ascii="Times New Roman" w:hAnsi="Times New Roman" w:cs="Times New Roman"/>
          <w:sz w:val="28"/>
          <w:szCs w:val="28"/>
          <w:lang w:val="ru-RU"/>
        </w:rPr>
        <w:t xml:space="preserve"> – порфирокластическая структура в том же образце лерцолита (</w:t>
      </w:r>
      <w:r w:rsidRPr="003310D8">
        <w:rPr>
          <w:rFonts w:ascii="Times New Roman" w:hAnsi="Times New Roman" w:cs="Times New Roman"/>
          <w:sz w:val="28"/>
          <w:szCs w:val="28"/>
        </w:rPr>
        <w:t>sample</w:t>
      </w:r>
      <w:r w:rsidRPr="003310D8">
        <w:rPr>
          <w:rFonts w:ascii="Times New Roman" w:hAnsi="Times New Roman" w:cs="Times New Roman"/>
          <w:sz w:val="28"/>
          <w:szCs w:val="28"/>
          <w:lang w:val="ru-RU"/>
        </w:rPr>
        <w:t xml:space="preserve"> 809/347) на участке с преобладанием ортопироксена; </w:t>
      </w:r>
      <w:r w:rsidRPr="003310D8">
        <w:rPr>
          <w:rFonts w:ascii="Times New Roman" w:hAnsi="Times New Roman" w:cs="Times New Roman"/>
          <w:sz w:val="28"/>
          <w:szCs w:val="28"/>
        </w:rPr>
        <w:t>c</w:t>
      </w:r>
      <w:r w:rsidRPr="003310D8">
        <w:rPr>
          <w:rFonts w:ascii="Times New Roman" w:hAnsi="Times New Roman" w:cs="Times New Roman"/>
          <w:sz w:val="28"/>
          <w:szCs w:val="28"/>
          <w:lang w:val="ru-RU"/>
        </w:rPr>
        <w:t xml:space="preserve"> – неоднородное облачное погасание в зерне оливина, свидетельствующее о развитии субзеренной структуры, вызванной пластической деформацией (</w:t>
      </w:r>
      <w:r w:rsidRPr="003310D8">
        <w:rPr>
          <w:rFonts w:ascii="Times New Roman" w:hAnsi="Times New Roman" w:cs="Times New Roman"/>
          <w:sz w:val="28"/>
          <w:szCs w:val="28"/>
        </w:rPr>
        <w:t>sample</w:t>
      </w:r>
      <w:r w:rsidRPr="003310D8">
        <w:rPr>
          <w:rFonts w:ascii="Times New Roman" w:hAnsi="Times New Roman" w:cs="Times New Roman"/>
          <w:sz w:val="28"/>
          <w:szCs w:val="28"/>
          <w:lang w:val="ru-RU"/>
        </w:rPr>
        <w:t xml:space="preserve"> 8156), </w:t>
      </w:r>
      <w:r w:rsidRPr="003310D8">
        <w:rPr>
          <w:rFonts w:ascii="Times New Roman" w:hAnsi="Times New Roman" w:cs="Times New Roman"/>
          <w:sz w:val="28"/>
          <w:szCs w:val="28"/>
        </w:rPr>
        <w:t>d</w:t>
      </w:r>
      <w:r w:rsidRPr="003310D8">
        <w:rPr>
          <w:rFonts w:ascii="Times New Roman" w:hAnsi="Times New Roman" w:cs="Times New Roman"/>
          <w:sz w:val="28"/>
          <w:szCs w:val="28"/>
          <w:lang w:val="ru-RU"/>
        </w:rPr>
        <w:t xml:space="preserve"> – клавишный характер погасания в пластически деформированных зернах оливина, окруженных рекристаллизованными необластами в свежих лерцолитах (</w:t>
      </w:r>
      <w:r w:rsidRPr="003310D8">
        <w:rPr>
          <w:rFonts w:ascii="Times New Roman" w:hAnsi="Times New Roman" w:cs="Times New Roman"/>
          <w:sz w:val="28"/>
          <w:szCs w:val="28"/>
        </w:rPr>
        <w:t>sample</w:t>
      </w:r>
      <w:r w:rsidRPr="003310D8">
        <w:rPr>
          <w:rFonts w:ascii="Times New Roman" w:hAnsi="Times New Roman" w:cs="Times New Roman"/>
          <w:sz w:val="28"/>
          <w:szCs w:val="28"/>
          <w:lang w:val="ru-RU"/>
        </w:rPr>
        <w:t xml:space="preserve"> 8156);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 xml:space="preserve"> – полигонально-зернистые агрегаты оливина (</w:t>
      </w:r>
      <w:r w:rsidRPr="003310D8">
        <w:rPr>
          <w:rFonts w:ascii="Times New Roman" w:hAnsi="Times New Roman" w:cs="Times New Roman"/>
          <w:sz w:val="28"/>
          <w:szCs w:val="28"/>
        </w:rPr>
        <w:t>sample</w:t>
      </w:r>
      <w:r w:rsidRPr="003310D8">
        <w:rPr>
          <w:rFonts w:ascii="Times New Roman" w:hAnsi="Times New Roman" w:cs="Times New Roman"/>
          <w:sz w:val="28"/>
          <w:szCs w:val="28"/>
          <w:lang w:val="ru-RU"/>
        </w:rPr>
        <w:t xml:space="preserve"> 7087); </w:t>
      </w:r>
      <w:r w:rsidRPr="003310D8">
        <w:rPr>
          <w:rFonts w:ascii="Times New Roman" w:hAnsi="Times New Roman" w:cs="Times New Roman"/>
          <w:sz w:val="28"/>
          <w:szCs w:val="28"/>
        </w:rPr>
        <w:t>f</w:t>
      </w:r>
      <w:r w:rsidRPr="003310D8">
        <w:rPr>
          <w:rFonts w:ascii="Times New Roman" w:hAnsi="Times New Roman" w:cs="Times New Roman"/>
          <w:sz w:val="28"/>
          <w:szCs w:val="28"/>
          <w:lang w:val="ru-RU"/>
        </w:rPr>
        <w:t xml:space="preserve"> – ксеноморфное зерно оливина, разделенное малоугловыми границами, внутри полигонально-зернистого агрегата (</w:t>
      </w:r>
      <w:r w:rsidRPr="003310D8">
        <w:rPr>
          <w:rFonts w:ascii="Times New Roman" w:hAnsi="Times New Roman" w:cs="Times New Roman"/>
          <w:sz w:val="28"/>
          <w:szCs w:val="28"/>
        </w:rPr>
        <w:t>sample</w:t>
      </w:r>
      <w:r w:rsidRPr="003310D8">
        <w:rPr>
          <w:rFonts w:ascii="Times New Roman" w:hAnsi="Times New Roman" w:cs="Times New Roman"/>
          <w:sz w:val="28"/>
          <w:szCs w:val="28"/>
          <w:lang w:val="ru-RU"/>
        </w:rPr>
        <w:t xml:space="preserve"> 7087). Стрелки указывают на малоугловые границы.</w:t>
      </w:r>
    </w:p>
    <w:p w14:paraId="0B82429A" w14:textId="77777777" w:rsidR="00EB1399" w:rsidRPr="003310D8" w:rsidRDefault="00EB1399" w:rsidP="003310D8">
      <w:pPr>
        <w:tabs>
          <w:tab w:val="left" w:pos="426"/>
        </w:tabs>
        <w:spacing w:after="0" w:line="240" w:lineRule="auto"/>
        <w:ind w:firstLine="709"/>
        <w:jc w:val="center"/>
        <w:rPr>
          <w:rFonts w:ascii="Times New Roman" w:hAnsi="Times New Roman" w:cs="Times New Roman"/>
          <w:sz w:val="28"/>
          <w:szCs w:val="28"/>
          <w:lang w:val="ru-RU"/>
        </w:rPr>
      </w:pPr>
    </w:p>
    <w:p w14:paraId="1FEB3CD1" w14:textId="3673EFDE" w:rsidR="00997537" w:rsidRPr="003310D8" w:rsidRDefault="00EB1399" w:rsidP="003310D8">
      <w:pPr>
        <w:tabs>
          <w:tab w:val="left" w:pos="426"/>
        </w:tabs>
        <w:spacing w:after="0" w:line="240" w:lineRule="auto"/>
        <w:ind w:firstLine="709"/>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Рисунок 11 – Петрографические особенности перидотитов Кемпирсайского массива</w:t>
      </w:r>
    </w:p>
    <w:p w14:paraId="18C5DD56" w14:textId="77777777" w:rsidR="00EB1399" w:rsidRPr="003310D8" w:rsidRDefault="00EB1399" w:rsidP="003310D8">
      <w:pPr>
        <w:tabs>
          <w:tab w:val="left" w:pos="426"/>
        </w:tabs>
        <w:spacing w:after="0" w:line="240" w:lineRule="auto"/>
        <w:ind w:firstLine="709"/>
        <w:jc w:val="center"/>
        <w:rPr>
          <w:rFonts w:ascii="Times New Roman" w:hAnsi="Times New Roman" w:cs="Times New Roman"/>
          <w:sz w:val="28"/>
          <w:szCs w:val="28"/>
          <w:lang w:val="ru-RU"/>
        </w:rPr>
      </w:pPr>
    </w:p>
    <w:p w14:paraId="1E88D154" w14:textId="446D76E4"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lastRenderedPageBreak/>
        <w:t>С деформацией связано также образование многочисленных ламелей кальциевого клинопироксена либо амфиб</w:t>
      </w:r>
      <w:r w:rsidR="009A61C7" w:rsidRPr="003310D8">
        <w:rPr>
          <w:rFonts w:ascii="Times New Roman" w:hAnsi="Times New Roman" w:cs="Times New Roman"/>
          <w:sz w:val="28"/>
          <w:szCs w:val="28"/>
          <w:lang w:val="ru-RU"/>
        </w:rPr>
        <w:t>ола внутри enstatite (рисунок. 10</w:t>
      </w:r>
      <w:r w:rsidRPr="003310D8">
        <w:rPr>
          <w:rFonts w:ascii="Times New Roman" w:hAnsi="Times New Roman" w:cs="Times New Roman"/>
          <w:sz w:val="28"/>
          <w:szCs w:val="28"/>
          <w:lang w:val="ru-RU"/>
        </w:rPr>
        <w:t xml:space="preserve"> c, e, f) и их неоднородное распределение. Помимо тонких ламелей, внутри ортопироксена часто встречаются близкие к изометричным по форме включения диопсида и/или паргасита, и в этих случаях вокруг них на расстоянии 30-50 мк</w:t>
      </w:r>
      <w:r w:rsidR="009A61C7" w:rsidRPr="003310D8">
        <w:rPr>
          <w:rFonts w:ascii="Times New Roman" w:hAnsi="Times New Roman" w:cs="Times New Roman"/>
          <w:sz w:val="28"/>
          <w:szCs w:val="28"/>
          <w:lang w:val="ru-RU"/>
        </w:rPr>
        <w:t>м отсутствуют ламели (рисунок. 10</w:t>
      </w:r>
      <w:r w:rsidRPr="003310D8">
        <w:rPr>
          <w:rFonts w:ascii="Times New Roman" w:hAnsi="Times New Roman" w:cs="Times New Roman"/>
          <w:sz w:val="28"/>
          <w:szCs w:val="28"/>
          <w:lang w:val="ru-RU"/>
        </w:rPr>
        <w:t xml:space="preserve"> d, g). По-видимому, образование этих включений связано с коалесценцией нескольких параллельных ламелей (</w:t>
      </w:r>
      <w:bookmarkStart w:id="22" w:name="_Hlk67417389"/>
      <w:r w:rsidRPr="003310D8">
        <w:rPr>
          <w:rFonts w:ascii="Times New Roman" w:hAnsi="Times New Roman" w:cs="Times New Roman"/>
          <w:sz w:val="28"/>
          <w:szCs w:val="28"/>
          <w:lang w:val="ru-RU"/>
        </w:rPr>
        <w:t>Saveliev &amp; Musabirov, 2019</w:t>
      </w:r>
      <w:bookmarkEnd w:id="22"/>
      <w:r w:rsidRPr="003310D8">
        <w:rPr>
          <w:rFonts w:ascii="Times New Roman" w:hAnsi="Times New Roman" w:cs="Times New Roman"/>
          <w:sz w:val="28"/>
          <w:szCs w:val="28"/>
          <w:lang w:val="ru-RU"/>
        </w:rPr>
        <w:t>), на что указывает сохранность в некоторых случаях реликтовых отростков, ориентированных согласно ламеллярной структуре вну</w:t>
      </w:r>
      <w:r w:rsidR="009A61C7" w:rsidRPr="003310D8">
        <w:rPr>
          <w:rFonts w:ascii="Times New Roman" w:hAnsi="Times New Roman" w:cs="Times New Roman"/>
          <w:sz w:val="28"/>
          <w:szCs w:val="28"/>
          <w:lang w:val="ru-RU"/>
        </w:rPr>
        <w:t>три минерала-хозяина (рисунок. 10</w:t>
      </w:r>
      <w:r w:rsidRPr="003310D8">
        <w:rPr>
          <w:rFonts w:ascii="Times New Roman" w:hAnsi="Times New Roman" w:cs="Times New Roman"/>
          <w:sz w:val="28"/>
          <w:szCs w:val="28"/>
          <w:lang w:val="ru-RU"/>
        </w:rPr>
        <w:t xml:space="preserve"> g).</w:t>
      </w:r>
    </w:p>
    <w:p w14:paraId="01D34E39" w14:textId="3592EE41"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Пластическая деформация оливина и ортопироксена сопровождается синтектонической рекристаллизацией, которая способствует формированию порфирокластической структуры, характеризующейся наличием крупных деформированных зерен и агрегата мелких субизометричных необластов вдоль их периферии (рисунок. </w:t>
      </w:r>
      <w:r w:rsidR="009A61C7" w:rsidRPr="003310D8">
        <w:rPr>
          <w:rFonts w:ascii="Times New Roman" w:hAnsi="Times New Roman" w:cs="Times New Roman"/>
          <w:sz w:val="28"/>
          <w:szCs w:val="28"/>
          <w:lang w:val="ru-RU"/>
        </w:rPr>
        <w:t>10</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 При условии снижения интенсивности деформации в ортопироксене возможен отжиг, который обычно ведет к образованию оптически однородных зерен и превращению малоугловых (субзеренных) гр</w:t>
      </w:r>
      <w:r w:rsidR="009A61C7" w:rsidRPr="003310D8">
        <w:rPr>
          <w:rFonts w:ascii="Times New Roman" w:hAnsi="Times New Roman" w:cs="Times New Roman"/>
          <w:sz w:val="28"/>
          <w:szCs w:val="28"/>
          <w:lang w:val="ru-RU"/>
        </w:rPr>
        <w:t>аниц в высокоугловые (рисунок. 10</w:t>
      </w:r>
      <w:r w:rsidRPr="003310D8">
        <w:rPr>
          <w:rFonts w:ascii="Times New Roman" w:hAnsi="Times New Roman" w:cs="Times New Roman"/>
          <w:sz w:val="28"/>
          <w:szCs w:val="28"/>
          <w:lang w:val="ru-RU"/>
        </w:rPr>
        <w:t xml:space="preserve"> h), к которым часто приурочены более мелкие зерна диопсида и оливина, первоначально образовавшиеся как «deformation-induced inclusions» (</w:t>
      </w:r>
      <w:bookmarkStart w:id="23" w:name="_Hlk67417407"/>
      <w:r w:rsidRPr="003310D8">
        <w:rPr>
          <w:rFonts w:ascii="Times New Roman" w:hAnsi="Times New Roman" w:cs="Times New Roman"/>
          <w:sz w:val="28"/>
          <w:szCs w:val="28"/>
          <w:lang w:val="ru-RU"/>
        </w:rPr>
        <w:t>Saveliev et al., 2017</w:t>
      </w:r>
      <w:bookmarkEnd w:id="23"/>
      <w:r w:rsidRPr="003310D8">
        <w:rPr>
          <w:rFonts w:ascii="Times New Roman" w:hAnsi="Times New Roman" w:cs="Times New Roman"/>
          <w:sz w:val="28"/>
          <w:szCs w:val="28"/>
          <w:lang w:val="ru-RU"/>
        </w:rPr>
        <w:t>).</w:t>
      </w:r>
    </w:p>
    <w:p w14:paraId="226C97DB"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Менее распространенными минералами ультрамафитов являются кальциевый моноклинный пироксен (диопсид), амфибол (паргасит), плагиоклаз и хромшпинель. Диопсид встречается либо в виде самостоятельных мелких зерен в лерцолитах, либо как «deformation-induced inclusions» внутри энстатита как в лерцолитах, так и в гарцбургитах. Паргасит встречен исключительно в виде включений в связи с пластической деформацией host-enstatite в лерцолитах и гарцбургитах. Хромшпинель является постоянным акцессорным минералом ультрамафитов, характеризуется широкими вариациями морфологии и состава.</w:t>
      </w:r>
    </w:p>
    <w:p w14:paraId="3B0A7A69"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В изученных образцах ультрамафитов хромшпинелиды демонстрируют различную морфологию: от скелетных и вермикулярных – в лерцолитах до идиоморфных – в дунитах, и это является хорошо документированным во многих офиолитовых массивах мира (e.g., </w:t>
      </w:r>
      <w:bookmarkStart w:id="24" w:name="_Hlk67417423"/>
      <w:r w:rsidRPr="003310D8">
        <w:rPr>
          <w:rFonts w:ascii="Times New Roman" w:hAnsi="Times New Roman" w:cs="Times New Roman"/>
          <w:sz w:val="28"/>
          <w:szCs w:val="28"/>
          <w:lang w:val="ru-RU"/>
        </w:rPr>
        <w:t>Leblanc, 1980; Johnson, 2012; Matsumoto, Arai, 2001</w:t>
      </w:r>
      <w:bookmarkEnd w:id="24"/>
      <w:r w:rsidRPr="003310D8">
        <w:rPr>
          <w:rFonts w:ascii="Times New Roman" w:hAnsi="Times New Roman" w:cs="Times New Roman"/>
          <w:sz w:val="28"/>
          <w:szCs w:val="28"/>
          <w:lang w:val="ru-RU"/>
        </w:rPr>
        <w:t>). Поэтому ниже мы сделаем акцент лишь на некоторых особенностях, слабо освещенных в предыдущих работах, но имеющих на наш взгляд важное генетическое значение.</w:t>
      </w:r>
    </w:p>
    <w:p w14:paraId="1C06F46D"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В ультрамафитах лерцолитовых массивов Южного Урала наиболее близкую к кристаллографической морфологию имеют акцессорные хромшпинели из дунитов, гарцбургитов и редковкрапленных хромититов. Обращают на себя внимание следующие особенности их строения: 1) округлость зерен; 2) в редких случаях фиксируются отростки, отходящие от идиоморфных кристаллов внутрь силикатного матрикса, 3) наличие во многих зернах единичных либо множественных включений силикатных минералов, которые представлены как минералами матрикса (оливин, ортопироксен), так и «экзотическими» минералами – диопсидом, паргаситом, флогопитом и другими </w:t>
      </w:r>
      <w:r w:rsidRPr="003310D8">
        <w:rPr>
          <w:rFonts w:ascii="Times New Roman" w:hAnsi="Times New Roman" w:cs="Times New Roman"/>
          <w:sz w:val="28"/>
          <w:szCs w:val="28"/>
          <w:lang w:val="ru-RU"/>
        </w:rPr>
        <w:lastRenderedPageBreak/>
        <w:t>(e.g. Johan et al., 2017); 4) характерно формирование цепочек зерен хромшпинелей в дунитах и хромититах; 5) наличие внутри силикатных минералов тонких включений шпинелидов в виде стержней (оливин) или ламелей (ортопироксен), которые более подробно будут описаны ниже.</w:t>
      </w:r>
    </w:p>
    <w:p w14:paraId="51DBAAC0"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p>
    <w:p w14:paraId="73326795" w14:textId="05816D8B" w:rsidR="00997537" w:rsidRPr="003310D8" w:rsidRDefault="00997537" w:rsidP="003310D8">
      <w:pPr>
        <w:tabs>
          <w:tab w:val="left" w:pos="426"/>
        </w:tabs>
        <w:spacing w:after="0" w:line="240" w:lineRule="auto"/>
        <w:jc w:val="center"/>
        <w:rPr>
          <w:rFonts w:ascii="Times New Roman" w:hAnsi="Times New Roman" w:cs="Times New Roman"/>
          <w:sz w:val="28"/>
          <w:szCs w:val="28"/>
        </w:rPr>
      </w:pPr>
      <w:r w:rsidRPr="003310D8">
        <w:rPr>
          <w:rFonts w:ascii="Times New Roman" w:hAnsi="Times New Roman" w:cs="Times New Roman"/>
          <w:noProof/>
          <w:sz w:val="28"/>
          <w:szCs w:val="28"/>
          <w:lang w:val="ru-RU" w:eastAsia="ru-RU"/>
        </w:rPr>
        <w:drawing>
          <wp:inline distT="0" distB="0" distL="0" distR="0" wp14:anchorId="383F039E" wp14:editId="1C7531C3">
            <wp:extent cx="5117161" cy="5375366"/>
            <wp:effectExtent l="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20706" cy="5379090"/>
                    </a:xfrm>
                    <a:prstGeom prst="rect">
                      <a:avLst/>
                    </a:prstGeom>
                    <a:noFill/>
                    <a:ln>
                      <a:noFill/>
                    </a:ln>
                  </pic:spPr>
                </pic:pic>
              </a:graphicData>
            </a:graphic>
          </wp:inline>
        </w:drawing>
      </w:r>
    </w:p>
    <w:p w14:paraId="28512106" w14:textId="77777777" w:rsidR="00EB1399" w:rsidRPr="003310D8" w:rsidRDefault="00EB1399" w:rsidP="003310D8">
      <w:pPr>
        <w:tabs>
          <w:tab w:val="left" w:pos="426"/>
        </w:tabs>
        <w:spacing w:after="0" w:line="240" w:lineRule="auto"/>
        <w:ind w:firstLine="709"/>
        <w:jc w:val="both"/>
        <w:rPr>
          <w:rFonts w:ascii="Times New Roman" w:hAnsi="Times New Roman" w:cs="Times New Roman"/>
          <w:b/>
          <w:iCs/>
          <w:sz w:val="28"/>
          <w:szCs w:val="28"/>
        </w:rPr>
      </w:pPr>
    </w:p>
    <w:p w14:paraId="3925BF1C" w14:textId="4148FE50" w:rsidR="00EB1399" w:rsidRPr="003310D8" w:rsidRDefault="00997537" w:rsidP="003310D8">
      <w:pPr>
        <w:tabs>
          <w:tab w:val="left" w:pos="426"/>
        </w:tabs>
        <w:spacing w:after="0" w:line="240" w:lineRule="auto"/>
        <w:ind w:firstLine="709"/>
        <w:jc w:val="both"/>
        <w:rPr>
          <w:rFonts w:ascii="Times New Roman" w:hAnsi="Times New Roman" w:cs="Times New Roman"/>
          <w:iCs/>
          <w:sz w:val="28"/>
          <w:szCs w:val="28"/>
          <w:lang w:val="ru-RU"/>
        </w:rPr>
      </w:pPr>
      <w:r w:rsidRPr="003310D8">
        <w:rPr>
          <w:rFonts w:ascii="Times New Roman" w:hAnsi="Times New Roman" w:cs="Times New Roman"/>
          <w:b/>
          <w:iCs/>
          <w:sz w:val="28"/>
          <w:szCs w:val="28"/>
          <w:lang w:val="ru-RU"/>
        </w:rPr>
        <w:t>а</w:t>
      </w:r>
      <w:r w:rsidRPr="003310D8">
        <w:rPr>
          <w:rFonts w:ascii="Times New Roman" w:hAnsi="Times New Roman" w:cs="Times New Roman"/>
          <w:iCs/>
          <w:sz w:val="28"/>
          <w:szCs w:val="28"/>
          <w:lang w:val="ru-RU"/>
        </w:rPr>
        <w:t xml:space="preserve"> субэдральное зерно </w:t>
      </w:r>
      <w:r w:rsidRPr="003310D8">
        <w:rPr>
          <w:rFonts w:ascii="Times New Roman" w:hAnsi="Times New Roman" w:cs="Times New Roman"/>
          <w:iCs/>
          <w:sz w:val="28"/>
          <w:szCs w:val="28"/>
        </w:rPr>
        <w:t>Cr</w:t>
      </w:r>
      <w:r w:rsidRPr="003310D8">
        <w:rPr>
          <w:rFonts w:ascii="Times New Roman" w:hAnsi="Times New Roman" w:cs="Times New Roman"/>
          <w:iCs/>
          <w:sz w:val="28"/>
          <w:szCs w:val="28"/>
          <w:lang w:val="ru-RU"/>
        </w:rPr>
        <w:t>-шпинели в агрегате оливина из харцбургита (</w:t>
      </w:r>
      <w:r w:rsidRPr="003310D8">
        <w:rPr>
          <w:rFonts w:ascii="Times New Roman" w:hAnsi="Times New Roman" w:cs="Times New Roman"/>
          <w:iCs/>
          <w:sz w:val="28"/>
          <w:szCs w:val="28"/>
        </w:rPr>
        <w:t>K</w:t>
      </w:r>
      <w:r w:rsidRPr="003310D8">
        <w:rPr>
          <w:rFonts w:ascii="Times New Roman" w:hAnsi="Times New Roman" w:cs="Times New Roman"/>
          <w:iCs/>
          <w:sz w:val="28"/>
          <w:szCs w:val="28"/>
          <w:lang w:val="ru-RU"/>
        </w:rPr>
        <w:t xml:space="preserve">2201), </w:t>
      </w:r>
      <w:r w:rsidRPr="003310D8">
        <w:rPr>
          <w:rFonts w:ascii="Times New Roman" w:hAnsi="Times New Roman" w:cs="Times New Roman"/>
          <w:b/>
          <w:iCs/>
          <w:sz w:val="28"/>
          <w:szCs w:val="28"/>
        </w:rPr>
        <w:t>b</w:t>
      </w:r>
      <w:r w:rsidRPr="003310D8">
        <w:rPr>
          <w:rFonts w:ascii="Times New Roman" w:hAnsi="Times New Roman" w:cs="Times New Roman"/>
          <w:iCs/>
          <w:sz w:val="28"/>
          <w:szCs w:val="28"/>
          <w:lang w:val="ru-RU"/>
        </w:rPr>
        <w:t xml:space="preserve"> большое эвээдрическое зерно </w:t>
      </w:r>
      <w:r w:rsidRPr="003310D8">
        <w:rPr>
          <w:rFonts w:ascii="Times New Roman" w:hAnsi="Times New Roman" w:cs="Times New Roman"/>
          <w:iCs/>
          <w:sz w:val="28"/>
          <w:szCs w:val="28"/>
        </w:rPr>
        <w:t>Cr</w:t>
      </w:r>
      <w:r w:rsidRPr="003310D8">
        <w:rPr>
          <w:rFonts w:ascii="Times New Roman" w:hAnsi="Times New Roman" w:cs="Times New Roman"/>
          <w:iCs/>
          <w:sz w:val="28"/>
          <w:szCs w:val="28"/>
          <w:lang w:val="ru-RU"/>
        </w:rPr>
        <w:t xml:space="preserve">-шпинели с включением </w:t>
      </w:r>
      <w:r w:rsidRPr="003310D8">
        <w:rPr>
          <w:rFonts w:ascii="Times New Roman" w:hAnsi="Times New Roman" w:cs="Times New Roman"/>
          <w:iCs/>
          <w:sz w:val="28"/>
          <w:szCs w:val="28"/>
        </w:rPr>
        <w:t>Amp</w:t>
      </w:r>
      <w:r w:rsidRPr="003310D8">
        <w:rPr>
          <w:rFonts w:ascii="Times New Roman" w:hAnsi="Times New Roman" w:cs="Times New Roman"/>
          <w:iCs/>
          <w:sz w:val="28"/>
          <w:szCs w:val="28"/>
          <w:lang w:val="ru-RU"/>
        </w:rPr>
        <w:t xml:space="preserve"> и меньшие субэдральные зерна </w:t>
      </w:r>
      <w:r w:rsidRPr="003310D8">
        <w:rPr>
          <w:rFonts w:ascii="Times New Roman" w:hAnsi="Times New Roman" w:cs="Times New Roman"/>
          <w:iCs/>
          <w:sz w:val="28"/>
          <w:szCs w:val="28"/>
        </w:rPr>
        <w:t>Cr</w:t>
      </w:r>
      <w:r w:rsidRPr="003310D8">
        <w:rPr>
          <w:rFonts w:ascii="Times New Roman" w:hAnsi="Times New Roman" w:cs="Times New Roman"/>
          <w:iCs/>
          <w:sz w:val="28"/>
          <w:szCs w:val="28"/>
          <w:lang w:val="ru-RU"/>
        </w:rPr>
        <w:t>-шпинели в серпентинизированном оливине (</w:t>
      </w:r>
      <w:r w:rsidRPr="003310D8">
        <w:rPr>
          <w:rFonts w:ascii="Times New Roman" w:hAnsi="Times New Roman" w:cs="Times New Roman"/>
          <w:iCs/>
          <w:sz w:val="28"/>
          <w:szCs w:val="28"/>
        </w:rPr>
        <w:t>Olsrp</w:t>
      </w:r>
      <w:r w:rsidRPr="003310D8">
        <w:rPr>
          <w:rFonts w:ascii="Times New Roman" w:hAnsi="Times New Roman" w:cs="Times New Roman"/>
          <w:iCs/>
          <w:sz w:val="28"/>
          <w:szCs w:val="28"/>
          <w:lang w:val="ru-RU"/>
        </w:rPr>
        <w:t>) (</w:t>
      </w:r>
      <w:r w:rsidRPr="003310D8">
        <w:rPr>
          <w:rFonts w:ascii="Times New Roman" w:hAnsi="Times New Roman" w:cs="Times New Roman"/>
          <w:iCs/>
          <w:sz w:val="28"/>
          <w:szCs w:val="28"/>
        </w:rPr>
        <w:t>K</w:t>
      </w:r>
      <w:r w:rsidRPr="003310D8">
        <w:rPr>
          <w:rFonts w:ascii="Times New Roman" w:hAnsi="Times New Roman" w:cs="Times New Roman"/>
          <w:iCs/>
          <w:sz w:val="28"/>
          <w:szCs w:val="28"/>
          <w:lang w:val="ru-RU"/>
        </w:rPr>
        <w:t xml:space="preserve">2150), </w:t>
      </w:r>
      <w:r w:rsidRPr="003310D8">
        <w:rPr>
          <w:rFonts w:ascii="Times New Roman" w:hAnsi="Times New Roman" w:cs="Times New Roman"/>
          <w:b/>
          <w:iCs/>
          <w:sz w:val="28"/>
          <w:szCs w:val="28"/>
          <w:lang w:val="ru-RU"/>
        </w:rPr>
        <w:t>с</w:t>
      </w:r>
      <w:r w:rsidRPr="003310D8">
        <w:rPr>
          <w:rFonts w:ascii="Times New Roman" w:hAnsi="Times New Roman" w:cs="Times New Roman"/>
          <w:iCs/>
          <w:sz w:val="28"/>
          <w:szCs w:val="28"/>
          <w:lang w:val="ru-RU"/>
        </w:rPr>
        <w:t xml:space="preserve"> большим гладким субэдральным зерном </w:t>
      </w:r>
      <w:r w:rsidRPr="003310D8">
        <w:rPr>
          <w:rFonts w:ascii="Times New Roman" w:hAnsi="Times New Roman" w:cs="Times New Roman"/>
          <w:iCs/>
          <w:sz w:val="28"/>
          <w:szCs w:val="28"/>
        </w:rPr>
        <w:t>Cr</w:t>
      </w:r>
      <w:r w:rsidRPr="003310D8">
        <w:rPr>
          <w:rFonts w:ascii="Times New Roman" w:hAnsi="Times New Roman" w:cs="Times New Roman"/>
          <w:iCs/>
          <w:sz w:val="28"/>
          <w:szCs w:val="28"/>
          <w:lang w:val="ru-RU"/>
        </w:rPr>
        <w:t xml:space="preserve">-шпинели с включением </w:t>
      </w:r>
      <w:r w:rsidRPr="003310D8">
        <w:rPr>
          <w:rFonts w:ascii="Times New Roman" w:hAnsi="Times New Roman" w:cs="Times New Roman"/>
          <w:iCs/>
          <w:sz w:val="28"/>
          <w:szCs w:val="28"/>
        </w:rPr>
        <w:t>Ol</w:t>
      </w:r>
      <w:r w:rsidRPr="003310D8">
        <w:rPr>
          <w:rFonts w:ascii="Times New Roman" w:hAnsi="Times New Roman" w:cs="Times New Roman"/>
          <w:iCs/>
          <w:sz w:val="28"/>
          <w:szCs w:val="28"/>
          <w:lang w:val="ru-RU"/>
        </w:rPr>
        <w:t xml:space="preserve"> и меньшим разветвленным (</w:t>
      </w:r>
      <w:r w:rsidRPr="003310D8">
        <w:rPr>
          <w:rFonts w:ascii="Times New Roman" w:hAnsi="Times New Roman" w:cs="Times New Roman"/>
          <w:iCs/>
          <w:sz w:val="28"/>
          <w:szCs w:val="28"/>
        </w:rPr>
        <w:t>br</w:t>
      </w:r>
      <w:r w:rsidRPr="003310D8">
        <w:rPr>
          <w:rFonts w:ascii="Times New Roman" w:hAnsi="Times New Roman" w:cs="Times New Roman"/>
          <w:iCs/>
          <w:sz w:val="28"/>
          <w:szCs w:val="28"/>
          <w:lang w:val="ru-RU"/>
        </w:rPr>
        <w:t xml:space="preserve">) Зерна </w:t>
      </w:r>
      <w:r w:rsidRPr="003310D8">
        <w:rPr>
          <w:rFonts w:ascii="Times New Roman" w:hAnsi="Times New Roman" w:cs="Times New Roman"/>
          <w:iCs/>
          <w:sz w:val="28"/>
          <w:szCs w:val="28"/>
        </w:rPr>
        <w:t>Cr</w:t>
      </w:r>
      <w:r w:rsidRPr="003310D8">
        <w:rPr>
          <w:rFonts w:ascii="Times New Roman" w:hAnsi="Times New Roman" w:cs="Times New Roman"/>
          <w:iCs/>
          <w:sz w:val="28"/>
          <w:szCs w:val="28"/>
          <w:lang w:val="ru-RU"/>
        </w:rPr>
        <w:t>-шпинели в серпентинизированном оливине (</w:t>
      </w:r>
      <w:r w:rsidRPr="003310D8">
        <w:rPr>
          <w:rFonts w:ascii="Times New Roman" w:hAnsi="Times New Roman" w:cs="Times New Roman"/>
          <w:iCs/>
          <w:sz w:val="28"/>
          <w:szCs w:val="28"/>
        </w:rPr>
        <w:t>K</w:t>
      </w:r>
      <w:r w:rsidRPr="003310D8">
        <w:rPr>
          <w:rFonts w:ascii="Times New Roman" w:hAnsi="Times New Roman" w:cs="Times New Roman"/>
          <w:iCs/>
          <w:sz w:val="28"/>
          <w:szCs w:val="28"/>
          <w:lang w:val="ru-RU"/>
        </w:rPr>
        <w:t xml:space="preserve">2150), </w:t>
      </w:r>
      <w:r w:rsidRPr="003310D8">
        <w:rPr>
          <w:rFonts w:ascii="Times New Roman" w:hAnsi="Times New Roman" w:cs="Times New Roman"/>
          <w:b/>
          <w:iCs/>
          <w:sz w:val="28"/>
          <w:szCs w:val="28"/>
        </w:rPr>
        <w:t>d</w:t>
      </w:r>
      <w:r w:rsidRPr="003310D8">
        <w:rPr>
          <w:rFonts w:ascii="Times New Roman" w:hAnsi="Times New Roman" w:cs="Times New Roman"/>
          <w:iCs/>
          <w:sz w:val="28"/>
          <w:szCs w:val="28"/>
          <w:lang w:val="ru-RU"/>
        </w:rPr>
        <w:t xml:space="preserve"> округлый агрегат зерна </w:t>
      </w:r>
      <w:r w:rsidRPr="003310D8">
        <w:rPr>
          <w:rFonts w:ascii="Times New Roman" w:hAnsi="Times New Roman" w:cs="Times New Roman"/>
          <w:iCs/>
          <w:sz w:val="28"/>
          <w:szCs w:val="28"/>
        </w:rPr>
        <w:t>Cr</w:t>
      </w:r>
      <w:r w:rsidRPr="003310D8">
        <w:rPr>
          <w:rFonts w:ascii="Times New Roman" w:hAnsi="Times New Roman" w:cs="Times New Roman"/>
          <w:iCs/>
          <w:sz w:val="28"/>
          <w:szCs w:val="28"/>
          <w:lang w:val="ru-RU"/>
        </w:rPr>
        <w:t>-шпинели (</w:t>
      </w:r>
      <w:r w:rsidRPr="003310D8">
        <w:rPr>
          <w:rFonts w:ascii="Times New Roman" w:hAnsi="Times New Roman" w:cs="Times New Roman"/>
          <w:iCs/>
          <w:sz w:val="28"/>
          <w:szCs w:val="28"/>
        </w:rPr>
        <w:t>K</w:t>
      </w:r>
      <w:r w:rsidRPr="003310D8">
        <w:rPr>
          <w:rFonts w:ascii="Times New Roman" w:hAnsi="Times New Roman" w:cs="Times New Roman"/>
          <w:iCs/>
          <w:sz w:val="28"/>
          <w:szCs w:val="28"/>
          <w:lang w:val="ru-RU"/>
        </w:rPr>
        <w:t xml:space="preserve">2202), </w:t>
      </w:r>
      <w:r w:rsidRPr="003310D8">
        <w:rPr>
          <w:rFonts w:ascii="Times New Roman" w:hAnsi="Times New Roman" w:cs="Times New Roman"/>
          <w:b/>
          <w:iCs/>
          <w:sz w:val="28"/>
          <w:szCs w:val="28"/>
        </w:rPr>
        <w:t>e</w:t>
      </w:r>
      <w:r w:rsidRPr="003310D8">
        <w:rPr>
          <w:rFonts w:ascii="Times New Roman" w:hAnsi="Times New Roman" w:cs="Times New Roman"/>
          <w:iCs/>
          <w:sz w:val="28"/>
          <w:szCs w:val="28"/>
          <w:lang w:val="ru-RU"/>
        </w:rPr>
        <w:t xml:space="preserve"> </w:t>
      </w:r>
      <w:r w:rsidRPr="003310D8">
        <w:rPr>
          <w:rFonts w:ascii="Times New Roman" w:hAnsi="Times New Roman" w:cs="Times New Roman"/>
          <w:b/>
          <w:iCs/>
          <w:sz w:val="28"/>
          <w:szCs w:val="28"/>
          <w:lang w:val="ru-RU"/>
        </w:rPr>
        <w:t xml:space="preserve">- </w:t>
      </w:r>
      <w:r w:rsidRPr="003310D8">
        <w:rPr>
          <w:rFonts w:ascii="Times New Roman" w:hAnsi="Times New Roman" w:cs="Times New Roman"/>
          <w:b/>
          <w:iCs/>
          <w:sz w:val="28"/>
          <w:szCs w:val="28"/>
        </w:rPr>
        <w:t>f</w:t>
      </w:r>
      <w:r w:rsidRPr="003310D8">
        <w:rPr>
          <w:rFonts w:ascii="Times New Roman" w:hAnsi="Times New Roman" w:cs="Times New Roman"/>
          <w:iCs/>
          <w:sz w:val="28"/>
          <w:szCs w:val="28"/>
          <w:lang w:val="ru-RU"/>
        </w:rPr>
        <w:t xml:space="preserve"> цепи эуэдрических </w:t>
      </w:r>
      <w:r w:rsidRPr="003310D8">
        <w:rPr>
          <w:rFonts w:ascii="Times New Roman" w:hAnsi="Times New Roman" w:cs="Times New Roman"/>
          <w:iCs/>
          <w:sz w:val="28"/>
          <w:szCs w:val="28"/>
        </w:rPr>
        <w:t>Cr</w:t>
      </w:r>
      <w:r w:rsidRPr="003310D8">
        <w:rPr>
          <w:rFonts w:ascii="Times New Roman" w:hAnsi="Times New Roman" w:cs="Times New Roman"/>
          <w:iCs/>
          <w:sz w:val="28"/>
          <w:szCs w:val="28"/>
          <w:lang w:val="ru-RU"/>
        </w:rPr>
        <w:t>-шпинельных зерен в дуните (</w:t>
      </w:r>
      <w:r w:rsidRPr="003310D8">
        <w:rPr>
          <w:rFonts w:ascii="Times New Roman" w:hAnsi="Times New Roman" w:cs="Times New Roman"/>
          <w:iCs/>
          <w:sz w:val="28"/>
          <w:szCs w:val="28"/>
        </w:rPr>
        <w:t>e</w:t>
      </w:r>
      <w:r w:rsidRPr="003310D8">
        <w:rPr>
          <w:rFonts w:ascii="Times New Roman" w:hAnsi="Times New Roman" w:cs="Times New Roman"/>
          <w:iCs/>
          <w:sz w:val="28"/>
          <w:szCs w:val="28"/>
          <w:lang w:val="ru-RU"/>
        </w:rPr>
        <w:t xml:space="preserve"> </w:t>
      </w:r>
      <w:r w:rsidRPr="003310D8">
        <w:rPr>
          <w:rFonts w:ascii="Times New Roman" w:hAnsi="Times New Roman" w:cs="Times New Roman"/>
          <w:iCs/>
          <w:sz w:val="28"/>
          <w:szCs w:val="28"/>
        </w:rPr>
        <w:t>K</w:t>
      </w:r>
      <w:r w:rsidRPr="003310D8">
        <w:rPr>
          <w:rFonts w:ascii="Times New Roman" w:hAnsi="Times New Roman" w:cs="Times New Roman"/>
          <w:iCs/>
          <w:sz w:val="28"/>
          <w:szCs w:val="28"/>
          <w:lang w:val="ru-RU"/>
        </w:rPr>
        <w:t xml:space="preserve">2171, </w:t>
      </w:r>
      <w:r w:rsidRPr="003310D8">
        <w:rPr>
          <w:rFonts w:ascii="Times New Roman" w:hAnsi="Times New Roman" w:cs="Times New Roman"/>
          <w:iCs/>
          <w:sz w:val="28"/>
          <w:szCs w:val="28"/>
        </w:rPr>
        <w:t>f</w:t>
      </w:r>
      <w:r w:rsidRPr="003310D8">
        <w:rPr>
          <w:rFonts w:ascii="Times New Roman" w:hAnsi="Times New Roman" w:cs="Times New Roman"/>
          <w:iCs/>
          <w:sz w:val="28"/>
          <w:szCs w:val="28"/>
          <w:lang w:val="ru-RU"/>
        </w:rPr>
        <w:t xml:space="preserve"> </w:t>
      </w:r>
      <w:r w:rsidRPr="003310D8">
        <w:rPr>
          <w:rFonts w:ascii="Times New Roman" w:hAnsi="Times New Roman" w:cs="Times New Roman"/>
          <w:iCs/>
          <w:sz w:val="28"/>
          <w:szCs w:val="28"/>
        </w:rPr>
        <w:t>K</w:t>
      </w:r>
      <w:r w:rsidRPr="003310D8">
        <w:rPr>
          <w:rFonts w:ascii="Times New Roman" w:hAnsi="Times New Roman" w:cs="Times New Roman"/>
          <w:iCs/>
          <w:sz w:val="28"/>
          <w:szCs w:val="28"/>
          <w:lang w:val="ru-RU"/>
        </w:rPr>
        <w:t xml:space="preserve">2184). </w:t>
      </w:r>
      <w:r w:rsidRPr="003310D8">
        <w:rPr>
          <w:rFonts w:ascii="Times New Roman" w:hAnsi="Times New Roman" w:cs="Times New Roman"/>
          <w:b/>
          <w:iCs/>
          <w:sz w:val="28"/>
          <w:szCs w:val="28"/>
        </w:rPr>
        <w:t>a</w:t>
      </w:r>
      <w:r w:rsidRPr="003310D8">
        <w:rPr>
          <w:rFonts w:ascii="Times New Roman" w:hAnsi="Times New Roman" w:cs="Times New Roman"/>
          <w:b/>
          <w:iCs/>
          <w:sz w:val="28"/>
          <w:szCs w:val="28"/>
          <w:lang w:val="ru-RU"/>
        </w:rPr>
        <w:t xml:space="preserve"> - </w:t>
      </w:r>
      <w:r w:rsidRPr="003310D8">
        <w:rPr>
          <w:rFonts w:ascii="Times New Roman" w:hAnsi="Times New Roman" w:cs="Times New Roman"/>
          <w:b/>
          <w:iCs/>
          <w:sz w:val="28"/>
          <w:szCs w:val="28"/>
        </w:rPr>
        <w:t>f</w:t>
      </w:r>
      <w:r w:rsidRPr="003310D8">
        <w:rPr>
          <w:rFonts w:ascii="Times New Roman" w:hAnsi="Times New Roman" w:cs="Times New Roman"/>
          <w:b/>
          <w:iCs/>
          <w:sz w:val="28"/>
          <w:szCs w:val="28"/>
          <w:lang w:val="ru-RU"/>
        </w:rPr>
        <w:t xml:space="preserve">  </w:t>
      </w:r>
      <w:r w:rsidRPr="003310D8">
        <w:rPr>
          <w:rFonts w:ascii="Times New Roman" w:hAnsi="Times New Roman" w:cs="Times New Roman"/>
          <w:iCs/>
          <w:sz w:val="28"/>
          <w:szCs w:val="28"/>
          <w:lang w:val="ru-RU"/>
        </w:rPr>
        <w:t>Фотографии поляризованного проходящего света.</w:t>
      </w:r>
    </w:p>
    <w:p w14:paraId="36255255" w14:textId="77777777" w:rsidR="00EB1399" w:rsidRPr="003310D8" w:rsidRDefault="00EB1399" w:rsidP="003310D8">
      <w:pPr>
        <w:tabs>
          <w:tab w:val="left" w:pos="426"/>
        </w:tabs>
        <w:spacing w:after="0" w:line="240" w:lineRule="auto"/>
        <w:ind w:firstLine="709"/>
        <w:jc w:val="both"/>
        <w:rPr>
          <w:rFonts w:ascii="Times New Roman" w:hAnsi="Times New Roman" w:cs="Times New Roman"/>
          <w:iCs/>
          <w:sz w:val="28"/>
          <w:szCs w:val="28"/>
          <w:lang w:val="ru-RU"/>
        </w:rPr>
      </w:pPr>
    </w:p>
    <w:p w14:paraId="7F5080A3" w14:textId="1548879F" w:rsidR="00EB1399" w:rsidRPr="003310D8" w:rsidRDefault="00EB1399" w:rsidP="003310D8">
      <w:pPr>
        <w:tabs>
          <w:tab w:val="left" w:pos="426"/>
        </w:tabs>
        <w:spacing w:after="0" w:line="240" w:lineRule="auto"/>
        <w:ind w:firstLine="709"/>
        <w:jc w:val="both"/>
        <w:rPr>
          <w:rFonts w:ascii="Times New Roman" w:hAnsi="Times New Roman" w:cs="Times New Roman"/>
          <w:iCs/>
          <w:sz w:val="28"/>
          <w:szCs w:val="28"/>
          <w:lang w:val="ru-RU"/>
        </w:rPr>
      </w:pPr>
      <w:r w:rsidRPr="003310D8">
        <w:rPr>
          <w:rFonts w:ascii="Times New Roman" w:hAnsi="Times New Roman" w:cs="Times New Roman"/>
          <w:sz w:val="28"/>
          <w:szCs w:val="28"/>
          <w:lang w:val="ru-RU"/>
        </w:rPr>
        <w:t xml:space="preserve">Рисунок 12 – </w:t>
      </w:r>
      <w:r w:rsidRPr="003310D8">
        <w:rPr>
          <w:rFonts w:ascii="Times New Roman" w:hAnsi="Times New Roman" w:cs="Times New Roman"/>
          <w:iCs/>
          <w:sz w:val="28"/>
          <w:szCs w:val="28"/>
          <w:lang w:val="ru-RU"/>
        </w:rPr>
        <w:t xml:space="preserve">Морфологическое разнообразие </w:t>
      </w:r>
      <w:r w:rsidRPr="003310D8">
        <w:rPr>
          <w:rFonts w:ascii="Times New Roman" w:hAnsi="Times New Roman" w:cs="Times New Roman"/>
          <w:iCs/>
          <w:sz w:val="28"/>
          <w:szCs w:val="28"/>
        </w:rPr>
        <w:t>Cr</w:t>
      </w:r>
      <w:r w:rsidRPr="003310D8">
        <w:rPr>
          <w:rFonts w:ascii="Times New Roman" w:hAnsi="Times New Roman" w:cs="Times New Roman"/>
          <w:iCs/>
          <w:sz w:val="28"/>
          <w:szCs w:val="28"/>
          <w:lang w:val="ru-RU"/>
        </w:rPr>
        <w:t>-шпинели в гарцбургите и дуните</w:t>
      </w:r>
    </w:p>
    <w:p w14:paraId="6FBCA52E" w14:textId="2D35727E" w:rsidR="00997537" w:rsidRPr="003310D8" w:rsidRDefault="00997537" w:rsidP="003310D8">
      <w:pPr>
        <w:tabs>
          <w:tab w:val="left" w:pos="426"/>
        </w:tabs>
        <w:spacing w:after="0" w:line="240" w:lineRule="auto"/>
        <w:ind w:firstLine="709"/>
        <w:jc w:val="both"/>
        <w:rPr>
          <w:rFonts w:ascii="Times New Roman" w:hAnsi="Times New Roman" w:cs="Times New Roman"/>
          <w:iCs/>
          <w:sz w:val="28"/>
          <w:szCs w:val="28"/>
          <w:lang w:val="ru-RU"/>
        </w:rPr>
      </w:pPr>
    </w:p>
    <w:p w14:paraId="7DBAEB95" w14:textId="666A85D1"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lastRenderedPageBreak/>
        <w:t>В лерцолитах наиболее распространены ксеноморфные хромшпинелиды, значительно реже встреч</w:t>
      </w:r>
      <w:r w:rsidR="009A61C7" w:rsidRPr="003310D8">
        <w:rPr>
          <w:rFonts w:ascii="Times New Roman" w:hAnsi="Times New Roman" w:cs="Times New Roman"/>
          <w:sz w:val="28"/>
          <w:szCs w:val="28"/>
          <w:lang w:val="ru-RU"/>
        </w:rPr>
        <w:t>аются гипидиоморфные (рисунок. 8</w:t>
      </w:r>
      <w:r w:rsidRPr="003310D8">
        <w:rPr>
          <w:rFonts w:ascii="Times New Roman" w:hAnsi="Times New Roman" w:cs="Times New Roman"/>
          <w:sz w:val="28"/>
          <w:szCs w:val="28"/>
          <w:lang w:val="ru-RU"/>
        </w:rPr>
        <w:t>). По сравнению с описанными выше шпинелями дунитов и гарцбургитов, в шпинелидах из лерцолитов наиболее характерной особенностью является широкое развитие</w:t>
      </w:r>
      <w:r w:rsidR="009A61C7" w:rsidRPr="003310D8">
        <w:rPr>
          <w:rFonts w:ascii="Times New Roman" w:hAnsi="Times New Roman" w:cs="Times New Roman"/>
          <w:sz w:val="28"/>
          <w:szCs w:val="28"/>
          <w:lang w:val="ru-RU"/>
        </w:rPr>
        <w:t xml:space="preserve"> зерен с отростками (рисунок. 12</w:t>
      </w:r>
      <w:r w:rsidRPr="003310D8">
        <w:rPr>
          <w:rFonts w:ascii="Times New Roman" w:hAnsi="Times New Roman" w:cs="Times New Roman"/>
          <w:sz w:val="28"/>
          <w:szCs w:val="28"/>
          <w:lang w:val="ru-RU"/>
        </w:rPr>
        <w:t xml:space="preserve"> a-f), для обозначения которых были предложены термины “holly leaf” (Nielson-Pike, Schwarzman, 1977; Johnson, 2012) и “fish hook” (Yudovskaya et al., 2019). В ассоциации с плагиоклазами наиболее часто находятся множественные вермикул</w:t>
      </w:r>
      <w:r w:rsidR="009A61C7" w:rsidRPr="003310D8">
        <w:rPr>
          <w:rFonts w:ascii="Times New Roman" w:hAnsi="Times New Roman" w:cs="Times New Roman"/>
          <w:sz w:val="28"/>
          <w:szCs w:val="28"/>
          <w:lang w:val="ru-RU"/>
        </w:rPr>
        <w:t>ярные хромшпинелиды (рисунок. 12</w:t>
      </w:r>
      <w:r w:rsidRPr="003310D8">
        <w:rPr>
          <w:rFonts w:ascii="Times New Roman" w:hAnsi="Times New Roman" w:cs="Times New Roman"/>
          <w:sz w:val="28"/>
          <w:szCs w:val="28"/>
          <w:lang w:val="ru-RU"/>
        </w:rPr>
        <w:t xml:space="preserve"> g, h), занимающих обычно центральную часть агрегата. </w:t>
      </w:r>
    </w:p>
    <w:p w14:paraId="06ECBD27" w14:textId="409ADC69"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 зернах “holly leaf” отростки направлены внутрь силикатного матрикса и обычно отделяют фрагменты от пластически деформированных кристаллов оливина, ортопироксена или диопсида. Следующей стадией развития таких отростков может стать полный захват силикатных фрагментов с образованием минеральных включений вн</w:t>
      </w:r>
      <w:r w:rsidR="009A61C7" w:rsidRPr="003310D8">
        <w:rPr>
          <w:rFonts w:ascii="Times New Roman" w:hAnsi="Times New Roman" w:cs="Times New Roman"/>
          <w:sz w:val="28"/>
          <w:szCs w:val="28"/>
          <w:lang w:val="ru-RU"/>
        </w:rPr>
        <w:t>утри зерен шпинелида (рисунок. 9</w:t>
      </w:r>
      <w:r w:rsidRPr="003310D8">
        <w:rPr>
          <w:rFonts w:ascii="Times New Roman" w:hAnsi="Times New Roman" w:cs="Times New Roman"/>
          <w:sz w:val="28"/>
          <w:szCs w:val="28"/>
          <w:lang w:val="ru-RU"/>
        </w:rPr>
        <w:t>), при этом часто размеры захваченных силикатных включений соизмеримы с размера</w:t>
      </w:r>
      <w:r w:rsidR="009A61C7" w:rsidRPr="003310D8">
        <w:rPr>
          <w:rFonts w:ascii="Times New Roman" w:hAnsi="Times New Roman" w:cs="Times New Roman"/>
          <w:sz w:val="28"/>
          <w:szCs w:val="28"/>
          <w:lang w:val="ru-RU"/>
        </w:rPr>
        <w:t>ми минерала-хозяина (рисунок. 13</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c</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f</w:t>
      </w:r>
      <w:r w:rsidRPr="003310D8">
        <w:rPr>
          <w:rFonts w:ascii="Times New Roman" w:hAnsi="Times New Roman" w:cs="Times New Roman"/>
          <w:sz w:val="28"/>
          <w:szCs w:val="28"/>
          <w:lang w:val="ru-RU"/>
        </w:rPr>
        <w:t>). В других случаях сами зерна хромшпинели, содержащие включения силикатов, могут находится как включения внутри более крупных силикатных минералов того же или иного состава (рисунок. 1</w:t>
      </w:r>
      <w:r w:rsidR="009A61C7" w:rsidRPr="003310D8">
        <w:rPr>
          <w:rFonts w:ascii="Times New Roman" w:hAnsi="Times New Roman" w:cs="Times New Roman"/>
          <w:sz w:val="28"/>
          <w:szCs w:val="28"/>
          <w:lang w:val="ru-RU"/>
        </w:rPr>
        <w:t>3</w:t>
      </w:r>
      <w:r w:rsidRPr="003310D8">
        <w:rPr>
          <w:rFonts w:ascii="Times New Roman" w:hAnsi="Times New Roman" w:cs="Times New Roman"/>
          <w:sz w:val="28"/>
          <w:szCs w:val="28"/>
          <w:lang w:val="ru-RU"/>
        </w:rPr>
        <w:t xml:space="preserve"> e- h).</w:t>
      </w:r>
    </w:p>
    <w:p w14:paraId="432124C2" w14:textId="7ED25A49"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Наряду с относительно крупными зернами (размер 50–2000 мкм) внутри силикатных минералов (оливине, энстатите и диопсиде) и вдоль их границ встречаются многочисленные тонкие выде</w:t>
      </w:r>
      <w:r w:rsidR="009A61C7" w:rsidRPr="003310D8">
        <w:rPr>
          <w:rFonts w:ascii="Times New Roman" w:hAnsi="Times New Roman" w:cs="Times New Roman"/>
          <w:sz w:val="28"/>
          <w:szCs w:val="28"/>
          <w:lang w:val="ru-RU"/>
        </w:rPr>
        <w:t>ления хромшпинелидов (рисунок 14</w:t>
      </w:r>
      <w:r w:rsidRPr="003310D8">
        <w:rPr>
          <w:rFonts w:ascii="Times New Roman" w:hAnsi="Times New Roman" w:cs="Times New Roman"/>
          <w:sz w:val="28"/>
          <w:szCs w:val="28"/>
          <w:lang w:val="ru-RU"/>
        </w:rPr>
        <w:t xml:space="preserve"> a-d). В объеме пластически деформированных зерен оливина они образуют удлиненные стержни, но чаще всего располагаются вдоль структурных дефектов (границ кинк-бандов, наклонных дислокационных стенок /tilt walls). Длина стержней достигает 70 мкм при ширине и толщине менее 1 мкм (рисунок 1</w:t>
      </w:r>
      <w:r w:rsidR="009A61C7" w:rsidRPr="003310D8">
        <w:rPr>
          <w:rFonts w:ascii="Times New Roman" w:hAnsi="Times New Roman" w:cs="Times New Roman"/>
          <w:sz w:val="28"/>
          <w:szCs w:val="28"/>
          <w:lang w:val="ru-RU"/>
        </w:rPr>
        <w:t>4</w:t>
      </w:r>
      <w:r w:rsidRPr="003310D8">
        <w:rPr>
          <w:rFonts w:ascii="Times New Roman" w:hAnsi="Times New Roman" w:cs="Times New Roman"/>
          <w:sz w:val="28"/>
          <w:szCs w:val="28"/>
          <w:lang w:val="ru-RU"/>
        </w:rPr>
        <w:t xml:space="preserve"> a). Распределены они неравномерно по площади шлифа: в одних случаях они образуют скопления, в других – отсутствуют. Вблизи хромшпинелидов иногда отмечаются мельчайшие включения паргасита. </w:t>
      </w:r>
    </w:p>
    <w:p w14:paraId="698C0B07" w14:textId="1DA081FD"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Внутри пластически деформированных зерен пироксенов наряду с ламелями силикатных минералов, часто фиксируются также тончайшие пластинчатые вростки хромшпинели (рисунок 1</w:t>
      </w:r>
      <w:r w:rsidR="009A61C7" w:rsidRPr="003310D8">
        <w:rPr>
          <w:rFonts w:ascii="Times New Roman" w:hAnsi="Times New Roman" w:cs="Times New Roman"/>
          <w:sz w:val="28"/>
          <w:szCs w:val="28"/>
          <w:lang w:val="ru-RU"/>
        </w:rPr>
        <w:t>4</w:t>
      </w:r>
      <w:r w:rsidRPr="003310D8">
        <w:rPr>
          <w:rFonts w:ascii="Times New Roman" w:hAnsi="Times New Roman" w:cs="Times New Roman"/>
          <w:sz w:val="28"/>
          <w:szCs w:val="28"/>
          <w:lang w:val="ru-RU"/>
        </w:rPr>
        <w:t>b and (</w:t>
      </w:r>
      <w:bookmarkStart w:id="25" w:name="_Hlk67417484"/>
      <w:r w:rsidRPr="003310D8">
        <w:rPr>
          <w:rFonts w:ascii="Times New Roman" w:hAnsi="Times New Roman" w:cs="Times New Roman"/>
          <w:sz w:val="28"/>
          <w:szCs w:val="28"/>
          <w:lang w:val="ru-RU"/>
        </w:rPr>
        <w:t>Saveliev, 2021</w:t>
      </w:r>
      <w:bookmarkEnd w:id="25"/>
      <w:r w:rsidRPr="003310D8">
        <w:rPr>
          <w:rFonts w:ascii="Times New Roman" w:hAnsi="Times New Roman" w:cs="Times New Roman"/>
          <w:sz w:val="28"/>
          <w:szCs w:val="28"/>
          <w:lang w:val="ru-RU"/>
        </w:rPr>
        <w:t xml:space="preserve">)). Еще более типичными являются тончайшие зерна хромшпинели вдоль границ зерен пластически деформированных </w:t>
      </w:r>
      <w:r w:rsidR="009A61C7" w:rsidRPr="003310D8">
        <w:rPr>
          <w:rFonts w:ascii="Times New Roman" w:hAnsi="Times New Roman" w:cs="Times New Roman"/>
          <w:sz w:val="28"/>
          <w:szCs w:val="28"/>
          <w:lang w:val="ru-RU"/>
        </w:rPr>
        <w:t>оливина и пироксенов (рисунок 14</w:t>
      </w:r>
      <w:r w:rsidRPr="003310D8">
        <w:rPr>
          <w:rFonts w:ascii="Times New Roman" w:hAnsi="Times New Roman" w:cs="Times New Roman"/>
          <w:sz w:val="28"/>
          <w:szCs w:val="28"/>
          <w:lang w:val="ru-RU"/>
        </w:rPr>
        <w:t>c) или в области рекристаллизации, среди новообразованных мелких равноосных необластов энстатита, диопсида, фо</w:t>
      </w:r>
      <w:r w:rsidR="009A61C7" w:rsidRPr="003310D8">
        <w:rPr>
          <w:rFonts w:ascii="Times New Roman" w:hAnsi="Times New Roman" w:cs="Times New Roman"/>
          <w:sz w:val="28"/>
          <w:szCs w:val="28"/>
          <w:lang w:val="ru-RU"/>
        </w:rPr>
        <w:t>рстерита и паргасита (рисунок 14</w:t>
      </w:r>
      <w:r w:rsidRPr="003310D8">
        <w:rPr>
          <w:rFonts w:ascii="Times New Roman" w:hAnsi="Times New Roman" w:cs="Times New Roman"/>
          <w:sz w:val="28"/>
          <w:szCs w:val="28"/>
          <w:lang w:val="ru-RU"/>
        </w:rPr>
        <w:t xml:space="preserve">d). Часто «точками притяжения» для тонких выделений шпинелидов являются более крупные их зерна, располагающиеся на границе </w:t>
      </w:r>
      <w:r w:rsidR="009A61C7" w:rsidRPr="003310D8">
        <w:rPr>
          <w:rFonts w:ascii="Times New Roman" w:hAnsi="Times New Roman" w:cs="Times New Roman"/>
          <w:sz w:val="28"/>
          <w:szCs w:val="28"/>
          <w:lang w:val="ru-RU"/>
        </w:rPr>
        <w:t>силикатных минералов (рисунок 14</w:t>
      </w:r>
      <w:r w:rsidRPr="003310D8">
        <w:rPr>
          <w:rFonts w:ascii="Times New Roman" w:hAnsi="Times New Roman" w:cs="Times New Roman"/>
          <w:sz w:val="28"/>
          <w:szCs w:val="28"/>
          <w:lang w:val="ru-RU"/>
        </w:rPr>
        <w:t>e). Возможно, именно коалесценция описанных здесь тонких выделений шпинелидов является причиной образования сложных по форме кристаллов шпинели с комплексными включениями силикатного</w:t>
      </w:r>
      <w:r w:rsidR="009A61C7" w:rsidRPr="003310D8">
        <w:rPr>
          <w:rFonts w:ascii="Times New Roman" w:hAnsi="Times New Roman" w:cs="Times New Roman"/>
          <w:sz w:val="28"/>
          <w:szCs w:val="28"/>
          <w:lang w:val="ru-RU"/>
        </w:rPr>
        <w:t xml:space="preserve"> материала (например, рисунок 14</w:t>
      </w:r>
      <w:r w:rsidRPr="003310D8">
        <w:rPr>
          <w:rFonts w:ascii="Times New Roman" w:hAnsi="Times New Roman" w:cs="Times New Roman"/>
          <w:sz w:val="28"/>
          <w:szCs w:val="28"/>
          <w:lang w:val="ru-RU"/>
        </w:rPr>
        <w:t>f).</w:t>
      </w:r>
    </w:p>
    <w:p w14:paraId="3C90029B" w14:textId="2F69CDA7" w:rsidR="00997537" w:rsidRPr="003310D8" w:rsidRDefault="00997537" w:rsidP="003310D8">
      <w:pPr>
        <w:tabs>
          <w:tab w:val="left" w:pos="426"/>
        </w:tabs>
        <w:spacing w:after="0" w:line="240" w:lineRule="auto"/>
        <w:jc w:val="center"/>
        <w:rPr>
          <w:rFonts w:ascii="Times New Roman" w:hAnsi="Times New Roman" w:cs="Times New Roman"/>
          <w:sz w:val="28"/>
          <w:szCs w:val="28"/>
        </w:rPr>
      </w:pPr>
      <w:r w:rsidRPr="003310D8">
        <w:rPr>
          <w:rFonts w:ascii="Times New Roman" w:hAnsi="Times New Roman" w:cs="Times New Roman"/>
          <w:noProof/>
          <w:sz w:val="28"/>
          <w:szCs w:val="28"/>
          <w:lang w:val="ru-RU" w:eastAsia="ru-RU"/>
        </w:rPr>
        <w:lastRenderedPageBreak/>
        <w:drawing>
          <wp:inline distT="0" distB="0" distL="0" distR="0" wp14:anchorId="647A8882" wp14:editId="06D96006">
            <wp:extent cx="4996543" cy="743504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00452" cy="7440864"/>
                    </a:xfrm>
                    <a:prstGeom prst="rect">
                      <a:avLst/>
                    </a:prstGeom>
                    <a:noFill/>
                    <a:ln>
                      <a:noFill/>
                    </a:ln>
                  </pic:spPr>
                </pic:pic>
              </a:graphicData>
            </a:graphic>
          </wp:inline>
        </w:drawing>
      </w:r>
    </w:p>
    <w:p w14:paraId="7BC0BFD5" w14:textId="5E0439C6" w:rsidR="00997537" w:rsidRPr="003310D8" w:rsidRDefault="00997537" w:rsidP="003310D8">
      <w:pPr>
        <w:tabs>
          <w:tab w:val="left" w:pos="426"/>
        </w:tabs>
        <w:spacing w:after="0" w:line="240" w:lineRule="auto"/>
        <w:ind w:firstLine="709"/>
        <w:jc w:val="both"/>
        <w:rPr>
          <w:rFonts w:ascii="Times New Roman" w:hAnsi="Times New Roman" w:cs="Times New Roman"/>
          <w:iCs/>
          <w:sz w:val="28"/>
          <w:szCs w:val="28"/>
          <w:lang w:val="ru-RU"/>
        </w:rPr>
      </w:pPr>
      <w:r w:rsidRPr="003310D8">
        <w:rPr>
          <w:rFonts w:ascii="Times New Roman" w:hAnsi="Times New Roman" w:cs="Times New Roman"/>
          <w:b/>
          <w:iCs/>
          <w:sz w:val="28"/>
          <w:szCs w:val="28"/>
        </w:rPr>
        <w:t>a</w:t>
      </w:r>
      <w:r w:rsidRPr="003310D8">
        <w:rPr>
          <w:rFonts w:ascii="Times New Roman" w:hAnsi="Times New Roman" w:cs="Times New Roman"/>
          <w:b/>
          <w:iCs/>
          <w:sz w:val="28"/>
          <w:szCs w:val="28"/>
          <w:lang w:val="ru-RU"/>
        </w:rPr>
        <w:t xml:space="preserve"> - </w:t>
      </w:r>
      <w:r w:rsidRPr="003310D8">
        <w:rPr>
          <w:rFonts w:ascii="Times New Roman" w:hAnsi="Times New Roman" w:cs="Times New Roman"/>
          <w:b/>
          <w:iCs/>
          <w:sz w:val="28"/>
          <w:szCs w:val="28"/>
        </w:rPr>
        <w:t>c</w:t>
      </w:r>
      <w:r w:rsidRPr="003310D8">
        <w:rPr>
          <w:rFonts w:ascii="Times New Roman" w:hAnsi="Times New Roman" w:cs="Times New Roman"/>
          <w:iCs/>
          <w:sz w:val="28"/>
          <w:szCs w:val="28"/>
          <w:lang w:val="ru-RU"/>
        </w:rPr>
        <w:t xml:space="preserve"> анэдральные и субэдральные разветвленные зерна </w:t>
      </w:r>
      <w:r w:rsidRPr="003310D8">
        <w:rPr>
          <w:rFonts w:ascii="Times New Roman" w:hAnsi="Times New Roman" w:cs="Times New Roman"/>
          <w:iCs/>
          <w:sz w:val="28"/>
          <w:szCs w:val="28"/>
        </w:rPr>
        <w:t>Cr</w:t>
      </w:r>
      <w:r w:rsidRPr="003310D8">
        <w:rPr>
          <w:rFonts w:ascii="Times New Roman" w:hAnsi="Times New Roman" w:cs="Times New Roman"/>
          <w:iCs/>
          <w:sz w:val="28"/>
          <w:szCs w:val="28"/>
          <w:lang w:val="ru-RU"/>
        </w:rPr>
        <w:t>-шпинели в сильно серпентинизированном оливине (</w:t>
      </w:r>
      <w:r w:rsidRPr="003310D8">
        <w:rPr>
          <w:rFonts w:ascii="Times New Roman" w:hAnsi="Times New Roman" w:cs="Times New Roman"/>
          <w:iCs/>
          <w:sz w:val="28"/>
          <w:szCs w:val="28"/>
        </w:rPr>
        <w:t>a</w:t>
      </w:r>
      <w:r w:rsidRPr="003310D8">
        <w:rPr>
          <w:rFonts w:ascii="Times New Roman" w:hAnsi="Times New Roman" w:cs="Times New Roman"/>
          <w:iCs/>
          <w:sz w:val="28"/>
          <w:szCs w:val="28"/>
          <w:lang w:val="ru-RU"/>
        </w:rPr>
        <w:t xml:space="preserve"> </w:t>
      </w:r>
      <w:r w:rsidRPr="003310D8">
        <w:rPr>
          <w:rFonts w:ascii="Times New Roman" w:hAnsi="Times New Roman" w:cs="Times New Roman"/>
          <w:iCs/>
          <w:sz w:val="28"/>
          <w:szCs w:val="28"/>
        </w:rPr>
        <w:t>K</w:t>
      </w:r>
      <w:r w:rsidRPr="003310D8">
        <w:rPr>
          <w:rFonts w:ascii="Times New Roman" w:hAnsi="Times New Roman" w:cs="Times New Roman"/>
          <w:iCs/>
          <w:sz w:val="28"/>
          <w:szCs w:val="28"/>
          <w:lang w:val="ru-RU"/>
        </w:rPr>
        <w:t xml:space="preserve">2201, </w:t>
      </w:r>
      <w:r w:rsidRPr="003310D8">
        <w:rPr>
          <w:rFonts w:ascii="Times New Roman" w:hAnsi="Times New Roman" w:cs="Times New Roman"/>
          <w:iCs/>
          <w:sz w:val="28"/>
          <w:szCs w:val="28"/>
        </w:rPr>
        <w:t>b</w:t>
      </w:r>
      <w:r w:rsidRPr="003310D8">
        <w:rPr>
          <w:rFonts w:ascii="Times New Roman" w:hAnsi="Times New Roman" w:cs="Times New Roman"/>
          <w:iCs/>
          <w:sz w:val="28"/>
          <w:szCs w:val="28"/>
          <w:lang w:val="ru-RU"/>
        </w:rPr>
        <w:t xml:space="preserve"> - </w:t>
      </w:r>
      <w:r w:rsidRPr="003310D8">
        <w:rPr>
          <w:rFonts w:ascii="Times New Roman" w:hAnsi="Times New Roman" w:cs="Times New Roman"/>
          <w:iCs/>
          <w:sz w:val="28"/>
          <w:szCs w:val="28"/>
        </w:rPr>
        <w:t>c</w:t>
      </w:r>
      <w:r w:rsidRPr="003310D8">
        <w:rPr>
          <w:rFonts w:ascii="Times New Roman" w:hAnsi="Times New Roman" w:cs="Times New Roman"/>
          <w:iCs/>
          <w:sz w:val="28"/>
          <w:szCs w:val="28"/>
          <w:lang w:val="ru-RU"/>
        </w:rPr>
        <w:t xml:space="preserve"> </w:t>
      </w:r>
      <w:r w:rsidRPr="003310D8">
        <w:rPr>
          <w:rFonts w:ascii="Times New Roman" w:hAnsi="Times New Roman" w:cs="Times New Roman"/>
          <w:iCs/>
          <w:sz w:val="28"/>
          <w:szCs w:val="28"/>
        </w:rPr>
        <w:t>K</w:t>
      </w:r>
      <w:r w:rsidRPr="003310D8">
        <w:rPr>
          <w:rFonts w:ascii="Times New Roman" w:hAnsi="Times New Roman" w:cs="Times New Roman"/>
          <w:iCs/>
          <w:sz w:val="28"/>
          <w:szCs w:val="28"/>
          <w:lang w:val="ru-RU"/>
        </w:rPr>
        <w:t xml:space="preserve"> 2202), </w:t>
      </w:r>
      <w:r w:rsidRPr="003310D8">
        <w:rPr>
          <w:rFonts w:ascii="Times New Roman" w:hAnsi="Times New Roman" w:cs="Times New Roman"/>
          <w:b/>
          <w:iCs/>
          <w:sz w:val="28"/>
          <w:szCs w:val="28"/>
        </w:rPr>
        <w:t>d</w:t>
      </w:r>
      <w:r w:rsidRPr="003310D8">
        <w:rPr>
          <w:rFonts w:ascii="Times New Roman" w:hAnsi="Times New Roman" w:cs="Times New Roman"/>
          <w:b/>
          <w:iCs/>
          <w:sz w:val="28"/>
          <w:szCs w:val="28"/>
          <w:lang w:val="ru-RU"/>
        </w:rPr>
        <w:t xml:space="preserve"> - </w:t>
      </w:r>
      <w:r w:rsidRPr="003310D8">
        <w:rPr>
          <w:rFonts w:ascii="Times New Roman" w:hAnsi="Times New Roman" w:cs="Times New Roman"/>
          <w:b/>
          <w:iCs/>
          <w:sz w:val="28"/>
          <w:szCs w:val="28"/>
        </w:rPr>
        <w:t>f</w:t>
      </w:r>
      <w:r w:rsidRPr="003310D8">
        <w:rPr>
          <w:rFonts w:ascii="Times New Roman" w:hAnsi="Times New Roman" w:cs="Times New Roman"/>
          <w:iCs/>
          <w:sz w:val="28"/>
          <w:szCs w:val="28"/>
          <w:lang w:val="ru-RU"/>
        </w:rPr>
        <w:t xml:space="preserve"> анэдрально-вермикулярные зерна </w:t>
      </w:r>
      <w:r w:rsidRPr="003310D8">
        <w:rPr>
          <w:rFonts w:ascii="Times New Roman" w:hAnsi="Times New Roman" w:cs="Times New Roman"/>
          <w:iCs/>
          <w:sz w:val="28"/>
          <w:szCs w:val="28"/>
        </w:rPr>
        <w:t>Cr</w:t>
      </w:r>
      <w:r w:rsidRPr="003310D8">
        <w:rPr>
          <w:rFonts w:ascii="Times New Roman" w:hAnsi="Times New Roman" w:cs="Times New Roman"/>
          <w:iCs/>
          <w:sz w:val="28"/>
          <w:szCs w:val="28"/>
          <w:lang w:val="ru-RU"/>
        </w:rPr>
        <w:t>-шпинели с удлиненными ветвями в оливине (</w:t>
      </w:r>
      <w:r w:rsidRPr="003310D8">
        <w:rPr>
          <w:rFonts w:ascii="Times New Roman" w:hAnsi="Times New Roman" w:cs="Times New Roman"/>
          <w:iCs/>
          <w:sz w:val="28"/>
          <w:szCs w:val="28"/>
        </w:rPr>
        <w:t>d</w:t>
      </w:r>
      <w:r w:rsidRPr="003310D8">
        <w:rPr>
          <w:rFonts w:ascii="Times New Roman" w:hAnsi="Times New Roman" w:cs="Times New Roman"/>
          <w:iCs/>
          <w:sz w:val="28"/>
          <w:szCs w:val="28"/>
          <w:lang w:val="ru-RU"/>
        </w:rPr>
        <w:t xml:space="preserve"> </w:t>
      </w:r>
      <w:r w:rsidRPr="003310D8">
        <w:rPr>
          <w:rFonts w:ascii="Times New Roman" w:hAnsi="Times New Roman" w:cs="Times New Roman"/>
          <w:iCs/>
          <w:sz w:val="28"/>
          <w:szCs w:val="28"/>
        </w:rPr>
        <w:t>K</w:t>
      </w:r>
      <w:r w:rsidRPr="003310D8">
        <w:rPr>
          <w:rFonts w:ascii="Times New Roman" w:hAnsi="Times New Roman" w:cs="Times New Roman"/>
          <w:iCs/>
          <w:sz w:val="28"/>
          <w:szCs w:val="28"/>
          <w:lang w:val="ru-RU"/>
        </w:rPr>
        <w:t xml:space="preserve">2202, </w:t>
      </w:r>
      <w:r w:rsidRPr="003310D8">
        <w:rPr>
          <w:rFonts w:ascii="Times New Roman" w:hAnsi="Times New Roman" w:cs="Times New Roman"/>
          <w:iCs/>
          <w:sz w:val="28"/>
          <w:szCs w:val="28"/>
        </w:rPr>
        <w:t>e</w:t>
      </w:r>
      <w:r w:rsidRPr="003310D8">
        <w:rPr>
          <w:rFonts w:ascii="Times New Roman" w:hAnsi="Times New Roman" w:cs="Times New Roman"/>
          <w:iCs/>
          <w:sz w:val="28"/>
          <w:szCs w:val="28"/>
          <w:lang w:val="ru-RU"/>
        </w:rPr>
        <w:t xml:space="preserve"> </w:t>
      </w:r>
      <w:r w:rsidRPr="003310D8">
        <w:rPr>
          <w:rFonts w:ascii="Times New Roman" w:hAnsi="Times New Roman" w:cs="Times New Roman"/>
          <w:iCs/>
          <w:sz w:val="28"/>
          <w:szCs w:val="28"/>
        </w:rPr>
        <w:t>K</w:t>
      </w:r>
      <w:r w:rsidRPr="003310D8">
        <w:rPr>
          <w:rFonts w:ascii="Times New Roman" w:hAnsi="Times New Roman" w:cs="Times New Roman"/>
          <w:iCs/>
          <w:sz w:val="28"/>
          <w:szCs w:val="28"/>
          <w:lang w:val="ru-RU"/>
        </w:rPr>
        <w:t xml:space="preserve">2186, </w:t>
      </w:r>
      <w:r w:rsidRPr="003310D8">
        <w:rPr>
          <w:rFonts w:ascii="Times New Roman" w:hAnsi="Times New Roman" w:cs="Times New Roman"/>
          <w:iCs/>
          <w:sz w:val="28"/>
          <w:szCs w:val="28"/>
        </w:rPr>
        <w:t>f</w:t>
      </w:r>
      <w:r w:rsidRPr="003310D8">
        <w:rPr>
          <w:rFonts w:ascii="Times New Roman" w:hAnsi="Times New Roman" w:cs="Times New Roman"/>
          <w:iCs/>
          <w:sz w:val="28"/>
          <w:szCs w:val="28"/>
          <w:lang w:val="ru-RU"/>
        </w:rPr>
        <w:t xml:space="preserve"> </w:t>
      </w:r>
      <w:r w:rsidRPr="003310D8">
        <w:rPr>
          <w:rFonts w:ascii="Times New Roman" w:hAnsi="Times New Roman" w:cs="Times New Roman"/>
          <w:iCs/>
          <w:sz w:val="28"/>
          <w:szCs w:val="28"/>
        </w:rPr>
        <w:t>K</w:t>
      </w:r>
      <w:r w:rsidRPr="003310D8">
        <w:rPr>
          <w:rFonts w:ascii="Times New Roman" w:hAnsi="Times New Roman" w:cs="Times New Roman"/>
          <w:iCs/>
          <w:sz w:val="28"/>
          <w:szCs w:val="28"/>
          <w:lang w:val="ru-RU"/>
        </w:rPr>
        <w:t xml:space="preserve">2174), </w:t>
      </w:r>
      <w:r w:rsidRPr="003310D8">
        <w:rPr>
          <w:rFonts w:ascii="Times New Roman" w:hAnsi="Times New Roman" w:cs="Times New Roman"/>
          <w:b/>
          <w:iCs/>
          <w:sz w:val="28"/>
          <w:szCs w:val="28"/>
        </w:rPr>
        <w:t>g</w:t>
      </w:r>
      <w:r w:rsidRPr="003310D8">
        <w:rPr>
          <w:rFonts w:ascii="Times New Roman" w:hAnsi="Times New Roman" w:cs="Times New Roman"/>
          <w:b/>
          <w:iCs/>
          <w:sz w:val="28"/>
          <w:szCs w:val="28"/>
          <w:lang w:val="ru-RU"/>
        </w:rPr>
        <w:t>-</w:t>
      </w:r>
      <w:r w:rsidRPr="003310D8">
        <w:rPr>
          <w:rFonts w:ascii="Times New Roman" w:hAnsi="Times New Roman" w:cs="Times New Roman"/>
          <w:b/>
          <w:iCs/>
          <w:sz w:val="28"/>
          <w:szCs w:val="28"/>
        </w:rPr>
        <w:t>h</w:t>
      </w:r>
      <w:r w:rsidRPr="003310D8">
        <w:rPr>
          <w:rFonts w:ascii="Times New Roman" w:hAnsi="Times New Roman" w:cs="Times New Roman"/>
          <w:iCs/>
          <w:sz w:val="28"/>
          <w:szCs w:val="28"/>
          <w:lang w:val="ru-RU"/>
        </w:rPr>
        <w:t xml:space="preserve"> </w:t>
      </w:r>
      <w:r w:rsidRPr="003310D8">
        <w:rPr>
          <w:rFonts w:ascii="Times New Roman" w:hAnsi="Times New Roman" w:cs="Times New Roman"/>
          <w:iCs/>
          <w:sz w:val="28"/>
          <w:szCs w:val="28"/>
        </w:rPr>
        <w:t>Cr</w:t>
      </w:r>
      <w:r w:rsidRPr="003310D8">
        <w:rPr>
          <w:rFonts w:ascii="Times New Roman" w:hAnsi="Times New Roman" w:cs="Times New Roman"/>
          <w:iCs/>
          <w:sz w:val="28"/>
          <w:szCs w:val="28"/>
          <w:lang w:val="ru-RU"/>
        </w:rPr>
        <w:t>-шпинель-плагиоклазный агрегат в оливине (</w:t>
      </w:r>
      <w:r w:rsidRPr="003310D8">
        <w:rPr>
          <w:rFonts w:ascii="Times New Roman" w:hAnsi="Times New Roman" w:cs="Times New Roman"/>
          <w:iCs/>
          <w:sz w:val="28"/>
          <w:szCs w:val="28"/>
        </w:rPr>
        <w:t>K</w:t>
      </w:r>
      <w:r w:rsidRPr="003310D8">
        <w:rPr>
          <w:rFonts w:ascii="Times New Roman" w:hAnsi="Times New Roman" w:cs="Times New Roman"/>
          <w:iCs/>
          <w:sz w:val="28"/>
          <w:szCs w:val="28"/>
          <w:lang w:val="ru-RU"/>
        </w:rPr>
        <w:t xml:space="preserve"> 2150), </w:t>
      </w:r>
      <w:r w:rsidRPr="003310D8">
        <w:rPr>
          <w:rFonts w:ascii="Times New Roman" w:hAnsi="Times New Roman" w:cs="Times New Roman"/>
          <w:b/>
          <w:iCs/>
          <w:sz w:val="28"/>
          <w:szCs w:val="28"/>
        </w:rPr>
        <w:t>a</w:t>
      </w:r>
      <w:r w:rsidRPr="003310D8">
        <w:rPr>
          <w:rFonts w:ascii="Times New Roman" w:hAnsi="Times New Roman" w:cs="Times New Roman"/>
          <w:b/>
          <w:iCs/>
          <w:sz w:val="28"/>
          <w:szCs w:val="28"/>
          <w:lang w:val="ru-RU"/>
        </w:rPr>
        <w:t>-</w:t>
      </w:r>
      <w:r w:rsidRPr="003310D8">
        <w:rPr>
          <w:rFonts w:ascii="Times New Roman" w:hAnsi="Times New Roman" w:cs="Times New Roman"/>
          <w:b/>
          <w:iCs/>
          <w:sz w:val="28"/>
          <w:szCs w:val="28"/>
        </w:rPr>
        <w:t>g</w:t>
      </w:r>
      <w:r w:rsidRPr="003310D8">
        <w:rPr>
          <w:rFonts w:ascii="Times New Roman" w:hAnsi="Times New Roman" w:cs="Times New Roman"/>
          <w:iCs/>
          <w:sz w:val="28"/>
          <w:szCs w:val="28"/>
          <w:lang w:val="ru-RU"/>
        </w:rPr>
        <w:t xml:space="preserve"> поляризованный проходящий свет, </w:t>
      </w:r>
      <w:r w:rsidRPr="003310D8">
        <w:rPr>
          <w:rFonts w:ascii="Times New Roman" w:hAnsi="Times New Roman" w:cs="Times New Roman"/>
          <w:b/>
          <w:iCs/>
          <w:sz w:val="28"/>
          <w:szCs w:val="28"/>
        </w:rPr>
        <w:t>h</w:t>
      </w:r>
      <w:r w:rsidRPr="003310D8">
        <w:rPr>
          <w:rFonts w:ascii="Times New Roman" w:hAnsi="Times New Roman" w:cs="Times New Roman"/>
          <w:iCs/>
          <w:sz w:val="28"/>
          <w:szCs w:val="28"/>
          <w:lang w:val="ru-RU"/>
        </w:rPr>
        <w:t xml:space="preserve"> кросс-поляризованный проходящий свет.</w:t>
      </w:r>
    </w:p>
    <w:p w14:paraId="314B2BC1" w14:textId="77777777" w:rsidR="00EB1399" w:rsidRPr="003310D8" w:rsidRDefault="00EB1399" w:rsidP="003310D8">
      <w:pPr>
        <w:tabs>
          <w:tab w:val="left" w:pos="426"/>
        </w:tabs>
        <w:spacing w:after="0" w:line="240" w:lineRule="auto"/>
        <w:ind w:firstLine="709"/>
        <w:rPr>
          <w:rFonts w:ascii="Times New Roman" w:hAnsi="Times New Roman" w:cs="Times New Roman"/>
          <w:sz w:val="28"/>
          <w:szCs w:val="28"/>
          <w:lang w:val="ru-RU"/>
        </w:rPr>
      </w:pPr>
    </w:p>
    <w:p w14:paraId="2C8C522E" w14:textId="448EB1E3" w:rsidR="00997537" w:rsidRPr="003310D8" w:rsidRDefault="00EB1399" w:rsidP="003310D8">
      <w:pPr>
        <w:tabs>
          <w:tab w:val="left" w:pos="426"/>
        </w:tabs>
        <w:spacing w:after="0" w:line="240" w:lineRule="auto"/>
        <w:ind w:firstLine="709"/>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Рисунок 13 – </w:t>
      </w:r>
      <w:r w:rsidRPr="003310D8">
        <w:rPr>
          <w:rFonts w:ascii="Times New Roman" w:hAnsi="Times New Roman" w:cs="Times New Roman"/>
          <w:iCs/>
          <w:sz w:val="28"/>
          <w:szCs w:val="28"/>
          <w:lang w:val="ru-RU"/>
        </w:rPr>
        <w:t>Морфологическое разнообразие хромовой шпинели в лерцолите</w:t>
      </w:r>
    </w:p>
    <w:p w14:paraId="1E3975AC" w14:textId="0EF6CFFE" w:rsidR="00997537" w:rsidRPr="003310D8" w:rsidRDefault="00997537" w:rsidP="003310D8">
      <w:pPr>
        <w:tabs>
          <w:tab w:val="left" w:pos="426"/>
        </w:tabs>
        <w:spacing w:after="0" w:line="240" w:lineRule="auto"/>
        <w:jc w:val="center"/>
        <w:rPr>
          <w:rFonts w:ascii="Times New Roman" w:hAnsi="Times New Roman" w:cs="Times New Roman"/>
          <w:sz w:val="28"/>
          <w:szCs w:val="28"/>
        </w:rPr>
      </w:pPr>
      <w:r w:rsidRPr="003310D8">
        <w:rPr>
          <w:rFonts w:ascii="Times New Roman" w:hAnsi="Times New Roman" w:cs="Times New Roman"/>
          <w:noProof/>
          <w:sz w:val="28"/>
          <w:szCs w:val="28"/>
          <w:lang w:val="ru-RU" w:eastAsia="ru-RU"/>
        </w:rPr>
        <w:lastRenderedPageBreak/>
        <w:drawing>
          <wp:inline distT="0" distB="0" distL="0" distR="0" wp14:anchorId="4BD3C156" wp14:editId="62209DEE">
            <wp:extent cx="4767086" cy="7380514"/>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69251" cy="7383866"/>
                    </a:xfrm>
                    <a:prstGeom prst="rect">
                      <a:avLst/>
                    </a:prstGeom>
                    <a:noFill/>
                    <a:ln>
                      <a:noFill/>
                    </a:ln>
                  </pic:spPr>
                </pic:pic>
              </a:graphicData>
            </a:graphic>
          </wp:inline>
        </w:drawing>
      </w:r>
    </w:p>
    <w:p w14:paraId="1D63FB7D" w14:textId="0EF6157F"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b/>
          <w:sz w:val="28"/>
          <w:szCs w:val="28"/>
        </w:rPr>
        <w:t>a</w:t>
      </w:r>
      <w:r w:rsidRPr="003310D8">
        <w:rPr>
          <w:rFonts w:ascii="Times New Roman" w:hAnsi="Times New Roman" w:cs="Times New Roman"/>
          <w:b/>
          <w:sz w:val="28"/>
          <w:szCs w:val="28"/>
          <w:lang w:val="ru-RU"/>
        </w:rPr>
        <w:t>-</w:t>
      </w:r>
      <w:r w:rsidRPr="003310D8">
        <w:rPr>
          <w:rFonts w:ascii="Times New Roman" w:hAnsi="Times New Roman" w:cs="Times New Roman"/>
          <w:b/>
          <w:sz w:val="28"/>
          <w:szCs w:val="28"/>
        </w:rPr>
        <w:t>f</w:t>
      </w:r>
      <w:r w:rsidRPr="003310D8">
        <w:rPr>
          <w:rFonts w:ascii="Times New Roman" w:hAnsi="Times New Roman" w:cs="Times New Roman"/>
          <w:sz w:val="28"/>
          <w:szCs w:val="28"/>
          <w:lang w:val="ru-RU"/>
        </w:rPr>
        <w:t xml:space="preserve"> анэдральные до вермикулярных разветвленные зерна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-шпинели с многочисленными силикатными включениями в оливине (</w:t>
      </w:r>
      <w:r w:rsidRPr="003310D8">
        <w:rPr>
          <w:rFonts w:ascii="Times New Roman" w:hAnsi="Times New Roman" w:cs="Times New Roman"/>
          <w:sz w:val="28"/>
          <w:szCs w:val="28"/>
        </w:rPr>
        <w:t>a</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b</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f</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K</w:t>
      </w:r>
      <w:r w:rsidRPr="003310D8">
        <w:rPr>
          <w:rFonts w:ascii="Times New Roman" w:hAnsi="Times New Roman" w:cs="Times New Roman"/>
          <w:sz w:val="28"/>
          <w:szCs w:val="28"/>
          <w:lang w:val="ru-RU"/>
        </w:rPr>
        <w:t xml:space="preserve">2193, </w:t>
      </w:r>
      <w:r w:rsidRPr="003310D8">
        <w:rPr>
          <w:rFonts w:ascii="Times New Roman" w:hAnsi="Times New Roman" w:cs="Times New Roman"/>
          <w:sz w:val="28"/>
          <w:szCs w:val="28"/>
        </w:rPr>
        <w:t>c</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K</w:t>
      </w:r>
      <w:r w:rsidRPr="003310D8">
        <w:rPr>
          <w:rFonts w:ascii="Times New Roman" w:hAnsi="Times New Roman" w:cs="Times New Roman"/>
          <w:sz w:val="28"/>
          <w:szCs w:val="28"/>
          <w:lang w:val="ru-RU"/>
        </w:rPr>
        <w:t xml:space="preserve">2182, </w:t>
      </w:r>
      <w:r w:rsidRPr="003310D8">
        <w:rPr>
          <w:rFonts w:ascii="Times New Roman" w:hAnsi="Times New Roman" w:cs="Times New Roman"/>
          <w:sz w:val="28"/>
          <w:szCs w:val="28"/>
        </w:rPr>
        <w:t>d</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K</w:t>
      </w:r>
      <w:r w:rsidRPr="003310D8">
        <w:rPr>
          <w:rFonts w:ascii="Times New Roman" w:hAnsi="Times New Roman" w:cs="Times New Roman"/>
          <w:sz w:val="28"/>
          <w:szCs w:val="28"/>
          <w:lang w:val="ru-RU"/>
        </w:rPr>
        <w:t xml:space="preserve">2150), </w:t>
      </w:r>
      <w:r w:rsidRPr="003310D8">
        <w:rPr>
          <w:rFonts w:ascii="Times New Roman" w:hAnsi="Times New Roman" w:cs="Times New Roman"/>
          <w:b/>
          <w:sz w:val="28"/>
          <w:szCs w:val="28"/>
        </w:rPr>
        <w:t>g</w:t>
      </w:r>
      <w:r w:rsidRPr="003310D8">
        <w:rPr>
          <w:rFonts w:ascii="Times New Roman" w:hAnsi="Times New Roman" w:cs="Times New Roman"/>
          <w:b/>
          <w:sz w:val="28"/>
          <w:szCs w:val="28"/>
          <w:lang w:val="ru-RU"/>
        </w:rPr>
        <w:t>-</w:t>
      </w:r>
      <w:r w:rsidRPr="003310D8">
        <w:rPr>
          <w:rFonts w:ascii="Times New Roman" w:hAnsi="Times New Roman" w:cs="Times New Roman"/>
          <w:b/>
          <w:sz w:val="28"/>
          <w:szCs w:val="28"/>
        </w:rPr>
        <w:t>h</w:t>
      </w:r>
      <w:r w:rsidRPr="003310D8">
        <w:rPr>
          <w:rFonts w:ascii="Times New Roman" w:hAnsi="Times New Roman" w:cs="Times New Roman"/>
          <w:sz w:val="28"/>
          <w:szCs w:val="28"/>
          <w:lang w:val="ru-RU"/>
        </w:rPr>
        <w:t xml:space="preserve"> зерна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 xml:space="preserve">-шпинели различных морфологических типов, связанных с крупными зернами </w:t>
      </w:r>
      <w:r w:rsidRPr="003310D8">
        <w:rPr>
          <w:rFonts w:ascii="Times New Roman" w:hAnsi="Times New Roman" w:cs="Times New Roman"/>
          <w:sz w:val="28"/>
          <w:szCs w:val="28"/>
        </w:rPr>
        <w:t>Opx</w:t>
      </w:r>
      <w:r w:rsidRPr="003310D8">
        <w:rPr>
          <w:rFonts w:ascii="Times New Roman" w:hAnsi="Times New Roman" w:cs="Times New Roman"/>
          <w:sz w:val="28"/>
          <w:szCs w:val="28"/>
          <w:lang w:val="ru-RU"/>
        </w:rPr>
        <w:t xml:space="preserve"> и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-шпинели с небольшими включениями оливина и энстатита (</w:t>
      </w:r>
      <w:r w:rsidRPr="003310D8">
        <w:rPr>
          <w:rFonts w:ascii="Times New Roman" w:hAnsi="Times New Roman" w:cs="Times New Roman"/>
          <w:sz w:val="28"/>
          <w:szCs w:val="28"/>
        </w:rPr>
        <w:t>K</w:t>
      </w:r>
      <w:r w:rsidRPr="003310D8">
        <w:rPr>
          <w:rFonts w:ascii="Times New Roman" w:hAnsi="Times New Roman" w:cs="Times New Roman"/>
          <w:sz w:val="28"/>
          <w:szCs w:val="28"/>
          <w:lang w:val="ru-RU"/>
        </w:rPr>
        <w:t xml:space="preserve">2199), </w:t>
      </w:r>
      <w:r w:rsidRPr="003310D8">
        <w:rPr>
          <w:rFonts w:ascii="Times New Roman" w:hAnsi="Times New Roman" w:cs="Times New Roman"/>
          <w:b/>
          <w:sz w:val="28"/>
          <w:szCs w:val="28"/>
        </w:rPr>
        <w:t>a</w:t>
      </w:r>
      <w:r w:rsidRPr="003310D8">
        <w:rPr>
          <w:rFonts w:ascii="Times New Roman" w:hAnsi="Times New Roman" w:cs="Times New Roman"/>
          <w:b/>
          <w:sz w:val="28"/>
          <w:szCs w:val="28"/>
          <w:lang w:val="ru-RU"/>
        </w:rPr>
        <w:t xml:space="preserve">, </w:t>
      </w:r>
      <w:r w:rsidRPr="003310D8">
        <w:rPr>
          <w:rFonts w:ascii="Times New Roman" w:hAnsi="Times New Roman" w:cs="Times New Roman"/>
          <w:b/>
          <w:sz w:val="28"/>
          <w:szCs w:val="28"/>
        </w:rPr>
        <w:t>c</w:t>
      </w:r>
      <w:r w:rsidRPr="003310D8">
        <w:rPr>
          <w:rFonts w:ascii="Times New Roman" w:hAnsi="Times New Roman" w:cs="Times New Roman"/>
          <w:b/>
          <w:sz w:val="28"/>
          <w:szCs w:val="28"/>
          <w:lang w:val="ru-RU"/>
        </w:rPr>
        <w:t>-</w:t>
      </w:r>
      <w:r w:rsidRPr="003310D8">
        <w:rPr>
          <w:rFonts w:ascii="Times New Roman" w:hAnsi="Times New Roman" w:cs="Times New Roman"/>
          <w:b/>
          <w:sz w:val="28"/>
          <w:szCs w:val="28"/>
        </w:rPr>
        <w:t>g</w:t>
      </w:r>
      <w:r w:rsidRPr="003310D8">
        <w:rPr>
          <w:rFonts w:ascii="Times New Roman" w:hAnsi="Times New Roman" w:cs="Times New Roman"/>
          <w:sz w:val="28"/>
          <w:szCs w:val="28"/>
          <w:lang w:val="ru-RU"/>
        </w:rPr>
        <w:t xml:space="preserve"> поляризованный проходящий свет, </w:t>
      </w:r>
      <w:r w:rsidRPr="003310D8">
        <w:rPr>
          <w:rFonts w:ascii="Times New Roman" w:hAnsi="Times New Roman" w:cs="Times New Roman"/>
          <w:b/>
          <w:sz w:val="28"/>
          <w:szCs w:val="28"/>
        </w:rPr>
        <w:t>b</w:t>
      </w:r>
      <w:r w:rsidRPr="003310D8">
        <w:rPr>
          <w:rFonts w:ascii="Times New Roman" w:hAnsi="Times New Roman" w:cs="Times New Roman"/>
          <w:b/>
          <w:sz w:val="28"/>
          <w:szCs w:val="28"/>
          <w:lang w:val="ru-RU"/>
        </w:rPr>
        <w:t xml:space="preserve">, </w:t>
      </w:r>
      <w:r w:rsidRPr="003310D8">
        <w:rPr>
          <w:rFonts w:ascii="Times New Roman" w:hAnsi="Times New Roman" w:cs="Times New Roman"/>
          <w:b/>
          <w:sz w:val="28"/>
          <w:szCs w:val="28"/>
        </w:rPr>
        <w:t>h</w:t>
      </w:r>
      <w:r w:rsidRPr="003310D8">
        <w:rPr>
          <w:rFonts w:ascii="Times New Roman" w:hAnsi="Times New Roman" w:cs="Times New Roman"/>
          <w:sz w:val="28"/>
          <w:szCs w:val="28"/>
          <w:lang w:val="ru-RU"/>
        </w:rPr>
        <w:t xml:space="preserve"> кросс-поляризованный проходящий свет.</w:t>
      </w:r>
    </w:p>
    <w:p w14:paraId="10120715" w14:textId="77777777" w:rsidR="00096C9A" w:rsidRPr="003310D8" w:rsidRDefault="00096C9A" w:rsidP="003310D8">
      <w:pPr>
        <w:tabs>
          <w:tab w:val="left" w:pos="426"/>
        </w:tabs>
        <w:spacing w:after="0" w:line="240" w:lineRule="auto"/>
        <w:ind w:firstLine="709"/>
        <w:jc w:val="both"/>
        <w:rPr>
          <w:rFonts w:ascii="Times New Roman" w:hAnsi="Times New Roman" w:cs="Times New Roman"/>
          <w:sz w:val="28"/>
          <w:szCs w:val="28"/>
          <w:lang w:val="ru-RU"/>
        </w:rPr>
      </w:pPr>
    </w:p>
    <w:p w14:paraId="1FB3A023" w14:textId="6CFF0FE7" w:rsidR="00997537" w:rsidRPr="003310D8" w:rsidRDefault="00EB1399"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Рисунок 14 –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-шпинель с силикатными включениями в лерцолите</w:t>
      </w:r>
    </w:p>
    <w:p w14:paraId="49131B42" w14:textId="010B5A0B" w:rsidR="00997537" w:rsidRPr="003310D8" w:rsidRDefault="00997537" w:rsidP="003310D8">
      <w:pPr>
        <w:tabs>
          <w:tab w:val="left" w:pos="426"/>
        </w:tabs>
        <w:spacing w:after="0" w:line="240" w:lineRule="auto"/>
        <w:jc w:val="center"/>
        <w:rPr>
          <w:rFonts w:ascii="Times New Roman" w:hAnsi="Times New Roman" w:cs="Times New Roman"/>
          <w:sz w:val="28"/>
          <w:szCs w:val="28"/>
        </w:rPr>
      </w:pPr>
      <w:r w:rsidRPr="003310D8">
        <w:rPr>
          <w:rFonts w:ascii="Times New Roman" w:hAnsi="Times New Roman" w:cs="Times New Roman"/>
          <w:noProof/>
          <w:sz w:val="28"/>
          <w:szCs w:val="28"/>
          <w:lang w:val="ru-RU" w:eastAsia="ru-RU"/>
        </w:rPr>
        <w:lastRenderedPageBreak/>
        <w:drawing>
          <wp:inline distT="0" distB="0" distL="0" distR="0" wp14:anchorId="15ACDF7B" wp14:editId="6D917A3D">
            <wp:extent cx="4902200" cy="6375400"/>
            <wp:effectExtent l="0" t="0" r="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02200" cy="6375400"/>
                    </a:xfrm>
                    <a:prstGeom prst="rect">
                      <a:avLst/>
                    </a:prstGeom>
                    <a:noFill/>
                    <a:ln>
                      <a:noFill/>
                    </a:ln>
                  </pic:spPr>
                </pic:pic>
              </a:graphicData>
            </a:graphic>
          </wp:inline>
        </w:drawing>
      </w:r>
    </w:p>
    <w:p w14:paraId="72F053BC" w14:textId="77777777" w:rsidR="00096C9A" w:rsidRPr="003310D8" w:rsidRDefault="00096C9A" w:rsidP="003310D8">
      <w:pPr>
        <w:tabs>
          <w:tab w:val="left" w:pos="426"/>
        </w:tabs>
        <w:spacing w:after="0" w:line="240" w:lineRule="auto"/>
        <w:ind w:firstLine="709"/>
        <w:jc w:val="both"/>
        <w:rPr>
          <w:rFonts w:ascii="Times New Roman" w:hAnsi="Times New Roman" w:cs="Times New Roman"/>
          <w:sz w:val="28"/>
          <w:szCs w:val="28"/>
          <w:lang w:val="ru-RU"/>
        </w:rPr>
      </w:pPr>
    </w:p>
    <w:p w14:paraId="71130F1D" w14:textId="1EA6755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Полюсные фигуры кристаллографической ориентации оливина (</w:t>
      </w:r>
      <w:r w:rsidRPr="003310D8">
        <w:rPr>
          <w:rFonts w:ascii="Times New Roman" w:hAnsi="Times New Roman" w:cs="Times New Roman"/>
          <w:sz w:val="28"/>
          <w:szCs w:val="28"/>
        </w:rPr>
        <w:t>Ol</w:t>
      </w:r>
      <w:r w:rsidRPr="003310D8">
        <w:rPr>
          <w:rFonts w:ascii="Times New Roman" w:hAnsi="Times New Roman" w:cs="Times New Roman"/>
          <w:sz w:val="28"/>
          <w:szCs w:val="28"/>
          <w:lang w:val="ru-RU"/>
        </w:rPr>
        <w:t>) и ортопироксена (</w:t>
      </w:r>
      <w:r w:rsidRPr="003310D8">
        <w:rPr>
          <w:rFonts w:ascii="Times New Roman" w:hAnsi="Times New Roman" w:cs="Times New Roman"/>
          <w:sz w:val="28"/>
          <w:szCs w:val="28"/>
        </w:rPr>
        <w:t>Opx</w:t>
      </w:r>
      <w:r w:rsidRPr="003310D8">
        <w:rPr>
          <w:rFonts w:ascii="Times New Roman" w:hAnsi="Times New Roman" w:cs="Times New Roman"/>
          <w:sz w:val="28"/>
          <w:szCs w:val="28"/>
          <w:lang w:val="ru-RU"/>
        </w:rPr>
        <w:t xml:space="preserve">) представлены в верхней полусфере с помощью проекции равной площади. Цветовое кодирование относится к плотности точек данных. </w:t>
      </w:r>
      <w:r w:rsidRPr="003310D8">
        <w:rPr>
          <w:rFonts w:ascii="Times New Roman" w:hAnsi="Times New Roman" w:cs="Times New Roman"/>
          <w:sz w:val="28"/>
          <w:szCs w:val="28"/>
        </w:rPr>
        <w:t>S</w:t>
      </w:r>
      <w:r w:rsidRPr="003310D8">
        <w:rPr>
          <w:rFonts w:ascii="Times New Roman" w:hAnsi="Times New Roman" w:cs="Times New Roman"/>
          <w:sz w:val="28"/>
          <w:szCs w:val="28"/>
          <w:lang w:val="ru-RU"/>
        </w:rPr>
        <w:t xml:space="preserve"> - фолиация, </w:t>
      </w:r>
      <w:r w:rsidRPr="003310D8">
        <w:rPr>
          <w:rFonts w:ascii="Times New Roman" w:hAnsi="Times New Roman" w:cs="Times New Roman"/>
          <w:sz w:val="28"/>
          <w:szCs w:val="28"/>
        </w:rPr>
        <w:t>L</w:t>
      </w:r>
      <w:r w:rsidRPr="003310D8">
        <w:rPr>
          <w:rFonts w:ascii="Times New Roman" w:hAnsi="Times New Roman" w:cs="Times New Roman"/>
          <w:sz w:val="28"/>
          <w:szCs w:val="28"/>
          <w:lang w:val="ru-RU"/>
        </w:rPr>
        <w:t xml:space="preserve"> – линеация.</w:t>
      </w:r>
    </w:p>
    <w:p w14:paraId="7D59AC46" w14:textId="77777777" w:rsidR="00EB1399" w:rsidRPr="003310D8" w:rsidRDefault="00EB1399" w:rsidP="003310D8">
      <w:pPr>
        <w:tabs>
          <w:tab w:val="left" w:pos="426"/>
        </w:tabs>
        <w:spacing w:after="0" w:line="240" w:lineRule="auto"/>
        <w:ind w:firstLine="709"/>
        <w:jc w:val="center"/>
        <w:rPr>
          <w:rFonts w:ascii="Times New Roman" w:hAnsi="Times New Roman" w:cs="Times New Roman"/>
          <w:sz w:val="28"/>
          <w:szCs w:val="28"/>
          <w:lang w:val="ru-RU"/>
        </w:rPr>
      </w:pPr>
    </w:p>
    <w:p w14:paraId="3C298CBF" w14:textId="21095048" w:rsidR="00EB1399" w:rsidRPr="003310D8" w:rsidRDefault="00EB1399" w:rsidP="003310D8">
      <w:pPr>
        <w:tabs>
          <w:tab w:val="left" w:pos="426"/>
        </w:tabs>
        <w:spacing w:after="0" w:line="240" w:lineRule="auto"/>
        <w:ind w:firstLine="709"/>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Рисунок 15 – Текстура оливина и ортопироксена в свежих лерцолитах из скв.766 Кемпирсайского массива</w:t>
      </w:r>
    </w:p>
    <w:p w14:paraId="0337C73F"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p>
    <w:p w14:paraId="0DE36B2B"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Неоднородное погасание зерен оливина и ортопироксена обусловлено наличием малоугловых границ (границ субзерен) и бывает двух типов: в одном случае субграницы отделяют параллельные удлиненные блоки (так называемая «клавишная структура»), в другом – небольшие не закономерно расположенные </w:t>
      </w:r>
      <w:r w:rsidRPr="003310D8">
        <w:rPr>
          <w:rFonts w:ascii="Times New Roman" w:hAnsi="Times New Roman" w:cs="Times New Roman"/>
          <w:sz w:val="28"/>
          <w:szCs w:val="28"/>
          <w:lang w:val="ru-RU"/>
        </w:rPr>
        <w:lastRenderedPageBreak/>
        <w:t xml:space="preserve">равноосные блоки. Образование первого типа субграниц обычно связано с трансляционным скольжением кристалла, а второй – с синтектонической рекристаллизацией. </w:t>
      </w:r>
    </w:p>
    <w:p w14:paraId="68931BB3" w14:textId="6A3C90FF"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Оба типа границ имеют широкое распространение как в серпентинизированных ультрамафитах Главного рудного поля, так и в свежих лерцолитах скв.766. Последние мы изучили методом EBSD и получили данные о предпочтительной кристаллографической ориентировке оливина и ортопироксена (рисунок 1</w:t>
      </w:r>
      <w:r w:rsidR="009A61C7" w:rsidRPr="003310D8">
        <w:rPr>
          <w:rFonts w:ascii="Times New Roman" w:hAnsi="Times New Roman" w:cs="Times New Roman"/>
          <w:sz w:val="28"/>
          <w:szCs w:val="28"/>
          <w:lang w:val="ru-RU"/>
        </w:rPr>
        <w:t>6</w:t>
      </w:r>
      <w:r w:rsidRPr="003310D8">
        <w:rPr>
          <w:rFonts w:ascii="Times New Roman" w:hAnsi="Times New Roman" w:cs="Times New Roman"/>
          <w:sz w:val="28"/>
          <w:szCs w:val="28"/>
          <w:lang w:val="ru-RU"/>
        </w:rPr>
        <w:t xml:space="preserve">). Текстурные диаграммы обоих минералов свидетельствуют о том, что породы представляют собой мантийные тектониты, претерпевшие высокотемпературную деформацию в режиме дислокационной ползучести, сопровождавшуюся синтектонической рекристаллизацией. </w:t>
      </w:r>
    </w:p>
    <w:p w14:paraId="6E9A9304"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p>
    <w:p w14:paraId="3B06FD5C" w14:textId="38EFA1EA" w:rsidR="00997537" w:rsidRPr="003310D8" w:rsidRDefault="00997537" w:rsidP="003310D8">
      <w:pPr>
        <w:tabs>
          <w:tab w:val="left" w:pos="426"/>
        </w:tabs>
        <w:spacing w:after="0" w:line="240" w:lineRule="auto"/>
        <w:jc w:val="center"/>
        <w:rPr>
          <w:rFonts w:ascii="Times New Roman" w:hAnsi="Times New Roman" w:cs="Times New Roman"/>
          <w:sz w:val="28"/>
          <w:szCs w:val="28"/>
        </w:rPr>
      </w:pPr>
      <w:r w:rsidRPr="003310D8">
        <w:rPr>
          <w:rFonts w:ascii="Times New Roman" w:hAnsi="Times New Roman" w:cs="Times New Roman"/>
          <w:noProof/>
          <w:sz w:val="28"/>
          <w:szCs w:val="28"/>
          <w:lang w:val="ru-RU" w:eastAsia="ru-RU"/>
        </w:rPr>
        <w:drawing>
          <wp:inline distT="0" distB="0" distL="0" distR="0" wp14:anchorId="24061FFE" wp14:editId="2FEAA083">
            <wp:extent cx="4114800" cy="4210493"/>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17054" cy="4212799"/>
                    </a:xfrm>
                    <a:prstGeom prst="rect">
                      <a:avLst/>
                    </a:prstGeom>
                    <a:noFill/>
                    <a:ln>
                      <a:noFill/>
                    </a:ln>
                  </pic:spPr>
                </pic:pic>
              </a:graphicData>
            </a:graphic>
          </wp:inline>
        </w:drawing>
      </w:r>
    </w:p>
    <w:p w14:paraId="2B10C577"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rPr>
        <w:t>a</w:t>
      </w:r>
      <w:r w:rsidRPr="003310D8">
        <w:rPr>
          <w:rFonts w:ascii="Times New Roman" w:hAnsi="Times New Roman" w:cs="Times New Roman"/>
          <w:sz w:val="28"/>
          <w:szCs w:val="28"/>
          <w:lang w:val="ru-RU"/>
        </w:rPr>
        <w:t xml:space="preserve"> – порфирокласт ортопироксена с многочисленными пластинчатыми выделениями диопсида, паргасита и хромшпинелида, </w:t>
      </w:r>
      <w:r w:rsidRPr="003310D8">
        <w:rPr>
          <w:rFonts w:ascii="Times New Roman" w:hAnsi="Times New Roman" w:cs="Times New Roman"/>
          <w:sz w:val="28"/>
          <w:szCs w:val="28"/>
        </w:rPr>
        <w:t>b</w:t>
      </w:r>
      <w:r w:rsidRPr="003310D8">
        <w:rPr>
          <w:rFonts w:ascii="Times New Roman" w:hAnsi="Times New Roman" w:cs="Times New Roman"/>
          <w:sz w:val="28"/>
          <w:szCs w:val="28"/>
          <w:lang w:val="ru-RU"/>
        </w:rPr>
        <w:t xml:space="preserve"> – то же, детализированное изображение зерна: видно укрупненное </w:t>
      </w:r>
      <w:r w:rsidRPr="003310D8">
        <w:rPr>
          <w:rFonts w:ascii="Times New Roman" w:hAnsi="Times New Roman" w:cs="Times New Roman"/>
          <w:sz w:val="28"/>
          <w:szCs w:val="28"/>
        </w:rPr>
        <w:t>holly</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leaf</w:t>
      </w:r>
      <w:r w:rsidRPr="003310D8">
        <w:rPr>
          <w:rFonts w:ascii="Times New Roman" w:hAnsi="Times New Roman" w:cs="Times New Roman"/>
          <w:sz w:val="28"/>
          <w:szCs w:val="28"/>
          <w:lang w:val="ru-RU"/>
        </w:rPr>
        <w:t xml:space="preserve"> выделение хромшпинелида, ориентированное длинной стороной параллельно ламеллярной структуре, </w:t>
      </w:r>
      <w:r w:rsidRPr="003310D8">
        <w:rPr>
          <w:rFonts w:ascii="Times New Roman" w:hAnsi="Times New Roman" w:cs="Times New Roman"/>
          <w:sz w:val="28"/>
          <w:szCs w:val="28"/>
        </w:rPr>
        <w:t>c</w:t>
      </w:r>
      <w:r w:rsidRPr="003310D8">
        <w:rPr>
          <w:rFonts w:ascii="Times New Roman" w:hAnsi="Times New Roman" w:cs="Times New Roman"/>
          <w:sz w:val="28"/>
          <w:szCs w:val="28"/>
          <w:lang w:val="ru-RU"/>
        </w:rPr>
        <w:t xml:space="preserve"> – серия мельчайших выделений хромшпинелида внутри оливина и пластинчатые выделения хромшпинелида и диопсида в соседнем зерне ортопироксена, </w:t>
      </w:r>
      <w:r w:rsidRPr="003310D8">
        <w:rPr>
          <w:rFonts w:ascii="Times New Roman" w:hAnsi="Times New Roman" w:cs="Times New Roman"/>
          <w:sz w:val="28"/>
          <w:szCs w:val="28"/>
        </w:rPr>
        <w:t>d</w:t>
      </w:r>
      <w:r w:rsidRPr="003310D8">
        <w:rPr>
          <w:rFonts w:ascii="Times New Roman" w:hAnsi="Times New Roman" w:cs="Times New Roman"/>
          <w:sz w:val="28"/>
          <w:szCs w:val="28"/>
          <w:lang w:val="ru-RU"/>
        </w:rPr>
        <w:t xml:space="preserve"> – тончайшие выделения хромшпинелида в оливине вблизи границы с зерном ортопироксена, а также более крупное выделение внутри оливина на удалении от границы. Все снимки – </w:t>
      </w:r>
      <w:r w:rsidRPr="003310D8">
        <w:rPr>
          <w:rFonts w:ascii="Times New Roman" w:hAnsi="Times New Roman" w:cs="Times New Roman"/>
          <w:sz w:val="28"/>
          <w:szCs w:val="28"/>
        </w:rPr>
        <w:t>sample</w:t>
      </w:r>
      <w:r w:rsidRPr="003310D8">
        <w:rPr>
          <w:rFonts w:ascii="Times New Roman" w:hAnsi="Times New Roman" w:cs="Times New Roman"/>
          <w:sz w:val="28"/>
          <w:szCs w:val="28"/>
          <w:lang w:val="ru-RU"/>
        </w:rPr>
        <w:t xml:space="preserve"> 820/300.</w:t>
      </w:r>
    </w:p>
    <w:p w14:paraId="3D741FDA"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p>
    <w:p w14:paraId="3DDF1AF9" w14:textId="77777777" w:rsidR="00EB1399" w:rsidRPr="003310D8" w:rsidRDefault="00EB1399" w:rsidP="003310D8">
      <w:pPr>
        <w:tabs>
          <w:tab w:val="left" w:pos="426"/>
        </w:tabs>
        <w:spacing w:after="0" w:line="240" w:lineRule="auto"/>
        <w:ind w:firstLine="709"/>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Рисунок 16 – Тонкие выделения шпинели в оливине и пироксенах</w:t>
      </w:r>
    </w:p>
    <w:p w14:paraId="2AF6BBD3"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p>
    <w:p w14:paraId="56904805" w14:textId="2B47183D" w:rsidR="00997537" w:rsidRPr="003310D8" w:rsidRDefault="00997537" w:rsidP="003310D8">
      <w:pPr>
        <w:tabs>
          <w:tab w:val="left" w:pos="426"/>
        </w:tabs>
        <w:spacing w:after="0" w:line="240" w:lineRule="auto"/>
        <w:jc w:val="center"/>
        <w:rPr>
          <w:rFonts w:ascii="Times New Roman" w:hAnsi="Times New Roman" w:cs="Times New Roman"/>
          <w:sz w:val="28"/>
          <w:szCs w:val="28"/>
        </w:rPr>
      </w:pPr>
      <w:r w:rsidRPr="003310D8">
        <w:rPr>
          <w:rFonts w:ascii="Times New Roman" w:hAnsi="Times New Roman" w:cs="Times New Roman"/>
          <w:noProof/>
          <w:sz w:val="28"/>
          <w:szCs w:val="28"/>
          <w:lang w:val="ru-RU" w:eastAsia="ru-RU"/>
        </w:rPr>
        <w:lastRenderedPageBreak/>
        <w:drawing>
          <wp:inline distT="0" distB="0" distL="0" distR="0" wp14:anchorId="1A06107E" wp14:editId="4E171DE8">
            <wp:extent cx="4362450" cy="6567645"/>
            <wp:effectExtent l="0" t="0" r="0" b="50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67230" cy="6574841"/>
                    </a:xfrm>
                    <a:prstGeom prst="rect">
                      <a:avLst/>
                    </a:prstGeom>
                    <a:noFill/>
                    <a:ln>
                      <a:noFill/>
                    </a:ln>
                  </pic:spPr>
                </pic:pic>
              </a:graphicData>
            </a:graphic>
          </wp:inline>
        </w:drawing>
      </w:r>
    </w:p>
    <w:p w14:paraId="7827D4C2" w14:textId="77777777" w:rsidR="00997537" w:rsidRPr="003310D8" w:rsidRDefault="00997537" w:rsidP="003310D8">
      <w:pPr>
        <w:tabs>
          <w:tab w:val="left" w:pos="426"/>
        </w:tabs>
        <w:spacing w:after="0" w:line="240" w:lineRule="auto"/>
        <w:ind w:firstLine="709"/>
        <w:rPr>
          <w:rFonts w:ascii="Times New Roman" w:hAnsi="Times New Roman" w:cs="Times New Roman"/>
          <w:sz w:val="28"/>
          <w:szCs w:val="28"/>
          <w:lang w:val="ru-RU"/>
        </w:rPr>
      </w:pPr>
    </w:p>
    <w:p w14:paraId="23801BFA"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rPr>
        <w:t>a</w:t>
      </w:r>
      <w:r w:rsidRPr="003310D8">
        <w:rPr>
          <w:rFonts w:ascii="Times New Roman" w:hAnsi="Times New Roman" w:cs="Times New Roman"/>
          <w:sz w:val="28"/>
          <w:szCs w:val="28"/>
          <w:lang w:val="ru-RU"/>
        </w:rPr>
        <w:t xml:space="preserve"> – общий вид порфирокласта ортопироксена с параллельными зонами, представленными тончайшими выделениями диопсида и хромшпинелида, стрелками показаны изгибы, вызванные пластической деформацией ортопироксена, </w:t>
      </w:r>
      <w:r w:rsidRPr="003310D8">
        <w:rPr>
          <w:rFonts w:ascii="Times New Roman" w:hAnsi="Times New Roman" w:cs="Times New Roman"/>
          <w:sz w:val="28"/>
          <w:szCs w:val="28"/>
        </w:rPr>
        <w:t>b</w:t>
      </w:r>
      <w:r w:rsidRPr="003310D8">
        <w:rPr>
          <w:rFonts w:ascii="Times New Roman" w:hAnsi="Times New Roman" w:cs="Times New Roman"/>
          <w:sz w:val="28"/>
          <w:szCs w:val="28"/>
          <w:lang w:val="ru-RU"/>
        </w:rPr>
        <w:t xml:space="preserve"> – деталь того же зерна, </w:t>
      </w:r>
      <w:r w:rsidRPr="003310D8">
        <w:rPr>
          <w:rFonts w:ascii="Times New Roman" w:hAnsi="Times New Roman" w:cs="Times New Roman"/>
          <w:sz w:val="28"/>
          <w:szCs w:val="28"/>
        </w:rPr>
        <w:t>c</w:t>
      </w:r>
      <w:r w:rsidRPr="003310D8">
        <w:rPr>
          <w:rFonts w:ascii="Times New Roman" w:hAnsi="Times New Roman" w:cs="Times New Roman"/>
          <w:sz w:val="28"/>
          <w:szCs w:val="28"/>
          <w:lang w:val="ru-RU"/>
        </w:rPr>
        <w:t xml:space="preserve"> – граница внутри порфирокласта ортопироксена: справа зерно имеет волокнистое строение, обусловленное наличием зон, обогащенных субмикронными выделениями диопсида и шпинелида, слева – то же зерно, но с редкими изометричными (коалесцированными) включениями </w:t>
      </w:r>
      <w:r w:rsidRPr="003310D8">
        <w:rPr>
          <w:rFonts w:ascii="Times New Roman" w:hAnsi="Times New Roman" w:cs="Times New Roman"/>
          <w:sz w:val="28"/>
          <w:szCs w:val="28"/>
        </w:rPr>
        <w:t>cpx</w:t>
      </w:r>
      <w:r w:rsidRPr="003310D8">
        <w:rPr>
          <w:rFonts w:ascii="Times New Roman" w:hAnsi="Times New Roman" w:cs="Times New Roman"/>
          <w:sz w:val="28"/>
          <w:szCs w:val="28"/>
          <w:lang w:val="ru-RU"/>
        </w:rPr>
        <w:t xml:space="preserve"> и </w:t>
      </w:r>
      <w:r w:rsidRPr="003310D8">
        <w:rPr>
          <w:rFonts w:ascii="Times New Roman" w:hAnsi="Times New Roman" w:cs="Times New Roman"/>
          <w:sz w:val="28"/>
          <w:szCs w:val="28"/>
        </w:rPr>
        <w:t>spl</w:t>
      </w:r>
      <w:r w:rsidRPr="003310D8">
        <w:rPr>
          <w:rFonts w:ascii="Times New Roman" w:hAnsi="Times New Roman" w:cs="Times New Roman"/>
          <w:sz w:val="28"/>
          <w:szCs w:val="28"/>
          <w:lang w:val="ru-RU"/>
        </w:rPr>
        <w:t xml:space="preserve">, аналогичные включения шпинелида отмечаются в соседнем зерне оливина, </w:t>
      </w:r>
      <w:r w:rsidRPr="003310D8">
        <w:rPr>
          <w:rFonts w:ascii="Times New Roman" w:hAnsi="Times New Roman" w:cs="Times New Roman"/>
          <w:sz w:val="28"/>
          <w:szCs w:val="28"/>
        </w:rPr>
        <w:t>d</w:t>
      </w:r>
      <w:r w:rsidRPr="003310D8">
        <w:rPr>
          <w:rFonts w:ascii="Times New Roman" w:hAnsi="Times New Roman" w:cs="Times New Roman"/>
          <w:sz w:val="28"/>
          <w:szCs w:val="28"/>
          <w:lang w:val="ru-RU"/>
        </w:rPr>
        <w:t xml:space="preserve"> – деталь строения «волокнистого» ортопироксена с многочисленными выделениями паргасита, диопсида и хромшпинелида,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 xml:space="preserve"> – необласт энстатита (</w:t>
      </w:r>
      <w:r w:rsidRPr="003310D8">
        <w:rPr>
          <w:rFonts w:ascii="Times New Roman" w:hAnsi="Times New Roman" w:cs="Times New Roman"/>
          <w:sz w:val="28"/>
          <w:szCs w:val="28"/>
        </w:rPr>
        <w:t>Opx</w:t>
      </w:r>
      <w:r w:rsidRPr="003310D8">
        <w:rPr>
          <w:rFonts w:ascii="Times New Roman" w:hAnsi="Times New Roman" w:cs="Times New Roman"/>
          <w:i/>
          <w:iCs/>
          <w:sz w:val="28"/>
          <w:szCs w:val="28"/>
          <w:vertAlign w:val="subscript"/>
        </w:rPr>
        <w:t>n</w:t>
      </w:r>
      <w:r w:rsidRPr="003310D8">
        <w:rPr>
          <w:rFonts w:ascii="Times New Roman" w:hAnsi="Times New Roman" w:cs="Times New Roman"/>
          <w:sz w:val="28"/>
          <w:szCs w:val="28"/>
          <w:lang w:val="ru-RU"/>
        </w:rPr>
        <w:t xml:space="preserve">) внутри </w:t>
      </w:r>
      <w:r w:rsidRPr="003310D8">
        <w:rPr>
          <w:rFonts w:ascii="Times New Roman" w:hAnsi="Times New Roman" w:cs="Times New Roman"/>
          <w:sz w:val="28"/>
          <w:szCs w:val="28"/>
          <w:lang w:val="ru-RU"/>
        </w:rPr>
        <w:lastRenderedPageBreak/>
        <w:t>деформированного порфирокласта того же минерала (</w:t>
      </w:r>
      <w:r w:rsidRPr="003310D8">
        <w:rPr>
          <w:rFonts w:ascii="Times New Roman" w:hAnsi="Times New Roman" w:cs="Times New Roman"/>
          <w:sz w:val="28"/>
          <w:szCs w:val="28"/>
        </w:rPr>
        <w:t>Opx</w:t>
      </w:r>
      <w:r w:rsidRPr="003310D8">
        <w:rPr>
          <w:rFonts w:ascii="Times New Roman" w:hAnsi="Times New Roman" w:cs="Times New Roman"/>
          <w:i/>
          <w:iCs/>
          <w:sz w:val="28"/>
          <w:szCs w:val="28"/>
          <w:vertAlign w:val="subscript"/>
        </w:rPr>
        <w:t>p</w:t>
      </w:r>
      <w:r w:rsidRPr="003310D8">
        <w:rPr>
          <w:rFonts w:ascii="Times New Roman" w:hAnsi="Times New Roman" w:cs="Times New Roman"/>
          <w:sz w:val="28"/>
          <w:szCs w:val="28"/>
          <w:lang w:val="ru-RU"/>
        </w:rPr>
        <w:t xml:space="preserve">): в порфирокласте отмечаются пластинчатые выделения шпинели и диопсида, тогда как необласт ассоциирует с изометричными более крупными зернами (необластами) тех же минералов, </w:t>
      </w:r>
      <w:r w:rsidRPr="003310D8">
        <w:rPr>
          <w:rFonts w:ascii="Times New Roman" w:hAnsi="Times New Roman" w:cs="Times New Roman"/>
          <w:sz w:val="28"/>
          <w:szCs w:val="28"/>
        </w:rPr>
        <w:t>f</w:t>
      </w:r>
      <w:r w:rsidRPr="003310D8">
        <w:rPr>
          <w:rFonts w:ascii="Times New Roman" w:hAnsi="Times New Roman" w:cs="Times New Roman"/>
          <w:sz w:val="28"/>
          <w:szCs w:val="28"/>
          <w:lang w:val="ru-RU"/>
        </w:rPr>
        <w:t xml:space="preserve"> – фрагмент внутреннего строения порфирокласта ортопироксена, фиксирующий момент перестроения пластинчатого выделения хромшпинелида в изометричный необласт. Снимки </w:t>
      </w:r>
      <w:r w:rsidRPr="003310D8">
        <w:rPr>
          <w:rFonts w:ascii="Times New Roman" w:hAnsi="Times New Roman" w:cs="Times New Roman"/>
          <w:sz w:val="28"/>
          <w:szCs w:val="28"/>
        </w:rPr>
        <w:t>a</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d</w:t>
      </w:r>
      <w:r w:rsidRPr="003310D8">
        <w:rPr>
          <w:rFonts w:ascii="Times New Roman" w:hAnsi="Times New Roman" w:cs="Times New Roman"/>
          <w:sz w:val="28"/>
          <w:szCs w:val="28"/>
          <w:lang w:val="ru-RU"/>
        </w:rPr>
        <w:t xml:space="preserve"> – </w:t>
      </w:r>
      <w:r w:rsidRPr="003310D8">
        <w:rPr>
          <w:rFonts w:ascii="Times New Roman" w:hAnsi="Times New Roman" w:cs="Times New Roman"/>
          <w:sz w:val="28"/>
          <w:szCs w:val="28"/>
        </w:rPr>
        <w:t>sample</w:t>
      </w:r>
      <w:r w:rsidRPr="003310D8">
        <w:rPr>
          <w:rFonts w:ascii="Times New Roman" w:hAnsi="Times New Roman" w:cs="Times New Roman"/>
          <w:sz w:val="28"/>
          <w:szCs w:val="28"/>
          <w:lang w:val="ru-RU"/>
        </w:rPr>
        <w:t xml:space="preserve"> 809/347,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f</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sample</w:t>
      </w:r>
      <w:r w:rsidRPr="003310D8">
        <w:rPr>
          <w:rFonts w:ascii="Times New Roman" w:hAnsi="Times New Roman" w:cs="Times New Roman"/>
          <w:sz w:val="28"/>
          <w:szCs w:val="28"/>
          <w:lang w:val="ru-RU"/>
        </w:rPr>
        <w:t xml:space="preserve"> 820/300.</w:t>
      </w:r>
    </w:p>
    <w:p w14:paraId="0F976AFD" w14:textId="77777777" w:rsidR="00EB1399" w:rsidRPr="003310D8" w:rsidRDefault="00EB1399" w:rsidP="003310D8">
      <w:pPr>
        <w:tabs>
          <w:tab w:val="left" w:pos="426"/>
        </w:tabs>
        <w:spacing w:after="0" w:line="240" w:lineRule="auto"/>
        <w:ind w:firstLine="709"/>
        <w:jc w:val="center"/>
        <w:rPr>
          <w:rFonts w:ascii="Times New Roman" w:hAnsi="Times New Roman" w:cs="Times New Roman"/>
          <w:sz w:val="28"/>
          <w:szCs w:val="28"/>
          <w:lang w:val="ru-RU"/>
        </w:rPr>
      </w:pPr>
    </w:p>
    <w:p w14:paraId="6D7E9A26" w14:textId="67E321E0" w:rsidR="00EB1399" w:rsidRPr="003310D8" w:rsidRDefault="00EB1399" w:rsidP="003310D8">
      <w:pPr>
        <w:tabs>
          <w:tab w:val="left" w:pos="426"/>
        </w:tabs>
        <w:spacing w:after="0" w:line="240" w:lineRule="auto"/>
        <w:ind w:firstLine="709"/>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Рис. 17 – Образование и коалесценция выделений внутри деформированного ортопироксена</w:t>
      </w:r>
    </w:p>
    <w:p w14:paraId="630291A2" w14:textId="77777777" w:rsidR="007433C9" w:rsidRDefault="007433C9" w:rsidP="003310D8">
      <w:pPr>
        <w:tabs>
          <w:tab w:val="left" w:pos="426"/>
        </w:tabs>
        <w:spacing w:after="0" w:line="240" w:lineRule="auto"/>
        <w:ind w:firstLine="709"/>
        <w:jc w:val="both"/>
        <w:rPr>
          <w:rFonts w:ascii="Times New Roman" w:hAnsi="Times New Roman" w:cs="Times New Roman"/>
          <w:sz w:val="28"/>
          <w:szCs w:val="28"/>
          <w:lang w:val="ru-RU"/>
        </w:rPr>
      </w:pPr>
    </w:p>
    <w:p w14:paraId="0930F1D8" w14:textId="76E24F21"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Вместе с тем, в изученных образцах установлены различные по типу петроструктурные узоры (fabric). В образце 7087 с выходом линейности L оливина совпадает ось [001], а две другие образуют пояса, перпендикулярные минеральной уплощенности S. Подобный узор является переходным между текстурными типами B и C оливина и характерен для «влажных» условий пластической деформации (Jung, 2017). В ромбическом пироксене с линейностью также совпадает ось [001], а с плоскостью минеральной уплощенности – плоскость (010) минерала, что характерно для текстурного типа BC ортопироксена (Jung, 2017). </w:t>
      </w:r>
    </w:p>
    <w:p w14:paraId="35BA92E2"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 образце 8156 линейность оливина расположена вблизи максимума оси [100], выходы оси [010] образуют максимум почти перпендикулярно минеральной уплощенности, а выходы третьей оси [001] группируются вблизи нее либо расположены под небольшим углом. Подобный узор характерен для текстуры типа A (Karato, 2008; Jung, 2017), которая обычно формируется при трансляционном скольжении по системе [100](010). Оси ортопироксена из образца 8156 образуют широкие многочисленные максимумы на круговых диаграммах, что затрудняет однозначную интерпретацию. Наблюдаемый текстурный узор ближе всего к типу ABC, который был установлен в некоторых экспериментах по деформации ортопироксена (Jung et al., 2010).</w:t>
      </w:r>
    </w:p>
    <w:p w14:paraId="51A1B068" w14:textId="52A83C8C"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Практически во всех изученных образцах ультрамафитов с хорошо сохранившимися реликтами первичных силикатов, в пластически деформированных зернах ортопироксена часто отмечаются тонкие выделения других фаз – диопсида, паргасита и хромшпинелида, размеры которых составляют от долей мкм до первых десятков мкм (рис.1</w:t>
      </w:r>
      <w:r w:rsidR="009A61C7" w:rsidRPr="003310D8">
        <w:rPr>
          <w:rFonts w:ascii="Times New Roman" w:hAnsi="Times New Roman" w:cs="Times New Roman"/>
          <w:sz w:val="28"/>
          <w:szCs w:val="28"/>
          <w:lang w:val="ru-RU"/>
        </w:rPr>
        <w:t>7</w:t>
      </w:r>
      <w:r w:rsidRPr="003310D8">
        <w:rPr>
          <w:rFonts w:ascii="Times New Roman" w:hAnsi="Times New Roman" w:cs="Times New Roman"/>
          <w:sz w:val="28"/>
          <w:szCs w:val="28"/>
          <w:lang w:val="ru-RU"/>
        </w:rPr>
        <w:t>). Обычно они располагаются в виде параллельных роев в крупных порфирокластах (рис.1</w:t>
      </w:r>
      <w:r w:rsidR="009A61C7" w:rsidRPr="003310D8">
        <w:rPr>
          <w:rFonts w:ascii="Times New Roman" w:hAnsi="Times New Roman" w:cs="Times New Roman"/>
          <w:sz w:val="28"/>
          <w:szCs w:val="28"/>
          <w:lang w:val="ru-RU"/>
        </w:rPr>
        <w:t>7</w:t>
      </w:r>
      <w:r w:rsidRPr="003310D8">
        <w:rPr>
          <w:rFonts w:ascii="Times New Roman" w:hAnsi="Times New Roman" w:cs="Times New Roman"/>
          <w:sz w:val="28"/>
          <w:szCs w:val="28"/>
          <w:lang w:val="ru-RU"/>
        </w:rPr>
        <w:t>a, 14b). В периферических частях таких зерен мелкие выделения паргасита, шпинели и диопсида ассоциируют с мелкими равноосными зернами оливина и энстатита, обедненными примесными элементами. Внутри деформированных зерен оливина встречаются обычно стержневидные либо вермикулярные выделения хромшпинелида и тонча</w:t>
      </w:r>
      <w:r w:rsidR="009A61C7" w:rsidRPr="003310D8">
        <w:rPr>
          <w:rFonts w:ascii="Times New Roman" w:hAnsi="Times New Roman" w:cs="Times New Roman"/>
          <w:sz w:val="28"/>
          <w:szCs w:val="28"/>
          <w:lang w:val="ru-RU"/>
        </w:rPr>
        <w:t>йшие выделения паргасита (рис.17</w:t>
      </w:r>
      <w:r w:rsidRPr="003310D8">
        <w:rPr>
          <w:rFonts w:ascii="Times New Roman" w:hAnsi="Times New Roman" w:cs="Times New Roman"/>
          <w:sz w:val="28"/>
          <w:szCs w:val="28"/>
          <w:lang w:val="ru-RU"/>
        </w:rPr>
        <w:t>c, 16d).</w:t>
      </w:r>
    </w:p>
    <w:p w14:paraId="42F96A7C" w14:textId="59303180"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В некоторых случаях наблюдается закономерное изменение морфологии и размера выделений одновременно с изменением структуры минерала-хозяина и типа распределения включений. В частности, если в центральных частях крупных деформированных зерен ортопироксена преобладают обильные </w:t>
      </w:r>
      <w:r w:rsidRPr="003310D8">
        <w:rPr>
          <w:rFonts w:ascii="Times New Roman" w:hAnsi="Times New Roman" w:cs="Times New Roman"/>
          <w:sz w:val="28"/>
          <w:szCs w:val="28"/>
          <w:lang w:val="ru-RU"/>
        </w:rPr>
        <w:lastRenderedPageBreak/>
        <w:t>параллельные ламели диопсида, паргасита и шпинелида, то в периферических частях этих же зерен отмечается наличие редких равноосных включений тех же минералов, вокруг которых отсутствуют какие-либо включения. В некоторых случаях удается зафиксировать наличие у таких выделений отростков, одинаково ориентированных по отношению к ламелям, содержащимся в остальном объеме кристалла (рис.1</w:t>
      </w:r>
      <w:r w:rsidR="009A61C7" w:rsidRPr="003310D8">
        <w:rPr>
          <w:rFonts w:ascii="Times New Roman" w:hAnsi="Times New Roman" w:cs="Times New Roman"/>
          <w:sz w:val="28"/>
          <w:szCs w:val="28"/>
          <w:lang w:val="ru-RU"/>
        </w:rPr>
        <w:t>7</w:t>
      </w:r>
      <w:r w:rsidRPr="003310D8">
        <w:rPr>
          <w:rFonts w:ascii="Times New Roman" w:hAnsi="Times New Roman" w:cs="Times New Roman"/>
          <w:sz w:val="28"/>
          <w:szCs w:val="28"/>
          <w:lang w:val="ru-RU"/>
        </w:rPr>
        <w:t>f).</w:t>
      </w:r>
    </w:p>
    <w:p w14:paraId="7576F5AE"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shd w:val="clear" w:color="auto" w:fill="BBE33D"/>
          <w:lang w:val="ru-RU"/>
        </w:rPr>
      </w:pPr>
      <w:r w:rsidRPr="003310D8">
        <w:rPr>
          <w:rFonts w:ascii="Times New Roman" w:hAnsi="Times New Roman" w:cs="Times New Roman"/>
          <w:sz w:val="28"/>
          <w:szCs w:val="28"/>
          <w:lang w:val="ru-RU"/>
        </w:rPr>
        <w:t>Выводы к 3 главе. Установлены закономерные вариации морфологии шпинелидов в ряду лерцолиты — гарцбургиты — дуниты — хромититы, обусловденные переходом от ксеноморфных выделений в лерцолитах к</w:t>
      </w:r>
      <w:r w:rsidRPr="003310D8">
        <w:rPr>
          <w:rFonts w:ascii="Times New Roman" w:hAnsi="Times New Roman" w:cs="Times New Roman"/>
          <w:sz w:val="28"/>
          <w:szCs w:val="28"/>
          <w:shd w:val="clear" w:color="auto" w:fill="BBE33D"/>
          <w:lang w:val="ru-RU"/>
        </w:rPr>
        <w:t xml:space="preserve"> </w:t>
      </w:r>
      <w:r w:rsidRPr="003310D8">
        <w:rPr>
          <w:rFonts w:ascii="Times New Roman" w:hAnsi="Times New Roman" w:cs="Times New Roman"/>
          <w:sz w:val="28"/>
          <w:szCs w:val="28"/>
          <w:lang w:val="ru-RU"/>
        </w:rPr>
        <w:t>гипидиоморфным в гарцбургитах и идиоморфным в дунитах и вкрапленных рудах.  При переходе от вкрапленных к массивным рудам отмечается снижение степени идиоморфизма рудных зерен в сочетании с увеличением их размера.</w:t>
      </w:r>
    </w:p>
    <w:p w14:paraId="6FBBFDDB"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Показано, что пластическая деформация, наблюдаемая в зернах силикатов, ведет к их рекристаллизации и распаду неустойчивого в условиях пластического течения энстатита, на месте которого происходит образование нескольких новых фаз, в том числе новых зерен хромшпинелида, повышающих общее содержание хрома в этих рудах.</w:t>
      </w:r>
    </w:p>
    <w:p w14:paraId="1A06BF42"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p>
    <w:p w14:paraId="1FDC4904" w14:textId="77777777" w:rsidR="00EB1399" w:rsidRPr="003310D8" w:rsidRDefault="00EB1399" w:rsidP="003310D8">
      <w:pPr>
        <w:spacing w:after="0" w:line="240" w:lineRule="auto"/>
        <w:rPr>
          <w:rFonts w:ascii="Times New Roman" w:hAnsi="Times New Roman" w:cs="Times New Roman"/>
          <w:b/>
          <w:color w:val="000000"/>
          <w:sz w:val="28"/>
          <w:szCs w:val="28"/>
          <w:lang w:val="ru-RU"/>
        </w:rPr>
      </w:pPr>
      <w:r w:rsidRPr="003310D8">
        <w:rPr>
          <w:rFonts w:ascii="Times New Roman" w:hAnsi="Times New Roman" w:cs="Times New Roman"/>
          <w:b/>
          <w:color w:val="000000"/>
          <w:sz w:val="28"/>
          <w:szCs w:val="28"/>
          <w:lang w:val="ru-RU"/>
        </w:rPr>
        <w:br w:type="page"/>
      </w:r>
    </w:p>
    <w:p w14:paraId="0FE414D5" w14:textId="083BD053" w:rsidR="00997537" w:rsidRDefault="00997537" w:rsidP="00500DDB">
      <w:pPr>
        <w:pStyle w:val="1"/>
        <w:ind w:firstLine="708"/>
        <w:rPr>
          <w:rFonts w:ascii="Times New Roman" w:hAnsi="Times New Roman" w:cs="Times New Roman"/>
          <w:b/>
          <w:color w:val="000000"/>
          <w:sz w:val="28"/>
          <w:szCs w:val="28"/>
          <w:lang w:val="ru-RU"/>
        </w:rPr>
      </w:pPr>
      <w:bookmarkStart w:id="26" w:name="_Toc137406818"/>
      <w:r w:rsidRPr="003310D8">
        <w:rPr>
          <w:rFonts w:ascii="Times New Roman" w:hAnsi="Times New Roman" w:cs="Times New Roman"/>
          <w:b/>
          <w:color w:val="000000"/>
          <w:sz w:val="28"/>
          <w:szCs w:val="28"/>
          <w:lang w:val="ru-RU"/>
        </w:rPr>
        <w:lastRenderedPageBreak/>
        <w:t>4. ГЕНЕЗИС ХРОМИТИТОВЫХ РУД ЮЖНО-КЕМПИРСАЙСКОГО МАССИВА</w:t>
      </w:r>
      <w:bookmarkEnd w:id="26"/>
    </w:p>
    <w:p w14:paraId="79B3C4EF" w14:textId="77777777" w:rsidR="003B6708" w:rsidRPr="003310D8" w:rsidRDefault="003B6708" w:rsidP="003B6708">
      <w:pPr>
        <w:tabs>
          <w:tab w:val="left" w:pos="426"/>
        </w:tabs>
        <w:spacing w:after="0" w:line="240" w:lineRule="auto"/>
        <w:ind w:firstLine="709"/>
        <w:rPr>
          <w:rFonts w:ascii="Times New Roman" w:hAnsi="Times New Roman" w:cs="Times New Roman"/>
          <w:b/>
          <w:color w:val="000000"/>
          <w:sz w:val="28"/>
          <w:szCs w:val="28"/>
          <w:lang w:val="ru-RU"/>
        </w:rPr>
      </w:pPr>
    </w:p>
    <w:p w14:paraId="3BFFD84A" w14:textId="77777777" w:rsidR="00997537" w:rsidRPr="00500DDB" w:rsidRDefault="00997537" w:rsidP="00500DDB">
      <w:pPr>
        <w:pStyle w:val="1"/>
        <w:ind w:firstLine="708"/>
        <w:rPr>
          <w:rFonts w:ascii="Times New Roman" w:hAnsi="Times New Roman" w:cs="Times New Roman"/>
          <w:b/>
          <w:bCs/>
          <w:color w:val="auto"/>
          <w:sz w:val="28"/>
          <w:szCs w:val="28"/>
          <w:lang w:val="ru-RU"/>
        </w:rPr>
      </w:pPr>
      <w:bookmarkStart w:id="27" w:name="_Toc137406819"/>
      <w:r w:rsidRPr="00500DDB">
        <w:rPr>
          <w:rFonts w:ascii="Times New Roman" w:hAnsi="Times New Roman" w:cs="Times New Roman"/>
          <w:b/>
          <w:bCs/>
          <w:color w:val="auto"/>
          <w:sz w:val="28"/>
          <w:szCs w:val="28"/>
          <w:lang w:val="ru-RU"/>
        </w:rPr>
        <w:t>4.1. Обзор существующих представлений</w:t>
      </w:r>
      <w:bookmarkEnd w:id="27"/>
    </w:p>
    <w:p w14:paraId="61196F77" w14:textId="77777777" w:rsidR="00997537" w:rsidRPr="003310D8" w:rsidRDefault="00997537" w:rsidP="003310D8">
      <w:pPr>
        <w:tabs>
          <w:tab w:val="left" w:pos="426"/>
        </w:tabs>
        <w:spacing w:after="0" w:line="240" w:lineRule="auto"/>
        <w:ind w:firstLine="709"/>
        <w:jc w:val="center"/>
        <w:rPr>
          <w:rFonts w:ascii="Times New Roman" w:hAnsi="Times New Roman" w:cs="Times New Roman"/>
          <w:sz w:val="28"/>
          <w:szCs w:val="28"/>
          <w:lang w:val="ru-RU"/>
        </w:rPr>
      </w:pPr>
    </w:p>
    <w:p w14:paraId="27D6073E"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Широко известно, что хромшпинелиды являются чуткими индикаторами внешних условий образования глубинных горных пород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bookmarkStart w:id="28" w:name="_Hlk67417152"/>
      <w:r w:rsidRPr="003310D8">
        <w:rPr>
          <w:rFonts w:ascii="Times New Roman" w:hAnsi="Times New Roman" w:cs="Times New Roman"/>
          <w:sz w:val="28"/>
          <w:szCs w:val="28"/>
        </w:rPr>
        <w:t>Dick</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Bullen</w:t>
      </w:r>
      <w:r w:rsidRPr="003310D8">
        <w:rPr>
          <w:rFonts w:ascii="Times New Roman" w:hAnsi="Times New Roman" w:cs="Times New Roman"/>
          <w:sz w:val="28"/>
          <w:szCs w:val="28"/>
          <w:lang w:val="ru-RU"/>
        </w:rPr>
        <w:t xml:space="preserve">, 1984; </w:t>
      </w:r>
      <w:r w:rsidRPr="003310D8">
        <w:rPr>
          <w:rFonts w:ascii="Times New Roman" w:hAnsi="Times New Roman" w:cs="Times New Roman"/>
          <w:sz w:val="28"/>
          <w:szCs w:val="28"/>
        </w:rPr>
        <w:t>Kamenetsky</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2001), и в частности, ультрамафитов мантийного разреза офиолитовых комплексов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Arai</w:t>
      </w:r>
      <w:r w:rsidRPr="003310D8">
        <w:rPr>
          <w:rFonts w:ascii="Times New Roman" w:hAnsi="Times New Roman" w:cs="Times New Roman"/>
          <w:sz w:val="28"/>
          <w:szCs w:val="28"/>
          <w:lang w:val="ru-RU"/>
        </w:rPr>
        <w:t>, 1994). Их составы используются для оценки степени частичного плавления мантийного субстрата (</w:t>
      </w:r>
      <w:r w:rsidRPr="003310D8">
        <w:rPr>
          <w:rFonts w:ascii="Times New Roman" w:hAnsi="Times New Roman" w:cs="Times New Roman"/>
          <w:sz w:val="28"/>
          <w:szCs w:val="28"/>
        </w:rPr>
        <w:t>Arai</w:t>
      </w:r>
      <w:r w:rsidRPr="003310D8">
        <w:rPr>
          <w:rFonts w:ascii="Times New Roman" w:hAnsi="Times New Roman" w:cs="Times New Roman"/>
          <w:sz w:val="28"/>
          <w:szCs w:val="28"/>
          <w:lang w:val="ru-RU"/>
        </w:rPr>
        <w:t xml:space="preserve">, 1980; </w:t>
      </w:r>
      <w:r w:rsidRPr="003310D8">
        <w:rPr>
          <w:rFonts w:ascii="Times New Roman" w:hAnsi="Times New Roman" w:cs="Times New Roman"/>
          <w:sz w:val="28"/>
          <w:szCs w:val="28"/>
        </w:rPr>
        <w:t>Morishita</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2006 и др.), реконструкции геодинамической обстановки формирования различных магматических комплексов (</w:t>
      </w:r>
      <w:r w:rsidRPr="003310D8">
        <w:rPr>
          <w:rFonts w:ascii="Times New Roman" w:hAnsi="Times New Roman" w:cs="Times New Roman"/>
          <w:sz w:val="28"/>
          <w:szCs w:val="28"/>
        </w:rPr>
        <w:t>Arai</w:t>
      </w:r>
      <w:r w:rsidRPr="003310D8">
        <w:rPr>
          <w:rFonts w:ascii="Times New Roman" w:hAnsi="Times New Roman" w:cs="Times New Roman"/>
          <w:sz w:val="28"/>
          <w:szCs w:val="28"/>
          <w:lang w:val="ru-RU"/>
        </w:rPr>
        <w:t xml:space="preserve">, 1994; </w:t>
      </w:r>
      <w:r w:rsidRPr="003310D8">
        <w:rPr>
          <w:rFonts w:ascii="Times New Roman" w:hAnsi="Times New Roman" w:cs="Times New Roman"/>
          <w:sz w:val="28"/>
          <w:szCs w:val="28"/>
        </w:rPr>
        <w:t>Barnes</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Roeder</w:t>
      </w:r>
      <w:r w:rsidRPr="003310D8">
        <w:rPr>
          <w:rFonts w:ascii="Times New Roman" w:hAnsi="Times New Roman" w:cs="Times New Roman"/>
          <w:sz w:val="28"/>
          <w:szCs w:val="28"/>
          <w:lang w:val="ru-RU"/>
        </w:rPr>
        <w:t>, 2001)</w:t>
      </w:r>
      <w:bookmarkEnd w:id="28"/>
      <w:r w:rsidRPr="003310D8">
        <w:rPr>
          <w:rFonts w:ascii="Times New Roman" w:hAnsi="Times New Roman" w:cs="Times New Roman"/>
          <w:sz w:val="28"/>
          <w:szCs w:val="28"/>
          <w:lang w:val="ru-RU"/>
        </w:rPr>
        <w:t xml:space="preserve"> и метаморфических преобразований, которые претерпели породы при внедрении в верхние горизонты земной коры.</w:t>
      </w:r>
    </w:p>
    <w:p w14:paraId="58E09549"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Не менее важное значение имеют морфологические характеристики хромшпинелидов. Наиболее детальные исследования морфологии акцессорных шпинелидов и ее связи с текстурными особенностями </w:t>
      </w:r>
      <w:r w:rsidRPr="003310D8">
        <w:rPr>
          <w:rFonts w:ascii="Times New Roman" w:hAnsi="Times New Roman" w:cs="Times New Roman"/>
          <w:sz w:val="28"/>
          <w:szCs w:val="28"/>
        </w:rPr>
        <w:t>host</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peridotites</w:t>
      </w:r>
      <w:r w:rsidRPr="003310D8">
        <w:rPr>
          <w:rFonts w:ascii="Times New Roman" w:hAnsi="Times New Roman" w:cs="Times New Roman"/>
          <w:sz w:val="28"/>
          <w:szCs w:val="28"/>
          <w:lang w:val="ru-RU"/>
        </w:rPr>
        <w:t xml:space="preserve"> и породообразующих силикатов в мантийных ультрамафитах офиолитов и ксенолитов были проведены в 1970-80-х годах (</w:t>
      </w:r>
      <w:r w:rsidRPr="003310D8">
        <w:rPr>
          <w:rFonts w:ascii="Times New Roman" w:hAnsi="Times New Roman" w:cs="Times New Roman"/>
          <w:sz w:val="28"/>
          <w:szCs w:val="28"/>
        </w:rPr>
        <w:t>Mercier</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Nicolas</w:t>
      </w:r>
      <w:r w:rsidRPr="003310D8">
        <w:rPr>
          <w:rFonts w:ascii="Times New Roman" w:hAnsi="Times New Roman" w:cs="Times New Roman"/>
          <w:sz w:val="28"/>
          <w:szCs w:val="28"/>
          <w:lang w:val="ru-RU"/>
        </w:rPr>
        <w:t xml:space="preserve">, 1975; </w:t>
      </w:r>
      <w:r w:rsidRPr="003310D8">
        <w:rPr>
          <w:rFonts w:ascii="Times New Roman" w:hAnsi="Times New Roman" w:cs="Times New Roman"/>
          <w:sz w:val="28"/>
          <w:szCs w:val="28"/>
        </w:rPr>
        <w:t>Nielson</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Pike</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Schwarzman</w:t>
      </w:r>
      <w:r w:rsidRPr="003310D8">
        <w:rPr>
          <w:rFonts w:ascii="Times New Roman" w:hAnsi="Times New Roman" w:cs="Times New Roman"/>
          <w:sz w:val="28"/>
          <w:szCs w:val="28"/>
          <w:lang w:val="ru-RU"/>
        </w:rPr>
        <w:t xml:space="preserve">, 1977; </w:t>
      </w:r>
      <w:r w:rsidRPr="003310D8">
        <w:rPr>
          <w:rFonts w:ascii="Times New Roman" w:hAnsi="Times New Roman" w:cs="Times New Roman"/>
          <w:sz w:val="28"/>
          <w:szCs w:val="28"/>
        </w:rPr>
        <w:t>Leblanc</w:t>
      </w:r>
      <w:r w:rsidRPr="003310D8">
        <w:rPr>
          <w:rFonts w:ascii="Times New Roman" w:hAnsi="Times New Roman" w:cs="Times New Roman"/>
          <w:sz w:val="28"/>
          <w:szCs w:val="28"/>
          <w:lang w:val="ru-RU"/>
        </w:rPr>
        <w:t xml:space="preserve">, 1980 </w:t>
      </w:r>
      <w:r w:rsidRPr="003310D8">
        <w:rPr>
          <w:rFonts w:ascii="Times New Roman" w:hAnsi="Times New Roman" w:cs="Times New Roman"/>
          <w:sz w:val="28"/>
          <w:szCs w:val="28"/>
        </w:rPr>
        <w:t>etc</w:t>
      </w:r>
      <w:r w:rsidRPr="003310D8">
        <w:rPr>
          <w:rFonts w:ascii="Times New Roman" w:hAnsi="Times New Roman" w:cs="Times New Roman"/>
          <w:sz w:val="28"/>
          <w:szCs w:val="28"/>
          <w:lang w:val="ru-RU"/>
        </w:rPr>
        <w:t xml:space="preserve">.) до широкого распространения количественных методов микроструктурного анализа. </w:t>
      </w:r>
    </w:p>
    <w:p w14:paraId="3ACC0177"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Как было показано уже на ранних этапах изучения офиолитов и мантийных ксенолитов, существует взаимосвязь между морфологией шпинелидов и структурными особенностями мантийных пород (</w:t>
      </w:r>
      <w:r w:rsidRPr="003310D8">
        <w:rPr>
          <w:rFonts w:ascii="Times New Roman" w:hAnsi="Times New Roman" w:cs="Times New Roman"/>
          <w:sz w:val="28"/>
          <w:szCs w:val="28"/>
        </w:rPr>
        <w:t>Mercier</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Nicolas</w:t>
      </w:r>
      <w:r w:rsidRPr="003310D8">
        <w:rPr>
          <w:rFonts w:ascii="Times New Roman" w:hAnsi="Times New Roman" w:cs="Times New Roman"/>
          <w:sz w:val="28"/>
          <w:szCs w:val="28"/>
          <w:lang w:val="ru-RU"/>
        </w:rPr>
        <w:t xml:space="preserve">, 1975; </w:t>
      </w:r>
      <w:r w:rsidRPr="003310D8">
        <w:rPr>
          <w:rFonts w:ascii="Times New Roman" w:hAnsi="Times New Roman" w:cs="Times New Roman"/>
          <w:sz w:val="28"/>
          <w:szCs w:val="28"/>
        </w:rPr>
        <w:t>Nielson</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Pike</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Schwarzman</w:t>
      </w:r>
      <w:r w:rsidRPr="003310D8">
        <w:rPr>
          <w:rFonts w:ascii="Times New Roman" w:hAnsi="Times New Roman" w:cs="Times New Roman"/>
          <w:sz w:val="28"/>
          <w:szCs w:val="28"/>
          <w:lang w:val="ru-RU"/>
        </w:rPr>
        <w:t>, 1977). В мантийном разрезе офиолитов установлены закономерные изменения морфологических характеристик шпинелидов в зависимости от состава и структурно-текстурных особенностей вмещающей породы (</w:t>
      </w:r>
      <w:r w:rsidRPr="003310D8">
        <w:rPr>
          <w:rFonts w:ascii="Times New Roman" w:hAnsi="Times New Roman" w:cs="Times New Roman"/>
          <w:sz w:val="28"/>
          <w:szCs w:val="28"/>
        </w:rPr>
        <w:t>Leblanc</w:t>
      </w:r>
      <w:r w:rsidRPr="003310D8">
        <w:rPr>
          <w:rFonts w:ascii="Times New Roman" w:hAnsi="Times New Roman" w:cs="Times New Roman"/>
          <w:sz w:val="28"/>
          <w:szCs w:val="28"/>
          <w:lang w:val="ru-RU"/>
        </w:rPr>
        <w:t xml:space="preserve">, 1980; </w:t>
      </w:r>
      <w:r w:rsidRPr="003310D8">
        <w:rPr>
          <w:rFonts w:ascii="Times New Roman" w:hAnsi="Times New Roman" w:cs="Times New Roman"/>
          <w:sz w:val="28"/>
          <w:szCs w:val="28"/>
        </w:rPr>
        <w:t>Johnson</w:t>
      </w:r>
      <w:r w:rsidRPr="003310D8">
        <w:rPr>
          <w:rFonts w:ascii="Times New Roman" w:hAnsi="Times New Roman" w:cs="Times New Roman"/>
          <w:sz w:val="28"/>
          <w:szCs w:val="28"/>
          <w:lang w:val="ru-RU"/>
        </w:rPr>
        <w:t>, 2012 и др.):</w:t>
      </w:r>
      <w:r w:rsidRPr="003310D8">
        <w:rPr>
          <w:rFonts w:ascii="Times New Roman" w:hAnsi="Times New Roman" w:cs="Times New Roman"/>
          <w:color w:val="FF0000"/>
          <w:sz w:val="28"/>
          <w:szCs w:val="28"/>
          <w:lang w:val="ru-RU"/>
        </w:rPr>
        <w:t xml:space="preserve"> </w:t>
      </w:r>
      <w:r w:rsidRPr="003310D8">
        <w:rPr>
          <w:rFonts w:ascii="Times New Roman" w:hAnsi="Times New Roman" w:cs="Times New Roman"/>
          <w:sz w:val="28"/>
          <w:szCs w:val="28"/>
          <w:lang w:val="ru-RU"/>
        </w:rPr>
        <w:t>в наименее деплетированных породах мантийного разреза – лерцолитах – обычно встречаются ксеноморфные (ангедральные, вермикулярные) хромшпинелиды, а с увеличением магнезиальности (в гарцбургитах) они становятся гипидиоморфными (</w:t>
      </w:r>
      <w:r w:rsidRPr="003310D8">
        <w:rPr>
          <w:rFonts w:ascii="Times New Roman" w:hAnsi="Times New Roman" w:cs="Times New Roman"/>
          <w:sz w:val="28"/>
          <w:szCs w:val="28"/>
        </w:rPr>
        <w:t>cuspate</w:t>
      </w:r>
      <w:r w:rsidRPr="003310D8">
        <w:rPr>
          <w:rFonts w:ascii="Times New Roman" w:hAnsi="Times New Roman" w:cs="Times New Roman"/>
          <w:sz w:val="28"/>
          <w:szCs w:val="28"/>
          <w:lang w:val="ru-RU"/>
        </w:rPr>
        <w:t>); в дунитах почти всегда акцессорные хромшпинелиды демонстрируют габитус, близкий к кристаллографическому.</w:t>
      </w:r>
    </w:p>
    <w:p w14:paraId="3F60F3F1"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 этот период проведена классификация деформационных структур вмещающих ультрамафитов, а изменения морфологии шпинелидов связывались главным образом с процессами частичного плавления, рекристаллизации и отжига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Mercier</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Nicolas</w:t>
      </w:r>
      <w:r w:rsidRPr="003310D8">
        <w:rPr>
          <w:rFonts w:ascii="Times New Roman" w:hAnsi="Times New Roman" w:cs="Times New Roman"/>
          <w:sz w:val="28"/>
          <w:szCs w:val="28"/>
          <w:lang w:val="ru-RU"/>
        </w:rPr>
        <w:t>, 1975). Вместе с тем, происхождение эвгедральных зерен хромита в дунитах переходной мантийно-коровой зоны как правило связывалось с кумулятивным процессом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Leblanc</w:t>
      </w:r>
      <w:r w:rsidRPr="003310D8">
        <w:rPr>
          <w:rFonts w:ascii="Times New Roman" w:hAnsi="Times New Roman" w:cs="Times New Roman"/>
          <w:sz w:val="28"/>
          <w:szCs w:val="28"/>
          <w:lang w:val="ru-RU"/>
        </w:rPr>
        <w:t xml:space="preserve">, 1980; </w:t>
      </w:r>
      <w:r w:rsidRPr="003310D8">
        <w:rPr>
          <w:rFonts w:ascii="Times New Roman" w:hAnsi="Times New Roman" w:cs="Times New Roman"/>
          <w:sz w:val="28"/>
          <w:szCs w:val="28"/>
        </w:rPr>
        <w:t>Noller</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Carter</w:t>
      </w:r>
      <w:r w:rsidRPr="003310D8">
        <w:rPr>
          <w:rFonts w:ascii="Times New Roman" w:hAnsi="Times New Roman" w:cs="Times New Roman"/>
          <w:sz w:val="28"/>
          <w:szCs w:val="28"/>
          <w:lang w:val="ru-RU"/>
        </w:rPr>
        <w:t>, 1986). Во многих работах различие в морфологии зерен шпинелидов связывается с результатами процессов частичного плавления (ксеноморфные) либо кумулятивного осаждения (идиоморфные)  (</w:t>
      </w:r>
      <w:r w:rsidRPr="003310D8">
        <w:rPr>
          <w:rFonts w:ascii="Times New Roman" w:hAnsi="Times New Roman" w:cs="Times New Roman"/>
          <w:sz w:val="28"/>
          <w:szCs w:val="28"/>
        </w:rPr>
        <w:t>Noller</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Carter</w:t>
      </w:r>
      <w:r w:rsidRPr="003310D8">
        <w:rPr>
          <w:rFonts w:ascii="Times New Roman" w:hAnsi="Times New Roman" w:cs="Times New Roman"/>
          <w:sz w:val="28"/>
          <w:szCs w:val="28"/>
          <w:lang w:val="ru-RU"/>
        </w:rPr>
        <w:t xml:space="preserve">, 1986; </w:t>
      </w:r>
      <w:r w:rsidRPr="003310D8">
        <w:rPr>
          <w:rFonts w:ascii="Times New Roman" w:hAnsi="Times New Roman" w:cs="Times New Roman"/>
          <w:sz w:val="28"/>
          <w:szCs w:val="28"/>
        </w:rPr>
        <w:t>Matsumoto</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Arai</w:t>
      </w:r>
      <w:r w:rsidRPr="003310D8">
        <w:rPr>
          <w:rFonts w:ascii="Times New Roman" w:hAnsi="Times New Roman" w:cs="Times New Roman"/>
          <w:sz w:val="28"/>
          <w:szCs w:val="28"/>
          <w:lang w:val="ru-RU"/>
        </w:rPr>
        <w:t xml:space="preserve">, 2001).  </w:t>
      </w:r>
    </w:p>
    <w:p w14:paraId="057B49DC"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lastRenderedPageBreak/>
        <w:t>Одним из решающих критериев, согласно которому дуниты считались кумулятивными, являлось наличие в шпинелидах включений оливина и других силикатных фаз (</w:t>
      </w:r>
      <w:r w:rsidRPr="003310D8">
        <w:rPr>
          <w:rFonts w:ascii="Times New Roman" w:hAnsi="Times New Roman" w:cs="Times New Roman"/>
          <w:sz w:val="28"/>
          <w:szCs w:val="28"/>
        </w:rPr>
        <w:t>Auge</w:t>
      </w:r>
      <w:r w:rsidRPr="003310D8">
        <w:rPr>
          <w:rFonts w:ascii="Times New Roman" w:hAnsi="Times New Roman" w:cs="Times New Roman"/>
          <w:sz w:val="28"/>
          <w:szCs w:val="28"/>
          <w:lang w:val="ru-RU"/>
        </w:rPr>
        <w:t>, 1987), хотя еще в работе (</w:t>
      </w:r>
      <w:r w:rsidRPr="003310D8">
        <w:rPr>
          <w:rFonts w:ascii="Times New Roman" w:hAnsi="Times New Roman" w:cs="Times New Roman"/>
          <w:sz w:val="28"/>
          <w:szCs w:val="28"/>
        </w:rPr>
        <w:t>Nielson</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Pike</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Schwarzman</w:t>
      </w:r>
      <w:r w:rsidRPr="003310D8">
        <w:rPr>
          <w:rFonts w:ascii="Times New Roman" w:hAnsi="Times New Roman" w:cs="Times New Roman"/>
          <w:sz w:val="28"/>
          <w:szCs w:val="28"/>
          <w:lang w:val="ru-RU"/>
        </w:rPr>
        <w:t xml:space="preserve">, 1977) предостерегали от такого «простого» решения, указывая на то, что и в метаморфических породах встречаются пойкилобласты, образованные в результате твердофазных процессов. </w:t>
      </w:r>
    </w:p>
    <w:p w14:paraId="65CD2036"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Позднее, одновременно с появлением и завоеванием доминирующего положения модели «</w:t>
      </w:r>
      <w:r w:rsidRPr="003310D8">
        <w:rPr>
          <w:rFonts w:ascii="Times New Roman" w:hAnsi="Times New Roman" w:cs="Times New Roman"/>
          <w:sz w:val="28"/>
          <w:szCs w:val="28"/>
        </w:rPr>
        <w:t>melt</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rock</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interaction</w:t>
      </w:r>
      <w:r w:rsidRPr="003310D8">
        <w:rPr>
          <w:rFonts w:ascii="Times New Roman" w:hAnsi="Times New Roman" w:cs="Times New Roman"/>
          <w:sz w:val="28"/>
          <w:szCs w:val="28"/>
          <w:lang w:val="ru-RU"/>
        </w:rPr>
        <w:t>» (</w:t>
      </w:r>
      <w:r w:rsidRPr="003310D8">
        <w:rPr>
          <w:rFonts w:ascii="Times New Roman" w:hAnsi="Times New Roman" w:cs="Times New Roman"/>
          <w:sz w:val="28"/>
          <w:szCs w:val="28"/>
        </w:rPr>
        <w:t>Kelemen</w:t>
      </w:r>
      <w:r w:rsidRPr="003310D8">
        <w:rPr>
          <w:rFonts w:ascii="Times New Roman" w:hAnsi="Times New Roman" w:cs="Times New Roman"/>
          <w:sz w:val="28"/>
          <w:szCs w:val="28"/>
          <w:lang w:val="ru-RU"/>
        </w:rPr>
        <w:t xml:space="preserve">, 1990; </w:t>
      </w:r>
      <w:r w:rsidRPr="003310D8">
        <w:rPr>
          <w:rFonts w:ascii="Times New Roman" w:hAnsi="Times New Roman" w:cs="Times New Roman"/>
          <w:sz w:val="28"/>
          <w:szCs w:val="28"/>
        </w:rPr>
        <w:t>Zhou</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1994 </w:t>
      </w:r>
      <w:r w:rsidRPr="003310D8">
        <w:rPr>
          <w:rFonts w:ascii="Times New Roman" w:hAnsi="Times New Roman" w:cs="Times New Roman"/>
          <w:sz w:val="28"/>
          <w:szCs w:val="28"/>
        </w:rPr>
        <w:t>etc</w:t>
      </w:r>
      <w:r w:rsidRPr="003310D8">
        <w:rPr>
          <w:rFonts w:ascii="Times New Roman" w:hAnsi="Times New Roman" w:cs="Times New Roman"/>
          <w:sz w:val="28"/>
          <w:szCs w:val="28"/>
          <w:lang w:val="ru-RU"/>
        </w:rPr>
        <w:t xml:space="preserve">.), в подавляющем большинстве работ образование </w:t>
      </w:r>
      <w:r w:rsidRPr="003310D8">
        <w:rPr>
          <w:rFonts w:ascii="Times New Roman" w:hAnsi="Times New Roman" w:cs="Times New Roman"/>
          <w:sz w:val="28"/>
          <w:szCs w:val="28"/>
        </w:rPr>
        <w:t>dunite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host</w:t>
      </w:r>
      <w:r w:rsidRPr="003310D8">
        <w:rPr>
          <w:rFonts w:ascii="Times New Roman" w:hAnsi="Times New Roman" w:cs="Times New Roman"/>
          <w:sz w:val="28"/>
          <w:szCs w:val="28"/>
          <w:lang w:val="ru-RU"/>
        </w:rPr>
        <w:t xml:space="preserve"> шпинелидов неизменно стали связывать с реакционным взаимодействием перидотитов с просачивающимися сквозь них бонинитовыми либо базальтовыми расплавами (</w:t>
      </w:r>
      <w:r w:rsidRPr="003310D8">
        <w:rPr>
          <w:rFonts w:ascii="Times New Roman" w:hAnsi="Times New Roman" w:cs="Times New Roman"/>
          <w:sz w:val="28"/>
          <w:szCs w:val="28"/>
        </w:rPr>
        <w:t>Zhou</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1994; </w:t>
      </w:r>
      <w:r w:rsidRPr="003310D8">
        <w:rPr>
          <w:rFonts w:ascii="Times New Roman" w:hAnsi="Times New Roman" w:cs="Times New Roman"/>
          <w:sz w:val="28"/>
          <w:szCs w:val="28"/>
        </w:rPr>
        <w:t>Leblanc</w:t>
      </w:r>
      <w:r w:rsidRPr="003310D8">
        <w:rPr>
          <w:rFonts w:ascii="Times New Roman" w:hAnsi="Times New Roman" w:cs="Times New Roman"/>
          <w:sz w:val="28"/>
          <w:szCs w:val="28"/>
          <w:lang w:val="ru-RU"/>
        </w:rPr>
        <w:t xml:space="preserve">, 1995; </w:t>
      </w:r>
      <w:r w:rsidRPr="003310D8">
        <w:rPr>
          <w:rFonts w:ascii="Times New Roman" w:hAnsi="Times New Roman" w:cs="Times New Roman"/>
          <w:sz w:val="28"/>
          <w:szCs w:val="28"/>
        </w:rPr>
        <w:t>Rollinson</w:t>
      </w:r>
      <w:r w:rsidRPr="003310D8">
        <w:rPr>
          <w:rFonts w:ascii="Times New Roman" w:hAnsi="Times New Roman" w:cs="Times New Roman"/>
          <w:sz w:val="28"/>
          <w:szCs w:val="28"/>
          <w:lang w:val="ru-RU"/>
        </w:rPr>
        <w:t>, 2005), часто лишь на том основании, что их кристаллизация не может быть объяснена простой кристаллизационной дифференциацией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Tamura</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2016).</w:t>
      </w:r>
    </w:p>
    <w:p w14:paraId="0959A6AA"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Согласно данной модели, кристаллизация хромита результирует от реакции между мигрирующими примитивными расплавами и мантийным перидотитом, сквозь который он перколирует (</w:t>
      </w:r>
      <w:r w:rsidRPr="003310D8">
        <w:rPr>
          <w:rFonts w:ascii="Times New Roman" w:hAnsi="Times New Roman" w:cs="Times New Roman"/>
          <w:sz w:val="28"/>
          <w:szCs w:val="28"/>
        </w:rPr>
        <w:t>Kelemen</w:t>
      </w:r>
      <w:r w:rsidRPr="003310D8">
        <w:rPr>
          <w:rFonts w:ascii="Times New Roman" w:hAnsi="Times New Roman" w:cs="Times New Roman"/>
          <w:sz w:val="28"/>
          <w:szCs w:val="28"/>
          <w:lang w:val="ru-RU"/>
        </w:rPr>
        <w:t xml:space="preserve">, 1990; </w:t>
      </w:r>
      <w:r w:rsidRPr="003310D8">
        <w:rPr>
          <w:rFonts w:ascii="Times New Roman" w:hAnsi="Times New Roman" w:cs="Times New Roman"/>
          <w:sz w:val="28"/>
          <w:szCs w:val="28"/>
        </w:rPr>
        <w:t>Arai</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Yurimoto</w:t>
      </w:r>
      <w:r w:rsidRPr="003310D8">
        <w:rPr>
          <w:rFonts w:ascii="Times New Roman" w:hAnsi="Times New Roman" w:cs="Times New Roman"/>
          <w:sz w:val="28"/>
          <w:szCs w:val="28"/>
          <w:lang w:val="ru-RU"/>
        </w:rPr>
        <w:t xml:space="preserve">, 1994; </w:t>
      </w:r>
      <w:r w:rsidRPr="003310D8">
        <w:rPr>
          <w:rFonts w:ascii="Times New Roman" w:hAnsi="Times New Roman" w:cs="Times New Roman"/>
          <w:sz w:val="28"/>
          <w:szCs w:val="28"/>
        </w:rPr>
        <w:t>Zhou</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1996 и др.). В работе (</w:t>
      </w:r>
      <w:r w:rsidRPr="003310D8">
        <w:rPr>
          <w:rFonts w:ascii="Times New Roman" w:hAnsi="Times New Roman" w:cs="Times New Roman"/>
          <w:sz w:val="28"/>
          <w:szCs w:val="28"/>
        </w:rPr>
        <w:t>Arai</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Yurimoto</w:t>
      </w:r>
      <w:r w:rsidRPr="003310D8">
        <w:rPr>
          <w:rFonts w:ascii="Times New Roman" w:hAnsi="Times New Roman" w:cs="Times New Roman"/>
          <w:sz w:val="28"/>
          <w:szCs w:val="28"/>
          <w:lang w:val="ru-RU"/>
        </w:rPr>
        <w:t>, 1994) предположено, что расплав, сформированный на глубине в условиях более высокого давления, перколирует внутрь мантийных гарцбургитов и реагирует с ними, растворяя ортопироксен и образуя дунит и вторичный богатый кремнеземом и хромом расплав. Затем последний смешивается с последующим пульсом относительно примитивного расплава и отлагает хромит. Несмотря на значительное количество работ, в которых проводится такая интерпретация химических и морфологических особенностей шпинелидов из мантийного разреза офиолитов, следует указать на недостаточную доказанность модели «</w:t>
      </w:r>
      <w:r w:rsidRPr="003310D8">
        <w:rPr>
          <w:rFonts w:ascii="Times New Roman" w:hAnsi="Times New Roman" w:cs="Times New Roman"/>
          <w:sz w:val="28"/>
          <w:szCs w:val="28"/>
        </w:rPr>
        <w:t>mantle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rock</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interaction</w:t>
      </w:r>
      <w:r w:rsidRPr="003310D8">
        <w:rPr>
          <w:rFonts w:ascii="Times New Roman" w:hAnsi="Times New Roman" w:cs="Times New Roman"/>
          <w:sz w:val="28"/>
          <w:szCs w:val="28"/>
          <w:lang w:val="ru-RU"/>
        </w:rPr>
        <w:t xml:space="preserve">» и почти полное отсутствие комплексного изучения шпинелидов, включая методы микроструктурного анализа. </w:t>
      </w:r>
    </w:p>
    <w:p w14:paraId="4F5B8293"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Необходимо также отметить, что большое значение в последние годы приобрело изучение минеральных включений, которые присутствуют в зернах как акцессорных, так и рудных хромшпинелидов из офиолитов (</w:t>
      </w:r>
      <w:r w:rsidRPr="003310D8">
        <w:rPr>
          <w:rFonts w:ascii="Times New Roman" w:hAnsi="Times New Roman" w:cs="Times New Roman"/>
          <w:sz w:val="28"/>
          <w:szCs w:val="28"/>
        </w:rPr>
        <w:t>Auge</w:t>
      </w:r>
      <w:r w:rsidRPr="003310D8">
        <w:rPr>
          <w:rFonts w:ascii="Times New Roman" w:hAnsi="Times New Roman" w:cs="Times New Roman"/>
          <w:sz w:val="28"/>
          <w:szCs w:val="28"/>
          <w:lang w:val="ru-RU"/>
        </w:rPr>
        <w:t xml:space="preserve">, 1987; </w:t>
      </w:r>
      <w:r w:rsidRPr="003310D8">
        <w:rPr>
          <w:rFonts w:ascii="Times New Roman" w:hAnsi="Times New Roman" w:cs="Times New Roman"/>
          <w:sz w:val="28"/>
          <w:szCs w:val="28"/>
        </w:rPr>
        <w:t>McElduff</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Stumpfl</w:t>
      </w:r>
      <w:r w:rsidRPr="003310D8">
        <w:rPr>
          <w:rFonts w:ascii="Times New Roman" w:hAnsi="Times New Roman" w:cs="Times New Roman"/>
          <w:sz w:val="28"/>
          <w:szCs w:val="28"/>
          <w:lang w:val="ru-RU"/>
        </w:rPr>
        <w:t xml:space="preserve">, 1991; </w:t>
      </w:r>
      <w:r w:rsidRPr="003310D8">
        <w:rPr>
          <w:rFonts w:ascii="Times New Roman" w:hAnsi="Times New Roman" w:cs="Times New Roman"/>
          <w:sz w:val="28"/>
          <w:szCs w:val="28"/>
          <w:lang w:val="de-DE"/>
        </w:rPr>
        <w:t>Miura</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lang w:val="de-DE"/>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lang w:val="de-DE"/>
        </w:rPr>
        <w:t>al</w:t>
      </w:r>
      <w:r w:rsidRPr="003310D8">
        <w:rPr>
          <w:rFonts w:ascii="Times New Roman" w:hAnsi="Times New Roman" w:cs="Times New Roman"/>
          <w:sz w:val="28"/>
          <w:szCs w:val="28"/>
          <w:lang w:val="ru-RU"/>
        </w:rPr>
        <w:t xml:space="preserve">., 2012; </w:t>
      </w:r>
      <w:r w:rsidRPr="003310D8">
        <w:rPr>
          <w:rFonts w:ascii="Times New Roman" w:hAnsi="Times New Roman" w:cs="Times New Roman"/>
          <w:sz w:val="28"/>
          <w:szCs w:val="28"/>
        </w:rPr>
        <w:t>Borisova</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2017; </w:t>
      </w:r>
      <w:r w:rsidRPr="003310D8">
        <w:rPr>
          <w:rFonts w:ascii="Times New Roman" w:hAnsi="Times New Roman" w:cs="Times New Roman"/>
          <w:sz w:val="28"/>
          <w:szCs w:val="28"/>
        </w:rPr>
        <w:t>Johan</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2017). Проблема заключается в том, что лишь в части случаев включения соответствуют составу минералов вмещающих пород, позволяя «обосновать» магматический способ образования пород и руд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Moutte</w:t>
      </w:r>
      <w:r w:rsidRPr="003310D8">
        <w:rPr>
          <w:rFonts w:ascii="Times New Roman" w:hAnsi="Times New Roman" w:cs="Times New Roman"/>
          <w:sz w:val="28"/>
          <w:szCs w:val="28"/>
          <w:lang w:val="ru-RU"/>
        </w:rPr>
        <w:t>, 1982). Во многих случаях состав включений значительно отличается от составов предполагаемых родоначальных или реагировавших с мантией расплавов. Такие включения принято называть «экзотическими» (</w:t>
      </w:r>
      <w:r w:rsidRPr="003310D8">
        <w:rPr>
          <w:rFonts w:ascii="Times New Roman" w:hAnsi="Times New Roman" w:cs="Times New Roman"/>
          <w:sz w:val="28"/>
          <w:szCs w:val="28"/>
        </w:rPr>
        <w:t>Johan</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2017), обычно они рассматриваются с позиций многократной реакции мантийных ультрамафитов с перколирующими расплавами различного состава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Arai</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Miura</w:t>
      </w:r>
      <w:r w:rsidRPr="003310D8">
        <w:rPr>
          <w:rFonts w:ascii="Times New Roman" w:hAnsi="Times New Roman" w:cs="Times New Roman"/>
          <w:sz w:val="28"/>
          <w:szCs w:val="28"/>
          <w:lang w:val="ru-RU"/>
        </w:rPr>
        <w:t>, 2016) или флюидами (</w:t>
      </w:r>
      <w:r w:rsidRPr="003310D8">
        <w:rPr>
          <w:rFonts w:ascii="Times New Roman" w:hAnsi="Times New Roman" w:cs="Times New Roman"/>
          <w:sz w:val="28"/>
          <w:szCs w:val="28"/>
        </w:rPr>
        <w:t>Borisova</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2017; </w:t>
      </w:r>
      <w:r w:rsidRPr="003310D8">
        <w:rPr>
          <w:rFonts w:ascii="Times New Roman" w:hAnsi="Times New Roman" w:cs="Times New Roman"/>
          <w:sz w:val="28"/>
          <w:szCs w:val="28"/>
        </w:rPr>
        <w:t>Johan</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2017). </w:t>
      </w:r>
    </w:p>
    <w:p w14:paraId="04AD31CC"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Необходимо отметить, что выявленные закономерности морфологии и состава шпинелидов не до конца поняты в рамках широко принятой концепции </w:t>
      </w:r>
      <w:r w:rsidRPr="003310D8">
        <w:rPr>
          <w:rFonts w:ascii="Times New Roman" w:hAnsi="Times New Roman" w:cs="Times New Roman"/>
          <w:sz w:val="28"/>
          <w:szCs w:val="28"/>
          <w:lang w:val="ru-RU"/>
        </w:rPr>
        <w:lastRenderedPageBreak/>
        <w:t>«взаимодействия расплав-порода»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Kelemen</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1995) или «смешения расплавов»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Ballhaus</w:t>
      </w:r>
      <w:r w:rsidRPr="003310D8">
        <w:rPr>
          <w:rFonts w:ascii="Times New Roman" w:hAnsi="Times New Roman" w:cs="Times New Roman"/>
          <w:sz w:val="28"/>
          <w:szCs w:val="28"/>
          <w:lang w:val="ru-RU"/>
        </w:rPr>
        <w:t xml:space="preserve">, 1998). </w:t>
      </w:r>
    </w:p>
    <w:p w14:paraId="035C2446"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Альтернативная точка зрения заключается в том, что вещественное и морфологическое многообразие акцессорных хромшпинелидов обусловлено главным образом частичным плавлением мантийного субстрата и одновременными/последующими твердофазными процессами, включая пластическое течение (деформацию), рекристаллизацию, отжиг. Особое значение при этом имеет детальное изучение тонких выделений шпинелидов внутри силикатов. В настоящей работе мы более детально, с применением микроструктурного </w:t>
      </w:r>
      <w:r w:rsidRPr="003310D8">
        <w:rPr>
          <w:rFonts w:ascii="Times New Roman" w:hAnsi="Times New Roman" w:cs="Times New Roman"/>
          <w:sz w:val="28"/>
          <w:szCs w:val="28"/>
        </w:rPr>
        <w:t>EBSD</w:t>
      </w:r>
      <w:r w:rsidRPr="003310D8">
        <w:rPr>
          <w:rFonts w:ascii="Times New Roman" w:hAnsi="Times New Roman" w:cs="Times New Roman"/>
          <w:sz w:val="28"/>
          <w:szCs w:val="28"/>
          <w:lang w:val="ru-RU"/>
        </w:rPr>
        <w:t xml:space="preserve"> анализа, рассмотрим строение акцессорных шпинелей из ультрамафитов Уральских массивов, для которых в полной мере являются характерными все отмеченные выше особенности морфологии и широкий спектр минеральных включений, и попытаемся дать объяснение наблюдаемых закономерностей. </w:t>
      </w:r>
    </w:p>
    <w:p w14:paraId="00E837A6" w14:textId="77777777" w:rsidR="00997537" w:rsidRPr="003310D8" w:rsidRDefault="00997537" w:rsidP="00500DDB">
      <w:pPr>
        <w:tabs>
          <w:tab w:val="left" w:pos="426"/>
        </w:tabs>
        <w:spacing w:after="0" w:line="240" w:lineRule="auto"/>
        <w:ind w:firstLine="709"/>
        <w:jc w:val="center"/>
        <w:rPr>
          <w:rFonts w:ascii="Times New Roman" w:hAnsi="Times New Roman" w:cs="Times New Roman"/>
          <w:b/>
          <w:color w:val="000000"/>
          <w:sz w:val="28"/>
          <w:szCs w:val="28"/>
          <w:lang w:val="ru-RU"/>
        </w:rPr>
      </w:pPr>
    </w:p>
    <w:p w14:paraId="67AB80D7" w14:textId="77777777" w:rsidR="00997537" w:rsidRPr="003310D8" w:rsidRDefault="00997537" w:rsidP="00500DDB">
      <w:pPr>
        <w:pStyle w:val="1"/>
        <w:spacing w:before="0" w:line="240" w:lineRule="auto"/>
        <w:ind w:firstLine="708"/>
        <w:rPr>
          <w:rFonts w:ascii="Times New Roman" w:hAnsi="Times New Roman" w:cs="Times New Roman"/>
          <w:b/>
          <w:color w:val="000000"/>
          <w:sz w:val="28"/>
          <w:szCs w:val="28"/>
          <w:lang w:val="ru-RU"/>
        </w:rPr>
      </w:pPr>
      <w:bookmarkStart w:id="29" w:name="_Toc137406820"/>
      <w:r w:rsidRPr="003310D8">
        <w:rPr>
          <w:rFonts w:ascii="Times New Roman" w:hAnsi="Times New Roman" w:cs="Times New Roman"/>
          <w:b/>
          <w:color w:val="000000"/>
          <w:sz w:val="28"/>
          <w:szCs w:val="28"/>
          <w:lang w:val="ru-RU"/>
        </w:rPr>
        <w:t>4.2. Морфологическая классификация хромшпинелидов</w:t>
      </w:r>
      <w:bookmarkEnd w:id="29"/>
    </w:p>
    <w:p w14:paraId="397AB862" w14:textId="77777777" w:rsidR="00997537" w:rsidRPr="003310D8" w:rsidRDefault="00997537" w:rsidP="00500DDB">
      <w:pPr>
        <w:tabs>
          <w:tab w:val="left" w:pos="426"/>
        </w:tabs>
        <w:spacing w:after="0" w:line="240" w:lineRule="auto"/>
        <w:ind w:firstLine="709"/>
        <w:jc w:val="center"/>
        <w:rPr>
          <w:rFonts w:ascii="Times New Roman" w:hAnsi="Times New Roman" w:cs="Times New Roman"/>
          <w:b/>
          <w:color w:val="000000"/>
          <w:sz w:val="28"/>
          <w:szCs w:val="28"/>
          <w:lang w:val="ru-RU"/>
        </w:rPr>
      </w:pPr>
    </w:p>
    <w:p w14:paraId="34006BB5" w14:textId="77777777" w:rsidR="00997537" w:rsidRPr="003310D8" w:rsidRDefault="00997537" w:rsidP="00500DDB">
      <w:pPr>
        <w:tabs>
          <w:tab w:val="left" w:pos="426"/>
        </w:tabs>
        <w:spacing w:after="0" w:line="240" w:lineRule="auto"/>
        <w:ind w:firstLine="709"/>
        <w:jc w:val="both"/>
        <w:rPr>
          <w:rFonts w:ascii="Times New Roman" w:hAnsi="Times New Roman" w:cs="Times New Roman"/>
          <w:color w:val="000000"/>
          <w:sz w:val="28"/>
          <w:szCs w:val="28"/>
          <w:lang w:val="ru-RU"/>
        </w:rPr>
      </w:pPr>
      <w:r w:rsidRPr="003310D8">
        <w:rPr>
          <w:rFonts w:ascii="Times New Roman" w:hAnsi="Times New Roman" w:cs="Times New Roman"/>
          <w:color w:val="000000"/>
          <w:sz w:val="28"/>
          <w:szCs w:val="28"/>
          <w:lang w:val="ru-RU"/>
        </w:rPr>
        <w:t xml:space="preserve">Согласно морфологическим особенностям, мы можем классифицировать шпинелиды следующим образом: </w:t>
      </w:r>
    </w:p>
    <w:p w14:paraId="0F30CC02" w14:textId="77777777" w:rsidR="00997537" w:rsidRPr="003310D8" w:rsidRDefault="00997537" w:rsidP="00500DDB">
      <w:pPr>
        <w:tabs>
          <w:tab w:val="left" w:pos="426"/>
        </w:tabs>
        <w:spacing w:after="0" w:line="240" w:lineRule="auto"/>
        <w:ind w:firstLine="709"/>
        <w:jc w:val="both"/>
        <w:rPr>
          <w:rFonts w:ascii="Times New Roman" w:hAnsi="Times New Roman" w:cs="Times New Roman"/>
          <w:color w:val="000000"/>
          <w:sz w:val="28"/>
          <w:szCs w:val="28"/>
          <w:lang w:val="ru-RU"/>
        </w:rPr>
      </w:pPr>
      <w:r w:rsidRPr="003310D8">
        <w:rPr>
          <w:rFonts w:ascii="Times New Roman" w:hAnsi="Times New Roman" w:cs="Times New Roman"/>
          <w:color w:val="000000"/>
          <w:sz w:val="28"/>
          <w:szCs w:val="28"/>
          <w:lang w:val="ru-RU"/>
        </w:rPr>
        <w:t xml:space="preserve">тип 1а - тончайшие выделения в объеме зерен силикатов (ламели и стержни), и близкий к нему - тип 1 б – выделения вдоль границ зерен силикатов и среди необластов; </w:t>
      </w:r>
    </w:p>
    <w:p w14:paraId="5E0F269E" w14:textId="77777777" w:rsidR="00997537" w:rsidRPr="003310D8" w:rsidRDefault="00997537" w:rsidP="00500DDB">
      <w:pPr>
        <w:tabs>
          <w:tab w:val="left" w:pos="426"/>
        </w:tabs>
        <w:spacing w:after="0" w:line="240" w:lineRule="auto"/>
        <w:ind w:firstLine="709"/>
        <w:jc w:val="both"/>
        <w:rPr>
          <w:rFonts w:ascii="Times New Roman" w:hAnsi="Times New Roman" w:cs="Times New Roman"/>
          <w:color w:val="000000"/>
          <w:sz w:val="28"/>
          <w:szCs w:val="28"/>
          <w:lang w:val="ru-RU"/>
        </w:rPr>
      </w:pPr>
      <w:r w:rsidRPr="003310D8">
        <w:rPr>
          <w:rFonts w:ascii="Times New Roman" w:hAnsi="Times New Roman" w:cs="Times New Roman"/>
          <w:color w:val="000000"/>
          <w:sz w:val="28"/>
          <w:szCs w:val="28"/>
          <w:lang w:val="ru-RU"/>
        </w:rPr>
        <w:t>тип 2 – ксеноморфные шпинели из лерцолитов с отростками и включениями силикатов;</w:t>
      </w:r>
    </w:p>
    <w:p w14:paraId="06495697" w14:textId="77777777" w:rsidR="00997537" w:rsidRPr="003310D8" w:rsidRDefault="00997537" w:rsidP="00500DDB">
      <w:pPr>
        <w:tabs>
          <w:tab w:val="left" w:pos="426"/>
        </w:tabs>
        <w:spacing w:after="0" w:line="240" w:lineRule="auto"/>
        <w:ind w:firstLine="709"/>
        <w:jc w:val="both"/>
        <w:rPr>
          <w:rFonts w:ascii="Times New Roman" w:hAnsi="Times New Roman" w:cs="Times New Roman"/>
          <w:color w:val="000000"/>
          <w:sz w:val="28"/>
          <w:szCs w:val="28"/>
          <w:lang w:val="ru-RU"/>
        </w:rPr>
      </w:pPr>
      <w:r w:rsidRPr="003310D8">
        <w:rPr>
          <w:rFonts w:ascii="Times New Roman" w:hAnsi="Times New Roman" w:cs="Times New Roman"/>
          <w:color w:val="000000"/>
          <w:sz w:val="28"/>
          <w:szCs w:val="28"/>
          <w:lang w:val="ru-RU"/>
        </w:rPr>
        <w:t>тип 3 – вермикулярные и амебообразные шпинелиды в ассоциации с плагиоклазами;</w:t>
      </w:r>
    </w:p>
    <w:p w14:paraId="468B9481" w14:textId="77777777" w:rsidR="00997537" w:rsidRPr="003310D8" w:rsidRDefault="00997537" w:rsidP="00500DDB">
      <w:pPr>
        <w:tabs>
          <w:tab w:val="left" w:pos="426"/>
        </w:tabs>
        <w:spacing w:after="0" w:line="240" w:lineRule="auto"/>
        <w:ind w:firstLine="709"/>
        <w:jc w:val="both"/>
        <w:rPr>
          <w:rFonts w:ascii="Times New Roman" w:hAnsi="Times New Roman" w:cs="Times New Roman"/>
          <w:color w:val="000000"/>
          <w:sz w:val="28"/>
          <w:szCs w:val="28"/>
          <w:lang w:val="ru-RU"/>
        </w:rPr>
      </w:pPr>
      <w:r w:rsidRPr="003310D8">
        <w:rPr>
          <w:rFonts w:ascii="Times New Roman" w:hAnsi="Times New Roman" w:cs="Times New Roman"/>
          <w:color w:val="000000"/>
          <w:sz w:val="28"/>
          <w:szCs w:val="28"/>
          <w:lang w:val="ru-RU"/>
        </w:rPr>
        <w:t>тип 4а – эвгедральные шпинелиды в дунитах (тип 4 б - переходные субгедральные шпинелиды гарцбургитов)</w:t>
      </w:r>
    </w:p>
    <w:p w14:paraId="73CCF4CC" w14:textId="77777777" w:rsidR="00997537" w:rsidRPr="003310D8" w:rsidRDefault="00997537" w:rsidP="00500DDB">
      <w:pPr>
        <w:tabs>
          <w:tab w:val="left" w:pos="426"/>
        </w:tabs>
        <w:spacing w:after="0" w:line="240" w:lineRule="auto"/>
        <w:ind w:firstLine="709"/>
        <w:jc w:val="both"/>
        <w:rPr>
          <w:rFonts w:ascii="Times New Roman" w:hAnsi="Times New Roman" w:cs="Times New Roman"/>
          <w:iCs/>
          <w:sz w:val="28"/>
          <w:szCs w:val="28"/>
          <w:lang w:val="ru-RU"/>
        </w:rPr>
      </w:pPr>
      <w:r w:rsidRPr="003310D8">
        <w:rPr>
          <w:rFonts w:ascii="Times New Roman" w:hAnsi="Times New Roman" w:cs="Times New Roman"/>
          <w:iCs/>
          <w:sz w:val="28"/>
          <w:szCs w:val="28"/>
          <w:lang w:val="ru-RU"/>
        </w:rPr>
        <w:t>Первые три типа шпинелидов характеризуются преимущественно высоко- либо умеренно глиноземистым составом и только для шпинелидов последнего типа характерен высокохромистый состав.</w:t>
      </w:r>
    </w:p>
    <w:p w14:paraId="18D83172" w14:textId="77777777" w:rsidR="00997537" w:rsidRPr="003310D8" w:rsidRDefault="00997537" w:rsidP="00500DDB">
      <w:pPr>
        <w:tabs>
          <w:tab w:val="left" w:pos="426"/>
        </w:tabs>
        <w:spacing w:after="0" w:line="240" w:lineRule="auto"/>
        <w:ind w:firstLine="709"/>
        <w:rPr>
          <w:rFonts w:ascii="Times New Roman" w:hAnsi="Times New Roman" w:cs="Times New Roman"/>
          <w:sz w:val="28"/>
          <w:szCs w:val="28"/>
          <w:lang w:val="ru-RU"/>
        </w:rPr>
      </w:pPr>
    </w:p>
    <w:p w14:paraId="38ED954B" w14:textId="77777777" w:rsidR="00997537" w:rsidRPr="003310D8" w:rsidRDefault="00997537" w:rsidP="00500DDB">
      <w:pPr>
        <w:pStyle w:val="1"/>
        <w:spacing w:before="0" w:line="240" w:lineRule="auto"/>
        <w:ind w:firstLine="708"/>
        <w:rPr>
          <w:rFonts w:ascii="Times New Roman" w:hAnsi="Times New Roman" w:cs="Times New Roman"/>
          <w:b/>
          <w:color w:val="000000"/>
          <w:sz w:val="28"/>
          <w:szCs w:val="28"/>
          <w:lang w:val="kk-KZ"/>
        </w:rPr>
      </w:pPr>
      <w:bookmarkStart w:id="30" w:name="_Toc137406821"/>
      <w:r w:rsidRPr="003310D8">
        <w:rPr>
          <w:rFonts w:ascii="Times New Roman" w:hAnsi="Times New Roman" w:cs="Times New Roman"/>
          <w:b/>
          <w:color w:val="000000"/>
          <w:sz w:val="28"/>
          <w:szCs w:val="28"/>
          <w:lang w:val="ru-RU"/>
        </w:rPr>
        <w:t xml:space="preserve">4.3. Тонкие выделения шпинелидов </w:t>
      </w:r>
      <w:r w:rsidRPr="003310D8">
        <w:rPr>
          <w:rFonts w:ascii="Times New Roman" w:hAnsi="Times New Roman" w:cs="Times New Roman"/>
          <w:b/>
          <w:color w:val="000000"/>
          <w:sz w:val="28"/>
          <w:szCs w:val="28"/>
          <w:lang w:val="kk-KZ"/>
        </w:rPr>
        <w:t>(типы 1а и 1б)</w:t>
      </w:r>
      <w:bookmarkEnd w:id="30"/>
    </w:p>
    <w:p w14:paraId="0D851E8A" w14:textId="77777777" w:rsidR="00997537" w:rsidRPr="003310D8" w:rsidRDefault="00997537" w:rsidP="00500DDB">
      <w:pPr>
        <w:tabs>
          <w:tab w:val="left" w:pos="426"/>
        </w:tabs>
        <w:spacing w:after="0" w:line="240" w:lineRule="auto"/>
        <w:ind w:firstLine="709"/>
        <w:jc w:val="center"/>
        <w:rPr>
          <w:rFonts w:ascii="Times New Roman" w:hAnsi="Times New Roman" w:cs="Times New Roman"/>
          <w:b/>
          <w:color w:val="000000"/>
          <w:sz w:val="28"/>
          <w:szCs w:val="28"/>
          <w:lang w:val="kk-KZ"/>
        </w:rPr>
      </w:pPr>
    </w:p>
    <w:p w14:paraId="46F141C4" w14:textId="77777777" w:rsidR="00997537" w:rsidRPr="003310D8" w:rsidRDefault="00997537" w:rsidP="00500DDB">
      <w:pPr>
        <w:tabs>
          <w:tab w:val="left" w:pos="426"/>
        </w:tabs>
        <w:spacing w:after="0" w:line="240" w:lineRule="auto"/>
        <w:ind w:firstLine="709"/>
        <w:jc w:val="both"/>
        <w:rPr>
          <w:rFonts w:ascii="Times New Roman" w:hAnsi="Times New Roman" w:cs="Times New Roman"/>
          <w:color w:val="000000"/>
          <w:sz w:val="28"/>
          <w:szCs w:val="28"/>
          <w:lang w:val="ru-RU"/>
        </w:rPr>
      </w:pPr>
      <w:r w:rsidRPr="003310D8">
        <w:rPr>
          <w:rFonts w:ascii="Times New Roman" w:hAnsi="Times New Roman" w:cs="Times New Roman"/>
          <w:color w:val="000000"/>
          <w:sz w:val="28"/>
          <w:szCs w:val="28"/>
          <w:lang w:val="ru-RU"/>
        </w:rPr>
        <w:t>В рассмотренных выше примерах новообразованные зёрна хромшпинелидов наблюдались 1) на участках интенсивно проявленной деформации в зернах оливина; 2) на участках, сложенных мелкозернистым агрегатом необластов энстатита, диопсида и форстерита, 3) в плоскости скольжения или субграницах пластически деформированного энстатита. В указанных вариантах появление новых кристаллов хромшпинелида связано с дефектами кристаллической структуры оливина и ромбического пироксена.</w:t>
      </w:r>
    </w:p>
    <w:p w14:paraId="3074C76F" w14:textId="77777777" w:rsidR="00997537" w:rsidRPr="003310D8" w:rsidRDefault="00997537" w:rsidP="003310D8">
      <w:pPr>
        <w:tabs>
          <w:tab w:val="left" w:pos="426"/>
        </w:tabs>
        <w:spacing w:after="0" w:line="240" w:lineRule="auto"/>
        <w:ind w:firstLine="709"/>
        <w:jc w:val="both"/>
        <w:rPr>
          <w:rFonts w:ascii="Times New Roman" w:hAnsi="Times New Roman" w:cs="Times New Roman"/>
          <w:b/>
          <w:color w:val="000000"/>
          <w:sz w:val="28"/>
          <w:szCs w:val="28"/>
          <w:lang w:val="ru-RU"/>
        </w:rPr>
      </w:pPr>
      <w:r w:rsidRPr="003310D8">
        <w:rPr>
          <w:rFonts w:ascii="Times New Roman" w:hAnsi="Times New Roman" w:cs="Times New Roman"/>
          <w:sz w:val="28"/>
          <w:szCs w:val="28"/>
          <w:lang w:val="ru-RU"/>
        </w:rPr>
        <w:t>В первом случае выделения шпинелидов локализованы в областях интенсивной деформации, а часто непосредственно приурочены к зонам кинк-бандов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xml:space="preserve">, 2019; 2021). Данная структурная взаимосвязь может указывать </w:t>
      </w:r>
      <w:r w:rsidRPr="003310D8">
        <w:rPr>
          <w:rFonts w:ascii="Times New Roman" w:hAnsi="Times New Roman" w:cs="Times New Roman"/>
          <w:sz w:val="28"/>
          <w:szCs w:val="28"/>
          <w:lang w:val="ru-RU"/>
        </w:rPr>
        <w:lastRenderedPageBreak/>
        <w:t>на то, что стержневидные выделения шпинелидов и ассоциирующих с ними в некоторых случаях амфиболов могли образоваться из сегрегировавших ионов примесных элементов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 шпинелид; </w:t>
      </w:r>
      <w:r w:rsidRPr="003310D8">
        <w:rPr>
          <w:rFonts w:ascii="Times New Roman" w:hAnsi="Times New Roman" w:cs="Times New Roman"/>
          <w:sz w:val="28"/>
          <w:szCs w:val="28"/>
        </w:rPr>
        <w:t>Ca</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Na</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H</w:t>
      </w:r>
      <w:r w:rsidRPr="003310D8">
        <w:rPr>
          <w:rFonts w:ascii="Times New Roman" w:hAnsi="Times New Roman" w:cs="Times New Roman"/>
          <w:sz w:val="28"/>
          <w:szCs w:val="28"/>
          <w:lang w:val="ru-RU"/>
        </w:rPr>
        <w:t xml:space="preserve"> – паргасит) на дефектах структуры оливина. </w:t>
      </w:r>
      <w:r w:rsidRPr="003310D8">
        <w:rPr>
          <w:rFonts w:ascii="Times New Roman" w:hAnsi="Times New Roman" w:cs="Times New Roman"/>
          <w:bCs/>
          <w:sz w:val="28"/>
          <w:szCs w:val="28"/>
          <w:lang w:val="ru-RU"/>
        </w:rPr>
        <w:t>Представленные выше данные микроструктурного изучения таких выделений подтверждают высказанную точку зрения.</w:t>
      </w:r>
    </w:p>
    <w:p w14:paraId="0B13AEE4" w14:textId="77777777" w:rsidR="00997537" w:rsidRPr="003310D8" w:rsidRDefault="00997537" w:rsidP="003310D8">
      <w:pPr>
        <w:tabs>
          <w:tab w:val="left" w:pos="426"/>
        </w:tabs>
        <w:spacing w:after="0" w:line="240" w:lineRule="auto"/>
        <w:ind w:firstLine="709"/>
        <w:jc w:val="both"/>
        <w:rPr>
          <w:rFonts w:ascii="Times New Roman" w:hAnsi="Times New Roman" w:cs="Times New Roman"/>
          <w:color w:val="000000"/>
          <w:sz w:val="28"/>
          <w:szCs w:val="28"/>
          <w:lang w:val="ru-RU"/>
        </w:rPr>
      </w:pPr>
      <w:r w:rsidRPr="003310D8">
        <w:rPr>
          <w:rFonts w:ascii="Times New Roman" w:hAnsi="Times New Roman" w:cs="Times New Roman"/>
          <w:color w:val="000000"/>
          <w:sz w:val="28"/>
          <w:szCs w:val="28"/>
          <w:lang w:val="ru-RU"/>
        </w:rPr>
        <w:t xml:space="preserve">Во втором, наиболее распространенном варианте, вероятно, происходило «измельчение» структуры первичного энстатита </w:t>
      </w:r>
      <w:r w:rsidRPr="003310D8">
        <w:rPr>
          <w:rFonts w:ascii="Times New Roman" w:hAnsi="Times New Roman" w:cs="Times New Roman"/>
          <w:color w:val="000000"/>
          <w:sz w:val="28"/>
          <w:szCs w:val="28"/>
        </w:rPr>
        <w:t>I</w:t>
      </w:r>
      <w:r w:rsidRPr="003310D8">
        <w:rPr>
          <w:rFonts w:ascii="Times New Roman" w:hAnsi="Times New Roman" w:cs="Times New Roman"/>
          <w:color w:val="000000"/>
          <w:sz w:val="28"/>
          <w:szCs w:val="28"/>
          <w:lang w:val="ru-RU"/>
        </w:rPr>
        <w:t xml:space="preserve"> за счет интенсивной рекристаллизации, в результате которой образовались новые кристаллы истощенного примесями энстатита </w:t>
      </w:r>
      <w:r w:rsidRPr="003310D8">
        <w:rPr>
          <w:rFonts w:ascii="Times New Roman" w:hAnsi="Times New Roman" w:cs="Times New Roman"/>
          <w:color w:val="000000"/>
          <w:sz w:val="28"/>
          <w:szCs w:val="28"/>
        </w:rPr>
        <w:t>II</w:t>
      </w:r>
      <w:r w:rsidRPr="003310D8">
        <w:rPr>
          <w:rFonts w:ascii="Times New Roman" w:hAnsi="Times New Roman" w:cs="Times New Roman"/>
          <w:color w:val="000000"/>
          <w:sz w:val="28"/>
          <w:szCs w:val="28"/>
          <w:lang w:val="ru-RU"/>
        </w:rPr>
        <w:t xml:space="preserve">, диопсида, форстерита, паргасита и хромшпинелида. </w:t>
      </w:r>
    </w:p>
    <w:p w14:paraId="0D2911D6" w14:textId="77777777" w:rsidR="00997537" w:rsidRPr="003310D8" w:rsidRDefault="00997537" w:rsidP="003310D8">
      <w:pPr>
        <w:tabs>
          <w:tab w:val="left" w:pos="426"/>
        </w:tabs>
        <w:spacing w:after="0" w:line="240" w:lineRule="auto"/>
        <w:ind w:firstLine="709"/>
        <w:jc w:val="both"/>
        <w:rPr>
          <w:rFonts w:ascii="Times New Roman" w:hAnsi="Times New Roman" w:cs="Times New Roman"/>
          <w:color w:val="000000"/>
          <w:sz w:val="28"/>
          <w:szCs w:val="28"/>
          <w:lang w:val="ru-RU"/>
        </w:rPr>
      </w:pPr>
      <w:r w:rsidRPr="003310D8">
        <w:rPr>
          <w:rFonts w:ascii="Times New Roman" w:hAnsi="Times New Roman" w:cs="Times New Roman"/>
          <w:color w:val="000000"/>
          <w:sz w:val="28"/>
          <w:szCs w:val="28"/>
          <w:lang w:val="ru-RU"/>
        </w:rPr>
        <w:t>В третьем варианте новые выделения хромшпинелида появляются во внутренней части деформируемого кристалла наряду с ламелями диопсида и/или паргасита (</w:t>
      </w:r>
      <w:r w:rsidRPr="003310D8">
        <w:rPr>
          <w:rFonts w:ascii="Times New Roman" w:hAnsi="Times New Roman" w:cs="Times New Roman"/>
          <w:color w:val="000000"/>
          <w:sz w:val="28"/>
          <w:szCs w:val="28"/>
        </w:rPr>
        <w:t>Saveliev</w:t>
      </w:r>
      <w:r w:rsidRPr="003310D8">
        <w:rPr>
          <w:rFonts w:ascii="Times New Roman" w:hAnsi="Times New Roman" w:cs="Times New Roman"/>
          <w:color w:val="000000"/>
          <w:sz w:val="28"/>
          <w:szCs w:val="28"/>
          <w:lang w:val="ru-RU"/>
        </w:rPr>
        <w:t xml:space="preserve"> &amp; </w:t>
      </w:r>
      <w:r w:rsidRPr="003310D8">
        <w:rPr>
          <w:rFonts w:ascii="Times New Roman" w:hAnsi="Times New Roman" w:cs="Times New Roman"/>
          <w:color w:val="000000"/>
          <w:sz w:val="28"/>
          <w:szCs w:val="28"/>
        </w:rPr>
        <w:t>Musabirov</w:t>
      </w:r>
      <w:r w:rsidRPr="003310D8">
        <w:rPr>
          <w:rFonts w:ascii="Times New Roman" w:hAnsi="Times New Roman" w:cs="Times New Roman"/>
          <w:color w:val="000000"/>
          <w:sz w:val="28"/>
          <w:szCs w:val="28"/>
          <w:lang w:val="ru-RU"/>
        </w:rPr>
        <w:t xml:space="preserve">, 2019; </w:t>
      </w:r>
      <w:r w:rsidRPr="003310D8">
        <w:rPr>
          <w:rFonts w:ascii="Times New Roman" w:hAnsi="Times New Roman" w:cs="Times New Roman"/>
          <w:color w:val="000000"/>
          <w:sz w:val="28"/>
          <w:szCs w:val="28"/>
        </w:rPr>
        <w:t>Saveliev</w:t>
      </w:r>
      <w:r w:rsidRPr="003310D8">
        <w:rPr>
          <w:rFonts w:ascii="Times New Roman" w:hAnsi="Times New Roman" w:cs="Times New Roman"/>
          <w:color w:val="000000"/>
          <w:sz w:val="28"/>
          <w:szCs w:val="28"/>
          <w:lang w:val="ru-RU"/>
        </w:rPr>
        <w:t>, 2021). Ламели в плоскости (100) могли образоваться по механизму образования дефектов упаковки в плоскости скольжения, как показано в работах (</w:t>
      </w:r>
      <w:r w:rsidRPr="003310D8">
        <w:rPr>
          <w:rFonts w:ascii="Times New Roman" w:hAnsi="Times New Roman" w:cs="Times New Roman"/>
          <w:color w:val="000000"/>
          <w:sz w:val="28"/>
          <w:szCs w:val="28"/>
        </w:rPr>
        <w:t>Boland</w:t>
      </w:r>
      <w:r w:rsidRPr="003310D8">
        <w:rPr>
          <w:rFonts w:ascii="Times New Roman" w:hAnsi="Times New Roman" w:cs="Times New Roman"/>
          <w:color w:val="000000"/>
          <w:sz w:val="28"/>
          <w:szCs w:val="28"/>
          <w:lang w:val="ru-RU"/>
        </w:rPr>
        <w:t xml:space="preserve">, 1974; </w:t>
      </w:r>
      <w:r w:rsidRPr="003310D8">
        <w:rPr>
          <w:rFonts w:ascii="Times New Roman" w:hAnsi="Times New Roman" w:cs="Times New Roman"/>
          <w:color w:val="000000"/>
          <w:sz w:val="28"/>
          <w:szCs w:val="28"/>
        </w:rPr>
        <w:t>McLaren</w:t>
      </w:r>
      <w:r w:rsidRPr="003310D8">
        <w:rPr>
          <w:rFonts w:ascii="Times New Roman" w:hAnsi="Times New Roman" w:cs="Times New Roman"/>
          <w:color w:val="000000"/>
          <w:sz w:val="28"/>
          <w:szCs w:val="28"/>
          <w:lang w:val="ru-RU"/>
        </w:rPr>
        <w:t xml:space="preserve">, </w:t>
      </w:r>
      <w:r w:rsidRPr="003310D8">
        <w:rPr>
          <w:rFonts w:ascii="Times New Roman" w:hAnsi="Times New Roman" w:cs="Times New Roman"/>
          <w:color w:val="000000"/>
          <w:sz w:val="28"/>
          <w:szCs w:val="28"/>
        </w:rPr>
        <w:t>Etheridge</w:t>
      </w:r>
      <w:r w:rsidRPr="003310D8">
        <w:rPr>
          <w:rFonts w:ascii="Times New Roman" w:hAnsi="Times New Roman" w:cs="Times New Roman"/>
          <w:color w:val="000000"/>
          <w:sz w:val="28"/>
          <w:szCs w:val="28"/>
          <w:lang w:val="ru-RU"/>
        </w:rPr>
        <w:t xml:space="preserve">, 1976; </w:t>
      </w:r>
      <w:r w:rsidRPr="003310D8">
        <w:rPr>
          <w:rFonts w:ascii="Times New Roman" w:hAnsi="Times New Roman" w:cs="Times New Roman"/>
          <w:color w:val="000000"/>
          <w:sz w:val="28"/>
          <w:szCs w:val="28"/>
        </w:rPr>
        <w:t>Kirby</w:t>
      </w:r>
      <w:r w:rsidRPr="003310D8">
        <w:rPr>
          <w:rFonts w:ascii="Times New Roman" w:hAnsi="Times New Roman" w:cs="Times New Roman"/>
          <w:color w:val="000000"/>
          <w:sz w:val="28"/>
          <w:szCs w:val="28"/>
          <w:lang w:val="ru-RU"/>
        </w:rPr>
        <w:t xml:space="preserve">, </w:t>
      </w:r>
      <w:r w:rsidRPr="003310D8">
        <w:rPr>
          <w:rFonts w:ascii="Times New Roman" w:hAnsi="Times New Roman" w:cs="Times New Roman"/>
          <w:color w:val="000000"/>
          <w:sz w:val="28"/>
          <w:szCs w:val="28"/>
        </w:rPr>
        <w:t>Etheridge</w:t>
      </w:r>
      <w:r w:rsidRPr="003310D8">
        <w:rPr>
          <w:rFonts w:ascii="Times New Roman" w:hAnsi="Times New Roman" w:cs="Times New Roman"/>
          <w:color w:val="000000"/>
          <w:sz w:val="28"/>
          <w:szCs w:val="28"/>
          <w:lang w:val="ru-RU"/>
        </w:rPr>
        <w:t xml:space="preserve">, 1981; </w:t>
      </w:r>
      <w:r w:rsidRPr="003310D8">
        <w:rPr>
          <w:rFonts w:ascii="Times New Roman" w:hAnsi="Times New Roman" w:cs="Times New Roman"/>
          <w:color w:val="000000"/>
          <w:sz w:val="28"/>
          <w:szCs w:val="28"/>
        </w:rPr>
        <w:t>Van</w:t>
      </w:r>
      <w:r w:rsidRPr="003310D8">
        <w:rPr>
          <w:rFonts w:ascii="Times New Roman" w:hAnsi="Times New Roman" w:cs="Times New Roman"/>
          <w:color w:val="000000"/>
          <w:sz w:val="28"/>
          <w:szCs w:val="28"/>
          <w:lang w:val="ru-RU"/>
        </w:rPr>
        <w:t xml:space="preserve"> </w:t>
      </w:r>
      <w:r w:rsidRPr="003310D8">
        <w:rPr>
          <w:rFonts w:ascii="Times New Roman" w:hAnsi="Times New Roman" w:cs="Times New Roman"/>
          <w:color w:val="000000"/>
          <w:sz w:val="28"/>
          <w:szCs w:val="28"/>
        </w:rPr>
        <w:t>Duysen</w:t>
      </w:r>
      <w:r w:rsidRPr="003310D8">
        <w:rPr>
          <w:rFonts w:ascii="Times New Roman" w:hAnsi="Times New Roman" w:cs="Times New Roman"/>
          <w:color w:val="000000"/>
          <w:sz w:val="28"/>
          <w:szCs w:val="28"/>
          <w:lang w:val="ru-RU"/>
        </w:rPr>
        <w:t xml:space="preserve"> </w:t>
      </w:r>
      <w:r w:rsidRPr="003310D8">
        <w:rPr>
          <w:rFonts w:ascii="Times New Roman" w:hAnsi="Times New Roman" w:cs="Times New Roman"/>
          <w:color w:val="000000"/>
          <w:sz w:val="28"/>
          <w:szCs w:val="28"/>
        </w:rPr>
        <w:t>et</w:t>
      </w:r>
      <w:r w:rsidRPr="003310D8">
        <w:rPr>
          <w:rFonts w:ascii="Times New Roman" w:hAnsi="Times New Roman" w:cs="Times New Roman"/>
          <w:color w:val="000000"/>
          <w:sz w:val="28"/>
          <w:szCs w:val="28"/>
          <w:lang w:val="ru-RU"/>
        </w:rPr>
        <w:t xml:space="preserve"> </w:t>
      </w:r>
      <w:r w:rsidRPr="003310D8">
        <w:rPr>
          <w:rFonts w:ascii="Times New Roman" w:hAnsi="Times New Roman" w:cs="Times New Roman"/>
          <w:color w:val="000000"/>
          <w:sz w:val="28"/>
          <w:szCs w:val="28"/>
        </w:rPr>
        <w:t>al</w:t>
      </w:r>
      <w:r w:rsidRPr="003310D8">
        <w:rPr>
          <w:rFonts w:ascii="Times New Roman" w:hAnsi="Times New Roman" w:cs="Times New Roman"/>
          <w:color w:val="000000"/>
          <w:sz w:val="28"/>
          <w:szCs w:val="28"/>
          <w:lang w:val="ru-RU"/>
        </w:rPr>
        <w:t>., 1985). Ламели на малоугловой границе, разделяющей разориентированные блоки изогнутых кристаллов энстатита, могли образоваться за счет сегрегации примесных атомов на дефектах структуры минерала-хозяина. Поскольку примесные атомы представляют препятствия для подвижных дислокаций, то термодинамически выгодной является их сегрегация у дефектов структуры, к которым относятся стенки дислокаций и границы субзерен (</w:t>
      </w:r>
      <w:r w:rsidRPr="003310D8">
        <w:rPr>
          <w:rFonts w:ascii="Times New Roman" w:hAnsi="Times New Roman" w:cs="Times New Roman"/>
          <w:color w:val="000000"/>
          <w:sz w:val="28"/>
          <w:szCs w:val="28"/>
        </w:rPr>
        <w:t>Saveliev</w:t>
      </w:r>
      <w:r w:rsidRPr="003310D8">
        <w:rPr>
          <w:rFonts w:ascii="Times New Roman" w:hAnsi="Times New Roman" w:cs="Times New Roman"/>
          <w:color w:val="000000"/>
          <w:sz w:val="28"/>
          <w:szCs w:val="28"/>
          <w:lang w:val="ru-RU"/>
        </w:rPr>
        <w:t xml:space="preserve"> &amp; </w:t>
      </w:r>
      <w:r w:rsidRPr="003310D8">
        <w:rPr>
          <w:rFonts w:ascii="Times New Roman" w:hAnsi="Times New Roman" w:cs="Times New Roman"/>
          <w:color w:val="000000"/>
          <w:sz w:val="28"/>
          <w:szCs w:val="28"/>
        </w:rPr>
        <w:t>Musabirov</w:t>
      </w:r>
      <w:r w:rsidRPr="003310D8">
        <w:rPr>
          <w:rFonts w:ascii="Times New Roman" w:hAnsi="Times New Roman" w:cs="Times New Roman"/>
          <w:color w:val="000000"/>
          <w:sz w:val="28"/>
          <w:szCs w:val="28"/>
          <w:lang w:val="ru-RU"/>
        </w:rPr>
        <w:t>, 2019).</w:t>
      </w:r>
    </w:p>
    <w:p w14:paraId="7B9DEA46"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Помимо рассмотренных выше вариантов образования тонких выделений шпинелидов, нами они также наблюдались внутри новообразованных зерен диопсида, включенных в пластически деформированный энстатит </w:t>
      </w:r>
      <w:r w:rsidRPr="003310D8">
        <w:rPr>
          <w:rFonts w:ascii="Times New Roman" w:hAnsi="Times New Roman" w:cs="Times New Roman"/>
          <w:color w:val="000000"/>
          <w:sz w:val="28"/>
          <w:szCs w:val="28"/>
          <w:lang w:val="ru-RU"/>
        </w:rPr>
        <w:t>(</w:t>
      </w:r>
      <w:r w:rsidRPr="003310D8">
        <w:rPr>
          <w:rFonts w:ascii="Times New Roman" w:hAnsi="Times New Roman" w:cs="Times New Roman"/>
          <w:color w:val="000000"/>
          <w:sz w:val="28"/>
          <w:szCs w:val="28"/>
        </w:rPr>
        <w:t>Saveliev</w:t>
      </w:r>
      <w:r w:rsidRPr="003310D8">
        <w:rPr>
          <w:rFonts w:ascii="Times New Roman" w:hAnsi="Times New Roman" w:cs="Times New Roman"/>
          <w:color w:val="000000"/>
          <w:sz w:val="28"/>
          <w:szCs w:val="28"/>
          <w:lang w:val="ru-RU"/>
        </w:rPr>
        <w:t xml:space="preserve"> &amp; </w:t>
      </w:r>
      <w:r w:rsidRPr="003310D8">
        <w:rPr>
          <w:rFonts w:ascii="Times New Roman" w:hAnsi="Times New Roman" w:cs="Times New Roman"/>
          <w:color w:val="000000"/>
          <w:sz w:val="28"/>
          <w:szCs w:val="28"/>
        </w:rPr>
        <w:t>Musabirov</w:t>
      </w:r>
      <w:r w:rsidRPr="003310D8">
        <w:rPr>
          <w:rFonts w:ascii="Times New Roman" w:hAnsi="Times New Roman" w:cs="Times New Roman"/>
          <w:color w:val="000000"/>
          <w:sz w:val="28"/>
          <w:szCs w:val="28"/>
          <w:lang w:val="ru-RU"/>
        </w:rPr>
        <w:t xml:space="preserve">, 2019). В этом случае возможны два варианта интерпретации: </w:t>
      </w:r>
      <w:r w:rsidRPr="003310D8">
        <w:rPr>
          <w:rFonts w:ascii="Times New Roman" w:hAnsi="Times New Roman" w:cs="Times New Roman"/>
          <w:sz w:val="28"/>
          <w:szCs w:val="28"/>
          <w:lang w:val="ru-RU"/>
        </w:rPr>
        <w:t>с одной стороны, присутствие комплексных шпинелид-диопсидовых и шпинелид-диопсид-паргаситовых ламелей в энстатите указывает на вероятно их твёрдофазный генезис. С другой стороны, ассоциация и постепенные переходы между ксеноморфными выделениями паргасита и его ламелями указывает на возможное их формирование в результате процессов деформационно-индуцированного диффузионного распада энстатита с последующим плавлением новообразованного амфибола. Одним из возможных механизмов является фрикционное плавление, которое обусловлено поступлением энергии в форме тепла от деформированных минералов на поверхности скольжения (</w:t>
      </w:r>
      <w:r w:rsidRPr="003310D8">
        <w:rPr>
          <w:rFonts w:ascii="Times New Roman" w:hAnsi="Times New Roman" w:cs="Times New Roman"/>
          <w:sz w:val="28"/>
          <w:szCs w:val="28"/>
        </w:rPr>
        <w:t>Spray</w:t>
      </w:r>
      <w:r w:rsidRPr="003310D8">
        <w:rPr>
          <w:rFonts w:ascii="Times New Roman" w:hAnsi="Times New Roman" w:cs="Times New Roman"/>
          <w:sz w:val="28"/>
          <w:szCs w:val="28"/>
          <w:lang w:val="ru-RU"/>
        </w:rPr>
        <w:t>, 1988; 1992).</w:t>
      </w:r>
    </w:p>
    <w:p w14:paraId="74316DB9"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274B3A6F" w14:textId="16879410" w:rsidR="00997537" w:rsidRDefault="00997537" w:rsidP="00500DDB">
      <w:pPr>
        <w:pStyle w:val="1"/>
        <w:spacing w:before="0" w:line="240" w:lineRule="auto"/>
        <w:ind w:firstLine="708"/>
        <w:rPr>
          <w:rFonts w:ascii="Times New Roman" w:hAnsi="Times New Roman" w:cs="Times New Roman"/>
          <w:b/>
          <w:color w:val="000000"/>
          <w:sz w:val="28"/>
          <w:szCs w:val="28"/>
          <w:lang w:val="kk-KZ"/>
        </w:rPr>
      </w:pPr>
      <w:bookmarkStart w:id="31" w:name="_Toc137406822"/>
      <w:r w:rsidRPr="003310D8">
        <w:rPr>
          <w:rFonts w:ascii="Times New Roman" w:hAnsi="Times New Roman" w:cs="Times New Roman"/>
          <w:b/>
          <w:color w:val="000000"/>
          <w:sz w:val="28"/>
          <w:szCs w:val="28"/>
          <w:lang w:val="ru-RU"/>
        </w:rPr>
        <w:t>4.4. Ксеноморфные и ветвящиеся (</w:t>
      </w:r>
      <w:r w:rsidRPr="003310D8">
        <w:rPr>
          <w:rFonts w:ascii="Times New Roman" w:hAnsi="Times New Roman" w:cs="Times New Roman"/>
          <w:b/>
          <w:color w:val="000000"/>
          <w:sz w:val="28"/>
          <w:szCs w:val="28"/>
        </w:rPr>
        <w:t>holy</w:t>
      </w:r>
      <w:r w:rsidRPr="003310D8">
        <w:rPr>
          <w:rFonts w:ascii="Times New Roman" w:hAnsi="Times New Roman" w:cs="Times New Roman"/>
          <w:b/>
          <w:color w:val="000000"/>
          <w:sz w:val="28"/>
          <w:szCs w:val="28"/>
          <w:lang w:val="ru-RU"/>
        </w:rPr>
        <w:t>-</w:t>
      </w:r>
      <w:r w:rsidRPr="003310D8">
        <w:rPr>
          <w:rFonts w:ascii="Times New Roman" w:hAnsi="Times New Roman" w:cs="Times New Roman"/>
          <w:b/>
          <w:color w:val="000000"/>
          <w:sz w:val="28"/>
          <w:szCs w:val="28"/>
        </w:rPr>
        <w:t>leaf</w:t>
      </w:r>
      <w:r w:rsidRPr="003310D8">
        <w:rPr>
          <w:rFonts w:ascii="Times New Roman" w:hAnsi="Times New Roman" w:cs="Times New Roman"/>
          <w:b/>
          <w:color w:val="000000"/>
          <w:sz w:val="28"/>
          <w:szCs w:val="28"/>
          <w:lang w:val="ru-RU"/>
        </w:rPr>
        <w:t xml:space="preserve">) шпинелиды </w:t>
      </w:r>
      <w:r w:rsidRPr="003310D8">
        <w:rPr>
          <w:rFonts w:ascii="Times New Roman" w:hAnsi="Times New Roman" w:cs="Times New Roman"/>
          <w:b/>
          <w:color w:val="000000"/>
          <w:sz w:val="28"/>
          <w:szCs w:val="28"/>
          <w:lang w:val="kk-KZ"/>
        </w:rPr>
        <w:t>(тип 2 и 3)</w:t>
      </w:r>
      <w:bookmarkEnd w:id="31"/>
    </w:p>
    <w:p w14:paraId="6A47EAA0" w14:textId="77777777" w:rsidR="003B6708" w:rsidRPr="003310D8" w:rsidRDefault="003B6708" w:rsidP="00500DDB">
      <w:pPr>
        <w:tabs>
          <w:tab w:val="left" w:pos="426"/>
        </w:tabs>
        <w:spacing w:after="0" w:line="240" w:lineRule="auto"/>
        <w:ind w:firstLine="709"/>
        <w:rPr>
          <w:rFonts w:ascii="Times New Roman" w:hAnsi="Times New Roman" w:cs="Times New Roman"/>
          <w:b/>
          <w:color w:val="000000"/>
          <w:sz w:val="28"/>
          <w:szCs w:val="28"/>
          <w:lang w:val="kk-KZ"/>
        </w:rPr>
      </w:pPr>
    </w:p>
    <w:p w14:paraId="0C0D8147"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Образование ксеноморфных шпинелидов, а также эвгедральных шпинелидов с тонкими отростками ранее связывалось с реститовым происхождением вмещающих перидотитов (</w:t>
      </w:r>
      <w:r w:rsidRPr="003310D8">
        <w:rPr>
          <w:rFonts w:ascii="Times New Roman" w:hAnsi="Times New Roman" w:cs="Times New Roman"/>
          <w:sz w:val="28"/>
          <w:szCs w:val="28"/>
        </w:rPr>
        <w:t>Mercier</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Nicolas</w:t>
      </w:r>
      <w:r w:rsidRPr="003310D8">
        <w:rPr>
          <w:rFonts w:ascii="Times New Roman" w:hAnsi="Times New Roman" w:cs="Times New Roman"/>
          <w:sz w:val="28"/>
          <w:szCs w:val="28"/>
          <w:lang w:val="ru-RU"/>
        </w:rPr>
        <w:t xml:space="preserve">, 1975; </w:t>
      </w:r>
      <w:r w:rsidRPr="003310D8">
        <w:rPr>
          <w:rFonts w:ascii="Times New Roman" w:hAnsi="Times New Roman" w:cs="Times New Roman"/>
          <w:sz w:val="28"/>
          <w:szCs w:val="28"/>
        </w:rPr>
        <w:t>Noller</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Carter</w:t>
      </w:r>
      <w:r w:rsidRPr="003310D8">
        <w:rPr>
          <w:rFonts w:ascii="Times New Roman" w:hAnsi="Times New Roman" w:cs="Times New Roman"/>
          <w:sz w:val="28"/>
          <w:szCs w:val="28"/>
          <w:lang w:val="ru-RU"/>
        </w:rPr>
        <w:t xml:space="preserve">, 1986) и обосновывалось структурно тем, что такая морфология лучше всего может быть объяснена изменениями формы в результате твердофазных </w:t>
      </w:r>
      <w:r w:rsidRPr="003310D8">
        <w:rPr>
          <w:rFonts w:ascii="Times New Roman" w:hAnsi="Times New Roman" w:cs="Times New Roman"/>
          <w:sz w:val="28"/>
          <w:szCs w:val="28"/>
          <w:lang w:val="ru-RU"/>
        </w:rPr>
        <w:lastRenderedPageBreak/>
        <w:t>процессов. С появлением и прогрессированием взглядов «</w:t>
      </w:r>
      <w:r w:rsidRPr="003310D8">
        <w:rPr>
          <w:rFonts w:ascii="Times New Roman" w:hAnsi="Times New Roman" w:cs="Times New Roman"/>
          <w:sz w:val="28"/>
          <w:szCs w:val="28"/>
        </w:rPr>
        <w:t>melt</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rock</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interaction</w:t>
      </w:r>
      <w:r w:rsidRPr="003310D8">
        <w:rPr>
          <w:rFonts w:ascii="Times New Roman" w:hAnsi="Times New Roman" w:cs="Times New Roman"/>
          <w:sz w:val="28"/>
          <w:szCs w:val="28"/>
          <w:lang w:val="ru-RU"/>
        </w:rPr>
        <w:t>» все чаще исследователи стали говорить о «реакционном» характере ксеноморфных шпинелидов, объясняя их форму неоднородным растворением (резорбцией) первично магматических эвгедральных кристаллов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Johnson</w:t>
      </w:r>
      <w:r w:rsidRPr="003310D8">
        <w:rPr>
          <w:rFonts w:ascii="Times New Roman" w:hAnsi="Times New Roman" w:cs="Times New Roman"/>
          <w:sz w:val="28"/>
          <w:szCs w:val="28"/>
          <w:lang w:val="ru-RU"/>
        </w:rPr>
        <w:t xml:space="preserve">, 2012). </w:t>
      </w:r>
    </w:p>
    <w:p w14:paraId="7D25492C"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 предыдущих работах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2017;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xml:space="preserve">, 2021) нами были приведены свидетельства того, что очень часто можно наблюдать постепенные переходы от тонких выделений стержневидной и пластинчатой формы к более крупным кристаллам неправильной формы, заключенным полностью в высокотемпературных силикатных минералах – оливине и ортопироксене, без какого-либо видимого присутствия флюидных (расплавных) агентов. </w:t>
      </w:r>
    </w:p>
    <w:p w14:paraId="1A7508A9"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В данном случае захват хромшпинелидами фрагментов силикатов не мог происходить в ходе кристаллизации из расплава по следующим причинам. Во-первых; из расплавов пикритового или бонинитового состава, которые предполагаются как родоначальные либо реакционные, вызывающие образование офиолитовых дунитов и гарцбургитов, хромшпинелид кристаллизуется первым либо одновременно с оливином. В этом случае магматической либо реакционно-магматической природе наблюдаемых кристаллов противоречит наличие включений ортопироксена наряду с оливином. В-вторых, наличие тончайших проводников хромшпинелида, отделяющих небольшие фрагменты силикатов от остального крупного кристалла, с точки зрения магматического генезиса заставляют считать хромшпинелид более поздним минералом с более низкой температурой кристаллизации, что противоречит фактическим данным. </w:t>
      </w:r>
    </w:p>
    <w:p w14:paraId="16D9EF9F"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Проведенные нами микроструктурные исследования </w:t>
      </w:r>
      <w:r w:rsidRPr="003310D8">
        <w:rPr>
          <w:rFonts w:ascii="Times New Roman" w:hAnsi="Times New Roman" w:cs="Times New Roman"/>
          <w:sz w:val="28"/>
          <w:szCs w:val="28"/>
        </w:rPr>
        <w:t>holly</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leaf</w:t>
      </w:r>
      <w:r w:rsidRPr="003310D8">
        <w:rPr>
          <w:rFonts w:ascii="Times New Roman" w:hAnsi="Times New Roman" w:cs="Times New Roman"/>
          <w:sz w:val="28"/>
          <w:szCs w:val="28"/>
          <w:lang w:val="ru-RU"/>
        </w:rPr>
        <w:t xml:space="preserve"> кристаллов позволили выявить неоднородности строения силикатов, которые захватываются зернами шпинели. Происхождение большей части малоугловых границ интерпретируется как возникшее в результате пластической деформации (трансляционного скольжения). Сами кристаллы шпинели сочетают в себе черты как ксеноморфных, так и идиоморфных кристаллов. Разориентировка внутрикристаллических доменов обычно не превышает 10-15 градусов, а переходы на границах постепенные. Наблюдаемая картина, на наш взгляд, наиболее логично может объясняться синдеформационным ростом кристаллов шпинелида по одному из механизмов, описывающих рост порфиробластов в метаморфических породах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Bell</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1986; </w:t>
      </w:r>
      <w:r w:rsidRPr="003310D8">
        <w:rPr>
          <w:rFonts w:ascii="Times New Roman" w:hAnsi="Times New Roman" w:cs="Times New Roman"/>
          <w:sz w:val="28"/>
          <w:szCs w:val="28"/>
        </w:rPr>
        <w:t>Prior</w:t>
      </w:r>
      <w:r w:rsidRPr="003310D8">
        <w:rPr>
          <w:rFonts w:ascii="Times New Roman" w:hAnsi="Times New Roman" w:cs="Times New Roman"/>
          <w:sz w:val="28"/>
          <w:szCs w:val="28"/>
          <w:lang w:val="ru-RU"/>
        </w:rPr>
        <w:t xml:space="preserve">, 1987; </w:t>
      </w:r>
      <w:r w:rsidRPr="003310D8">
        <w:rPr>
          <w:rFonts w:ascii="Times New Roman" w:hAnsi="Times New Roman" w:cs="Times New Roman"/>
          <w:sz w:val="28"/>
          <w:szCs w:val="28"/>
        </w:rPr>
        <w:t>Gaidies</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2017). При этом источником необходимых количеств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 xml:space="preserve"> и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являлись пироксены, в меньшей степени – оливин, которые в ходе пластической деформации претерпевали «деформационно-индуцированный» распад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2017), свидетельства которого приведены в более ранних работах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2017;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Musabirov</w:t>
      </w:r>
      <w:r w:rsidRPr="003310D8">
        <w:rPr>
          <w:rFonts w:ascii="Times New Roman" w:hAnsi="Times New Roman" w:cs="Times New Roman"/>
          <w:sz w:val="28"/>
          <w:szCs w:val="28"/>
          <w:lang w:val="ru-RU"/>
        </w:rPr>
        <w:t xml:space="preserve">, 2019;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xml:space="preserve">, 2021). </w:t>
      </w:r>
    </w:p>
    <w:p w14:paraId="41CA7164"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Во многих случаях ксеноморфные и гипидиоморфные шпинели обнаруживают пространственную связь с плагиоклазом либо продуктами его изменения. Наиболее часто для интерпретации генезиса шпинель-плагиоклазовых лерцолитов привлекаются два механизма: 1) кристаллизация из </w:t>
      </w:r>
      <w:r w:rsidRPr="003310D8">
        <w:rPr>
          <w:rFonts w:ascii="Times New Roman" w:hAnsi="Times New Roman" w:cs="Times New Roman"/>
          <w:sz w:val="28"/>
          <w:szCs w:val="28"/>
          <w:lang w:val="ru-RU"/>
        </w:rPr>
        <w:lastRenderedPageBreak/>
        <w:t>просачивающегося сквозь перидотитовый рестит частичного расплава (</w:t>
      </w:r>
      <w:r w:rsidRPr="003310D8">
        <w:rPr>
          <w:rFonts w:ascii="Times New Roman" w:hAnsi="Times New Roman" w:cs="Times New Roman"/>
          <w:sz w:val="28"/>
          <w:szCs w:val="28"/>
          <w:lang w:val="de-DE"/>
        </w:rPr>
        <w:t>Nicolas</w:t>
      </w:r>
      <w:r w:rsidRPr="003310D8">
        <w:rPr>
          <w:rFonts w:ascii="Times New Roman" w:hAnsi="Times New Roman" w:cs="Times New Roman"/>
          <w:sz w:val="28"/>
          <w:szCs w:val="28"/>
          <w:lang w:val="ru-RU"/>
        </w:rPr>
        <w:t xml:space="preserve">, 1986; </w:t>
      </w:r>
      <w:r w:rsidRPr="003310D8">
        <w:rPr>
          <w:rFonts w:ascii="Times New Roman" w:hAnsi="Times New Roman" w:cs="Times New Roman"/>
          <w:sz w:val="28"/>
          <w:szCs w:val="28"/>
        </w:rPr>
        <w:t>Nicolas</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Dupuy</w:t>
      </w:r>
      <w:r w:rsidRPr="003310D8">
        <w:rPr>
          <w:rFonts w:ascii="Times New Roman" w:hAnsi="Times New Roman" w:cs="Times New Roman"/>
          <w:sz w:val="28"/>
          <w:szCs w:val="28"/>
          <w:lang w:val="ru-RU"/>
        </w:rPr>
        <w:t xml:space="preserve">, 1984; </w:t>
      </w:r>
      <w:r w:rsidRPr="003310D8">
        <w:rPr>
          <w:rFonts w:ascii="Times New Roman" w:hAnsi="Times New Roman" w:cs="Times New Roman"/>
          <w:sz w:val="28"/>
          <w:szCs w:val="28"/>
        </w:rPr>
        <w:t>Rampone</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2010 и др.) и 2) фазовый переход при подъёме мантийного вещества от уровня шпинелевой фации глубинности к уровню устойчивости ассоциаций с участием плагиоклаза (</w:t>
      </w:r>
      <w:r w:rsidRPr="003310D8">
        <w:rPr>
          <w:rFonts w:ascii="Times New Roman" w:hAnsi="Times New Roman" w:cs="Times New Roman"/>
          <w:sz w:val="28"/>
          <w:szCs w:val="28"/>
        </w:rPr>
        <w:t>Piccardo</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1977; </w:t>
      </w:r>
      <w:r w:rsidRPr="003310D8">
        <w:rPr>
          <w:rFonts w:ascii="Times New Roman" w:hAnsi="Times New Roman" w:cs="Times New Roman"/>
          <w:sz w:val="28"/>
          <w:szCs w:val="28"/>
        </w:rPr>
        <w:t>Rampone</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1995; </w:t>
      </w:r>
      <w:r w:rsidRPr="003310D8">
        <w:rPr>
          <w:rFonts w:ascii="Times New Roman" w:hAnsi="Times New Roman" w:cs="Times New Roman"/>
          <w:sz w:val="28"/>
          <w:szCs w:val="28"/>
        </w:rPr>
        <w:t>Shimizu</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2008 и др.). </w:t>
      </w:r>
    </w:p>
    <w:p w14:paraId="0E6CDFE0"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Первый вариант предполагает, что в породе должна наблюдаться одновременно реститовая и базальтовая составляющие. Первая представлена хромшпинелидом и оливином, а последняя – плагиоклазом и клинопироксеном. Такая картина отмечается в некоторых образцах и поэтому может быть принята как объяснение в некоторых случаях. </w:t>
      </w:r>
    </w:p>
    <w:p w14:paraId="01D53FFD"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Однако, в большей части изученных образцов шпинелид занимает осевую часть таких агрегатов. В первичных сростках ярко выражена скелетная форма хромшпинелида и его центральное положение, что напоминает симплектитовые срастания, обычно интерпретируемые как распад предшествовавших минералов при падении давления и/или температуры (</w:t>
      </w:r>
      <w:r w:rsidRPr="003310D8">
        <w:rPr>
          <w:rFonts w:ascii="Times New Roman" w:hAnsi="Times New Roman" w:cs="Times New Roman"/>
          <w:sz w:val="28"/>
          <w:szCs w:val="28"/>
          <w:lang w:val="de-DE"/>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lang w:val="de-DE"/>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lang w:val="de-DE"/>
        </w:rPr>
        <w:t>Gaidies</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lang w:val="de-DE"/>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lang w:val="de-DE"/>
        </w:rPr>
        <w:t>al</w:t>
      </w:r>
      <w:r w:rsidRPr="003310D8">
        <w:rPr>
          <w:rFonts w:ascii="Times New Roman" w:hAnsi="Times New Roman" w:cs="Times New Roman"/>
          <w:sz w:val="28"/>
          <w:szCs w:val="28"/>
          <w:lang w:val="ru-RU"/>
        </w:rPr>
        <w:t>., 2017). Как правило, симплектиты являются весьма мелкозернистыми образованиями по сравнению с предшествующей фазой, однако данный термин иногда применяется и для достаточно крупных структурных форм, сопоставимых с описываемыми в данном исследовании (</w:t>
      </w:r>
      <w:r w:rsidRPr="003310D8">
        <w:rPr>
          <w:rFonts w:ascii="Times New Roman" w:hAnsi="Times New Roman" w:cs="Times New Roman"/>
          <w:sz w:val="28"/>
          <w:szCs w:val="28"/>
        </w:rPr>
        <w:t>Shimizu</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2008). </w:t>
      </w:r>
    </w:p>
    <w:p w14:paraId="6D047572"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Второй вариант интерпретации требует наличия минеральной фазы, которая при падении давления распадалась на ассоциацию хромшпинелид+плагиоклаз. Предполагаемая фаза высокого давления должна быть одновременно обогащена кремнием, хромом, алюминием, кальцием, магнием и железом. Мы провели расчет баланса масс для образцов Нуралинского массива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xml:space="preserve">, 2019) и получили средневзвешенный химический состав хромшпинель-плагиоклазовых сростков (мас.%): </w:t>
      </w:r>
      <w:r w:rsidRPr="003310D8">
        <w:rPr>
          <w:rFonts w:ascii="Times New Roman" w:hAnsi="Times New Roman" w:cs="Times New Roman"/>
          <w:sz w:val="28"/>
          <w:szCs w:val="28"/>
        </w:rPr>
        <w:t>SiO</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lang w:val="ru-RU"/>
        </w:rPr>
        <w:t xml:space="preserve"> – 29.03; </w:t>
      </w:r>
      <w:r w:rsidRPr="003310D8">
        <w:rPr>
          <w:rFonts w:ascii="Times New Roman" w:hAnsi="Times New Roman" w:cs="Times New Roman"/>
          <w:sz w:val="28"/>
          <w:szCs w:val="28"/>
        </w:rPr>
        <w:t>Al</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rPr>
        <w:t>O</w:t>
      </w:r>
      <w:r w:rsidRPr="003310D8">
        <w:rPr>
          <w:rFonts w:ascii="Times New Roman" w:hAnsi="Times New Roman" w:cs="Times New Roman"/>
          <w:sz w:val="28"/>
          <w:szCs w:val="28"/>
          <w:vertAlign w:val="subscript"/>
          <w:lang w:val="ru-RU"/>
        </w:rPr>
        <w:t>3</w:t>
      </w:r>
      <w:r w:rsidRPr="003310D8">
        <w:rPr>
          <w:rFonts w:ascii="Times New Roman" w:hAnsi="Times New Roman" w:cs="Times New Roman"/>
          <w:sz w:val="28"/>
          <w:szCs w:val="28"/>
          <w:lang w:val="ru-RU"/>
        </w:rPr>
        <w:t xml:space="preserve"> – 32.06; </w:t>
      </w:r>
      <w:r w:rsidRPr="003310D8">
        <w:rPr>
          <w:rFonts w:ascii="Times New Roman" w:hAnsi="Times New Roman" w:cs="Times New Roman"/>
          <w:sz w:val="28"/>
          <w:szCs w:val="28"/>
        </w:rPr>
        <w:t>Cr</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rPr>
        <w:t>O</w:t>
      </w:r>
      <w:r w:rsidRPr="003310D8">
        <w:rPr>
          <w:rFonts w:ascii="Times New Roman" w:hAnsi="Times New Roman" w:cs="Times New Roman"/>
          <w:sz w:val="28"/>
          <w:szCs w:val="28"/>
          <w:vertAlign w:val="subscript"/>
          <w:lang w:val="ru-RU"/>
        </w:rPr>
        <w:t>3</w:t>
      </w:r>
      <w:r w:rsidRPr="003310D8">
        <w:rPr>
          <w:rFonts w:ascii="Times New Roman" w:hAnsi="Times New Roman" w:cs="Times New Roman"/>
          <w:sz w:val="28"/>
          <w:szCs w:val="28"/>
          <w:lang w:val="ru-RU"/>
        </w:rPr>
        <w:t xml:space="preserve"> – 13.99; </w:t>
      </w:r>
      <w:r w:rsidRPr="003310D8">
        <w:rPr>
          <w:rFonts w:ascii="Times New Roman" w:hAnsi="Times New Roman" w:cs="Times New Roman"/>
          <w:sz w:val="28"/>
          <w:szCs w:val="28"/>
        </w:rPr>
        <w:t>MgO</w:t>
      </w:r>
      <w:r w:rsidRPr="003310D8">
        <w:rPr>
          <w:rFonts w:ascii="Times New Roman" w:hAnsi="Times New Roman" w:cs="Times New Roman"/>
          <w:sz w:val="28"/>
          <w:szCs w:val="28"/>
          <w:lang w:val="ru-RU"/>
        </w:rPr>
        <w:t xml:space="preserve"> – 5.54; </w:t>
      </w:r>
      <w:r w:rsidRPr="003310D8">
        <w:rPr>
          <w:rFonts w:ascii="Times New Roman" w:hAnsi="Times New Roman" w:cs="Times New Roman"/>
          <w:sz w:val="28"/>
          <w:szCs w:val="28"/>
        </w:rPr>
        <w:t>CaO</w:t>
      </w:r>
      <w:r w:rsidRPr="003310D8">
        <w:rPr>
          <w:rFonts w:ascii="Times New Roman" w:hAnsi="Times New Roman" w:cs="Times New Roman"/>
          <w:sz w:val="28"/>
          <w:szCs w:val="28"/>
          <w:lang w:val="ru-RU"/>
        </w:rPr>
        <w:t xml:space="preserve"> – 9.58; </w:t>
      </w:r>
      <w:r w:rsidRPr="003310D8">
        <w:rPr>
          <w:rFonts w:ascii="Times New Roman" w:hAnsi="Times New Roman" w:cs="Times New Roman"/>
          <w:sz w:val="28"/>
          <w:szCs w:val="28"/>
        </w:rPr>
        <w:t>FeO</w:t>
      </w:r>
      <w:r w:rsidRPr="003310D8">
        <w:rPr>
          <w:rFonts w:ascii="Times New Roman" w:hAnsi="Times New Roman" w:cs="Times New Roman"/>
          <w:sz w:val="28"/>
          <w:szCs w:val="28"/>
          <w:lang w:val="ru-RU"/>
        </w:rPr>
        <w:t xml:space="preserve"> – 8.03; </w:t>
      </w:r>
      <w:r w:rsidRPr="003310D8">
        <w:rPr>
          <w:rFonts w:ascii="Times New Roman" w:hAnsi="Times New Roman" w:cs="Times New Roman"/>
          <w:sz w:val="28"/>
          <w:szCs w:val="28"/>
        </w:rPr>
        <w:t>Na</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rPr>
        <w:t>O</w:t>
      </w:r>
      <w:r w:rsidRPr="003310D8">
        <w:rPr>
          <w:rFonts w:ascii="Times New Roman" w:hAnsi="Times New Roman" w:cs="Times New Roman"/>
          <w:sz w:val="28"/>
          <w:szCs w:val="28"/>
          <w:lang w:val="ru-RU"/>
        </w:rPr>
        <w:t xml:space="preserve"> – 1.68. </w:t>
      </w:r>
    </w:p>
    <w:p w14:paraId="5F1A7A85"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Атомные отношения кислорода и кремния в исходном минерале значительно отличаются от пироксеновых и ближе к таковым в гранатах, но только в том случае, если мы предположим, что хром входил в позицию </w:t>
      </w:r>
      <w:r w:rsidRPr="003310D8">
        <w:rPr>
          <w:rFonts w:ascii="Times New Roman" w:hAnsi="Times New Roman" w:cs="Times New Roman"/>
          <w:sz w:val="28"/>
          <w:szCs w:val="28"/>
        </w:rPr>
        <w:t>X</w:t>
      </w:r>
      <w:r w:rsidRPr="003310D8">
        <w:rPr>
          <w:rFonts w:ascii="Times New Roman" w:hAnsi="Times New Roman" w:cs="Times New Roman"/>
          <w:sz w:val="28"/>
          <w:szCs w:val="28"/>
          <w:lang w:val="ru-RU"/>
        </w:rPr>
        <w:t>, то есть был двухвалентным, что возможно только на значительных глубинах. Используя алгоритм, предложенный в работе (</w:t>
      </w:r>
      <w:r w:rsidRPr="003310D8">
        <w:rPr>
          <w:rFonts w:ascii="Times New Roman" w:hAnsi="Times New Roman" w:cs="Times New Roman"/>
          <w:sz w:val="28"/>
          <w:szCs w:val="28"/>
        </w:rPr>
        <w:t>Grew</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2013), на формулу граната был рассчитан состав предполагаемой исходной фазы, которая могла претерпеть декомпрессионное разложение при подъеме лерцолитов в составе мантийного диапира: (</w:t>
      </w:r>
      <w:r w:rsidRPr="003310D8">
        <w:rPr>
          <w:rFonts w:ascii="Times New Roman" w:hAnsi="Times New Roman" w:cs="Times New Roman"/>
          <w:sz w:val="28"/>
          <w:szCs w:val="28"/>
        </w:rPr>
        <w:t>Cr</w:t>
      </w:r>
      <w:r w:rsidRPr="003310D8">
        <w:rPr>
          <w:rFonts w:ascii="Times New Roman" w:hAnsi="Times New Roman" w:cs="Times New Roman"/>
          <w:sz w:val="28"/>
          <w:szCs w:val="28"/>
          <w:vertAlign w:val="subscript"/>
          <w:lang w:val="ru-RU"/>
        </w:rPr>
        <w:t>0.833</w:t>
      </w:r>
      <w:r w:rsidRPr="003310D8">
        <w:rPr>
          <w:rFonts w:ascii="Times New Roman" w:hAnsi="Times New Roman" w:cs="Times New Roman"/>
          <w:sz w:val="28"/>
          <w:szCs w:val="28"/>
        </w:rPr>
        <w:t>Ca</w:t>
      </w:r>
      <w:r w:rsidRPr="003310D8">
        <w:rPr>
          <w:rFonts w:ascii="Times New Roman" w:hAnsi="Times New Roman" w:cs="Times New Roman"/>
          <w:sz w:val="28"/>
          <w:szCs w:val="28"/>
          <w:vertAlign w:val="subscript"/>
          <w:lang w:val="ru-RU"/>
        </w:rPr>
        <w:t>0.775</w:t>
      </w:r>
      <w:r w:rsidRPr="003310D8">
        <w:rPr>
          <w:rFonts w:ascii="Times New Roman" w:hAnsi="Times New Roman" w:cs="Times New Roman"/>
          <w:sz w:val="28"/>
          <w:szCs w:val="28"/>
        </w:rPr>
        <w:t>Mg</w:t>
      </w:r>
      <w:r w:rsidRPr="003310D8">
        <w:rPr>
          <w:rFonts w:ascii="Times New Roman" w:hAnsi="Times New Roman" w:cs="Times New Roman"/>
          <w:sz w:val="28"/>
          <w:szCs w:val="28"/>
          <w:vertAlign w:val="subscript"/>
          <w:lang w:val="ru-RU"/>
        </w:rPr>
        <w:t>0.622</w:t>
      </w:r>
      <w:r w:rsidRPr="003310D8">
        <w:rPr>
          <w:rFonts w:ascii="Times New Roman" w:hAnsi="Times New Roman" w:cs="Times New Roman"/>
          <w:sz w:val="28"/>
          <w:szCs w:val="28"/>
        </w:rPr>
        <w:t>Fe</w:t>
      </w:r>
      <w:r w:rsidRPr="003310D8">
        <w:rPr>
          <w:rFonts w:ascii="Times New Roman" w:hAnsi="Times New Roman" w:cs="Times New Roman"/>
          <w:sz w:val="28"/>
          <w:szCs w:val="28"/>
          <w:vertAlign w:val="subscript"/>
          <w:lang w:val="ru-RU"/>
        </w:rPr>
        <w:t>0.466</w:t>
      </w:r>
      <w:r w:rsidRPr="003310D8">
        <w:rPr>
          <w:rFonts w:ascii="Times New Roman" w:hAnsi="Times New Roman" w:cs="Times New Roman"/>
          <w:sz w:val="28"/>
          <w:szCs w:val="28"/>
        </w:rPr>
        <w:t>Na</w:t>
      </w:r>
      <w:r w:rsidRPr="003310D8">
        <w:rPr>
          <w:rFonts w:ascii="Times New Roman" w:hAnsi="Times New Roman" w:cs="Times New Roman"/>
          <w:sz w:val="28"/>
          <w:szCs w:val="28"/>
          <w:vertAlign w:val="subscript"/>
          <w:lang w:val="ru-RU"/>
        </w:rPr>
        <w:t>0.246</w:t>
      </w:r>
      <w:r w:rsidRPr="003310D8">
        <w:rPr>
          <w:rFonts w:ascii="Times New Roman" w:hAnsi="Times New Roman" w:cs="Times New Roman"/>
          <w:sz w:val="28"/>
          <w:szCs w:val="28"/>
          <w:lang w:val="ru-RU"/>
        </w:rPr>
        <w:t>)</w:t>
      </w:r>
      <w:r w:rsidRPr="003310D8">
        <w:rPr>
          <w:rFonts w:ascii="Times New Roman" w:hAnsi="Times New Roman" w:cs="Times New Roman"/>
          <w:sz w:val="28"/>
          <w:szCs w:val="28"/>
          <w:vertAlign w:val="subscript"/>
          <w:lang w:val="ru-RU"/>
        </w:rPr>
        <w:t>2.942</w:t>
      </w:r>
      <w:r w:rsidRPr="003310D8">
        <w:rPr>
          <w:rFonts w:ascii="Times New Roman" w:hAnsi="Times New Roman" w:cs="Times New Roman"/>
          <w:sz w:val="28"/>
          <w:szCs w:val="28"/>
        </w:rPr>
        <w:t>Al</w:t>
      </w:r>
      <w:r w:rsidRPr="003310D8">
        <w:rPr>
          <w:rFonts w:ascii="Times New Roman" w:hAnsi="Times New Roman" w:cs="Times New Roman"/>
          <w:sz w:val="28"/>
          <w:szCs w:val="28"/>
          <w:vertAlign w:val="subscript"/>
          <w:lang w:val="ru-RU"/>
        </w:rPr>
        <w:t>2.083</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Si</w:t>
      </w:r>
      <w:r w:rsidRPr="003310D8">
        <w:rPr>
          <w:rFonts w:ascii="Times New Roman" w:hAnsi="Times New Roman" w:cs="Times New Roman"/>
          <w:sz w:val="28"/>
          <w:szCs w:val="28"/>
          <w:vertAlign w:val="subscript"/>
          <w:lang w:val="ru-RU"/>
        </w:rPr>
        <w:t>2.190</w:t>
      </w:r>
      <w:r w:rsidRPr="003310D8">
        <w:rPr>
          <w:rFonts w:ascii="Times New Roman" w:hAnsi="Times New Roman" w:cs="Times New Roman"/>
          <w:sz w:val="28"/>
          <w:szCs w:val="28"/>
        </w:rPr>
        <w:t>Al</w:t>
      </w:r>
      <w:r w:rsidRPr="003310D8">
        <w:rPr>
          <w:rFonts w:ascii="Times New Roman" w:hAnsi="Times New Roman" w:cs="Times New Roman"/>
          <w:sz w:val="28"/>
          <w:szCs w:val="28"/>
          <w:vertAlign w:val="subscript"/>
          <w:lang w:val="ru-RU"/>
        </w:rPr>
        <w:t>0.810</w:t>
      </w:r>
      <w:r w:rsidRPr="003310D8">
        <w:rPr>
          <w:rFonts w:ascii="Times New Roman" w:hAnsi="Times New Roman" w:cs="Times New Roman"/>
          <w:sz w:val="28"/>
          <w:szCs w:val="28"/>
          <w:lang w:val="ru-RU"/>
        </w:rPr>
        <w:t>)</w:t>
      </w:r>
      <w:r w:rsidRPr="003310D8">
        <w:rPr>
          <w:rFonts w:ascii="Times New Roman" w:hAnsi="Times New Roman" w:cs="Times New Roman"/>
          <w:sz w:val="28"/>
          <w:szCs w:val="28"/>
          <w:vertAlign w:val="subscript"/>
          <w:lang w:val="ru-RU"/>
        </w:rPr>
        <w:t>3.00</w:t>
      </w:r>
      <w:r w:rsidRPr="003310D8">
        <w:rPr>
          <w:rFonts w:ascii="Times New Roman" w:hAnsi="Times New Roman" w:cs="Times New Roman"/>
          <w:sz w:val="28"/>
          <w:szCs w:val="28"/>
        </w:rPr>
        <w:t>O</w:t>
      </w:r>
      <w:r w:rsidRPr="003310D8">
        <w:rPr>
          <w:rFonts w:ascii="Times New Roman" w:hAnsi="Times New Roman" w:cs="Times New Roman"/>
          <w:sz w:val="28"/>
          <w:szCs w:val="28"/>
          <w:vertAlign w:val="subscript"/>
          <w:lang w:val="ru-RU"/>
        </w:rPr>
        <w:t>12.00</w:t>
      </w:r>
      <w:r w:rsidRPr="003310D8">
        <w:rPr>
          <w:rFonts w:ascii="Times New Roman" w:hAnsi="Times New Roman" w:cs="Times New Roman"/>
          <w:sz w:val="28"/>
          <w:szCs w:val="28"/>
          <w:lang w:val="ru-RU"/>
        </w:rPr>
        <w:t xml:space="preserve">. </w:t>
      </w:r>
    </w:p>
    <w:p w14:paraId="15DB24A6"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Таким образом, суммируя все изложенное выше, мы предлагаем следующие варианты образования макроскопических кристаллов ксеноморфных очертаний: </w:t>
      </w:r>
    </w:p>
    <w:p w14:paraId="1319B01A"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1) для зерен с отростками в тесной ассоциации с оливином и ортопироксеном – синдеформационный рост в тесном взаимодействии со структурой вмещающих (окружающих) силикатов; </w:t>
      </w:r>
    </w:p>
    <w:p w14:paraId="5B8586F9"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2) для ксеноморфных зерен в сростках с плагиоклазом – декомпрессионный распад «прекурсорных фаз» (граната?); </w:t>
      </w:r>
    </w:p>
    <w:p w14:paraId="2C97DAC5"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lastRenderedPageBreak/>
        <w:t>3) для ксеноморфных и гипидиоморфных зерен в ассоциации с плагиоклазом и клинопироксеном – кристаллизация в связи с частичным плавлением и просачиванием расплавов.</w:t>
      </w:r>
    </w:p>
    <w:p w14:paraId="58B08903"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078522F1" w14:textId="3BE5738D" w:rsidR="00997537" w:rsidRDefault="00997537" w:rsidP="00500DDB">
      <w:pPr>
        <w:pStyle w:val="1"/>
        <w:spacing w:before="0" w:line="240" w:lineRule="auto"/>
        <w:ind w:firstLine="708"/>
        <w:rPr>
          <w:rFonts w:ascii="Times New Roman" w:hAnsi="Times New Roman" w:cs="Times New Roman"/>
          <w:b/>
          <w:color w:val="000000"/>
          <w:sz w:val="28"/>
          <w:szCs w:val="28"/>
          <w:lang w:val="ru-RU"/>
        </w:rPr>
      </w:pPr>
      <w:bookmarkStart w:id="32" w:name="_Toc137406823"/>
      <w:r w:rsidRPr="003310D8">
        <w:rPr>
          <w:rFonts w:ascii="Times New Roman" w:hAnsi="Times New Roman" w:cs="Times New Roman"/>
          <w:b/>
          <w:color w:val="000000"/>
          <w:sz w:val="28"/>
          <w:szCs w:val="28"/>
          <w:lang w:val="ru-RU"/>
        </w:rPr>
        <w:t>4.5. Идиоморфные шпинелиды в дунитах и реоморфическая модель</w:t>
      </w:r>
      <w:bookmarkEnd w:id="32"/>
      <w:r w:rsidRPr="003310D8">
        <w:rPr>
          <w:rFonts w:ascii="Times New Roman" w:hAnsi="Times New Roman" w:cs="Times New Roman"/>
          <w:b/>
          <w:color w:val="000000"/>
          <w:sz w:val="28"/>
          <w:szCs w:val="28"/>
          <w:lang w:val="ru-RU"/>
        </w:rPr>
        <w:t xml:space="preserve"> </w:t>
      </w:r>
    </w:p>
    <w:p w14:paraId="6C8ECDAC" w14:textId="77777777" w:rsidR="003B6708" w:rsidRPr="003310D8" w:rsidRDefault="003B6708" w:rsidP="00500DDB">
      <w:pPr>
        <w:tabs>
          <w:tab w:val="left" w:pos="426"/>
        </w:tabs>
        <w:spacing w:after="0" w:line="240" w:lineRule="auto"/>
        <w:ind w:firstLine="709"/>
        <w:jc w:val="center"/>
        <w:rPr>
          <w:rFonts w:ascii="Times New Roman" w:hAnsi="Times New Roman" w:cs="Times New Roman"/>
          <w:b/>
          <w:color w:val="000000"/>
          <w:sz w:val="28"/>
          <w:szCs w:val="28"/>
          <w:lang w:val="kk-KZ"/>
        </w:rPr>
      </w:pPr>
    </w:p>
    <w:p w14:paraId="199A2BC7"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 рамках широко принятой в настоящее время концепции “</w:t>
      </w:r>
      <w:r w:rsidRPr="003310D8">
        <w:rPr>
          <w:rFonts w:ascii="Times New Roman" w:hAnsi="Times New Roman" w:cs="Times New Roman"/>
          <w:sz w:val="28"/>
          <w:szCs w:val="28"/>
        </w:rPr>
        <w:t>mantle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rock</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interaction</w:t>
      </w:r>
      <w:r w:rsidRPr="003310D8">
        <w:rPr>
          <w:rFonts w:ascii="Times New Roman" w:hAnsi="Times New Roman" w:cs="Times New Roman"/>
          <w:sz w:val="28"/>
          <w:szCs w:val="28"/>
          <w:lang w:val="ru-RU"/>
        </w:rPr>
        <w:t>” образование эвгедральных зерен шпинелидов в дунитах рассматривается как результат кристаллизации от реакции между мигрирующими примитивными расплавами и мантийным перидотитом (</w:t>
      </w:r>
      <w:r w:rsidRPr="003310D8">
        <w:rPr>
          <w:rFonts w:ascii="Times New Roman" w:hAnsi="Times New Roman" w:cs="Times New Roman"/>
          <w:sz w:val="28"/>
          <w:szCs w:val="28"/>
        </w:rPr>
        <w:t>Kelemen</w:t>
      </w:r>
      <w:r w:rsidRPr="003310D8">
        <w:rPr>
          <w:rFonts w:ascii="Times New Roman" w:hAnsi="Times New Roman" w:cs="Times New Roman"/>
          <w:sz w:val="28"/>
          <w:szCs w:val="28"/>
          <w:lang w:val="ru-RU"/>
        </w:rPr>
        <w:t xml:space="preserve">, 1990; </w:t>
      </w:r>
      <w:r w:rsidRPr="003310D8">
        <w:rPr>
          <w:rFonts w:ascii="Times New Roman" w:hAnsi="Times New Roman" w:cs="Times New Roman"/>
          <w:sz w:val="28"/>
          <w:szCs w:val="28"/>
        </w:rPr>
        <w:t>Arai</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Yurimoto</w:t>
      </w:r>
      <w:r w:rsidRPr="003310D8">
        <w:rPr>
          <w:rFonts w:ascii="Times New Roman" w:hAnsi="Times New Roman" w:cs="Times New Roman"/>
          <w:sz w:val="28"/>
          <w:szCs w:val="28"/>
          <w:lang w:val="ru-RU"/>
        </w:rPr>
        <w:t xml:space="preserve">, 1994; </w:t>
      </w:r>
      <w:r w:rsidRPr="003310D8">
        <w:rPr>
          <w:rFonts w:ascii="Times New Roman" w:hAnsi="Times New Roman" w:cs="Times New Roman"/>
          <w:sz w:val="28"/>
          <w:szCs w:val="28"/>
        </w:rPr>
        <w:t>Zhou</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1996 и др.). Основными проблемами, присущими как магматическим моделям, так и моделям “</w:t>
      </w:r>
      <w:r w:rsidRPr="003310D8">
        <w:rPr>
          <w:rFonts w:ascii="Times New Roman" w:hAnsi="Times New Roman" w:cs="Times New Roman"/>
          <w:sz w:val="28"/>
          <w:szCs w:val="28"/>
        </w:rPr>
        <w:t>mantle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rock</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interaction</w:t>
      </w:r>
      <w:r w:rsidRPr="003310D8">
        <w:rPr>
          <w:rFonts w:ascii="Times New Roman" w:hAnsi="Times New Roman" w:cs="Times New Roman"/>
          <w:sz w:val="28"/>
          <w:szCs w:val="28"/>
          <w:lang w:val="ru-RU"/>
        </w:rPr>
        <w:t>”, являются следующие: 1) отсутствие достаточного пространства для конвекции и осаждения из расплава большого количества хромита, 2) «мгновенное исчезновение» из канала остатков расплава, из которого осаждались хромит и форстерит, 3) повсеместное распространение признаков пластической деформации. Кроме того, кристаллизация хромита за счет растворения пироксенов не даст концентрации хромита более высокой, чем несколько процентов зерен, рассеянных в объеме породы. Для образования рудных концентраций, которые всегда локализованы в дунитах, необходим отдельный механизм, который в реакционно-магматических представлениях отсутствует.</w:t>
      </w:r>
    </w:p>
    <w:p w14:paraId="4A8E3BEC"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Исходя из представленного в предыдущих разделах фактического материала, мы предлагаем иную интерпретацию возникновения эвгедральных зерен шпинелей в дунитах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xml:space="preserve">, 2021;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Fedoseev</w:t>
      </w:r>
      <w:r w:rsidRPr="003310D8">
        <w:rPr>
          <w:rFonts w:ascii="Times New Roman" w:hAnsi="Times New Roman" w:cs="Times New Roman"/>
          <w:sz w:val="28"/>
          <w:szCs w:val="28"/>
          <w:lang w:val="ru-RU"/>
        </w:rPr>
        <w:t>, 2019). Кристаллографическая огранка зерен шпинелей происходит внутри твердофазного потока мантийного материала как результат минимизации межзерновой энергии, которая в избытке накапливается в ксеноморфных зернах шпинели из перидотитов. Как показано в настоящей статье и многочисленных других работах (</w:t>
      </w:r>
      <w:r w:rsidRPr="003310D8">
        <w:rPr>
          <w:rFonts w:ascii="Times New Roman" w:hAnsi="Times New Roman" w:cs="Times New Roman"/>
          <w:sz w:val="28"/>
          <w:szCs w:val="28"/>
        </w:rPr>
        <w:t>McElduff</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Stumpfl</w:t>
      </w:r>
      <w:r w:rsidRPr="003310D8">
        <w:rPr>
          <w:rFonts w:ascii="Times New Roman" w:hAnsi="Times New Roman" w:cs="Times New Roman"/>
          <w:sz w:val="28"/>
          <w:szCs w:val="28"/>
          <w:lang w:val="ru-RU"/>
        </w:rPr>
        <w:t xml:space="preserve">, 1991; </w:t>
      </w:r>
      <w:r w:rsidRPr="003310D8">
        <w:rPr>
          <w:rFonts w:ascii="Times New Roman" w:hAnsi="Times New Roman" w:cs="Times New Roman"/>
          <w:sz w:val="28"/>
          <w:szCs w:val="28"/>
        </w:rPr>
        <w:t>Pushkarev</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2015; </w:t>
      </w:r>
      <w:r w:rsidRPr="003310D8">
        <w:rPr>
          <w:rFonts w:ascii="Times New Roman" w:hAnsi="Times New Roman" w:cs="Times New Roman"/>
          <w:sz w:val="28"/>
          <w:szCs w:val="28"/>
        </w:rPr>
        <w:t>Borisova</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2017; </w:t>
      </w:r>
      <w:r w:rsidRPr="003310D8">
        <w:rPr>
          <w:rFonts w:ascii="Times New Roman" w:hAnsi="Times New Roman" w:cs="Times New Roman"/>
          <w:sz w:val="28"/>
          <w:szCs w:val="28"/>
        </w:rPr>
        <w:t>Johan</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2017; </w:t>
      </w:r>
      <w:r w:rsidRPr="003310D8">
        <w:rPr>
          <w:rFonts w:ascii="Times New Roman" w:hAnsi="Times New Roman" w:cs="Times New Roman"/>
          <w:sz w:val="28"/>
          <w:szCs w:val="28"/>
          <w:lang w:val="de-DE"/>
        </w:rPr>
        <w:t>Miura</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lang w:val="de-DE"/>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lang w:val="de-DE"/>
        </w:rPr>
        <w:t>al</w:t>
      </w:r>
      <w:r w:rsidRPr="003310D8">
        <w:rPr>
          <w:rFonts w:ascii="Times New Roman" w:hAnsi="Times New Roman" w:cs="Times New Roman"/>
          <w:sz w:val="28"/>
          <w:szCs w:val="28"/>
          <w:lang w:val="ru-RU"/>
        </w:rPr>
        <w:t xml:space="preserve">., 2012), для шпинелей из дунитов и хромититов характерны обильные включения силикатных и иных «экзотических» фаз (паргасит, флогопит и др.), наличие которых трудно объяснить в рамках магматических гипотез образования. </w:t>
      </w:r>
    </w:p>
    <w:p w14:paraId="45EA5975" w14:textId="77777777" w:rsidR="00096C9A" w:rsidRPr="003310D8" w:rsidRDefault="00096C9A"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Напротив, наблюдаемые структурно-минералогические особенности логично объясняются в рамках «реоморфической» модели, которая предполагает, что весь материал, необходимый для образования рудных концентраций, находится внутри примитивных лерцолитов верхней мантии. Его перераспределение происходит в результате взаимодействия двух основных процессов – восходящего пластического течения мантийного материала и частичного плавления. </w:t>
      </w:r>
    </w:p>
    <w:p w14:paraId="4A76CA73" w14:textId="77777777" w:rsidR="00096C9A" w:rsidRPr="003310D8" w:rsidRDefault="00096C9A"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Критической зоной при этом является переход от бокового перидотита к дунитовому телу, который представляет собой зону наиболее интенсивного течения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Fedoseev</w:t>
      </w:r>
      <w:r w:rsidRPr="003310D8">
        <w:rPr>
          <w:rFonts w:ascii="Times New Roman" w:hAnsi="Times New Roman" w:cs="Times New Roman"/>
          <w:sz w:val="28"/>
          <w:szCs w:val="28"/>
          <w:lang w:val="ru-RU"/>
        </w:rPr>
        <w:t xml:space="preserve">, 2019) вследствие наиболее слабых реологических </w:t>
      </w:r>
      <w:r w:rsidRPr="003310D8">
        <w:rPr>
          <w:rFonts w:ascii="Times New Roman" w:hAnsi="Times New Roman" w:cs="Times New Roman"/>
          <w:sz w:val="28"/>
          <w:szCs w:val="28"/>
          <w:lang w:val="ru-RU"/>
        </w:rPr>
        <w:lastRenderedPageBreak/>
        <w:t>свойств оливина (</w:t>
      </w:r>
      <w:r w:rsidRPr="003310D8">
        <w:rPr>
          <w:rFonts w:ascii="Times New Roman" w:hAnsi="Times New Roman" w:cs="Times New Roman"/>
          <w:sz w:val="28"/>
          <w:szCs w:val="28"/>
        </w:rPr>
        <w:t>Karato</w:t>
      </w:r>
      <w:r w:rsidRPr="003310D8">
        <w:rPr>
          <w:rFonts w:ascii="Times New Roman" w:hAnsi="Times New Roman" w:cs="Times New Roman"/>
          <w:sz w:val="28"/>
          <w:szCs w:val="28"/>
          <w:lang w:val="ru-RU"/>
        </w:rPr>
        <w:t xml:space="preserve">, 2008; </w:t>
      </w:r>
      <w:r w:rsidRPr="003310D8">
        <w:rPr>
          <w:rFonts w:ascii="Times New Roman" w:hAnsi="Times New Roman" w:cs="Times New Roman"/>
          <w:sz w:val="28"/>
          <w:szCs w:val="28"/>
        </w:rPr>
        <w:t>Yamamoto</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2008). Образование разнообразных включений микронного размера в оливине и шпинелях является результатом деформационно-индуцированной сегрегации примесных элементов. Этот же процесс ведет к исчезновению пироксенов и появлению дополнительных новых зерен шпинели во вновь образованных дунитовых областях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2017;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2021).</w:t>
      </w:r>
    </w:p>
    <w:p w14:paraId="4D9DA347"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p>
    <w:p w14:paraId="338DACC4" w14:textId="2709B438" w:rsidR="00997537" w:rsidRPr="003310D8" w:rsidRDefault="00997537" w:rsidP="003310D8">
      <w:pPr>
        <w:tabs>
          <w:tab w:val="left" w:pos="426"/>
        </w:tabs>
        <w:spacing w:after="0" w:line="240" w:lineRule="auto"/>
        <w:jc w:val="center"/>
        <w:rPr>
          <w:rFonts w:ascii="Times New Roman" w:hAnsi="Times New Roman" w:cs="Times New Roman"/>
          <w:sz w:val="28"/>
          <w:szCs w:val="28"/>
        </w:rPr>
      </w:pPr>
      <w:r w:rsidRPr="003310D8">
        <w:rPr>
          <w:rFonts w:ascii="Times New Roman" w:hAnsi="Times New Roman" w:cs="Times New Roman"/>
          <w:noProof/>
          <w:sz w:val="28"/>
          <w:szCs w:val="28"/>
          <w:lang w:val="ru-RU" w:eastAsia="ru-RU"/>
        </w:rPr>
        <w:drawing>
          <wp:inline distT="0" distB="0" distL="0" distR="0" wp14:anchorId="75B3749B" wp14:editId="1B3AF45D">
            <wp:extent cx="4196992" cy="682942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98631" cy="6832092"/>
                    </a:xfrm>
                    <a:prstGeom prst="rect">
                      <a:avLst/>
                    </a:prstGeom>
                    <a:noFill/>
                    <a:ln>
                      <a:noFill/>
                    </a:ln>
                  </pic:spPr>
                </pic:pic>
              </a:graphicData>
            </a:graphic>
          </wp:inline>
        </w:drawing>
      </w:r>
    </w:p>
    <w:p w14:paraId="5D29AA1A" w14:textId="44038583"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а - начальная стадия - образование дунитовых зон пластического потока в мантийном перидотите (тонкая секционная шкала), параллельные процессы включают деформированное разложение энстатита, выделение новых зерен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 xml:space="preserve">-шпинели и одновременное осаждение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 xml:space="preserve">-шпинели на дефектах энстатита и </w:t>
      </w:r>
      <w:r w:rsidRPr="003310D8">
        <w:rPr>
          <w:rFonts w:ascii="Times New Roman" w:hAnsi="Times New Roman" w:cs="Times New Roman"/>
          <w:sz w:val="28"/>
          <w:szCs w:val="28"/>
          <w:lang w:val="ru-RU"/>
        </w:rPr>
        <w:lastRenderedPageBreak/>
        <w:t xml:space="preserve">оливина; </w:t>
      </w:r>
      <w:r w:rsidRPr="003310D8">
        <w:rPr>
          <w:rFonts w:ascii="Times New Roman" w:hAnsi="Times New Roman" w:cs="Times New Roman"/>
          <w:sz w:val="28"/>
          <w:szCs w:val="28"/>
        </w:rPr>
        <w:t>b</w:t>
      </w:r>
      <w:r w:rsidRPr="003310D8">
        <w:rPr>
          <w:rFonts w:ascii="Times New Roman" w:hAnsi="Times New Roman" w:cs="Times New Roman"/>
          <w:sz w:val="28"/>
          <w:szCs w:val="28"/>
          <w:lang w:val="ru-RU"/>
        </w:rPr>
        <w:t xml:space="preserve"> - ранний этап - формирование широких зон локализованного пластического потока (дунитов) и сегрегация внутри них диссеминированных мелкозернистых цветных тел - конкордантных табличных отложений; с - продвинутый этап - усложнение структуры дунитовых зон за счет сегрегации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-шпинелей, приводящее к закрытию зерен и их укрупнению. В результате хромитит становится сильной фазой и отделяется от подвижной дунитовой зоны и рудные тела остаются в ветвях («апофизах») или внутри изолированных дунитовых оболочек (с возможным наличием конкордантных, субконкордантных, дискордантных подиформных отложений).</w:t>
      </w:r>
    </w:p>
    <w:p w14:paraId="3CA6CB44" w14:textId="77777777" w:rsidR="00EB1399" w:rsidRPr="003310D8" w:rsidRDefault="00EB1399" w:rsidP="00500DDB">
      <w:pPr>
        <w:tabs>
          <w:tab w:val="left" w:pos="426"/>
        </w:tabs>
        <w:spacing w:after="0" w:line="240" w:lineRule="auto"/>
        <w:ind w:firstLine="709"/>
        <w:jc w:val="both"/>
        <w:rPr>
          <w:rFonts w:ascii="Times New Roman" w:hAnsi="Times New Roman" w:cs="Times New Roman"/>
          <w:sz w:val="28"/>
          <w:szCs w:val="28"/>
          <w:lang w:val="ru-RU"/>
        </w:rPr>
      </w:pPr>
    </w:p>
    <w:p w14:paraId="64D2BA80" w14:textId="0349AE0D" w:rsidR="00EB1399" w:rsidRPr="003310D8" w:rsidRDefault="00EB1399"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Рисунок 18 – Модель формирования тел офиолита дунита с эуэдрическими вспомогательными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-шпинельными зернами и различными типами хромитовых тел</w:t>
      </w:r>
    </w:p>
    <w:p w14:paraId="5E5DB5CE"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При перемещении в восходящем мантийном потоке формируются дунитовые тела мощностью от первых метров до первых сотен метров, заключающие в себе значительную, но рассеянную в пространстве массу хромшпинелидов. Прогрессирующее перемещение дунитов ведет к их стратификации и образованию хромитовых сегрегаций. До тех пор, пока зерна хромшпинелидов не приходят в соприкосновение, их сегрегации представляют собой «мелкозернистые вкрапленные руды», конкордантные внутренней структуре потока. Рудные зерна здесь отделены друг от друга значительной по мощности дунитовой матрицей. </w:t>
      </w:r>
    </w:p>
    <w:p w14:paraId="4C147BD9"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После того, как сегрегация приведет к соприкосновению зерен, их размеры в агрегатах начнут расти из-за стремления к минимизации зернограничной энергии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Karato</w:t>
      </w:r>
      <w:r w:rsidRPr="003310D8">
        <w:rPr>
          <w:rFonts w:ascii="Times New Roman" w:hAnsi="Times New Roman" w:cs="Times New Roman"/>
          <w:sz w:val="28"/>
          <w:szCs w:val="28"/>
          <w:lang w:val="ru-RU"/>
        </w:rPr>
        <w:t>, 2008). Увеличение размера зерен ведет к резкому изменению реологических свойств рудных агрегатов и замедлению их перемещения внутри подвижного дунитового потока. Вместе с тем, из-за макроскопических размеров рудных агрегатов, дунитовая оболочка предохраняет их от смешивания с окружающим перидотитом. В этом случае могут формироваться подиформные залежи массивных крупнозернистых хромититов.</w:t>
      </w:r>
    </w:p>
    <w:p w14:paraId="48E00FC5"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Таким образом, в предложенной модели все вариации соотношений в ассоциации оливин+хромитит в ряду «инициальные дуниты с акцессорным хромшпинелидом </w:t>
      </w:r>
      <w:r w:rsidRPr="003310D8">
        <w:rPr>
          <w:rFonts w:ascii="Times New Roman" w:hAnsi="Times New Roman" w:cs="Times New Roman"/>
          <w:sz w:val="28"/>
          <w:szCs w:val="28"/>
        </w:rPr>
        <w:sym w:font="Symbol" w:char="F0AE"/>
      </w:r>
      <w:r w:rsidRPr="003310D8">
        <w:rPr>
          <w:rFonts w:ascii="Times New Roman" w:hAnsi="Times New Roman" w:cs="Times New Roman"/>
          <w:sz w:val="28"/>
          <w:szCs w:val="28"/>
          <w:lang w:val="ru-RU"/>
        </w:rPr>
        <w:t xml:space="preserve"> вкрапленный мелкозернистый хромитит </w:t>
      </w:r>
      <w:r w:rsidRPr="003310D8">
        <w:rPr>
          <w:rFonts w:ascii="Times New Roman" w:hAnsi="Times New Roman" w:cs="Times New Roman"/>
          <w:sz w:val="28"/>
          <w:szCs w:val="28"/>
        </w:rPr>
        <w:sym w:font="Symbol" w:char="F0AE"/>
      </w:r>
      <w:r w:rsidRPr="003310D8">
        <w:rPr>
          <w:rFonts w:ascii="Times New Roman" w:hAnsi="Times New Roman" w:cs="Times New Roman"/>
          <w:sz w:val="28"/>
          <w:szCs w:val="28"/>
          <w:lang w:val="ru-RU"/>
        </w:rPr>
        <w:t xml:space="preserve"> массивный крупнозернистый хромитит» могут последовательно формироваться в едином процессе стационарного мантийного пластического потока в режиме декомпрессии. Широкая вариация в размере рудных залежей может объясняется в терминах вариации обширности пластического течения и синхронного ему частичного плавления.</w:t>
      </w:r>
    </w:p>
    <w:p w14:paraId="56C9CD89" w14:textId="77777777" w:rsidR="00997537" w:rsidRPr="003310D8" w:rsidRDefault="00997537" w:rsidP="00500DDB">
      <w:pPr>
        <w:tabs>
          <w:tab w:val="left" w:pos="426"/>
        </w:tabs>
        <w:spacing w:after="0" w:line="240" w:lineRule="auto"/>
        <w:ind w:firstLine="709"/>
        <w:rPr>
          <w:rFonts w:ascii="Times New Roman" w:hAnsi="Times New Roman" w:cs="Times New Roman"/>
          <w:sz w:val="28"/>
          <w:szCs w:val="28"/>
          <w:lang w:val="ru-RU"/>
        </w:rPr>
      </w:pPr>
    </w:p>
    <w:p w14:paraId="4982280D" w14:textId="77777777" w:rsidR="007433C9" w:rsidRDefault="007433C9" w:rsidP="00500DDB">
      <w:pPr>
        <w:spacing w:after="0" w:line="240" w:lineRule="auto"/>
        <w:rPr>
          <w:rFonts w:ascii="Times New Roman" w:hAnsi="Times New Roman" w:cs="Times New Roman"/>
          <w:b/>
          <w:sz w:val="28"/>
          <w:szCs w:val="28"/>
          <w:lang w:val="ru-RU"/>
        </w:rPr>
      </w:pPr>
      <w:r>
        <w:rPr>
          <w:rFonts w:ascii="Times New Roman" w:hAnsi="Times New Roman" w:cs="Times New Roman"/>
          <w:b/>
          <w:sz w:val="28"/>
          <w:szCs w:val="28"/>
          <w:lang w:val="ru-RU"/>
        </w:rPr>
        <w:br w:type="page"/>
      </w:r>
    </w:p>
    <w:p w14:paraId="16DED9DD" w14:textId="71BF0DD2" w:rsidR="00997537" w:rsidRPr="00500DDB" w:rsidRDefault="00997537" w:rsidP="00500DDB">
      <w:pPr>
        <w:pStyle w:val="1"/>
        <w:spacing w:before="0" w:line="240" w:lineRule="auto"/>
        <w:ind w:firstLine="708"/>
        <w:rPr>
          <w:rFonts w:ascii="Times New Roman" w:hAnsi="Times New Roman" w:cs="Times New Roman"/>
          <w:b/>
          <w:color w:val="auto"/>
          <w:sz w:val="28"/>
          <w:szCs w:val="28"/>
          <w:lang w:val="kk-KZ"/>
        </w:rPr>
      </w:pPr>
      <w:bookmarkStart w:id="33" w:name="_Toc137406824"/>
      <w:r w:rsidRPr="00500DDB">
        <w:rPr>
          <w:rFonts w:ascii="Times New Roman" w:hAnsi="Times New Roman" w:cs="Times New Roman"/>
          <w:b/>
          <w:color w:val="auto"/>
          <w:sz w:val="28"/>
          <w:szCs w:val="28"/>
          <w:lang w:val="ru-RU"/>
        </w:rPr>
        <w:lastRenderedPageBreak/>
        <w:t>4.6. Условия образования ультрамафитов и хромовых руд месторождений Главного рудного поля</w:t>
      </w:r>
      <w:bookmarkEnd w:id="33"/>
    </w:p>
    <w:p w14:paraId="7E58A5A2"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29D73A74"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Как было указано выше, в мантийном разрезе Кемпирсайского массива преобладают породы ряда лерцолит-гарцбургит, а подчиненным распространением пользуются дуниты и хромититы. Это типичный набор пород для офиолитовых ассоциаций, которые как полагают были сформированы комплексным воздействием нескольких мантийных процессов: частичным плавлением, восходящим пластическим течением рестита, просачиванием расплавов (флюидов), реагирующих с реститовыми породами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Ringwood</w:t>
      </w:r>
      <w:r w:rsidRPr="003310D8">
        <w:rPr>
          <w:rFonts w:ascii="Times New Roman" w:hAnsi="Times New Roman" w:cs="Times New Roman"/>
          <w:sz w:val="28"/>
          <w:szCs w:val="28"/>
          <w:lang w:val="ru-RU"/>
        </w:rPr>
        <w:t xml:space="preserve">, 1975; </w:t>
      </w:r>
      <w:r w:rsidRPr="003310D8">
        <w:rPr>
          <w:rFonts w:ascii="Times New Roman" w:hAnsi="Times New Roman" w:cs="Times New Roman"/>
          <w:sz w:val="28"/>
          <w:szCs w:val="28"/>
        </w:rPr>
        <w:t>Nicolas</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1971; </w:t>
      </w:r>
      <w:r w:rsidRPr="003310D8">
        <w:rPr>
          <w:rFonts w:ascii="Times New Roman" w:hAnsi="Times New Roman" w:cs="Times New Roman"/>
          <w:sz w:val="28"/>
          <w:szCs w:val="28"/>
        </w:rPr>
        <w:t>Kelemen</w:t>
      </w:r>
      <w:r w:rsidRPr="003310D8">
        <w:rPr>
          <w:rFonts w:ascii="Times New Roman" w:hAnsi="Times New Roman" w:cs="Times New Roman"/>
          <w:sz w:val="28"/>
          <w:szCs w:val="28"/>
          <w:lang w:val="ru-RU"/>
        </w:rPr>
        <w:t xml:space="preserve">, 1990). </w:t>
      </w:r>
    </w:p>
    <w:p w14:paraId="40EA3EB2"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Оценка степени плавления мантийного субстрата обычно проводится по составам акцессорных шпинелидов, сохранившихся в рестите (</w:t>
      </w:r>
      <w:r w:rsidRPr="003310D8">
        <w:rPr>
          <w:rFonts w:ascii="Times New Roman" w:hAnsi="Times New Roman" w:cs="Times New Roman"/>
          <w:sz w:val="28"/>
          <w:szCs w:val="28"/>
        </w:rPr>
        <w:t>Dick</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Bullen</w:t>
      </w:r>
      <w:r w:rsidRPr="003310D8">
        <w:rPr>
          <w:rFonts w:ascii="Times New Roman" w:hAnsi="Times New Roman" w:cs="Times New Roman"/>
          <w:sz w:val="28"/>
          <w:szCs w:val="28"/>
          <w:lang w:val="ru-RU"/>
        </w:rPr>
        <w:t xml:space="preserve">, 1984). Наиболее часто для этих целей применяется диаграмма </w:t>
      </w:r>
      <w:r w:rsidRPr="003310D8">
        <w:rPr>
          <w:rFonts w:ascii="Times New Roman" w:hAnsi="Times New Roman" w:cs="Times New Roman"/>
          <w:sz w:val="28"/>
          <w:szCs w:val="28"/>
        </w:rPr>
        <w:t>OSMA</w:t>
      </w:r>
      <w:r w:rsidRPr="003310D8">
        <w:rPr>
          <w:rFonts w:ascii="Times New Roman" w:hAnsi="Times New Roman" w:cs="Times New Roman"/>
          <w:sz w:val="28"/>
          <w:szCs w:val="28"/>
          <w:lang w:val="ru-RU"/>
        </w:rPr>
        <w:t>, на которой представлены составы сосуществующих зерен хромшпинели и оливина (</w:t>
      </w:r>
      <w:r w:rsidRPr="003310D8">
        <w:rPr>
          <w:rFonts w:ascii="Times New Roman" w:hAnsi="Times New Roman" w:cs="Times New Roman"/>
          <w:sz w:val="28"/>
          <w:szCs w:val="28"/>
        </w:rPr>
        <w:t>Arai</w:t>
      </w:r>
      <w:r w:rsidRPr="003310D8">
        <w:rPr>
          <w:rFonts w:ascii="Times New Roman" w:hAnsi="Times New Roman" w:cs="Times New Roman"/>
          <w:sz w:val="28"/>
          <w:szCs w:val="28"/>
          <w:lang w:val="ru-RU"/>
        </w:rPr>
        <w:t>, 1994) и экспериментальные данные о связи составо этих минералов со степенью плавления мантийного источника (</w:t>
      </w:r>
      <w:r w:rsidRPr="003310D8">
        <w:rPr>
          <w:rFonts w:ascii="Times New Roman" w:hAnsi="Times New Roman" w:cs="Times New Roman"/>
          <w:sz w:val="28"/>
          <w:szCs w:val="28"/>
        </w:rPr>
        <w:t>Jaques</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Green</w:t>
      </w:r>
      <w:r w:rsidRPr="003310D8">
        <w:rPr>
          <w:rFonts w:ascii="Times New Roman" w:hAnsi="Times New Roman" w:cs="Times New Roman"/>
          <w:sz w:val="28"/>
          <w:szCs w:val="28"/>
          <w:lang w:val="ru-RU"/>
        </w:rPr>
        <w:t>, 1980). В изученных нами лерцолитах и гарцбургитах отмечается значительная вариабельность состава хромшпинелидов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 xml:space="preserve"> = 0.2–0.65), ассоциирующих с оливином </w:t>
      </w:r>
      <w:r w:rsidRPr="003310D8">
        <w:rPr>
          <w:rFonts w:ascii="Times New Roman" w:hAnsi="Times New Roman" w:cs="Times New Roman"/>
          <w:sz w:val="28"/>
          <w:szCs w:val="28"/>
        </w:rPr>
        <w:t>Fo</w:t>
      </w:r>
      <w:r w:rsidRPr="003310D8">
        <w:rPr>
          <w:rFonts w:ascii="Times New Roman" w:hAnsi="Times New Roman" w:cs="Times New Roman"/>
          <w:sz w:val="28"/>
          <w:szCs w:val="28"/>
          <w:lang w:val="ru-RU"/>
        </w:rPr>
        <w:t>91–94. В дунитах и хромититах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 xml:space="preserve"> увеличивается до 0.8–0.9, а магнезиальность оливина до </w:t>
      </w:r>
      <w:r w:rsidRPr="003310D8">
        <w:rPr>
          <w:rFonts w:ascii="Times New Roman" w:hAnsi="Times New Roman" w:cs="Times New Roman"/>
          <w:sz w:val="28"/>
          <w:szCs w:val="28"/>
        </w:rPr>
        <w:t>Fo</w:t>
      </w:r>
      <w:r w:rsidRPr="003310D8">
        <w:rPr>
          <w:rFonts w:ascii="Times New Roman" w:hAnsi="Times New Roman" w:cs="Times New Roman"/>
          <w:sz w:val="28"/>
          <w:szCs w:val="28"/>
          <w:lang w:val="ru-RU"/>
        </w:rPr>
        <w:t xml:space="preserve">95–96. Таким образом, если считать, что вариации состава этих минералов обусловлены только процессом частичного плавления, то получается, что его степень варьировала от 10–20% до 40% и более. </w:t>
      </w:r>
    </w:p>
    <w:p w14:paraId="7574023C"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Однако возможность достижения степени плавления более 40% оспаривается различными исследователями ввиду невозможности достижения необходимых для этого температур в верхней мантии (</w:t>
      </w:r>
      <w:r w:rsidRPr="003310D8">
        <w:rPr>
          <w:rFonts w:ascii="Times New Roman" w:hAnsi="Times New Roman" w:cs="Times New Roman"/>
          <w:sz w:val="28"/>
          <w:szCs w:val="28"/>
        </w:rPr>
        <w:t>Kelemen</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1995). Именно это в свое время послужило причиной того, что для генезиса дунитов и хромититов был предложен иной механизм образования – реакция рестита с просачивающимися расплавами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Kelemen</w:t>
      </w:r>
      <w:r w:rsidRPr="003310D8">
        <w:rPr>
          <w:rFonts w:ascii="Times New Roman" w:hAnsi="Times New Roman" w:cs="Times New Roman"/>
          <w:sz w:val="28"/>
          <w:szCs w:val="28"/>
          <w:lang w:val="ru-RU"/>
        </w:rPr>
        <w:t xml:space="preserve">, 1990; </w:t>
      </w:r>
      <w:r w:rsidRPr="003310D8">
        <w:rPr>
          <w:rFonts w:ascii="Times New Roman" w:hAnsi="Times New Roman" w:cs="Times New Roman"/>
          <w:sz w:val="28"/>
          <w:szCs w:val="28"/>
        </w:rPr>
        <w:t>Arai</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Yurimoto</w:t>
      </w:r>
      <w:r w:rsidRPr="003310D8">
        <w:rPr>
          <w:rFonts w:ascii="Times New Roman" w:hAnsi="Times New Roman" w:cs="Times New Roman"/>
          <w:sz w:val="28"/>
          <w:szCs w:val="28"/>
          <w:lang w:val="ru-RU"/>
        </w:rPr>
        <w:t>, 1994), которая позднее была поддержана большинством исследователей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Zhou</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1996; </w:t>
      </w:r>
      <w:r w:rsidRPr="003310D8">
        <w:rPr>
          <w:rFonts w:ascii="Times New Roman" w:hAnsi="Times New Roman" w:cs="Times New Roman"/>
          <w:sz w:val="28"/>
          <w:szCs w:val="28"/>
        </w:rPr>
        <w:t>Melcher</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1997; </w:t>
      </w:r>
      <w:r w:rsidRPr="003310D8">
        <w:rPr>
          <w:rFonts w:ascii="Times New Roman" w:hAnsi="Times New Roman" w:cs="Times New Roman"/>
          <w:sz w:val="28"/>
          <w:szCs w:val="28"/>
        </w:rPr>
        <w:t>Payot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2013; </w:t>
      </w:r>
      <w:r w:rsidRPr="003310D8">
        <w:rPr>
          <w:rFonts w:ascii="Times New Roman" w:hAnsi="Times New Roman" w:cs="Times New Roman"/>
          <w:sz w:val="28"/>
          <w:szCs w:val="28"/>
        </w:rPr>
        <w:t>Nayak</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2021; </w:t>
      </w:r>
      <w:r w:rsidRPr="003310D8">
        <w:rPr>
          <w:rFonts w:ascii="Times New Roman" w:hAnsi="Times New Roman" w:cs="Times New Roman"/>
          <w:sz w:val="28"/>
          <w:szCs w:val="28"/>
        </w:rPr>
        <w:t>Park</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2022). Похожий механизм образования лерцолит-гарцбургит-дунитовой ассоциации Кемпирсайского массива был обоснован в работах (</w:t>
      </w:r>
      <w:r w:rsidRPr="003310D8">
        <w:rPr>
          <w:rFonts w:ascii="Times New Roman" w:hAnsi="Times New Roman" w:cs="Times New Roman"/>
          <w:sz w:val="28"/>
          <w:szCs w:val="28"/>
        </w:rPr>
        <w:t>Melcher</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1997; 1999). </w:t>
      </w:r>
    </w:p>
    <w:p w14:paraId="7E86B440"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Диапазон значений рассчитанных температур для оливин-хромшпинелевого равновесия в исследованных нами образцах составил 550–900</w:t>
      </w:r>
      <w:r w:rsidRPr="003310D8">
        <w:rPr>
          <w:rFonts w:ascii="Times New Roman" w:hAnsi="Times New Roman" w:cs="Times New Roman"/>
          <w:sz w:val="28"/>
          <w:szCs w:val="28"/>
        </w:rPr>
        <w:sym w:font="Symbol" w:char="F0B0"/>
      </w:r>
      <w:r w:rsidRPr="003310D8">
        <w:rPr>
          <w:rFonts w:ascii="Times New Roman" w:hAnsi="Times New Roman" w:cs="Times New Roman"/>
          <w:sz w:val="28"/>
          <w:szCs w:val="28"/>
          <w:lang w:val="ru-RU"/>
        </w:rPr>
        <w:t>С, тогда как двупироксеновая геотермометрия дает диапазон значений в интервале 750-1200</w:t>
      </w:r>
      <w:r w:rsidRPr="003310D8">
        <w:rPr>
          <w:rFonts w:ascii="Times New Roman" w:hAnsi="Times New Roman" w:cs="Times New Roman"/>
          <w:sz w:val="28"/>
          <w:szCs w:val="28"/>
        </w:rPr>
        <w:sym w:font="Symbol" w:char="F0B0"/>
      </w:r>
      <w:r w:rsidRPr="003310D8">
        <w:rPr>
          <w:rFonts w:ascii="Times New Roman" w:hAnsi="Times New Roman" w:cs="Times New Roman"/>
          <w:sz w:val="28"/>
          <w:szCs w:val="28"/>
          <w:lang w:val="ru-RU"/>
        </w:rPr>
        <w:t xml:space="preserve">С. </w:t>
      </w:r>
    </w:p>
    <w:p w14:paraId="10BDF037"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По составу сосуществующих оливина и хромита оценены температурные условия (700–850</w:t>
      </w:r>
      <w:r w:rsidRPr="003310D8">
        <w:rPr>
          <w:rFonts w:ascii="Times New Roman" w:hAnsi="Times New Roman" w:cs="Times New Roman"/>
          <w:sz w:val="28"/>
          <w:szCs w:val="28"/>
        </w:rPr>
        <w:sym w:font="Symbol" w:char="F0B0"/>
      </w:r>
      <w:r w:rsidRPr="003310D8">
        <w:rPr>
          <w:rFonts w:ascii="Times New Roman" w:hAnsi="Times New Roman" w:cs="Times New Roman"/>
          <w:sz w:val="28"/>
          <w:szCs w:val="28"/>
          <w:lang w:val="ru-RU"/>
        </w:rPr>
        <w:t xml:space="preserve">С) и фугитивность кислорода (-1.04 … +2.8 </w:t>
      </w:r>
      <w:r w:rsidRPr="003310D8">
        <w:rPr>
          <w:rFonts w:ascii="Times New Roman" w:hAnsi="Times New Roman" w:cs="Times New Roman"/>
          <w:sz w:val="28"/>
          <w:szCs w:val="28"/>
        </w:rPr>
        <w:sym w:font="Symbol" w:char="F044"/>
      </w:r>
      <w:r w:rsidRPr="003310D8">
        <w:rPr>
          <w:rFonts w:ascii="Times New Roman" w:hAnsi="Times New Roman" w:cs="Times New Roman"/>
          <w:sz w:val="28"/>
          <w:szCs w:val="28"/>
        </w:rPr>
        <w:t>FMQ</w:t>
      </w:r>
      <w:r w:rsidRPr="003310D8">
        <w:rPr>
          <w:rFonts w:ascii="Times New Roman" w:hAnsi="Times New Roman" w:cs="Times New Roman"/>
          <w:sz w:val="28"/>
          <w:szCs w:val="28"/>
          <w:lang w:val="ru-RU"/>
        </w:rPr>
        <w:t xml:space="preserve">) при закрытии данной обменной реакции, которые скорее всего свидетельствуют о завершении высокотемпературных процессов в обстановке верхней мантии преддугового бассейна. </w:t>
      </w:r>
    </w:p>
    <w:p w14:paraId="61B53649"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Оценка редокс-условий образования оливин-хромшпинелевых ассоциаций демонстрирует довольно широкий разброс значений – от -2 до +2.7 </w:t>
      </w:r>
      <w:r w:rsidRPr="003310D8">
        <w:rPr>
          <w:rFonts w:ascii="Times New Roman" w:hAnsi="Times New Roman" w:cs="Times New Roman"/>
          <w:sz w:val="28"/>
          <w:szCs w:val="28"/>
        </w:rPr>
        <w:lastRenderedPageBreak/>
        <w:sym w:font="Symbol" w:char="F044"/>
      </w:r>
      <w:r w:rsidRPr="003310D8">
        <w:rPr>
          <w:rFonts w:ascii="Times New Roman" w:hAnsi="Times New Roman" w:cs="Times New Roman"/>
          <w:sz w:val="28"/>
          <w:szCs w:val="28"/>
        </w:rPr>
        <w:t>logFMQ</w:t>
      </w:r>
      <w:r w:rsidRPr="003310D8">
        <w:rPr>
          <w:rFonts w:ascii="Times New Roman" w:hAnsi="Times New Roman" w:cs="Times New Roman"/>
          <w:sz w:val="28"/>
          <w:szCs w:val="28"/>
          <w:lang w:val="ru-RU"/>
        </w:rPr>
        <w:t>(</w:t>
      </w:r>
      <w:r w:rsidRPr="003310D8">
        <w:rPr>
          <w:rFonts w:ascii="Times New Roman" w:hAnsi="Times New Roman" w:cs="Times New Roman"/>
          <w:i/>
          <w:sz w:val="28"/>
          <w:szCs w:val="28"/>
        </w:rPr>
        <w:t>fO</w:t>
      </w:r>
      <w:r w:rsidRPr="003310D8">
        <w:rPr>
          <w:rFonts w:ascii="Times New Roman" w:hAnsi="Times New Roman" w:cs="Times New Roman"/>
          <w:i/>
          <w:sz w:val="28"/>
          <w:szCs w:val="28"/>
          <w:vertAlign w:val="subscript"/>
          <w:lang w:val="ru-RU"/>
        </w:rPr>
        <w:t>2</w:t>
      </w:r>
      <w:r w:rsidRPr="003310D8">
        <w:rPr>
          <w:rFonts w:ascii="Times New Roman" w:hAnsi="Times New Roman" w:cs="Times New Roman"/>
          <w:sz w:val="28"/>
          <w:szCs w:val="28"/>
          <w:lang w:val="ru-RU"/>
        </w:rPr>
        <w:t xml:space="preserve">), при этом наибольший разброс значений характерен для лерцолитов. Наиболее низкие значения фугитивности кислорода установлены в свежих лерцолитах скв.766, тогда как во вмещающих породах месторождения Алмаз-Жемчужина преобладают нулевые и положительные. В целом же, большая часть значений сравнима с полем абиссальных перидотитов, а также с таковыми, полученными нами ранее для пород лерцолитовых массивов Южного Урала (Крака, Нурали, Миндяк), попадая в диапазон -1 ...+1.5 </w:t>
      </w:r>
      <w:r w:rsidRPr="003310D8">
        <w:rPr>
          <w:rFonts w:ascii="Times New Roman" w:hAnsi="Times New Roman" w:cs="Times New Roman"/>
          <w:sz w:val="28"/>
          <w:szCs w:val="28"/>
        </w:rPr>
        <w:sym w:font="Symbol" w:char="F044"/>
      </w:r>
      <w:r w:rsidRPr="003310D8">
        <w:rPr>
          <w:rFonts w:ascii="Times New Roman" w:hAnsi="Times New Roman" w:cs="Times New Roman"/>
          <w:sz w:val="28"/>
          <w:szCs w:val="28"/>
        </w:rPr>
        <w:t>logFMQ</w:t>
      </w:r>
      <w:r w:rsidRPr="003310D8">
        <w:rPr>
          <w:rFonts w:ascii="Times New Roman" w:hAnsi="Times New Roman" w:cs="Times New Roman"/>
          <w:sz w:val="28"/>
          <w:szCs w:val="28"/>
          <w:lang w:val="ru-RU"/>
        </w:rPr>
        <w:t>(</w:t>
      </w:r>
      <w:r w:rsidRPr="003310D8">
        <w:rPr>
          <w:rFonts w:ascii="Times New Roman" w:hAnsi="Times New Roman" w:cs="Times New Roman"/>
          <w:i/>
          <w:sz w:val="28"/>
          <w:szCs w:val="28"/>
        </w:rPr>
        <w:t>fO</w:t>
      </w:r>
      <w:r w:rsidRPr="003310D8">
        <w:rPr>
          <w:rFonts w:ascii="Times New Roman" w:hAnsi="Times New Roman" w:cs="Times New Roman"/>
          <w:i/>
          <w:sz w:val="28"/>
          <w:szCs w:val="28"/>
          <w:vertAlign w:val="subscript"/>
          <w:lang w:val="ru-RU"/>
        </w:rPr>
        <w:t>2</w:t>
      </w:r>
      <w:r w:rsidRPr="003310D8">
        <w:rPr>
          <w:rFonts w:ascii="Times New Roman" w:hAnsi="Times New Roman" w:cs="Times New Roman"/>
          <w:sz w:val="28"/>
          <w:szCs w:val="28"/>
          <w:lang w:val="ru-RU"/>
        </w:rPr>
        <w:t>).</w:t>
      </w:r>
    </w:p>
    <w:p w14:paraId="7FF07338"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Оценки РТ-условий свидетельствуют о субсолидусных температурах закрытия обменных реакций в парах оливин-хромшпинель и ортопироксен-клинопироксен, а рассчитанные давления – о формировании разреза последовательно на уровнях стабильности от верхов гранатовой фации до уровня стабильности плагиоклаза. Это может быть интерпретировано как сохранение в породах РТ-меток различных глубинных уровней в ходе восходящего подъема мантийного диапира в режиме пластического течения. </w:t>
      </w:r>
    </w:p>
    <w:p w14:paraId="46813057"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Оценка редокс-условий по составу пары оливин-хромшпинелид позволяет сделать вывод о преимущественно восстановительных условиях при формировании лерцолитов глубинных уровней центральной части массива и несколько более окисленных условиях при формировании рудовмещающих ультрамафитов Главного рудного поля. Аналогичные выводы были ранее сделаны для многих хромитоносных офиолитовых разрезов мира. Однако, интерпретация полученных результатов различна. В большинстве случаев авторы делают вывод о надсубдукционных условиях образования дунитов и хромититов, связывая их генезис с окислительными условиями взаимодействия реститов и бонинитовых расплавов (</w:t>
      </w:r>
      <w:r w:rsidRPr="003310D8">
        <w:rPr>
          <w:rFonts w:ascii="Times New Roman" w:hAnsi="Times New Roman" w:cs="Times New Roman"/>
          <w:sz w:val="28"/>
          <w:szCs w:val="28"/>
        </w:rPr>
        <w:t>Liu</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2018; </w:t>
      </w:r>
      <w:r w:rsidRPr="003310D8">
        <w:rPr>
          <w:rFonts w:ascii="Times New Roman" w:hAnsi="Times New Roman" w:cs="Times New Roman"/>
          <w:sz w:val="28"/>
          <w:szCs w:val="28"/>
        </w:rPr>
        <w:t>Xiong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2020; </w:t>
      </w:r>
      <w:r w:rsidRPr="003310D8">
        <w:rPr>
          <w:rFonts w:ascii="Times New Roman" w:hAnsi="Times New Roman" w:cs="Times New Roman"/>
          <w:sz w:val="28"/>
          <w:szCs w:val="28"/>
        </w:rPr>
        <w:t>He</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2021). Вместе с тем, высокие значения </w:t>
      </w:r>
      <w:r w:rsidRPr="003310D8">
        <w:rPr>
          <w:rFonts w:ascii="Times New Roman" w:hAnsi="Times New Roman" w:cs="Times New Roman"/>
          <w:i/>
          <w:iCs/>
          <w:sz w:val="28"/>
          <w:szCs w:val="28"/>
        </w:rPr>
        <w:t>f</w:t>
      </w:r>
      <w:r w:rsidRPr="003310D8">
        <w:rPr>
          <w:rFonts w:ascii="Times New Roman" w:hAnsi="Times New Roman" w:cs="Times New Roman"/>
          <w:sz w:val="28"/>
          <w:szCs w:val="28"/>
        </w:rPr>
        <w:t>O</w:t>
      </w:r>
      <w:r w:rsidRPr="003310D8">
        <w:rPr>
          <w:rFonts w:ascii="Times New Roman" w:hAnsi="Times New Roman" w:cs="Times New Roman"/>
          <w:sz w:val="28"/>
          <w:szCs w:val="28"/>
          <w:lang w:val="ru-RU"/>
        </w:rPr>
        <w:t>2 в дунитах Рай-Иза позволили сделать вывод о формировании всего хромитоносного разреза в коровых условиях (</w:t>
      </w:r>
      <w:r w:rsidRPr="003310D8">
        <w:rPr>
          <w:rFonts w:ascii="Times New Roman" w:hAnsi="Times New Roman" w:cs="Times New Roman"/>
          <w:sz w:val="28"/>
          <w:szCs w:val="28"/>
        </w:rPr>
        <w:t>Shiryaev</w:t>
      </w:r>
      <w:r w:rsidRPr="003310D8">
        <w:rPr>
          <w:rFonts w:ascii="Times New Roman" w:hAnsi="Times New Roman" w:cs="Times New Roman"/>
          <w:sz w:val="28"/>
          <w:szCs w:val="28"/>
          <w:lang w:val="ru-RU"/>
        </w:rPr>
        <w:t>, 2021).</w:t>
      </w:r>
    </w:p>
    <w:p w14:paraId="65286354"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Резюмируя данные - интерпретация одних только геохимических данных без учета микроструктуры ультрамафитов может привести к взаимно противоположным выводам. Мы попытались вывести соотношение между различными верхнемантийными процессами из комплексного анализа химического состава и микроструктурных особенностей минералов ультрамафитов. </w:t>
      </w:r>
    </w:p>
    <w:p w14:paraId="597772AB"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Частичное плавление запечатлено главным образом в вариации состава породообразующих силикатов и хромшпинелидов, изменяясь в соответствии со схемой смены парагенезисов при плавлении от лерцолитов к дунитам. Основная проблема связана с невозможностью объяснить образование в данном процессе дунитов с установленными составами сосуществующих оливина и хромшпинелида. </w:t>
      </w:r>
    </w:p>
    <w:p w14:paraId="5676EC34"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Пластическое течение внутри мантийного диапира запечатлено в структурах породообразующих минералов (кинк-банды, изгибы зерен, неоднородное погасание), в формировании предпочтительной кристаллографической ориентировки оливина и ортопироксена. Масштабы проявления данного процесса в породах повсеместны. В составах минералов </w:t>
      </w:r>
      <w:r w:rsidRPr="003310D8">
        <w:rPr>
          <w:rFonts w:ascii="Times New Roman" w:hAnsi="Times New Roman" w:cs="Times New Roman"/>
          <w:sz w:val="28"/>
          <w:szCs w:val="28"/>
          <w:lang w:val="ru-RU"/>
        </w:rPr>
        <w:lastRenderedPageBreak/>
        <w:t xml:space="preserve">процесс пластического течения и связанной с ним синтектонической рекристаллизации косвенно отражается в том, что необласты энстатита обеднены элементами-примесями по сравнению с крупными порфирокластами того же минерала. </w:t>
      </w:r>
    </w:p>
    <w:p w14:paraId="2B5057D1"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Реакция рестита с просачивающимися расплавами постулируется в большинстве работ, посвященных мантийным разрезам офиолитовых комплексов мира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Morishita</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2006; </w:t>
      </w:r>
      <w:r w:rsidRPr="003310D8">
        <w:rPr>
          <w:rFonts w:ascii="Times New Roman" w:hAnsi="Times New Roman" w:cs="Times New Roman"/>
          <w:sz w:val="28"/>
          <w:szCs w:val="28"/>
        </w:rPr>
        <w:t>Gonzalez</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Jimenez</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2014; </w:t>
      </w:r>
      <w:r w:rsidRPr="003310D8">
        <w:rPr>
          <w:rFonts w:ascii="Times New Roman" w:hAnsi="Times New Roman" w:cs="Times New Roman"/>
          <w:sz w:val="28"/>
          <w:szCs w:val="28"/>
        </w:rPr>
        <w:t>Ullah</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2020). Вместе с тем, прямых доказательств этого процесса, запечатленных в структурах ультрамафитов, обычно не приводится. Наиболее часто обоснование проводится «от противного», лишь на том основании, что «дуниты не могут простыми реститами» (</w:t>
      </w:r>
      <w:r w:rsidRPr="003310D8">
        <w:rPr>
          <w:rFonts w:ascii="Times New Roman" w:hAnsi="Times New Roman" w:cs="Times New Roman"/>
          <w:sz w:val="28"/>
          <w:szCs w:val="28"/>
        </w:rPr>
        <w:t>Kelemen</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1995), а значит необходимы дополнительные источники (механизм), в качестве которых и предполагаются перколирующие расплавы (реакция рестит+расплав). Однако, это не означает безальтернативность (однозначность) указанных источников (механизмов). В следующем разделе мы рассмотрим альтернативный вариант формирования дунитов и хромшпинелидов, основываясь на реальных структурно-петрографических и минералого-геохимических фактах, полученных при изучении ультрамафитов Кемпирсайского массива.</w:t>
      </w:r>
    </w:p>
    <w:p w14:paraId="4445A6FF"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Как выше уже было отмечено, образование дунитов на месте исходного лерцолита верхней мантии путем простого частичного плавления считается невозможным по ряду причин (</w:t>
      </w:r>
      <w:r w:rsidRPr="003310D8">
        <w:rPr>
          <w:rFonts w:ascii="Times New Roman" w:hAnsi="Times New Roman" w:cs="Times New Roman"/>
          <w:sz w:val="28"/>
          <w:szCs w:val="28"/>
        </w:rPr>
        <w:t>Kelemen</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1995). Однако, это не означает, что их образование не может быть вызвано частичным плавлением как одной из главных причин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Arai</w:t>
      </w:r>
      <w:r w:rsidRPr="003310D8">
        <w:rPr>
          <w:rFonts w:ascii="Times New Roman" w:hAnsi="Times New Roman" w:cs="Times New Roman"/>
          <w:sz w:val="28"/>
          <w:szCs w:val="28"/>
          <w:lang w:val="ru-RU"/>
        </w:rPr>
        <w:t xml:space="preserve">, 1980; </w:t>
      </w:r>
      <w:r w:rsidRPr="003310D8">
        <w:rPr>
          <w:rFonts w:ascii="Times New Roman" w:hAnsi="Times New Roman" w:cs="Times New Roman"/>
          <w:sz w:val="28"/>
          <w:szCs w:val="28"/>
        </w:rPr>
        <w:t>Leblanc</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Nicolas</w:t>
      </w:r>
      <w:r w:rsidRPr="003310D8">
        <w:rPr>
          <w:rFonts w:ascii="Times New Roman" w:hAnsi="Times New Roman" w:cs="Times New Roman"/>
          <w:sz w:val="28"/>
          <w:szCs w:val="28"/>
          <w:lang w:val="ru-RU"/>
        </w:rPr>
        <w:t>, 1992). Вторым важным фактором для локализации дунитовых тел в реститовом комплексе могло стать крупномасштабное пластическое течение внутри поднимающегося мантийного диапира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Nicolas</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1971; </w:t>
      </w:r>
      <w:r w:rsidRPr="003310D8">
        <w:rPr>
          <w:rFonts w:ascii="Times New Roman" w:hAnsi="Times New Roman" w:cs="Times New Roman"/>
          <w:sz w:val="28"/>
          <w:szCs w:val="28"/>
        </w:rPr>
        <w:t>Cassard</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1981).</w:t>
      </w:r>
    </w:p>
    <w:p w14:paraId="3F2455B6"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 публикациях были обоснованы возможность образования дунитов в верхнемантийных зонах локализации пластической деформации вследствие значительной разницы реологических свойств оливина и пироксенов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Fedoseev</w:t>
      </w:r>
      <w:r w:rsidRPr="003310D8">
        <w:rPr>
          <w:rFonts w:ascii="Times New Roman" w:hAnsi="Times New Roman" w:cs="Times New Roman"/>
          <w:sz w:val="28"/>
          <w:szCs w:val="28"/>
          <w:lang w:val="ru-RU"/>
        </w:rPr>
        <w:t>, 2019), основываясь на многочисленных петрографических наблюдениях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2017; 2021</w:t>
      </w:r>
      <w:r w:rsidRPr="003310D8">
        <w:rPr>
          <w:rFonts w:ascii="Times New Roman" w:hAnsi="Times New Roman" w:cs="Times New Roman"/>
          <w:sz w:val="28"/>
          <w:szCs w:val="28"/>
        </w:rPr>
        <w:t>a</w:t>
      </w:r>
      <w:r w:rsidRPr="003310D8">
        <w:rPr>
          <w:rFonts w:ascii="Times New Roman" w:hAnsi="Times New Roman" w:cs="Times New Roman"/>
          <w:sz w:val="28"/>
          <w:szCs w:val="28"/>
          <w:lang w:val="ru-RU"/>
        </w:rPr>
        <w:t>) и экспериментальных данных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Yamamoto</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2008). Коротко говоря, пироксены являются нестабильными фазами в зонах интенсивного пластического течения, они претерпевают прогрессивное измельчение структуры, тогда как оливин является «слабой фазой», более способной к синтектонической рекристаллизации и росту зерен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Carter</w:t>
      </w:r>
      <w:r w:rsidRPr="003310D8">
        <w:rPr>
          <w:rFonts w:ascii="Times New Roman" w:hAnsi="Times New Roman" w:cs="Times New Roman"/>
          <w:sz w:val="28"/>
          <w:szCs w:val="28"/>
          <w:lang w:val="ru-RU"/>
        </w:rPr>
        <w:t>, 1976). Так возникают дунитовые тела (зоны), играющие роль «квазиразломов», вдоль которых и происходит подъем мантийного материала в зонах декомпрессии.</w:t>
      </w:r>
    </w:p>
    <w:p w14:paraId="6FF8EF1F"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В исходном лерцолите хром и алюминий концентрируются в зернах исходных шпинелидов, а также в значительном количестве входят в виде примесей в пироксены и весьма незначительно присутствуют в оливине. Предположим, что исходный лерцолит имеет следующий гипотетический состав: </w:t>
      </w:r>
      <w:r w:rsidRPr="003310D8">
        <w:rPr>
          <w:rFonts w:ascii="Times New Roman" w:hAnsi="Times New Roman" w:cs="Times New Roman"/>
          <w:sz w:val="28"/>
          <w:szCs w:val="28"/>
        </w:rPr>
        <w:t>Ol</w:t>
      </w:r>
      <w:r w:rsidRPr="003310D8">
        <w:rPr>
          <w:rFonts w:ascii="Times New Roman" w:hAnsi="Times New Roman" w:cs="Times New Roman"/>
          <w:sz w:val="28"/>
          <w:szCs w:val="28"/>
          <w:lang w:val="ru-RU"/>
        </w:rPr>
        <w:t xml:space="preserve"> 72% (100 </w:t>
      </w:r>
      <w:r w:rsidRPr="003310D8">
        <w:rPr>
          <w:rFonts w:ascii="Times New Roman" w:hAnsi="Times New Roman" w:cs="Times New Roman"/>
          <w:sz w:val="28"/>
          <w:szCs w:val="28"/>
        </w:rPr>
        <w:t>ppm</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100 </w:t>
      </w:r>
      <w:r w:rsidRPr="003310D8">
        <w:rPr>
          <w:rFonts w:ascii="Times New Roman" w:hAnsi="Times New Roman" w:cs="Times New Roman"/>
          <w:sz w:val="28"/>
          <w:szCs w:val="28"/>
        </w:rPr>
        <w:t>ppm</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Cr</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Opx</w:t>
      </w:r>
      <w:r w:rsidRPr="003310D8">
        <w:rPr>
          <w:rFonts w:ascii="Times New Roman" w:hAnsi="Times New Roman" w:cs="Times New Roman"/>
          <w:sz w:val="28"/>
          <w:szCs w:val="28"/>
          <w:lang w:val="ru-RU"/>
        </w:rPr>
        <w:t xml:space="preserve"> 20% (4 </w:t>
      </w:r>
      <w:r w:rsidRPr="003310D8">
        <w:rPr>
          <w:rFonts w:ascii="Times New Roman" w:hAnsi="Times New Roman" w:cs="Times New Roman"/>
          <w:sz w:val="28"/>
          <w:szCs w:val="28"/>
        </w:rPr>
        <w:t>wt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1 </w:t>
      </w:r>
      <w:r w:rsidRPr="003310D8">
        <w:rPr>
          <w:rFonts w:ascii="Times New Roman" w:hAnsi="Times New Roman" w:cs="Times New Roman"/>
          <w:sz w:val="28"/>
          <w:szCs w:val="28"/>
        </w:rPr>
        <w:t>wt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Cr), Cpx 7% (4 wt.% Al, 1.5 wt.% Cr), Spl 1% (25 wt.% Al., 25 wt.% Cr</w:t>
      </w:r>
      <w:r w:rsidRPr="003310D8">
        <w:rPr>
          <w:rFonts w:ascii="Times New Roman" w:hAnsi="Times New Roman" w:cs="Times New Roman"/>
          <w:sz w:val="28"/>
          <w:szCs w:val="28"/>
          <w:lang w:val="ru-RU"/>
        </w:rPr>
        <w:t xml:space="preserve">). Тогда баланс хрома </w:t>
      </w:r>
      <w:r w:rsidRPr="003310D8">
        <w:rPr>
          <w:rFonts w:ascii="Times New Roman" w:hAnsi="Times New Roman" w:cs="Times New Roman"/>
          <w:sz w:val="28"/>
          <w:szCs w:val="28"/>
          <w:lang w:val="ru-RU"/>
        </w:rPr>
        <w:lastRenderedPageBreak/>
        <w:t>может быть представлен следующими цифрами (</w:t>
      </w:r>
      <w:r w:rsidRPr="003310D8">
        <w:rPr>
          <w:rFonts w:ascii="Times New Roman" w:hAnsi="Times New Roman" w:cs="Times New Roman"/>
          <w:sz w:val="28"/>
          <w:szCs w:val="28"/>
        </w:rPr>
        <w:t>wt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Spl</w:t>
      </w:r>
      <w:r w:rsidRPr="003310D8">
        <w:rPr>
          <w:rFonts w:ascii="Times New Roman" w:hAnsi="Times New Roman" w:cs="Times New Roman"/>
          <w:sz w:val="28"/>
          <w:szCs w:val="28"/>
          <w:lang w:val="ru-RU"/>
        </w:rPr>
        <w:t>=0.01</w:t>
      </w:r>
      <w:r w:rsidRPr="003310D8">
        <w:rPr>
          <w:rFonts w:ascii="Times New Roman" w:hAnsi="Times New Roman" w:cs="Times New Roman"/>
          <w:sz w:val="28"/>
          <w:szCs w:val="28"/>
        </w:rPr>
        <w:t>x</w:t>
      </w:r>
      <w:r w:rsidRPr="003310D8">
        <w:rPr>
          <w:rFonts w:ascii="Times New Roman" w:hAnsi="Times New Roman" w:cs="Times New Roman"/>
          <w:sz w:val="28"/>
          <w:szCs w:val="28"/>
          <w:lang w:val="ru-RU"/>
        </w:rPr>
        <w:t xml:space="preserve">25=0.25; </w:t>
      </w:r>
      <w:r w:rsidRPr="003310D8">
        <w:rPr>
          <w:rFonts w:ascii="Times New Roman" w:hAnsi="Times New Roman" w:cs="Times New Roman"/>
          <w:sz w:val="28"/>
          <w:szCs w:val="28"/>
        </w:rPr>
        <w:t>Opx</w:t>
      </w:r>
      <w:r w:rsidRPr="003310D8">
        <w:rPr>
          <w:rFonts w:ascii="Times New Roman" w:hAnsi="Times New Roman" w:cs="Times New Roman"/>
          <w:sz w:val="28"/>
          <w:szCs w:val="28"/>
          <w:lang w:val="ru-RU"/>
        </w:rPr>
        <w:t>=0.2</w:t>
      </w:r>
      <w:r w:rsidRPr="003310D8">
        <w:rPr>
          <w:rFonts w:ascii="Times New Roman" w:hAnsi="Times New Roman" w:cs="Times New Roman"/>
          <w:sz w:val="28"/>
          <w:szCs w:val="28"/>
        </w:rPr>
        <w:t>x</w:t>
      </w:r>
      <w:r w:rsidRPr="003310D8">
        <w:rPr>
          <w:rFonts w:ascii="Times New Roman" w:hAnsi="Times New Roman" w:cs="Times New Roman"/>
          <w:sz w:val="28"/>
          <w:szCs w:val="28"/>
          <w:lang w:val="ru-RU"/>
        </w:rPr>
        <w:t xml:space="preserve">1=0.2; </w:t>
      </w:r>
      <w:r w:rsidRPr="003310D8">
        <w:rPr>
          <w:rFonts w:ascii="Times New Roman" w:hAnsi="Times New Roman" w:cs="Times New Roman"/>
          <w:sz w:val="28"/>
          <w:szCs w:val="28"/>
        </w:rPr>
        <w:t>Cpx</w:t>
      </w:r>
      <w:r w:rsidRPr="003310D8">
        <w:rPr>
          <w:rFonts w:ascii="Times New Roman" w:hAnsi="Times New Roman" w:cs="Times New Roman"/>
          <w:sz w:val="28"/>
          <w:szCs w:val="28"/>
          <w:lang w:val="ru-RU"/>
        </w:rPr>
        <w:t>=0.07</w:t>
      </w:r>
      <w:r w:rsidRPr="003310D8">
        <w:rPr>
          <w:rFonts w:ascii="Times New Roman" w:hAnsi="Times New Roman" w:cs="Times New Roman"/>
          <w:sz w:val="28"/>
          <w:szCs w:val="28"/>
        </w:rPr>
        <w:t>x</w:t>
      </w:r>
      <w:r w:rsidRPr="003310D8">
        <w:rPr>
          <w:rFonts w:ascii="Times New Roman" w:hAnsi="Times New Roman" w:cs="Times New Roman"/>
          <w:sz w:val="28"/>
          <w:szCs w:val="28"/>
          <w:lang w:val="ru-RU"/>
        </w:rPr>
        <w:t xml:space="preserve">1.5=0.11; </w:t>
      </w:r>
      <w:r w:rsidRPr="003310D8">
        <w:rPr>
          <w:rFonts w:ascii="Times New Roman" w:hAnsi="Times New Roman" w:cs="Times New Roman"/>
          <w:sz w:val="28"/>
          <w:szCs w:val="28"/>
        </w:rPr>
        <w:t>Ol</w:t>
      </w:r>
      <w:r w:rsidRPr="003310D8">
        <w:rPr>
          <w:rFonts w:ascii="Times New Roman" w:hAnsi="Times New Roman" w:cs="Times New Roman"/>
          <w:sz w:val="28"/>
          <w:szCs w:val="28"/>
          <w:lang w:val="ru-RU"/>
        </w:rPr>
        <w:t>=0.72</w:t>
      </w:r>
      <w:r w:rsidRPr="003310D8">
        <w:rPr>
          <w:rFonts w:ascii="Times New Roman" w:hAnsi="Times New Roman" w:cs="Times New Roman"/>
          <w:sz w:val="28"/>
          <w:szCs w:val="28"/>
        </w:rPr>
        <w:t>x</w:t>
      </w:r>
      <w:r w:rsidRPr="003310D8">
        <w:rPr>
          <w:rFonts w:ascii="Times New Roman" w:hAnsi="Times New Roman" w:cs="Times New Roman"/>
          <w:sz w:val="28"/>
          <w:szCs w:val="28"/>
          <w:lang w:val="ru-RU"/>
        </w:rPr>
        <w:t xml:space="preserve">0.01=0.007. Таким образом, в случае полного «исчезновения» пироксенов, в объеме породы, сложенной только оливином, должно образоваться сравнимое количество новых зерен хромшпинелидов, примерно около 2%. </w:t>
      </w:r>
    </w:p>
    <w:p w14:paraId="3BFA6775"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Близкие цифры приводятся и сторонниками реакционного образования хромшпинелидов при растворении пироксенов и кристаллизации оливина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Kelemen</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1995). Однако, механизм дальнейшей концентрации новообразованных зерен хромшпинелида остается за рамками рассмотрения, поскольку он логически не вытекает из самой гипотезы. В случае же деформационно-индуцированного распада пироксенов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2017; 2021</w:t>
      </w:r>
      <w:r w:rsidRPr="003310D8">
        <w:rPr>
          <w:rFonts w:ascii="Times New Roman" w:hAnsi="Times New Roman" w:cs="Times New Roman"/>
          <w:sz w:val="28"/>
          <w:szCs w:val="28"/>
        </w:rPr>
        <w:t>a</w:t>
      </w:r>
      <w:r w:rsidRPr="003310D8">
        <w:rPr>
          <w:rFonts w:ascii="Times New Roman" w:hAnsi="Times New Roman" w:cs="Times New Roman"/>
          <w:sz w:val="28"/>
          <w:szCs w:val="28"/>
          <w:lang w:val="ru-RU"/>
        </w:rPr>
        <w:t>), продолжает действовать один и тот же механизм, а именно – пластическое течение рестита, в ходе которого неизбежно произойдет сегрегация фаз с резко различающимися физическими свойствами – хромита и оливина, что и ведет к формированию рудных тел хромититов.</w:t>
      </w:r>
    </w:p>
    <w:p w14:paraId="105FBC43"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 изученных образцах лерцолитов и гарцбургитов Кемпирсайского массива примеры деформационно-индуцированного распада пироксенов могут быть найдены в большом количестве. Следует отметить также, что комплементарными фазами при распаде пироксенов и образовании хромшпинелидов являются предельно истощенные примесями энстатит, форстерит, а также паргасит и диопсид. Первые два минерала остаются в рестите, а вот два последних, вследствие низкой температуры плавления, должны перейти в частичный расплав. Таким образом, весь процесс включает одновременное действие двух главных механизмов – пластического течения мантийного перидотита и его частичное плавление, которые могут быть взаимно инициируемыми.</w:t>
      </w:r>
    </w:p>
    <w:p w14:paraId="43C61821" w14:textId="77777777" w:rsidR="00997537" w:rsidRPr="003310D8" w:rsidRDefault="00997537" w:rsidP="00500DDB">
      <w:pPr>
        <w:tabs>
          <w:tab w:val="left" w:pos="426"/>
        </w:tabs>
        <w:spacing w:after="0" w:line="240" w:lineRule="auto"/>
        <w:ind w:firstLine="709"/>
        <w:jc w:val="both"/>
        <w:rPr>
          <w:rFonts w:ascii="Times New Roman" w:hAnsi="Times New Roman" w:cs="Times New Roman"/>
          <w:b/>
          <w:sz w:val="28"/>
          <w:szCs w:val="28"/>
          <w:lang w:val="ru-RU"/>
        </w:rPr>
      </w:pPr>
    </w:p>
    <w:p w14:paraId="21986FE6" w14:textId="73A7159A" w:rsidR="00997537" w:rsidRPr="00500DDB" w:rsidRDefault="00997537" w:rsidP="00500DDB">
      <w:pPr>
        <w:pStyle w:val="1"/>
        <w:spacing w:before="0" w:line="240" w:lineRule="auto"/>
        <w:ind w:firstLine="708"/>
        <w:rPr>
          <w:rFonts w:ascii="Times New Roman" w:hAnsi="Times New Roman" w:cs="Times New Roman"/>
          <w:b/>
          <w:color w:val="auto"/>
          <w:sz w:val="28"/>
          <w:szCs w:val="28"/>
          <w:lang w:val="ru-RU"/>
        </w:rPr>
      </w:pPr>
      <w:bookmarkStart w:id="34" w:name="_Toc137406825"/>
      <w:r w:rsidRPr="00500DDB">
        <w:rPr>
          <w:rFonts w:ascii="Times New Roman" w:hAnsi="Times New Roman" w:cs="Times New Roman"/>
          <w:b/>
          <w:color w:val="auto"/>
          <w:sz w:val="28"/>
          <w:szCs w:val="28"/>
          <w:lang w:val="ru-RU"/>
        </w:rPr>
        <w:t>4.7. Обсуждение результатов</w:t>
      </w:r>
      <w:bookmarkEnd w:id="34"/>
    </w:p>
    <w:p w14:paraId="6BF4BCA3" w14:textId="77777777" w:rsidR="003B6708" w:rsidRPr="003310D8" w:rsidRDefault="003B6708" w:rsidP="00500DDB">
      <w:pPr>
        <w:tabs>
          <w:tab w:val="left" w:pos="426"/>
        </w:tabs>
        <w:spacing w:after="0" w:line="240" w:lineRule="auto"/>
        <w:ind w:firstLine="709"/>
        <w:jc w:val="both"/>
        <w:rPr>
          <w:rFonts w:ascii="Times New Roman" w:hAnsi="Times New Roman" w:cs="Times New Roman"/>
          <w:b/>
          <w:sz w:val="28"/>
          <w:szCs w:val="28"/>
          <w:lang w:val="ru-RU"/>
        </w:rPr>
      </w:pPr>
    </w:p>
    <w:p w14:paraId="70099016"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Суммируя все изложенные выше факты и рассуждения, мы предлагаем следующую последовательность формирования залежей хромититов Кемпирсайского массива. Начальная стадия обособления дунитовых тел и начало накопления в них дополнительных количеств хромшпинелидов связана с началом подъема мантийного материала в рифтогенных условиях (декомпрессионный подъем). В масштабе зерен подъем реализовался дислокационной ползучестью, которая реализовалась в трансляционном скольжении кристаллических решеток породообразующих минералов – оливина и ортопироксена, а также – в синтектонической рекристаллизации. </w:t>
      </w:r>
    </w:p>
    <w:p w14:paraId="39E98B69"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Наиболее эффективно трансляционное скольжение происходило в оливине, благодаря тому что в этом минерале может быть активировано множество систем скольжения и таким образом он является наиболее «слабым» материалом верхней мантии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Carter</w:t>
      </w:r>
      <w:r w:rsidRPr="003310D8">
        <w:rPr>
          <w:rFonts w:ascii="Times New Roman" w:hAnsi="Times New Roman" w:cs="Times New Roman"/>
          <w:sz w:val="28"/>
          <w:szCs w:val="28"/>
          <w:lang w:val="ru-RU"/>
        </w:rPr>
        <w:t xml:space="preserve">, 1976; </w:t>
      </w:r>
      <w:r w:rsidRPr="003310D8">
        <w:rPr>
          <w:rFonts w:ascii="Times New Roman" w:hAnsi="Times New Roman" w:cs="Times New Roman"/>
          <w:sz w:val="28"/>
          <w:szCs w:val="28"/>
        </w:rPr>
        <w:t>Yamamoto</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2008;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2017;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2021). Напротив, ортопироксен претерпевал «</w:t>
      </w:r>
      <w:r w:rsidRPr="003310D8">
        <w:rPr>
          <w:rFonts w:ascii="Times New Roman" w:hAnsi="Times New Roman" w:cs="Times New Roman"/>
          <w:sz w:val="28"/>
          <w:szCs w:val="28"/>
        </w:rPr>
        <w:t>deformation</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induced</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decomposition</w:t>
      </w:r>
      <w:r w:rsidRPr="003310D8">
        <w:rPr>
          <w:rFonts w:ascii="Times New Roman" w:hAnsi="Times New Roman" w:cs="Times New Roman"/>
          <w:sz w:val="28"/>
          <w:szCs w:val="28"/>
          <w:lang w:val="ru-RU"/>
        </w:rPr>
        <w:t xml:space="preserve">» с образованием новых фаз – хромшпинели, форстерита, </w:t>
      </w:r>
      <w:r w:rsidRPr="003310D8">
        <w:rPr>
          <w:rFonts w:ascii="Times New Roman" w:hAnsi="Times New Roman" w:cs="Times New Roman"/>
          <w:sz w:val="28"/>
          <w:szCs w:val="28"/>
          <w:lang w:val="ru-RU"/>
        </w:rPr>
        <w:lastRenderedPageBreak/>
        <w:t>паргасита, диопсида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2017). Первые два минерала оставались в рестите, а последние могли экстрагироваться вместе с частичным расплавом. В то же время, на участках, где наиболее активно проявлялся данный процесс, должна была происходить локализация пластического течения вследствие увеличения концентрации более слабой фазы – оливина, и жидкости (частичного расплава). При этом, для реализации описанного механизма взаимного действия пластического течения и частичного плавления нет никакой необходимости привлекать внешние источники, как это обычно делается в «реакционных моделях». </w:t>
      </w:r>
    </w:p>
    <w:p w14:paraId="32AD1AF9" w14:textId="77777777" w:rsidR="00096C9A" w:rsidRPr="003310D8" w:rsidRDefault="00096C9A"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Следует также отметить, что петрографически «расплав» в виде ксеноморфных зерен диопсида и паргасита фиксируется только на начальной стадии образования дунитов и в весьма небольших количествах. В подавляющем большинстве случаев в хромитоносных дунитах отсутствуют какие-либо признаки активного просачивания расплавов. Это говорит о том, что отделение жидкой фазы от дунитов происходило на самых ранних стадиях процесса и затем расплавы мигрировали преимущественно вне связи с зонами локализованного пластического течения.</w:t>
      </w:r>
    </w:p>
    <w:p w14:paraId="2ADAC48B" w14:textId="77777777" w:rsidR="00096C9A" w:rsidRPr="003310D8" w:rsidRDefault="00096C9A"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Дальнейшее развитие событий в поднимающемся мантийном диапире могло идти по разным сценариям, крайними из которых являются два случая: увеличение числа мелких зон «течения/плавления» либо расширение одной или нескольких зон до крупных масштабов. Оба варианта документированы геологически: в первом случае – дробным чередованием дунит-гарцбургит (мощность от первых см до первых метров), во втором – крупными телами дунитов мощностью сотни метров среди перидотитов (</w:t>
      </w:r>
      <w:r w:rsidRPr="003310D8">
        <w:rPr>
          <w:rFonts w:ascii="Times New Roman" w:hAnsi="Times New Roman" w:cs="Times New Roman"/>
          <w:sz w:val="28"/>
          <w:szCs w:val="28"/>
        </w:rPr>
        <w:t>e</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2021). Кроме того, по мере продвижения диапира в направлении к поверхности, начальная стадия может проявляться в новых участках, тогда как в других будут иметь место уже продвинутые стадии процесса.</w:t>
      </w:r>
    </w:p>
    <w:p w14:paraId="4F9618E1"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p>
    <w:p w14:paraId="4C45527E" w14:textId="2118EB41" w:rsidR="00997537" w:rsidRPr="003310D8" w:rsidRDefault="00A00A29" w:rsidP="003310D8">
      <w:pPr>
        <w:tabs>
          <w:tab w:val="left" w:pos="426"/>
        </w:tabs>
        <w:spacing w:after="0" w:line="240" w:lineRule="auto"/>
        <w:jc w:val="center"/>
        <w:rPr>
          <w:rFonts w:ascii="Times New Roman" w:hAnsi="Times New Roman" w:cs="Times New Roman"/>
          <w:sz w:val="28"/>
          <w:szCs w:val="28"/>
          <w:lang w:val="ru-RU"/>
        </w:rPr>
      </w:pPr>
      <w:r w:rsidRPr="003310D8">
        <w:rPr>
          <w:rFonts w:ascii="Times New Roman" w:hAnsi="Times New Roman" w:cs="Times New Roman"/>
          <w:noProof/>
          <w:sz w:val="28"/>
          <w:szCs w:val="28"/>
          <w:lang w:val="ru-RU" w:eastAsia="ru-RU"/>
        </w:rPr>
        <w:lastRenderedPageBreak/>
        <w:drawing>
          <wp:inline distT="0" distB="0" distL="0" distR="0" wp14:anchorId="4FE93A55" wp14:editId="6146459E">
            <wp:extent cx="5490042" cy="7251700"/>
            <wp:effectExtent l="0" t="0" r="0" b="6350"/>
            <wp:docPr id="2" name="Рисунок 2" descr="C:\Users\User\Documents\УЧЕБА\Scientific articles\Статья совместная с Савельевым\Новая папка\Minerals_2022\Minerals_2022\Saveliev_et_al_2022_05_23_FIG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УЧЕБА\Scientific articles\Статья совместная с Савельевым\Новая папка\Minerals_2022\Minerals_2022\Saveliev_et_al_2022_05_23_FIG_1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94643" cy="7257778"/>
                    </a:xfrm>
                    <a:prstGeom prst="rect">
                      <a:avLst/>
                    </a:prstGeom>
                    <a:noFill/>
                    <a:ln>
                      <a:noFill/>
                    </a:ln>
                  </pic:spPr>
                </pic:pic>
              </a:graphicData>
            </a:graphic>
          </wp:inline>
        </w:drawing>
      </w:r>
      <w:r w:rsidRPr="003310D8">
        <w:rPr>
          <w:rFonts w:ascii="Times New Roman" w:hAnsi="Times New Roman" w:cs="Times New Roman"/>
          <w:noProof/>
          <w:sz w:val="28"/>
          <w:szCs w:val="28"/>
          <w:lang w:val="ru-RU" w:eastAsia="ru-RU"/>
        </w:rPr>
        <w:t xml:space="preserve"> </w:t>
      </w:r>
    </w:p>
    <w:p w14:paraId="1A7A950D" w14:textId="42D99F11" w:rsidR="00997537" w:rsidRPr="003310D8" w:rsidRDefault="009A61C7" w:rsidP="003310D8">
      <w:pPr>
        <w:tabs>
          <w:tab w:val="left" w:pos="426"/>
        </w:tabs>
        <w:spacing w:after="0" w:line="240" w:lineRule="auto"/>
        <w:ind w:firstLine="709"/>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Рисунок 19</w:t>
      </w:r>
      <w:r w:rsidR="00EB1399" w:rsidRPr="003310D8">
        <w:rPr>
          <w:rFonts w:ascii="Times New Roman" w:hAnsi="Times New Roman" w:cs="Times New Roman"/>
          <w:sz w:val="28"/>
          <w:szCs w:val="28"/>
          <w:lang w:val="ru-RU"/>
        </w:rPr>
        <w:t xml:space="preserve"> – </w:t>
      </w:r>
      <w:r w:rsidR="00997537" w:rsidRPr="003310D8">
        <w:rPr>
          <w:rFonts w:ascii="Times New Roman" w:hAnsi="Times New Roman" w:cs="Times New Roman"/>
          <w:sz w:val="28"/>
          <w:szCs w:val="28"/>
          <w:lang w:val="ru-RU"/>
        </w:rPr>
        <w:t>Обобщенная модель образования месторождений Кемпирсайского массива</w:t>
      </w:r>
    </w:p>
    <w:p w14:paraId="437A92EC" w14:textId="77777777" w:rsidR="00096C9A" w:rsidRPr="003310D8" w:rsidRDefault="00096C9A" w:rsidP="003310D8">
      <w:pPr>
        <w:tabs>
          <w:tab w:val="left" w:pos="426"/>
        </w:tabs>
        <w:spacing w:after="0" w:line="240" w:lineRule="auto"/>
        <w:ind w:firstLine="709"/>
        <w:jc w:val="both"/>
        <w:rPr>
          <w:rFonts w:ascii="Times New Roman" w:hAnsi="Times New Roman" w:cs="Times New Roman"/>
          <w:sz w:val="28"/>
          <w:szCs w:val="28"/>
          <w:lang w:val="ru-RU"/>
        </w:rPr>
      </w:pPr>
    </w:p>
    <w:p w14:paraId="19ADBCC3" w14:textId="2E8BC7BE"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На следующей стадии, когда дунит с увеличенным количеством зерен хромшпинели (2-5%) уже обособлен, более интенсивное течение внутри него ведет к эффективной сегрегации фаз с резко различающимися физическими свойствами (оливин-хромит), механизм которой подробно рассмотрен в работе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Fedoseev</w:t>
      </w:r>
      <w:r w:rsidRPr="003310D8">
        <w:rPr>
          <w:rFonts w:ascii="Times New Roman" w:hAnsi="Times New Roman" w:cs="Times New Roman"/>
          <w:sz w:val="28"/>
          <w:szCs w:val="28"/>
          <w:lang w:val="ru-RU"/>
        </w:rPr>
        <w:t xml:space="preserve">, 2019). Так происходит образование тел вкрапленных хромититов. Твёрдофазное, потоковое образование этих руд хорошо </w:t>
      </w:r>
      <w:r w:rsidRPr="003310D8">
        <w:rPr>
          <w:rFonts w:ascii="Times New Roman" w:hAnsi="Times New Roman" w:cs="Times New Roman"/>
          <w:sz w:val="28"/>
          <w:szCs w:val="28"/>
          <w:lang w:val="ru-RU"/>
        </w:rPr>
        <w:lastRenderedPageBreak/>
        <w:t>иллюстрируется округлостью хромитовых зерен, а также тектонитовыми текстурами оливина из интерстиций этих руд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2021</w:t>
      </w:r>
      <w:r w:rsidRPr="003310D8">
        <w:rPr>
          <w:rFonts w:ascii="Times New Roman" w:hAnsi="Times New Roman" w:cs="Times New Roman"/>
          <w:sz w:val="28"/>
          <w:szCs w:val="28"/>
        </w:rPr>
        <w:t>b</w:t>
      </w:r>
      <w:r w:rsidRPr="003310D8">
        <w:rPr>
          <w:rFonts w:ascii="Times New Roman" w:hAnsi="Times New Roman" w:cs="Times New Roman"/>
          <w:sz w:val="28"/>
          <w:szCs w:val="28"/>
          <w:lang w:val="ru-RU"/>
        </w:rPr>
        <w:t xml:space="preserve">). </w:t>
      </w:r>
    </w:p>
    <w:p w14:paraId="392F33F8"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Продвинутой стадией образования хромититов можно считать переход от вкрапленных текстур к массивным. Это является логическим продолжением процесса сегрегации оливина и хромита в дунитовом теле. Однако, такой переход будет иметь важные динамические и геологические следствия. До тех пор, пока каждое мелкое зерно хромита было заключено в слабый оливиновый матрикс, всё дунитовое тело могло продолжать действовать как зона локализованной деформации. Однако, при сближении зерен и, как следствие, укрупнении зерен/агрегатов хромита, реологические свойства дунита в целом должны измениться. Участки без хромита продолжают аккомодировать напряжение путем пластического течения, но в рудных участках напряжения будут накапливаться, что может вести к локальному разогреву и повышению давления. Следствием этого будет, с одной стороны, эффект «спекания под давлением» внутри рудных участков, а с другой стороны, разделение в пространстве рудных и безрудных участков внутри дунита. </w:t>
      </w:r>
    </w:p>
    <w:p w14:paraId="62E99499"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Геологические наблюдения хорошо документируют высказанное предположение: 1) вкрапленные руды обычно сложены мелкими зернами (&lt;1 мм) и залегают внутри крупных дунитовых тел в виде многочисленных уплощенных, прерывистых залежей полосчатой текстуры, 2) массивные руды сложены средне- и крупнозернистыми хромититами с напряженными текстурами и обычно отделены от гарцбургитов маломощными дунитовыми оболочками, 3) нодулярные руды чаще всего встречаются по периферии массивных хромититов и имеют признаки тектонического происхождения (</w:t>
      </w:r>
      <w:r w:rsidRPr="003310D8">
        <w:rPr>
          <w:rFonts w:ascii="Times New Roman" w:hAnsi="Times New Roman" w:cs="Times New Roman"/>
          <w:sz w:val="28"/>
          <w:szCs w:val="28"/>
        </w:rPr>
        <w:t>Saveliev</w:t>
      </w:r>
      <w:r w:rsidRPr="003310D8">
        <w:rPr>
          <w:rFonts w:ascii="Times New Roman" w:hAnsi="Times New Roman" w:cs="Times New Roman"/>
          <w:sz w:val="28"/>
          <w:szCs w:val="28"/>
          <w:lang w:val="ru-RU"/>
        </w:rPr>
        <w:t xml:space="preserve">, 2013; </w:t>
      </w:r>
      <w:r w:rsidRPr="003310D8">
        <w:rPr>
          <w:rFonts w:ascii="Times New Roman" w:hAnsi="Times New Roman" w:cs="Times New Roman"/>
          <w:sz w:val="28"/>
          <w:szCs w:val="28"/>
        </w:rPr>
        <w:t>Zhang</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et</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lang w:val="ru-RU"/>
        </w:rPr>
        <w:t xml:space="preserve">., 2019). </w:t>
      </w:r>
    </w:p>
    <w:p w14:paraId="35F693D0"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Выводы к 4 главе. Установлена стадийность формирования хромититов в едином режиме подъема верхней мантии, в виде расплавов и флюидов различного состава. С ведущей ролью деформационных процессов в образовании массивных хромититов с захватом минеральных включений, как на ранних стадиях обособления дунитов и в результате рекристаллизации при формировании массивных хромитов.</w:t>
      </w:r>
    </w:p>
    <w:p w14:paraId="4F91716C"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Установлены, что для образования уникальных хромитовых комплексных залежей состоящих из нескольких сросшихся тел необходимо стечение благоприятных условий в виде смены геодинамического режима в верхней мантии региона, который наложились на уже сформированные при рифтогенезе многочисленные одиночные тела. Этот факт указывает на преддуговую обстановку образования ультрамафитов Кемпирсая, создавших условия для образование крупнейших залежей, локализованные в центре «рудных пучков», расходящихся в направлении поверхности.</w:t>
      </w:r>
    </w:p>
    <w:p w14:paraId="19B9146D" w14:textId="77777777" w:rsidR="00997537" w:rsidRPr="003310D8" w:rsidRDefault="00997537" w:rsidP="00500DDB">
      <w:pPr>
        <w:tabs>
          <w:tab w:val="left" w:pos="426"/>
        </w:tabs>
        <w:spacing w:after="0" w:line="240" w:lineRule="auto"/>
        <w:ind w:firstLine="709"/>
        <w:jc w:val="both"/>
        <w:rPr>
          <w:rFonts w:ascii="Times New Roman" w:hAnsi="Times New Roman" w:cs="Times New Roman"/>
          <w:b/>
          <w:sz w:val="28"/>
          <w:szCs w:val="28"/>
          <w:lang w:val="ru-RU"/>
        </w:rPr>
      </w:pPr>
    </w:p>
    <w:p w14:paraId="6C516B6B" w14:textId="69C53F3B" w:rsidR="00997537" w:rsidRPr="00500DDB" w:rsidRDefault="00096C9A" w:rsidP="00500DDB">
      <w:pPr>
        <w:pStyle w:val="1"/>
        <w:spacing w:before="0" w:line="240" w:lineRule="auto"/>
        <w:ind w:firstLine="708"/>
        <w:rPr>
          <w:rFonts w:ascii="Times New Roman" w:hAnsi="Times New Roman" w:cs="Times New Roman"/>
          <w:b/>
          <w:color w:val="auto"/>
          <w:sz w:val="28"/>
          <w:szCs w:val="28"/>
          <w:lang w:val="ru-RU"/>
        </w:rPr>
      </w:pPr>
      <w:r w:rsidRPr="00500DDB">
        <w:rPr>
          <w:rFonts w:ascii="Times New Roman" w:hAnsi="Times New Roman" w:cs="Times New Roman"/>
          <w:b/>
          <w:color w:val="auto"/>
          <w:sz w:val="28"/>
          <w:szCs w:val="28"/>
          <w:lang w:val="ru-RU"/>
        </w:rPr>
        <w:br w:type="page"/>
      </w:r>
      <w:bookmarkStart w:id="35" w:name="_Toc137406826"/>
      <w:r w:rsidR="00997537" w:rsidRPr="00500DDB">
        <w:rPr>
          <w:rFonts w:ascii="Times New Roman" w:hAnsi="Times New Roman" w:cs="Times New Roman"/>
          <w:b/>
          <w:color w:val="auto"/>
          <w:sz w:val="28"/>
          <w:szCs w:val="28"/>
          <w:lang w:val="ru-RU"/>
        </w:rPr>
        <w:lastRenderedPageBreak/>
        <w:t>5. МЕТОДИКА РАЗВЕДКИ</w:t>
      </w:r>
      <w:bookmarkEnd w:id="35"/>
    </w:p>
    <w:p w14:paraId="0A92CF33"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3D239D96"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На основании проведенных исследований и по результатам ранее проведенных поисковых работ, следует доработать стандартную методику разведки, используемую на месторождениях Кемпирсайского массива, и дополнить несколькими факторами. </w:t>
      </w:r>
    </w:p>
    <w:p w14:paraId="1A6156F7"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В связи с длительной историей изучения Южно-Кемпирсайского массива и большим объемом выполненных работ, приповерхностных, легкодоступных объектов в пределах плоащди изучения практически не осталось. </w:t>
      </w:r>
    </w:p>
    <w:p w14:paraId="2352028C" w14:textId="1F313B0D"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При бурении поисковых скважин, в обязательном порядке, необходимо проводить исследования скважин методом гамма-гамма каротажа, так как зачастую глубина аномалиеобразующего объекта по гравике, основного геофизического поискового метода на хромиты, определяется условно, с помощью различных пересчетов, усреднений и инверсий гравитационного поля. Поэтому при заверке таких аномалий бурением, при отсутствии рудных интервалов в скважине, необходимо понимание был ли </w:t>
      </w:r>
      <w:r w:rsidR="00A00A29" w:rsidRPr="003310D8">
        <w:rPr>
          <w:rFonts w:ascii="Times New Roman" w:hAnsi="Times New Roman" w:cs="Times New Roman"/>
          <w:sz w:val="28"/>
          <w:szCs w:val="28"/>
          <w:lang w:val="ru-RU"/>
        </w:rPr>
        <w:t>зафиксирован</w:t>
      </w:r>
      <w:r w:rsidRPr="003310D8">
        <w:rPr>
          <w:rFonts w:ascii="Times New Roman" w:hAnsi="Times New Roman" w:cs="Times New Roman"/>
          <w:sz w:val="28"/>
          <w:szCs w:val="28"/>
          <w:lang w:val="ru-RU"/>
        </w:rPr>
        <w:t xml:space="preserve"> аномалиеобразующий объект, что решается с помощью скважиного плотностного каротажа. В противном случае природа гравитационной аномалии остается недоизученной.  </w:t>
      </w:r>
    </w:p>
    <w:p w14:paraId="1C386CE9"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eastAsia="ru-RU"/>
        </w:rPr>
      </w:pPr>
      <w:r w:rsidRPr="003310D8">
        <w:rPr>
          <w:rFonts w:ascii="Times New Roman" w:hAnsi="Times New Roman" w:cs="Times New Roman"/>
          <w:sz w:val="28"/>
          <w:szCs w:val="28"/>
          <w:lang w:val="ru-RU"/>
        </w:rPr>
        <w:t xml:space="preserve">Для рационального и эффективного выполнения поисково-разведочных работ предусмотрены следующие основные виды работ: </w:t>
      </w:r>
    </w:p>
    <w:p w14:paraId="3BB6D507" w14:textId="77777777" w:rsidR="00997537" w:rsidRPr="003310D8" w:rsidRDefault="00997537" w:rsidP="007433C9">
      <w:pPr>
        <w:numPr>
          <w:ilvl w:val="0"/>
          <w:numId w:val="25"/>
        </w:numPr>
        <w:tabs>
          <w:tab w:val="left" w:pos="993"/>
        </w:tabs>
        <w:spacing w:after="0" w:line="240" w:lineRule="auto"/>
        <w:ind w:left="0" w:firstLine="709"/>
        <w:jc w:val="both"/>
        <w:rPr>
          <w:rFonts w:ascii="Times New Roman" w:hAnsi="Times New Roman" w:cs="Times New Roman"/>
          <w:sz w:val="28"/>
          <w:szCs w:val="28"/>
        </w:rPr>
      </w:pPr>
      <w:r w:rsidRPr="003310D8">
        <w:rPr>
          <w:rFonts w:ascii="Times New Roman" w:hAnsi="Times New Roman" w:cs="Times New Roman"/>
          <w:sz w:val="28"/>
          <w:szCs w:val="28"/>
        </w:rPr>
        <w:t>Маршрутные исследования;</w:t>
      </w:r>
    </w:p>
    <w:p w14:paraId="701731BA" w14:textId="77777777" w:rsidR="00997537" w:rsidRPr="003310D8" w:rsidRDefault="00997537" w:rsidP="007433C9">
      <w:pPr>
        <w:numPr>
          <w:ilvl w:val="0"/>
          <w:numId w:val="25"/>
        </w:numPr>
        <w:tabs>
          <w:tab w:val="left" w:pos="993"/>
        </w:tabs>
        <w:spacing w:after="0" w:line="240" w:lineRule="auto"/>
        <w:ind w:left="0" w:firstLine="709"/>
        <w:jc w:val="both"/>
        <w:rPr>
          <w:rFonts w:ascii="Times New Roman" w:hAnsi="Times New Roman" w:cs="Times New Roman"/>
          <w:sz w:val="28"/>
          <w:szCs w:val="28"/>
        </w:rPr>
      </w:pPr>
      <w:r w:rsidRPr="003310D8">
        <w:rPr>
          <w:rFonts w:ascii="Times New Roman" w:hAnsi="Times New Roman" w:cs="Times New Roman"/>
          <w:sz w:val="28"/>
          <w:szCs w:val="28"/>
        </w:rPr>
        <w:t>Аэрофотосъемка;</w:t>
      </w:r>
    </w:p>
    <w:p w14:paraId="44DB91A6" w14:textId="77777777" w:rsidR="00997537" w:rsidRPr="003310D8" w:rsidRDefault="00997537" w:rsidP="007433C9">
      <w:pPr>
        <w:numPr>
          <w:ilvl w:val="0"/>
          <w:numId w:val="25"/>
        </w:numPr>
        <w:tabs>
          <w:tab w:val="left" w:pos="993"/>
        </w:tabs>
        <w:spacing w:after="0" w:line="240" w:lineRule="auto"/>
        <w:ind w:left="0" w:firstLine="709"/>
        <w:jc w:val="both"/>
        <w:rPr>
          <w:rFonts w:ascii="Times New Roman" w:hAnsi="Times New Roman" w:cs="Times New Roman"/>
          <w:sz w:val="28"/>
          <w:szCs w:val="28"/>
        </w:rPr>
      </w:pPr>
      <w:r w:rsidRPr="003310D8">
        <w:rPr>
          <w:rFonts w:ascii="Times New Roman" w:hAnsi="Times New Roman" w:cs="Times New Roman"/>
          <w:sz w:val="28"/>
          <w:szCs w:val="28"/>
        </w:rPr>
        <w:t>Аэромагниторазведочные работы;</w:t>
      </w:r>
    </w:p>
    <w:p w14:paraId="366F687E" w14:textId="77777777" w:rsidR="00997537" w:rsidRPr="003310D8" w:rsidRDefault="00997537" w:rsidP="007433C9">
      <w:pPr>
        <w:numPr>
          <w:ilvl w:val="0"/>
          <w:numId w:val="25"/>
        </w:numPr>
        <w:tabs>
          <w:tab w:val="left" w:pos="993"/>
        </w:tabs>
        <w:spacing w:after="0" w:line="240" w:lineRule="auto"/>
        <w:ind w:left="0" w:firstLine="709"/>
        <w:jc w:val="both"/>
        <w:rPr>
          <w:rFonts w:ascii="Times New Roman" w:hAnsi="Times New Roman" w:cs="Times New Roman"/>
          <w:sz w:val="28"/>
          <w:szCs w:val="28"/>
        </w:rPr>
      </w:pPr>
      <w:r w:rsidRPr="003310D8">
        <w:rPr>
          <w:rFonts w:ascii="Times New Roman" w:hAnsi="Times New Roman" w:cs="Times New Roman"/>
          <w:sz w:val="28"/>
          <w:szCs w:val="28"/>
        </w:rPr>
        <w:t>Гравиразведочные работы;</w:t>
      </w:r>
    </w:p>
    <w:p w14:paraId="6B0885C8" w14:textId="77777777" w:rsidR="00997537" w:rsidRPr="003310D8" w:rsidRDefault="00997537" w:rsidP="007433C9">
      <w:pPr>
        <w:numPr>
          <w:ilvl w:val="0"/>
          <w:numId w:val="25"/>
        </w:numPr>
        <w:tabs>
          <w:tab w:val="left" w:pos="993"/>
        </w:tabs>
        <w:spacing w:after="0" w:line="240" w:lineRule="auto"/>
        <w:ind w:left="0"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Колонковое геолого-геотехническое бурение скважин различного назначения; </w:t>
      </w:r>
    </w:p>
    <w:p w14:paraId="41014BF5" w14:textId="77777777" w:rsidR="00997537" w:rsidRPr="003310D8" w:rsidRDefault="00997537" w:rsidP="007433C9">
      <w:pPr>
        <w:numPr>
          <w:ilvl w:val="0"/>
          <w:numId w:val="25"/>
        </w:numPr>
        <w:tabs>
          <w:tab w:val="left" w:pos="993"/>
        </w:tabs>
        <w:spacing w:after="0" w:line="240" w:lineRule="auto"/>
        <w:ind w:left="0" w:firstLine="709"/>
        <w:jc w:val="both"/>
        <w:rPr>
          <w:rFonts w:ascii="Times New Roman" w:hAnsi="Times New Roman" w:cs="Times New Roman"/>
          <w:sz w:val="28"/>
          <w:szCs w:val="28"/>
        </w:rPr>
      </w:pPr>
      <w:bookmarkStart w:id="36" w:name="OLE_LINK86"/>
      <w:bookmarkStart w:id="37" w:name="OLE_LINK87"/>
      <w:bookmarkStart w:id="38" w:name="OLE_LINK95"/>
      <w:bookmarkStart w:id="39" w:name="OLE_LINK96"/>
      <w:r w:rsidRPr="003310D8">
        <w:rPr>
          <w:rFonts w:ascii="Times New Roman" w:hAnsi="Times New Roman" w:cs="Times New Roman"/>
          <w:sz w:val="28"/>
          <w:szCs w:val="28"/>
        </w:rPr>
        <w:t>Геофизические исследования скважин;</w:t>
      </w:r>
    </w:p>
    <w:p w14:paraId="69CBCB0C" w14:textId="77777777" w:rsidR="00997537" w:rsidRPr="003310D8" w:rsidRDefault="00997537" w:rsidP="007433C9">
      <w:pPr>
        <w:numPr>
          <w:ilvl w:val="0"/>
          <w:numId w:val="25"/>
        </w:numPr>
        <w:tabs>
          <w:tab w:val="left" w:pos="993"/>
        </w:tabs>
        <w:spacing w:after="0" w:line="240" w:lineRule="auto"/>
        <w:ind w:left="0" w:firstLine="709"/>
        <w:jc w:val="both"/>
        <w:rPr>
          <w:rFonts w:ascii="Times New Roman" w:hAnsi="Times New Roman" w:cs="Times New Roman"/>
          <w:sz w:val="28"/>
          <w:szCs w:val="28"/>
        </w:rPr>
      </w:pPr>
      <w:r w:rsidRPr="003310D8">
        <w:rPr>
          <w:rFonts w:ascii="Times New Roman" w:hAnsi="Times New Roman" w:cs="Times New Roman"/>
          <w:sz w:val="28"/>
          <w:szCs w:val="28"/>
        </w:rPr>
        <w:t>Геологическая документация керна скважин;</w:t>
      </w:r>
    </w:p>
    <w:bookmarkEnd w:id="36"/>
    <w:bookmarkEnd w:id="37"/>
    <w:p w14:paraId="4A396B6B" w14:textId="77777777" w:rsidR="00997537" w:rsidRPr="003310D8" w:rsidRDefault="00997537" w:rsidP="007433C9">
      <w:pPr>
        <w:numPr>
          <w:ilvl w:val="0"/>
          <w:numId w:val="25"/>
        </w:numPr>
        <w:tabs>
          <w:tab w:val="left" w:pos="993"/>
        </w:tabs>
        <w:spacing w:after="0" w:line="240" w:lineRule="auto"/>
        <w:ind w:left="0" w:firstLine="709"/>
        <w:jc w:val="both"/>
        <w:rPr>
          <w:rFonts w:ascii="Times New Roman" w:hAnsi="Times New Roman" w:cs="Times New Roman"/>
          <w:sz w:val="28"/>
          <w:szCs w:val="28"/>
        </w:rPr>
      </w:pPr>
      <w:r w:rsidRPr="003310D8">
        <w:rPr>
          <w:rFonts w:ascii="Times New Roman" w:hAnsi="Times New Roman" w:cs="Times New Roman"/>
          <w:sz w:val="28"/>
          <w:szCs w:val="28"/>
          <w:lang w:val="ru-RU"/>
        </w:rPr>
        <w:t>О</w:t>
      </w:r>
      <w:r w:rsidRPr="003310D8">
        <w:rPr>
          <w:rFonts w:ascii="Times New Roman" w:hAnsi="Times New Roman" w:cs="Times New Roman"/>
          <w:sz w:val="28"/>
          <w:szCs w:val="28"/>
        </w:rPr>
        <w:t>пробование;</w:t>
      </w:r>
    </w:p>
    <w:p w14:paraId="17DABC78" w14:textId="77777777" w:rsidR="00997537" w:rsidRPr="003310D8" w:rsidRDefault="00997537" w:rsidP="007433C9">
      <w:pPr>
        <w:numPr>
          <w:ilvl w:val="0"/>
          <w:numId w:val="25"/>
        </w:numPr>
        <w:tabs>
          <w:tab w:val="left" w:pos="993"/>
        </w:tabs>
        <w:spacing w:after="0" w:line="240" w:lineRule="auto"/>
        <w:ind w:left="0" w:firstLine="709"/>
        <w:jc w:val="both"/>
        <w:rPr>
          <w:rFonts w:ascii="Times New Roman" w:hAnsi="Times New Roman" w:cs="Times New Roman"/>
          <w:sz w:val="28"/>
          <w:szCs w:val="28"/>
        </w:rPr>
      </w:pPr>
      <w:r w:rsidRPr="003310D8">
        <w:rPr>
          <w:rFonts w:ascii="Times New Roman" w:hAnsi="Times New Roman" w:cs="Times New Roman"/>
          <w:sz w:val="28"/>
          <w:szCs w:val="28"/>
        </w:rPr>
        <w:t>Лабораторно-аналитические исследования;</w:t>
      </w:r>
    </w:p>
    <w:p w14:paraId="3D7CFDD8" w14:textId="77777777" w:rsidR="00997537" w:rsidRPr="003310D8" w:rsidRDefault="00997537" w:rsidP="007433C9">
      <w:pPr>
        <w:numPr>
          <w:ilvl w:val="0"/>
          <w:numId w:val="25"/>
        </w:numPr>
        <w:tabs>
          <w:tab w:val="left" w:pos="993"/>
        </w:tabs>
        <w:spacing w:after="0" w:line="240" w:lineRule="auto"/>
        <w:ind w:left="0"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Камеральные работы</w:t>
      </w:r>
      <w:bookmarkEnd w:id="38"/>
      <w:bookmarkEnd w:id="39"/>
      <w:r w:rsidRPr="003310D8">
        <w:rPr>
          <w:rFonts w:ascii="Times New Roman" w:hAnsi="Times New Roman" w:cs="Times New Roman"/>
          <w:sz w:val="28"/>
          <w:szCs w:val="28"/>
          <w:lang w:val="ru-RU"/>
        </w:rPr>
        <w:t xml:space="preserve"> (межсезонные камеральные работы, работы, связанные с составлением годовых отчетов, итогового геологического отчета).</w:t>
      </w:r>
    </w:p>
    <w:p w14:paraId="7EED45F5" w14:textId="77777777" w:rsidR="00997537" w:rsidRPr="003310D8" w:rsidRDefault="00997537" w:rsidP="007433C9">
      <w:pPr>
        <w:numPr>
          <w:ilvl w:val="0"/>
          <w:numId w:val="17"/>
        </w:numPr>
        <w:tabs>
          <w:tab w:val="left" w:pos="993"/>
        </w:tabs>
        <w:spacing w:after="0" w:line="240" w:lineRule="auto"/>
        <w:ind w:left="0" w:firstLine="709"/>
        <w:jc w:val="both"/>
        <w:rPr>
          <w:rFonts w:ascii="Times New Roman" w:hAnsi="Times New Roman" w:cs="Times New Roman"/>
          <w:sz w:val="28"/>
          <w:szCs w:val="28"/>
          <w:lang w:val="ru-RU"/>
        </w:rPr>
      </w:pPr>
      <w:r w:rsidRPr="003310D8">
        <w:rPr>
          <w:rFonts w:ascii="Times New Roman" w:hAnsi="Times New Roman" w:cs="Times New Roman"/>
          <w:b/>
          <w:sz w:val="28"/>
          <w:szCs w:val="28"/>
          <w:lang w:val="ru-RU"/>
        </w:rPr>
        <w:t>Маршрутные исследования</w:t>
      </w:r>
      <w:r w:rsidRPr="003310D8">
        <w:rPr>
          <w:rFonts w:ascii="Times New Roman" w:hAnsi="Times New Roman" w:cs="Times New Roman"/>
          <w:sz w:val="28"/>
          <w:szCs w:val="28"/>
          <w:lang w:val="ru-RU"/>
        </w:rPr>
        <w:t xml:space="preserve"> поискового назначения. </w:t>
      </w:r>
    </w:p>
    <w:p w14:paraId="6FA1CA9A" w14:textId="68DF497A"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Среднее расстояние между точками наблюдения 500 м. Значительная часть площади работ перекрыта чехлом мезо-кайнозойских отложений. Коренные выходы и эллювиальные образования встречаются в глубоких саях и речных долинах, на возвышенных участках</w:t>
      </w:r>
      <w:r w:rsidR="009A61C7" w:rsidRPr="003310D8">
        <w:rPr>
          <w:rFonts w:ascii="Times New Roman" w:hAnsi="Times New Roman" w:cs="Times New Roman"/>
          <w:sz w:val="28"/>
          <w:szCs w:val="28"/>
          <w:lang w:val="ru-RU"/>
        </w:rPr>
        <w:t xml:space="preserve"> мелкосопочного типа (рисунок 20</w:t>
      </w:r>
      <w:r w:rsidRPr="003310D8">
        <w:rPr>
          <w:rFonts w:ascii="Times New Roman" w:hAnsi="Times New Roman" w:cs="Times New Roman"/>
          <w:sz w:val="28"/>
          <w:szCs w:val="28"/>
          <w:lang w:val="ru-RU"/>
        </w:rPr>
        <w:t>).</w:t>
      </w:r>
    </w:p>
    <w:p w14:paraId="2CE666DD"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p>
    <w:p w14:paraId="1E04FBF0" w14:textId="50594BCB" w:rsidR="00997537" w:rsidRPr="003310D8" w:rsidRDefault="00997537" w:rsidP="003310D8">
      <w:pPr>
        <w:tabs>
          <w:tab w:val="left" w:pos="426"/>
        </w:tabs>
        <w:spacing w:after="0" w:line="240" w:lineRule="auto"/>
        <w:jc w:val="center"/>
        <w:rPr>
          <w:rFonts w:ascii="Times New Roman" w:hAnsi="Times New Roman" w:cs="Times New Roman"/>
          <w:sz w:val="28"/>
          <w:szCs w:val="28"/>
          <w:lang w:val="ru-RU"/>
        </w:rPr>
      </w:pPr>
      <w:r w:rsidRPr="003310D8">
        <w:rPr>
          <w:rFonts w:ascii="Times New Roman" w:hAnsi="Times New Roman" w:cs="Times New Roman"/>
          <w:noProof/>
          <w:sz w:val="28"/>
          <w:szCs w:val="28"/>
          <w:lang w:val="ru-RU" w:eastAsia="ru-RU"/>
        </w:rPr>
        <w:lastRenderedPageBreak/>
        <w:drawing>
          <wp:inline distT="0" distB="0" distL="0" distR="0" wp14:anchorId="4A9217C9" wp14:editId="01A2746E">
            <wp:extent cx="5994400" cy="4368800"/>
            <wp:effectExtent l="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94400" cy="4368800"/>
                    </a:xfrm>
                    <a:prstGeom prst="rect">
                      <a:avLst/>
                    </a:prstGeom>
                    <a:noFill/>
                    <a:ln>
                      <a:noFill/>
                    </a:ln>
                  </pic:spPr>
                </pic:pic>
              </a:graphicData>
            </a:graphic>
          </wp:inline>
        </w:drawing>
      </w:r>
      <w:r w:rsidRPr="003310D8">
        <w:rPr>
          <w:rFonts w:ascii="Times New Roman" w:hAnsi="Times New Roman" w:cs="Times New Roman"/>
          <w:sz w:val="28"/>
          <w:szCs w:val="28"/>
          <w:lang w:val="ru-RU"/>
        </w:rPr>
        <w:t xml:space="preserve"> </w:t>
      </w:r>
    </w:p>
    <w:p w14:paraId="4041DCE3"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p>
    <w:p w14:paraId="39C3BADF" w14:textId="7D9F2301" w:rsidR="00997537" w:rsidRPr="003310D8" w:rsidRDefault="009A61C7" w:rsidP="003310D8">
      <w:pPr>
        <w:tabs>
          <w:tab w:val="left" w:pos="426"/>
        </w:tabs>
        <w:spacing w:after="0" w:line="240" w:lineRule="auto"/>
        <w:ind w:firstLine="709"/>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Рисунок 20</w:t>
      </w:r>
      <w:r w:rsidR="00997537" w:rsidRPr="003310D8">
        <w:rPr>
          <w:rFonts w:ascii="Times New Roman" w:hAnsi="Times New Roman" w:cs="Times New Roman"/>
          <w:sz w:val="28"/>
          <w:szCs w:val="28"/>
          <w:lang w:val="ru-RU"/>
        </w:rPr>
        <w:t xml:space="preserve"> – Космоснимок Южно-Кемпирсайского участка</w:t>
      </w:r>
    </w:p>
    <w:p w14:paraId="24E4BEA7"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p>
    <w:p w14:paraId="7672C4A3"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Маршрутами предусматривается охватить все коренные выходы пород с целью их полевой диагностики и оценки хромитоносности, изучения контактов разновидностей пород, а также прослеживания линий разломов по геоморфологическим и иным признакам. Будут исследованы также отработанные карьеры по добыче силикатно-никелевых руд, учитывая тот факт, что площади их расположения вместе с отвалами вскрышных пород как правило не охвачены гравиметрической съемкой.</w:t>
      </w:r>
    </w:p>
    <w:p w14:paraId="2BEE955B"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В процессе маршрутирования будут использованы аэро-космоматериалы масштаба 1:50000 и геологическая основа масштаба 1:25000. Привязка точек наблюдения выполняется переносными </w:t>
      </w:r>
      <w:r w:rsidRPr="003310D8">
        <w:rPr>
          <w:rFonts w:ascii="Times New Roman" w:hAnsi="Times New Roman" w:cs="Times New Roman"/>
          <w:sz w:val="28"/>
          <w:szCs w:val="28"/>
        </w:rPr>
        <w:t>GPS</w:t>
      </w:r>
      <w:r w:rsidRPr="003310D8">
        <w:rPr>
          <w:rFonts w:ascii="Times New Roman" w:hAnsi="Times New Roman" w:cs="Times New Roman"/>
          <w:sz w:val="28"/>
          <w:szCs w:val="28"/>
          <w:lang w:val="ru-RU"/>
        </w:rPr>
        <w:t xml:space="preserve">-приборами повышенной точности. Маршруты сопровождаются отбором необходимых образцов пород и руд для их детального изучения в камеральных условиях. </w:t>
      </w:r>
    </w:p>
    <w:p w14:paraId="7AE48C83" w14:textId="77777777" w:rsidR="00997537" w:rsidRPr="003310D8" w:rsidRDefault="00997537" w:rsidP="007433C9">
      <w:pPr>
        <w:numPr>
          <w:ilvl w:val="0"/>
          <w:numId w:val="17"/>
        </w:numPr>
        <w:tabs>
          <w:tab w:val="left" w:pos="993"/>
        </w:tabs>
        <w:spacing w:after="0" w:line="240" w:lineRule="auto"/>
        <w:ind w:left="0" w:firstLine="709"/>
        <w:jc w:val="both"/>
        <w:rPr>
          <w:rFonts w:ascii="Times New Roman" w:hAnsi="Times New Roman" w:cs="Times New Roman"/>
          <w:sz w:val="28"/>
          <w:szCs w:val="28"/>
          <w:lang w:val="ru-RU"/>
        </w:rPr>
      </w:pPr>
      <w:r w:rsidRPr="003310D8">
        <w:rPr>
          <w:rFonts w:ascii="Times New Roman" w:hAnsi="Times New Roman" w:cs="Times New Roman"/>
          <w:b/>
          <w:sz w:val="28"/>
          <w:szCs w:val="28"/>
          <w:lang w:val="ru-RU"/>
        </w:rPr>
        <w:t>Аэромагниторазведочные работы</w:t>
      </w:r>
      <w:r w:rsidRPr="003310D8">
        <w:rPr>
          <w:rFonts w:ascii="Times New Roman" w:hAnsi="Times New Roman" w:cs="Times New Roman"/>
          <w:sz w:val="28"/>
          <w:szCs w:val="28"/>
          <w:lang w:val="ru-RU"/>
        </w:rPr>
        <w:t xml:space="preserve"> с охватом всей территории с целью уточнения структурно-тектонического строения площади, установления закономерностей разрывной тектоники и связанных с ними рудоконтролирующих факторов. Предусматривается использование результатов аэромагниторазведки при корректировке бурения поисковых скважин, особенно в аномальных зонах и благоприятных тектонических узлах. В связи с меньшей намагниченностью хромитов по сравнению с вмещающими породами, </w:t>
      </w:r>
      <w:r w:rsidRPr="003310D8">
        <w:rPr>
          <w:rFonts w:ascii="Times New Roman" w:hAnsi="Times New Roman" w:cs="Times New Roman"/>
          <w:sz w:val="28"/>
          <w:szCs w:val="28"/>
          <w:lang w:val="ru-RU"/>
        </w:rPr>
        <w:lastRenderedPageBreak/>
        <w:t>магниторазведка также может быть использована для предварительной  разбраковки гравитационных аномалий.</w:t>
      </w:r>
    </w:p>
    <w:p w14:paraId="2CEF703B" w14:textId="77777777" w:rsidR="00997537" w:rsidRPr="003310D8" w:rsidRDefault="00997537" w:rsidP="007433C9">
      <w:pPr>
        <w:numPr>
          <w:ilvl w:val="0"/>
          <w:numId w:val="17"/>
        </w:numPr>
        <w:tabs>
          <w:tab w:val="left" w:pos="426"/>
          <w:tab w:val="left" w:pos="993"/>
        </w:tabs>
        <w:spacing w:after="0" w:line="240" w:lineRule="auto"/>
        <w:ind w:left="0" w:firstLine="709"/>
        <w:jc w:val="both"/>
        <w:rPr>
          <w:rFonts w:ascii="Times New Roman" w:hAnsi="Times New Roman" w:cs="Times New Roman"/>
          <w:sz w:val="28"/>
          <w:szCs w:val="28"/>
          <w:lang w:val="ru-RU"/>
        </w:rPr>
      </w:pPr>
      <w:bookmarkStart w:id="40" w:name="OLE_LINK83"/>
      <w:r w:rsidRPr="003310D8">
        <w:rPr>
          <w:rFonts w:ascii="Times New Roman" w:hAnsi="Times New Roman" w:cs="Times New Roman"/>
          <w:b/>
          <w:sz w:val="28"/>
          <w:szCs w:val="28"/>
          <w:lang w:val="ru-RU"/>
        </w:rPr>
        <w:t xml:space="preserve">Аэрофотосъемка </w:t>
      </w:r>
      <w:r w:rsidRPr="003310D8">
        <w:rPr>
          <w:rFonts w:ascii="Times New Roman" w:hAnsi="Times New Roman" w:cs="Times New Roman"/>
          <w:sz w:val="28"/>
          <w:szCs w:val="28"/>
          <w:lang w:val="ru-RU"/>
        </w:rPr>
        <w:t>поверхности с охватом всей площади работ</w:t>
      </w:r>
      <w:bookmarkStart w:id="41" w:name="OLE_LINK84"/>
      <w:bookmarkStart w:id="42" w:name="OLE_LINK85"/>
      <w:r w:rsidRPr="003310D8">
        <w:rPr>
          <w:rFonts w:ascii="Times New Roman" w:hAnsi="Times New Roman" w:cs="Times New Roman"/>
          <w:sz w:val="28"/>
          <w:szCs w:val="28"/>
          <w:lang w:val="ru-RU"/>
        </w:rPr>
        <w:t>. Данный вид работ представляет собой важную часть не только геологоразведочного процесса, но и позволит зафиксировать общее геоэкологическое и гидрологическое состояние земной поверхности. Значительные изменения инфраструктуры района работ, особенно в транспортной сфере, а также ужесточение земельного законодательства требует от недропользователя более гибкого подхода при проведении полевых работ, что будет обеспечиваться АФС поверхности контрактной территории. Длительная история изучения Кемпирсайского массива и большое количество карьеров, отвалов и вспомогательных производственных сооружений усложняет проведение разведочных работ в пределах площади и результаты АФС и получаемая при этом 3Д модель поверхности позволяет планировать заложение горных выработок максимально эффективно и оперативно.</w:t>
      </w:r>
    </w:p>
    <w:p w14:paraId="78B15DF9" w14:textId="77777777" w:rsidR="00997537" w:rsidRPr="003310D8" w:rsidRDefault="00997537" w:rsidP="007433C9">
      <w:pPr>
        <w:numPr>
          <w:ilvl w:val="0"/>
          <w:numId w:val="17"/>
        </w:numPr>
        <w:tabs>
          <w:tab w:val="left" w:pos="1134"/>
        </w:tabs>
        <w:spacing w:after="0" w:line="240" w:lineRule="auto"/>
        <w:ind w:left="0" w:firstLine="709"/>
        <w:jc w:val="both"/>
        <w:rPr>
          <w:rFonts w:ascii="Times New Roman" w:hAnsi="Times New Roman" w:cs="Times New Roman"/>
          <w:sz w:val="28"/>
          <w:szCs w:val="28"/>
          <w:lang w:val="ru-RU"/>
        </w:rPr>
      </w:pPr>
      <w:bookmarkStart w:id="43" w:name="OLE_LINK222"/>
      <w:bookmarkEnd w:id="40"/>
      <w:bookmarkEnd w:id="41"/>
      <w:bookmarkEnd w:id="42"/>
      <w:r w:rsidRPr="003310D8">
        <w:rPr>
          <w:rFonts w:ascii="Times New Roman" w:hAnsi="Times New Roman" w:cs="Times New Roman"/>
          <w:b/>
          <w:sz w:val="28"/>
          <w:szCs w:val="28"/>
          <w:lang w:val="ru-RU"/>
        </w:rPr>
        <w:t>Детальные гравиметрические работы</w:t>
      </w:r>
      <w:r w:rsidRPr="003310D8">
        <w:rPr>
          <w:rFonts w:ascii="Times New Roman" w:hAnsi="Times New Roman" w:cs="Times New Roman"/>
          <w:sz w:val="28"/>
          <w:szCs w:val="28"/>
          <w:lang w:val="ru-RU"/>
        </w:rPr>
        <w:t xml:space="preserve"> </w:t>
      </w:r>
      <w:bookmarkEnd w:id="43"/>
      <w:r w:rsidRPr="003310D8">
        <w:rPr>
          <w:rFonts w:ascii="Times New Roman" w:hAnsi="Times New Roman" w:cs="Times New Roman"/>
          <w:sz w:val="28"/>
          <w:szCs w:val="28"/>
          <w:lang w:val="ru-RU"/>
        </w:rPr>
        <w:t xml:space="preserve">предусматриваются на участках, покрытых съемкой 50 000 масштаба, с целью выделения мелких гравитационных аномалий, с которыми могут быть связаны хромитовые тела. Сеть работ 40х20 м. </w:t>
      </w:r>
    </w:p>
    <w:p w14:paraId="476F11CB"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Детальные гравиметрические работы позволят выделить ранее пропущенные локальные аномалии и аномальные зоны и установить их природу буровыми работами. </w:t>
      </w:r>
    </w:p>
    <w:p w14:paraId="0B0A67CD" w14:textId="77777777" w:rsidR="00997537" w:rsidRPr="003310D8" w:rsidRDefault="00997537" w:rsidP="007433C9">
      <w:pPr>
        <w:numPr>
          <w:ilvl w:val="0"/>
          <w:numId w:val="17"/>
        </w:numPr>
        <w:tabs>
          <w:tab w:val="left" w:pos="993"/>
        </w:tabs>
        <w:spacing w:after="0" w:line="240" w:lineRule="auto"/>
        <w:ind w:left="0"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 </w:t>
      </w:r>
      <w:bookmarkStart w:id="44" w:name="OLE_LINK188"/>
      <w:r w:rsidRPr="003310D8">
        <w:rPr>
          <w:rFonts w:ascii="Times New Roman" w:hAnsi="Times New Roman" w:cs="Times New Roman"/>
          <w:b/>
          <w:sz w:val="28"/>
          <w:szCs w:val="28"/>
          <w:lang w:val="ru-RU"/>
        </w:rPr>
        <w:t>Поисковое бурение</w:t>
      </w:r>
      <w:r w:rsidRPr="003310D8">
        <w:rPr>
          <w:rFonts w:ascii="Times New Roman" w:hAnsi="Times New Roman" w:cs="Times New Roman"/>
          <w:sz w:val="28"/>
          <w:szCs w:val="28"/>
          <w:lang w:val="ru-RU"/>
        </w:rPr>
        <w:t xml:space="preserve"> колонковых скважин </w:t>
      </w:r>
      <w:bookmarkEnd w:id="44"/>
      <w:r w:rsidRPr="003310D8">
        <w:rPr>
          <w:rFonts w:ascii="Times New Roman" w:hAnsi="Times New Roman" w:cs="Times New Roman"/>
          <w:sz w:val="28"/>
          <w:szCs w:val="28"/>
          <w:lang w:val="ru-RU"/>
        </w:rPr>
        <w:t xml:space="preserve">глубиной в среднем 500 м в профилях и до 2500 м структурные скважины, заложенных между существующими линиями скважин, пройденных в 1985-1990 гг. </w:t>
      </w:r>
    </w:p>
    <w:p w14:paraId="293CC8CA"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Целевое назначение скважин: установление морфологии и качественно-количественных параметров рудных тел, выяснение характера сбросово-сдвиговой тектоники и ее влияния на положение рудных блоков.</w:t>
      </w:r>
    </w:p>
    <w:p w14:paraId="1BEFB265" w14:textId="3B29B7A8"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Колонковое бурение поисковых скважин с целью проверки природы гравитационных аномалий.</w:t>
      </w:r>
      <w:r w:rsidR="00D1100D" w:rsidRPr="003310D8">
        <w:rPr>
          <w:rFonts w:ascii="Times New Roman" w:hAnsi="Times New Roman" w:cs="Times New Roman"/>
          <w:sz w:val="28"/>
          <w:szCs w:val="28"/>
          <w:lang w:val="ru-RU"/>
        </w:rPr>
        <w:t xml:space="preserve"> К</w:t>
      </w:r>
      <w:r w:rsidRPr="003310D8">
        <w:rPr>
          <w:rFonts w:ascii="Times New Roman" w:hAnsi="Times New Roman" w:cs="Times New Roman"/>
          <w:sz w:val="28"/>
          <w:szCs w:val="28"/>
          <w:lang w:val="ru-RU"/>
        </w:rPr>
        <w:t xml:space="preserve">аждую аномалию предполагается проверить как минимум тремя скважинами для ее достоверного пересечения, с глубинами, зависящими от положения возмущающего объекта в вертикальном разрезе. </w:t>
      </w:r>
    </w:p>
    <w:p w14:paraId="559B8B55"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5BA90814" w14:textId="0772AEA5" w:rsidR="00D00297" w:rsidRPr="00500DDB" w:rsidRDefault="00500DDB" w:rsidP="00500DDB">
      <w:pPr>
        <w:pStyle w:val="1"/>
        <w:spacing w:before="0" w:line="240" w:lineRule="auto"/>
        <w:ind w:firstLine="708"/>
        <w:rPr>
          <w:rFonts w:ascii="Times New Roman" w:hAnsi="Times New Roman" w:cs="Times New Roman"/>
          <w:b/>
          <w:color w:val="auto"/>
          <w:sz w:val="28"/>
          <w:szCs w:val="28"/>
          <w:lang w:val="ru-RU"/>
        </w:rPr>
      </w:pPr>
      <w:bookmarkStart w:id="45" w:name="_Toc137406827"/>
      <w:r w:rsidRPr="00500DDB">
        <w:rPr>
          <w:rFonts w:ascii="Times New Roman" w:hAnsi="Times New Roman" w:cs="Times New Roman"/>
          <w:b/>
          <w:color w:val="auto"/>
          <w:sz w:val="28"/>
          <w:szCs w:val="28"/>
          <w:lang w:val="ru-RU"/>
        </w:rPr>
        <w:t>5</w:t>
      </w:r>
      <w:r w:rsidR="00997537" w:rsidRPr="00500DDB">
        <w:rPr>
          <w:rFonts w:ascii="Times New Roman" w:hAnsi="Times New Roman" w:cs="Times New Roman"/>
          <w:b/>
          <w:color w:val="auto"/>
          <w:sz w:val="28"/>
          <w:szCs w:val="28"/>
          <w:lang w:val="ru-RU"/>
        </w:rPr>
        <w:t>.1. Методы и технология планируемых работ.</w:t>
      </w:r>
      <w:bookmarkEnd w:id="45"/>
    </w:p>
    <w:p w14:paraId="60F108A5" w14:textId="77777777" w:rsidR="00D00297" w:rsidRPr="00500DDB" w:rsidRDefault="00D00297" w:rsidP="00500DDB">
      <w:pPr>
        <w:tabs>
          <w:tab w:val="left" w:pos="426"/>
        </w:tabs>
        <w:spacing w:after="0" w:line="240" w:lineRule="auto"/>
        <w:ind w:firstLine="709"/>
        <w:rPr>
          <w:rFonts w:ascii="Times New Roman" w:hAnsi="Times New Roman" w:cs="Times New Roman"/>
          <w:b/>
          <w:i/>
          <w:sz w:val="28"/>
          <w:szCs w:val="28"/>
          <w:lang w:val="ru-RU"/>
        </w:rPr>
      </w:pPr>
    </w:p>
    <w:p w14:paraId="009C8F59" w14:textId="5EBBAD37" w:rsidR="00997537" w:rsidRPr="007433C9" w:rsidRDefault="00997537" w:rsidP="00500DDB">
      <w:pPr>
        <w:tabs>
          <w:tab w:val="left" w:pos="426"/>
        </w:tabs>
        <w:spacing w:after="0" w:line="240" w:lineRule="auto"/>
        <w:ind w:firstLine="709"/>
        <w:rPr>
          <w:rFonts w:ascii="Times New Roman" w:hAnsi="Times New Roman" w:cs="Times New Roman"/>
          <w:b/>
          <w:sz w:val="28"/>
          <w:szCs w:val="28"/>
          <w:lang w:val="ru-RU"/>
        </w:rPr>
      </w:pPr>
      <w:r w:rsidRPr="00500DDB">
        <w:rPr>
          <w:rFonts w:ascii="Times New Roman" w:hAnsi="Times New Roman" w:cs="Times New Roman"/>
          <w:b/>
          <w:i/>
          <w:sz w:val="28"/>
          <w:szCs w:val="28"/>
          <w:lang w:val="ru-RU"/>
        </w:rPr>
        <w:t>Буровые работы.</w:t>
      </w:r>
    </w:p>
    <w:p w14:paraId="113402A8"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Основным методом ГРР является механическое колонковое бурение скважин с поверхности земли, с использованием буровых установок нового поколения. Технические параметры бурения стандартные, позволяющие обеспечить надежный выход керна (не менее 95% по каждому рейсу бурения) и качественное проведение каротажных исследований. Начальный диаметр скважины 132 мм (112 мм) обеспечивает крепление ее стенок обсадными трубами до глубины 20 м. Основной диаметр – 93 мм, конечный диаметр – 76 мм (резервный – 59 мм по руде (выход керна 100% по каждому рейсу бурения)). </w:t>
      </w:r>
    </w:p>
    <w:p w14:paraId="135698CA"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eastAsia="ko-KR"/>
        </w:rPr>
      </w:pPr>
      <w:r w:rsidRPr="003310D8">
        <w:rPr>
          <w:rFonts w:ascii="Times New Roman" w:hAnsi="Times New Roman" w:cs="Times New Roman"/>
          <w:sz w:val="28"/>
          <w:szCs w:val="28"/>
          <w:lang w:val="ru-RU"/>
        </w:rPr>
        <w:lastRenderedPageBreak/>
        <w:t xml:space="preserve">По опыту работ бурение осуществляется по породам </w:t>
      </w:r>
      <w:r w:rsidRPr="003310D8">
        <w:rPr>
          <w:rFonts w:ascii="Times New Roman" w:hAnsi="Times New Roman" w:cs="Times New Roman"/>
          <w:sz w:val="28"/>
          <w:szCs w:val="28"/>
        </w:rPr>
        <w:t>IV</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VIII</w:t>
      </w:r>
      <w:r w:rsidRPr="003310D8">
        <w:rPr>
          <w:rFonts w:ascii="Times New Roman" w:hAnsi="Times New Roman" w:cs="Times New Roman"/>
          <w:sz w:val="28"/>
          <w:szCs w:val="28"/>
          <w:lang w:val="ru-RU"/>
        </w:rPr>
        <w:t xml:space="preserve"> категорий, с использованием твердосплавных коронок. Промывка ствола скважин предусматривается качественный глинистым раствором. При необходимости в глинистый раствор добавляются специальные реагенты </w:t>
      </w:r>
      <w:r w:rsidRPr="003310D8">
        <w:rPr>
          <w:rFonts w:ascii="Times New Roman" w:hAnsi="Times New Roman" w:cs="Times New Roman"/>
          <w:sz w:val="28"/>
          <w:szCs w:val="28"/>
          <w:lang w:val="ru-RU" w:eastAsia="ko-KR"/>
        </w:rPr>
        <w:t>для укрепления стенок скважины.</w:t>
      </w:r>
    </w:p>
    <w:p w14:paraId="7C302D5F"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Забуривание ствола скважины и дальнейшее бурение до коренных пород будет осуществляться колонковым набором типоразмера PQ с отбором керна. Бурение скважины в данном интервале осуществляется только с применением бентонитовой смеси. Для приготовления качественного глинистого раствора необходимо наличие оборудования. </w:t>
      </w:r>
    </w:p>
    <w:p w14:paraId="5F498F9B"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Далее производиться спуск снаряда с колонковым набором HQ для дальнейшего бурения с отбором керна. Бурение будет производиться до максимально возможного интервала. </w:t>
      </w:r>
    </w:p>
    <w:p w14:paraId="241719BB" w14:textId="77777777" w:rsidR="00997537" w:rsidRPr="003310D8" w:rsidRDefault="00997537" w:rsidP="003310D8">
      <w:pPr>
        <w:pStyle w:val="aff"/>
        <w:tabs>
          <w:tab w:val="left" w:pos="426"/>
        </w:tabs>
        <w:spacing w:after="0" w:line="240" w:lineRule="auto"/>
        <w:ind w:left="0"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 процессе бурения, встречающиеся водоносные горизонты, которые преодолеваются с добавлением к применяемому раствору улучшители бентонита для контроля водоотдачи типа Sand Master или его аналога.</w:t>
      </w:r>
    </w:p>
    <w:p w14:paraId="2542EE68" w14:textId="77777777" w:rsidR="00997537" w:rsidRPr="003310D8" w:rsidRDefault="00997537" w:rsidP="003310D8">
      <w:pPr>
        <w:pStyle w:val="aff"/>
        <w:tabs>
          <w:tab w:val="left" w:pos="426"/>
        </w:tabs>
        <w:spacing w:after="0" w:line="240" w:lineRule="auto"/>
        <w:ind w:left="0"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Дальнейшее бурение скважин производиться типоразмерам NQ с отбором керна, до проектной глубины. Если водоносные горизонты, встречающиеся в процессе бурения, не представляется возможным перекрыть, то в качестве достижения положительного результата необходимо обеспечить непрерывный процесс бурения с применением дополнительных вышеуказанных добавок к применяемой промывочной жидкости. </w:t>
      </w:r>
    </w:p>
    <w:p w14:paraId="13C0CC99" w14:textId="77777777" w:rsidR="00997537" w:rsidRPr="003310D8" w:rsidRDefault="00997537" w:rsidP="003310D8">
      <w:pPr>
        <w:pStyle w:val="aff"/>
        <w:tabs>
          <w:tab w:val="left" w:pos="426"/>
        </w:tabs>
        <w:spacing w:after="0" w:line="240" w:lineRule="auto"/>
        <w:ind w:left="0"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 Для соблюдения вышеуказанной технологии (обеспечение вязкости раствора), рекомендуется учитывать производительность штатного промывочного насоса типа FMC L1122.</w:t>
      </w:r>
    </w:p>
    <w:p w14:paraId="4225ABA1" w14:textId="77777777" w:rsidR="00D00297" w:rsidRDefault="00997537" w:rsidP="00D00297">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ab/>
        <w:t>Предлагается проходка поисковых, разведочных, структурно-разведочных и структурно-поисковых скважин. Скважины могут иметь глубины от 130 м до 2 500 п.м. в зависимости от пост</w:t>
      </w:r>
      <w:r w:rsidR="00D00297">
        <w:rPr>
          <w:rFonts w:ascii="Times New Roman" w:hAnsi="Times New Roman" w:cs="Times New Roman"/>
          <w:sz w:val="28"/>
          <w:szCs w:val="28"/>
          <w:lang w:val="ru-RU"/>
        </w:rPr>
        <w:t xml:space="preserve">авленной геологической задачи. </w:t>
      </w:r>
    </w:p>
    <w:p w14:paraId="54D24BFB" w14:textId="5EE16445" w:rsidR="00997537" w:rsidRPr="007433C9" w:rsidRDefault="00997537" w:rsidP="00D00297">
      <w:pPr>
        <w:tabs>
          <w:tab w:val="left" w:pos="426"/>
        </w:tabs>
        <w:spacing w:after="0" w:line="240" w:lineRule="auto"/>
        <w:ind w:firstLine="709"/>
        <w:jc w:val="both"/>
        <w:rPr>
          <w:rFonts w:ascii="Times New Roman" w:hAnsi="Times New Roman" w:cs="Times New Roman"/>
          <w:b/>
          <w:sz w:val="28"/>
          <w:szCs w:val="28"/>
          <w:lang w:val="ru-RU"/>
        </w:rPr>
      </w:pPr>
      <w:r w:rsidRPr="007433C9">
        <w:rPr>
          <w:rFonts w:ascii="Times New Roman" w:hAnsi="Times New Roman" w:cs="Times New Roman"/>
          <w:b/>
          <w:i/>
          <w:sz w:val="28"/>
          <w:szCs w:val="28"/>
          <w:lang w:val="ru-RU"/>
        </w:rPr>
        <w:t>Геотехническое бурение</w:t>
      </w:r>
    </w:p>
    <w:p w14:paraId="22B9C144"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Настоящая методика определяет принципы геотехнического бурения, извлечения, подготовки и ориентирования керна для проведения его структурного и геотехнического описания для определнных скважин. Их цель – обеспечение высокого качества извлекаемого керна для соответствия общепринятым стандартам геотехнического описания.</w:t>
      </w:r>
    </w:p>
    <w:p w14:paraId="4B380274"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Настоятельно рекомендуется применять колонковые трубы диаметром HQ или NQ с дополнительной тройной колонковой трубой. Бурение тройной колонковой трубой представляет собой международный стандарт и крайне важно для достижения высокого качества. </w:t>
      </w:r>
    </w:p>
    <w:p w14:paraId="1F64756A" w14:textId="6BF72C44" w:rsidR="00D00297" w:rsidRDefault="00997537" w:rsidP="00D00297">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Буровики должны контролировать скорость подачи и вращения во избежание снижения качества керна и механических повреждений, вызванных интенсивным бурением. В процессе геотехнического бурения необходимо избегать измельчения обломков керна. Подобное измельчение является показателем того, что бурение осуществляется под большим давлением и чересчур быстро, или внутренняя труба установлена некорректно, вызывая </w:t>
      </w:r>
      <w:r w:rsidRPr="003310D8">
        <w:rPr>
          <w:rFonts w:ascii="Times New Roman" w:hAnsi="Times New Roman" w:cs="Times New Roman"/>
          <w:sz w:val="28"/>
          <w:szCs w:val="28"/>
          <w:lang w:val="ru-RU"/>
        </w:rPr>
        <w:lastRenderedPageBreak/>
        <w:t>заклинивание. При ориентации керна буровик должен незамедлительно извлечь керн, как только обнаружит, что керн проворачивается, иначе полученный керн не может быть полностью ориентирован. Практика показывает, что предпочтительно использовать новые буровые коронки и заменять их до того, как они износятся окончат</w:t>
      </w:r>
      <w:r w:rsidR="00D00297">
        <w:rPr>
          <w:rFonts w:ascii="Times New Roman" w:hAnsi="Times New Roman" w:cs="Times New Roman"/>
          <w:sz w:val="28"/>
          <w:szCs w:val="28"/>
          <w:lang w:val="ru-RU"/>
        </w:rPr>
        <w:t>ельно.</w:t>
      </w:r>
    </w:p>
    <w:p w14:paraId="682C84F2" w14:textId="16C2CC44" w:rsidR="00997537" w:rsidRPr="007433C9" w:rsidRDefault="00997537" w:rsidP="00D00297">
      <w:pPr>
        <w:tabs>
          <w:tab w:val="left" w:pos="426"/>
        </w:tabs>
        <w:spacing w:after="0" w:line="240" w:lineRule="auto"/>
        <w:ind w:firstLine="709"/>
        <w:jc w:val="both"/>
        <w:rPr>
          <w:rFonts w:ascii="Times New Roman" w:hAnsi="Times New Roman" w:cs="Times New Roman"/>
          <w:b/>
          <w:sz w:val="28"/>
          <w:szCs w:val="28"/>
          <w:lang w:val="ru-RU"/>
        </w:rPr>
      </w:pPr>
      <w:r w:rsidRPr="007754A2">
        <w:rPr>
          <w:rFonts w:ascii="Times New Roman" w:hAnsi="Times New Roman" w:cs="Times New Roman"/>
          <w:b/>
          <w:i/>
          <w:sz w:val="28"/>
          <w:szCs w:val="28"/>
          <w:lang w:val="ru-RU"/>
        </w:rPr>
        <w:t>Геофизические исследования скважин.</w:t>
      </w:r>
    </w:p>
    <w:p w14:paraId="0EF51487"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Планируемый комплекс ГИС включает стандартный каротаж (КС, ПС, ГК), инклинометрию, кавернометрию, гамма-гамма каротаж плотностной, а также АТВ/ОТВ.</w:t>
      </w:r>
    </w:p>
    <w:p w14:paraId="6B2145FF" w14:textId="64E68362"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Общий объем ГИС соответствует общему метражу планового бурения, с учетом проведения в размере 10% от основного объема детализационных работ в масштабе 1:200. Детализационные работы должны охватывать рудные интервалы, при их наличии по геологическим данным.</w:t>
      </w:r>
      <w:r w:rsidR="00D1100D" w:rsidRPr="003310D8">
        <w:rPr>
          <w:rFonts w:ascii="Times New Roman" w:hAnsi="Times New Roman" w:cs="Times New Roman"/>
          <w:sz w:val="28"/>
          <w:szCs w:val="28"/>
          <w:lang w:val="ru-RU"/>
        </w:rPr>
        <w:t xml:space="preserve"> </w:t>
      </w:r>
    </w:p>
    <w:p w14:paraId="7687485C"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Методы КС (кажущееся сопротивление) и ПС (потенциал самопроизвольной поляризации) позволяют выделить границы различных пород, изменения естественного электрического поля по разрезу скважин и</w:t>
      </w:r>
      <w:r w:rsidRPr="003310D8">
        <w:rPr>
          <w:rFonts w:ascii="Times New Roman" w:hAnsi="Times New Roman" w:cs="Times New Roman"/>
          <w:sz w:val="28"/>
          <w:szCs w:val="28"/>
          <w:lang w:val="ru-RU" w:eastAsia="ko-KR"/>
        </w:rPr>
        <w:t xml:space="preserve"> выявить зоны трещиноватости</w:t>
      </w:r>
      <w:r w:rsidRPr="003310D8">
        <w:rPr>
          <w:rFonts w:ascii="Times New Roman" w:hAnsi="Times New Roman" w:cs="Times New Roman"/>
          <w:sz w:val="28"/>
          <w:szCs w:val="28"/>
          <w:lang w:val="ru-RU"/>
        </w:rPr>
        <w:t>. Измерения выполняются стандартным градиент-зондом на каротажной станции современной сборки, с автоматической непрерывной регистрацией измеряемых величин. Метод радиоактивного гамма-каротажа (ГК) показывает непрерывное изменение естественной радиоактивности по разрезу скважины и тем самым обеспечивает более точное установление контактов между резко отличающимися друг от друга по вещественному составу породами. Инклинометрией определяется пространственное положение ствола скважины или азимутальные и зенитные его углов, замеряемые не более, чем через каждые 20 м. Кавернометрия показывает фактический диаметр ствола скважины и отражает степень его размыва в процессе бурения.</w:t>
      </w:r>
    </w:p>
    <w:p w14:paraId="3EEFF406" w14:textId="77777777" w:rsidR="00997537" w:rsidRPr="003310D8" w:rsidRDefault="00997537" w:rsidP="003310D8">
      <w:pPr>
        <w:pStyle w:val="p1mrcssattr"/>
        <w:tabs>
          <w:tab w:val="left" w:pos="426"/>
        </w:tabs>
        <w:spacing w:before="0" w:beforeAutospacing="0" w:after="0" w:afterAutospacing="0"/>
        <w:ind w:firstLine="709"/>
        <w:jc w:val="both"/>
        <w:rPr>
          <w:color w:val="000000"/>
          <w:sz w:val="28"/>
          <w:szCs w:val="28"/>
        </w:rPr>
      </w:pPr>
      <w:r w:rsidRPr="003310D8">
        <w:rPr>
          <w:rStyle w:val="s1mrcssattr"/>
          <w:b/>
          <w:color w:val="000000"/>
          <w:sz w:val="28"/>
          <w:szCs w:val="28"/>
        </w:rPr>
        <w:t>Скважинный акустический телевьювер</w:t>
      </w:r>
      <w:r w:rsidRPr="003310D8">
        <w:rPr>
          <w:rStyle w:val="s1mrcssattr"/>
          <w:color w:val="000000"/>
          <w:sz w:val="28"/>
          <w:szCs w:val="28"/>
        </w:rPr>
        <w:t xml:space="preserve"> производит запись развернутого 3D изображения стенки скважины по всей окружности. Прибор излучает в направлении горной породы ультразвуковой луч, и регистрирует амплитуду и время пробега отраженного сигнала. Величина амплитуды дает представление о контрасте импедансов горных пород и флюида. Время пробега дает точную информацию о диаметре скважины, что делает этот прибор идеальным для описания деформации скважины, анализа полей механических напряжений и проверки обсадных труб. Встроенный высокоточный модуль орнентации, состоящий из 3-координатного феррозондового магнитометра и трех акселерометров, делает возможным орнентирование изображений по глобальной системе координат, а также определение азимута и наклона ствола скважины. Применение сложных алгоритмов и процессов реального времени расширило возможные области применения прибора, и теперь с его помощью можно производить измерение толщины обсадных труб, оценивать развитие коррозии, и производить измерения за пределами обсадных труб из ПВХ.</w:t>
      </w:r>
    </w:p>
    <w:p w14:paraId="167154BC" w14:textId="77777777" w:rsidR="00997537" w:rsidRPr="003310D8" w:rsidRDefault="00997537" w:rsidP="003310D8">
      <w:pPr>
        <w:pStyle w:val="p1mrcssattr"/>
        <w:tabs>
          <w:tab w:val="left" w:pos="426"/>
        </w:tabs>
        <w:spacing w:before="0" w:beforeAutospacing="0" w:after="0" w:afterAutospacing="0"/>
        <w:ind w:firstLine="709"/>
        <w:jc w:val="both"/>
        <w:rPr>
          <w:color w:val="000000"/>
          <w:sz w:val="28"/>
          <w:szCs w:val="28"/>
        </w:rPr>
      </w:pPr>
      <w:r w:rsidRPr="003310D8">
        <w:rPr>
          <w:rStyle w:val="s1mrcssattr"/>
          <w:color w:val="000000"/>
          <w:sz w:val="28"/>
          <w:szCs w:val="28"/>
        </w:rPr>
        <w:t xml:space="preserve">В состав </w:t>
      </w:r>
      <w:r w:rsidRPr="003310D8">
        <w:rPr>
          <w:rStyle w:val="s1mrcssattr"/>
          <w:b/>
          <w:color w:val="000000"/>
          <w:sz w:val="28"/>
          <w:szCs w:val="28"/>
        </w:rPr>
        <w:t>скважинного прибора оптического телевьювера</w:t>
      </w:r>
      <w:r w:rsidRPr="003310D8">
        <w:rPr>
          <w:rStyle w:val="s1mrcssattr"/>
          <w:color w:val="000000"/>
          <w:sz w:val="28"/>
          <w:szCs w:val="28"/>
        </w:rPr>
        <w:t xml:space="preserve"> входит цифровой датчик изображения CMOS с матрицей 1,2 Мп и широкоугольным </w:t>
      </w:r>
      <w:r w:rsidRPr="003310D8">
        <w:rPr>
          <w:rStyle w:val="s1mrcssattr"/>
          <w:color w:val="000000"/>
          <w:sz w:val="28"/>
          <w:szCs w:val="28"/>
        </w:rPr>
        <w:lastRenderedPageBreak/>
        <w:t>объективом. Цифровой датчик изображения фиксирует отраженный стенками скважины свет, прошедший через широкоугольный объектив. В качестве источника света используются десять светодиодов с высоким к.п.д.</w:t>
      </w:r>
    </w:p>
    <w:p w14:paraId="77B74261" w14:textId="5F629BF6" w:rsidR="0051007A" w:rsidRPr="003310D8" w:rsidRDefault="00997537" w:rsidP="003310D8">
      <w:pPr>
        <w:pStyle w:val="p1mrcssattr"/>
        <w:tabs>
          <w:tab w:val="left" w:pos="426"/>
        </w:tabs>
        <w:spacing w:before="0" w:beforeAutospacing="0" w:after="0" w:afterAutospacing="0"/>
        <w:ind w:firstLine="709"/>
        <w:jc w:val="both"/>
        <w:rPr>
          <w:rStyle w:val="s1mrcssattr"/>
          <w:color w:val="000000"/>
          <w:sz w:val="28"/>
          <w:szCs w:val="28"/>
        </w:rPr>
      </w:pPr>
      <w:r w:rsidRPr="003310D8">
        <w:rPr>
          <w:rStyle w:val="s1mrcssattr"/>
          <w:color w:val="000000"/>
          <w:sz w:val="28"/>
          <w:szCs w:val="28"/>
        </w:rPr>
        <w:t>Воспроизводимое изображение скважины поступает из кольцевого пространства, выделенного на матрице элементов изображения. Применительно к регистрируемой окружности, система обеспечивает азимутальное разрешение 120, 180, 360, 600, 900 и 1800 пикселей. Используя обработанные цифровые изображения в сочетании с данными датчика отклонения, устройство может сформировать развернутое панорамное изображение</w:t>
      </w:r>
      <w:r w:rsidR="007433C9">
        <w:rPr>
          <w:rStyle w:val="s1mrcssattr"/>
          <w:color w:val="000000"/>
          <w:sz w:val="28"/>
          <w:szCs w:val="28"/>
        </w:rPr>
        <w:t xml:space="preserve"> (рисунок 21)</w:t>
      </w:r>
      <w:r w:rsidRPr="003310D8">
        <w:rPr>
          <w:rStyle w:val="s1mrcssattr"/>
          <w:color w:val="000000"/>
          <w:sz w:val="28"/>
          <w:szCs w:val="28"/>
        </w:rPr>
        <w:t>.</w:t>
      </w:r>
    </w:p>
    <w:p w14:paraId="12C0DB6C" w14:textId="77777777" w:rsidR="0051007A" w:rsidRPr="003310D8" w:rsidRDefault="0051007A" w:rsidP="003310D8">
      <w:pPr>
        <w:pStyle w:val="p1mrcssattr"/>
        <w:tabs>
          <w:tab w:val="left" w:pos="426"/>
        </w:tabs>
        <w:spacing w:before="0" w:beforeAutospacing="0" w:after="0" w:afterAutospacing="0"/>
        <w:ind w:firstLine="709"/>
        <w:jc w:val="both"/>
        <w:rPr>
          <w:rStyle w:val="s1mrcssattr"/>
          <w:color w:val="000000"/>
          <w:sz w:val="28"/>
          <w:szCs w:val="28"/>
        </w:rPr>
      </w:pPr>
    </w:p>
    <w:p w14:paraId="14CC7FE0" w14:textId="5358EBF7" w:rsidR="00997537" w:rsidRPr="003310D8" w:rsidRDefault="0051007A" w:rsidP="003310D8">
      <w:pPr>
        <w:pStyle w:val="p1mrcssattr"/>
        <w:tabs>
          <w:tab w:val="left" w:pos="426"/>
        </w:tabs>
        <w:spacing w:before="0" w:beforeAutospacing="0" w:after="0" w:afterAutospacing="0"/>
        <w:ind w:firstLine="709"/>
        <w:jc w:val="center"/>
        <w:rPr>
          <w:noProof/>
          <w:sz w:val="28"/>
          <w:szCs w:val="28"/>
        </w:rPr>
      </w:pPr>
      <w:r w:rsidRPr="003310D8">
        <w:rPr>
          <w:noProof/>
          <w:sz w:val="28"/>
          <w:szCs w:val="28"/>
        </w:rPr>
        <w:drawing>
          <wp:inline distT="0" distB="0" distL="0" distR="0" wp14:anchorId="1DE787E5" wp14:editId="34907FF0">
            <wp:extent cx="3629467" cy="4839287"/>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50745" cy="4867657"/>
                    </a:xfrm>
                    <a:prstGeom prst="rect">
                      <a:avLst/>
                    </a:prstGeom>
                    <a:noFill/>
                    <a:ln>
                      <a:noFill/>
                    </a:ln>
                  </pic:spPr>
                </pic:pic>
              </a:graphicData>
            </a:graphic>
          </wp:inline>
        </w:drawing>
      </w:r>
    </w:p>
    <w:p w14:paraId="3F52B905" w14:textId="566BECDC" w:rsidR="0051007A" w:rsidRPr="003310D8" w:rsidRDefault="0051007A" w:rsidP="003310D8">
      <w:pPr>
        <w:pStyle w:val="p1mrcssattr"/>
        <w:tabs>
          <w:tab w:val="left" w:pos="426"/>
        </w:tabs>
        <w:spacing w:before="0" w:beforeAutospacing="0" w:after="0" w:afterAutospacing="0"/>
        <w:ind w:firstLine="709"/>
        <w:jc w:val="both"/>
        <w:rPr>
          <w:noProof/>
          <w:sz w:val="28"/>
          <w:szCs w:val="28"/>
        </w:rPr>
      </w:pPr>
    </w:p>
    <w:p w14:paraId="0B32FA0C" w14:textId="77777777" w:rsidR="0051007A" w:rsidRPr="003310D8" w:rsidRDefault="0051007A" w:rsidP="003310D8">
      <w:pPr>
        <w:tabs>
          <w:tab w:val="left" w:pos="426"/>
        </w:tabs>
        <w:spacing w:after="0" w:line="240" w:lineRule="auto"/>
        <w:ind w:firstLine="709"/>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Рисунок 21 – Оптические и акустические сканеры-телевизоры</w:t>
      </w:r>
    </w:p>
    <w:p w14:paraId="53E92356" w14:textId="77777777" w:rsidR="0051007A" w:rsidRPr="003310D8" w:rsidRDefault="0051007A" w:rsidP="003310D8">
      <w:pPr>
        <w:pStyle w:val="p1mrcssattr"/>
        <w:tabs>
          <w:tab w:val="left" w:pos="426"/>
        </w:tabs>
        <w:spacing w:before="0" w:beforeAutospacing="0" w:after="0" w:afterAutospacing="0"/>
        <w:ind w:firstLine="709"/>
        <w:jc w:val="both"/>
        <w:rPr>
          <w:color w:val="000000"/>
          <w:sz w:val="28"/>
          <w:szCs w:val="28"/>
        </w:rPr>
      </w:pPr>
    </w:p>
    <w:p w14:paraId="0452641C" w14:textId="77777777" w:rsidR="00997537" w:rsidRPr="003310D8" w:rsidRDefault="00997537" w:rsidP="003310D8">
      <w:pPr>
        <w:pStyle w:val="p1mrcssattr"/>
        <w:tabs>
          <w:tab w:val="left" w:pos="426"/>
        </w:tabs>
        <w:spacing w:before="0" w:beforeAutospacing="0" w:after="0" w:afterAutospacing="0"/>
        <w:ind w:firstLine="709"/>
        <w:jc w:val="both"/>
        <w:rPr>
          <w:b/>
          <w:color w:val="000000"/>
          <w:sz w:val="28"/>
          <w:szCs w:val="28"/>
        </w:rPr>
      </w:pPr>
      <w:r w:rsidRPr="003310D8">
        <w:rPr>
          <w:rStyle w:val="s1mrcssattr"/>
          <w:b/>
          <w:color w:val="000000"/>
          <w:sz w:val="28"/>
          <w:szCs w:val="28"/>
        </w:rPr>
        <w:t>Условия эксплуатации:</w:t>
      </w:r>
    </w:p>
    <w:p w14:paraId="67D72E55" w14:textId="77777777" w:rsidR="00997537" w:rsidRPr="003310D8" w:rsidRDefault="00997537" w:rsidP="003310D8">
      <w:pPr>
        <w:pStyle w:val="p1mrcssattr"/>
        <w:tabs>
          <w:tab w:val="left" w:pos="426"/>
        </w:tabs>
        <w:spacing w:before="0" w:beforeAutospacing="0" w:after="0" w:afterAutospacing="0"/>
        <w:ind w:firstLine="709"/>
        <w:jc w:val="both"/>
        <w:rPr>
          <w:color w:val="000000"/>
          <w:sz w:val="28"/>
          <w:szCs w:val="28"/>
        </w:rPr>
      </w:pPr>
      <w:r w:rsidRPr="003310D8">
        <w:rPr>
          <w:rStyle w:val="s1mrcssattr"/>
          <w:color w:val="000000"/>
          <w:sz w:val="28"/>
          <w:szCs w:val="28"/>
        </w:rPr>
        <w:t>• Скважины, заполненные водой или буровым раствором на водной основе (для акустического телевьювера);</w:t>
      </w:r>
    </w:p>
    <w:p w14:paraId="45195A81" w14:textId="77777777" w:rsidR="00997537" w:rsidRPr="003310D8" w:rsidRDefault="00997537" w:rsidP="003310D8">
      <w:pPr>
        <w:pStyle w:val="p1mrcssattr"/>
        <w:tabs>
          <w:tab w:val="left" w:pos="426"/>
        </w:tabs>
        <w:spacing w:before="0" w:beforeAutospacing="0" w:after="0" w:afterAutospacing="0"/>
        <w:ind w:firstLine="709"/>
        <w:jc w:val="both"/>
        <w:rPr>
          <w:color w:val="000000"/>
          <w:sz w:val="28"/>
          <w:szCs w:val="28"/>
        </w:rPr>
      </w:pPr>
      <w:r w:rsidRPr="003310D8">
        <w:rPr>
          <w:rStyle w:val="s1mrcssattr"/>
          <w:color w:val="000000"/>
          <w:sz w:val="28"/>
          <w:szCs w:val="28"/>
        </w:rPr>
        <w:t>• Сухая или заполненная чистой водой скважина (для оптического телевьювера)</w:t>
      </w:r>
    </w:p>
    <w:p w14:paraId="78B1E8B7" w14:textId="77777777" w:rsidR="00997537" w:rsidRPr="003310D8" w:rsidRDefault="00997537" w:rsidP="003310D8">
      <w:pPr>
        <w:pStyle w:val="p1mrcssattr"/>
        <w:tabs>
          <w:tab w:val="left" w:pos="426"/>
        </w:tabs>
        <w:spacing w:before="0" w:beforeAutospacing="0" w:after="0" w:afterAutospacing="0"/>
        <w:ind w:firstLine="709"/>
        <w:jc w:val="both"/>
        <w:rPr>
          <w:color w:val="000000"/>
          <w:sz w:val="28"/>
          <w:szCs w:val="28"/>
        </w:rPr>
      </w:pPr>
      <w:r w:rsidRPr="003310D8">
        <w:rPr>
          <w:rStyle w:val="s1mrcssattr"/>
          <w:color w:val="000000"/>
          <w:sz w:val="28"/>
          <w:szCs w:val="28"/>
        </w:rPr>
        <w:t>• Обсаженные и необсаженные скважины;</w:t>
      </w:r>
    </w:p>
    <w:p w14:paraId="5C39BD39" w14:textId="77777777" w:rsidR="00997537" w:rsidRPr="003310D8" w:rsidRDefault="00997537" w:rsidP="003310D8">
      <w:pPr>
        <w:pStyle w:val="p1mrcssattr"/>
        <w:tabs>
          <w:tab w:val="left" w:pos="426"/>
        </w:tabs>
        <w:spacing w:before="0" w:beforeAutospacing="0" w:after="0" w:afterAutospacing="0"/>
        <w:ind w:firstLine="709"/>
        <w:jc w:val="both"/>
        <w:rPr>
          <w:color w:val="000000"/>
          <w:sz w:val="28"/>
          <w:szCs w:val="28"/>
        </w:rPr>
      </w:pPr>
      <w:r w:rsidRPr="003310D8">
        <w:rPr>
          <w:rStyle w:val="s1mrcssattr"/>
          <w:color w:val="000000"/>
          <w:sz w:val="28"/>
          <w:szCs w:val="28"/>
        </w:rPr>
        <w:t>• Требуется центровка скважинного прибора;</w:t>
      </w:r>
    </w:p>
    <w:p w14:paraId="2E1D2094" w14:textId="77777777" w:rsidR="00997537" w:rsidRPr="003310D8" w:rsidRDefault="00997537" w:rsidP="003310D8">
      <w:pPr>
        <w:pStyle w:val="p1mrcssattr"/>
        <w:tabs>
          <w:tab w:val="left" w:pos="426"/>
        </w:tabs>
        <w:spacing w:before="0" w:beforeAutospacing="0" w:after="0" w:afterAutospacing="0"/>
        <w:ind w:firstLine="709"/>
        <w:jc w:val="both"/>
        <w:rPr>
          <w:color w:val="000000"/>
          <w:sz w:val="28"/>
          <w:szCs w:val="28"/>
        </w:rPr>
      </w:pPr>
      <w:r w:rsidRPr="003310D8">
        <w:rPr>
          <w:rStyle w:val="s1mrcssattr"/>
          <w:color w:val="000000"/>
          <w:sz w:val="28"/>
          <w:szCs w:val="28"/>
        </w:rPr>
        <w:lastRenderedPageBreak/>
        <w:t>• Скорость каротажа: переменная - функция разрешающей способности изображения;</w:t>
      </w:r>
    </w:p>
    <w:p w14:paraId="2E77A4AF" w14:textId="77777777" w:rsidR="00997537" w:rsidRPr="003310D8" w:rsidRDefault="00997537" w:rsidP="003310D8">
      <w:pPr>
        <w:pStyle w:val="p1mrcssattr"/>
        <w:tabs>
          <w:tab w:val="left" w:pos="426"/>
        </w:tabs>
        <w:spacing w:before="0" w:beforeAutospacing="0" w:after="0" w:afterAutospacing="0"/>
        <w:ind w:firstLine="709"/>
        <w:jc w:val="both"/>
        <w:rPr>
          <w:color w:val="000000"/>
          <w:sz w:val="28"/>
          <w:szCs w:val="28"/>
        </w:rPr>
      </w:pPr>
      <w:r w:rsidRPr="003310D8">
        <w:rPr>
          <w:rStyle w:val="s1mrcssattr"/>
          <w:color w:val="000000"/>
          <w:sz w:val="28"/>
          <w:szCs w:val="28"/>
        </w:rPr>
        <w:t>• Для ориентации в магнитных пластах требуется уклон скважины более 1,5 градуса от вертикали.</w:t>
      </w:r>
    </w:p>
    <w:p w14:paraId="6F6F72D6" w14:textId="77777777" w:rsidR="00997537" w:rsidRPr="003310D8" w:rsidRDefault="00997537" w:rsidP="003310D8">
      <w:pPr>
        <w:pStyle w:val="p1mrcssattr"/>
        <w:tabs>
          <w:tab w:val="left" w:pos="426"/>
        </w:tabs>
        <w:spacing w:before="0" w:beforeAutospacing="0" w:after="0" w:afterAutospacing="0"/>
        <w:ind w:firstLine="709"/>
        <w:jc w:val="both"/>
        <w:rPr>
          <w:b/>
          <w:color w:val="000000"/>
          <w:sz w:val="28"/>
          <w:szCs w:val="28"/>
        </w:rPr>
      </w:pPr>
      <w:r w:rsidRPr="003310D8">
        <w:rPr>
          <w:rStyle w:val="s1mrcssattr"/>
          <w:b/>
          <w:color w:val="000000"/>
          <w:sz w:val="28"/>
          <w:szCs w:val="28"/>
        </w:rPr>
        <w:t>Область применения:</w:t>
      </w:r>
    </w:p>
    <w:p w14:paraId="219561B9" w14:textId="77777777" w:rsidR="00997537" w:rsidRPr="003310D8" w:rsidRDefault="00997537" w:rsidP="003310D8">
      <w:pPr>
        <w:pStyle w:val="p1mrcssattr"/>
        <w:tabs>
          <w:tab w:val="left" w:pos="426"/>
        </w:tabs>
        <w:spacing w:before="0" w:beforeAutospacing="0" w:after="0" w:afterAutospacing="0"/>
        <w:ind w:firstLine="709"/>
        <w:jc w:val="both"/>
        <w:rPr>
          <w:color w:val="000000"/>
          <w:sz w:val="28"/>
          <w:szCs w:val="28"/>
        </w:rPr>
      </w:pPr>
      <w:r w:rsidRPr="003310D8">
        <w:rPr>
          <w:rStyle w:val="s1mrcssattr"/>
          <w:color w:val="000000"/>
          <w:sz w:val="28"/>
          <w:szCs w:val="28"/>
        </w:rPr>
        <w:t>• Подробная и ориентированная структурная информация;</w:t>
      </w:r>
    </w:p>
    <w:p w14:paraId="7AD2B1EC" w14:textId="77777777" w:rsidR="00997537" w:rsidRPr="003310D8" w:rsidRDefault="00997537" w:rsidP="003310D8">
      <w:pPr>
        <w:pStyle w:val="p1mrcssattr"/>
        <w:tabs>
          <w:tab w:val="left" w:pos="426"/>
        </w:tabs>
        <w:spacing w:before="0" w:beforeAutospacing="0" w:after="0" w:afterAutospacing="0"/>
        <w:ind w:firstLine="709"/>
        <w:jc w:val="both"/>
        <w:rPr>
          <w:color w:val="000000"/>
          <w:sz w:val="28"/>
          <w:szCs w:val="28"/>
        </w:rPr>
      </w:pPr>
      <w:r w:rsidRPr="003310D8">
        <w:rPr>
          <w:rStyle w:val="s1mrcssattr"/>
          <w:color w:val="000000"/>
          <w:sz w:val="28"/>
          <w:szCs w:val="28"/>
        </w:rPr>
        <w:t>• Система координат для ориентации керна;</w:t>
      </w:r>
    </w:p>
    <w:p w14:paraId="0000A206" w14:textId="77777777" w:rsidR="00997537" w:rsidRPr="003310D8" w:rsidRDefault="00997537" w:rsidP="003310D8">
      <w:pPr>
        <w:pStyle w:val="p1mrcssattr"/>
        <w:tabs>
          <w:tab w:val="left" w:pos="426"/>
        </w:tabs>
        <w:spacing w:before="0" w:beforeAutospacing="0" w:after="0" w:afterAutospacing="0"/>
        <w:ind w:firstLine="709"/>
        <w:jc w:val="both"/>
        <w:rPr>
          <w:color w:val="000000"/>
          <w:sz w:val="28"/>
          <w:szCs w:val="28"/>
        </w:rPr>
      </w:pPr>
      <w:r w:rsidRPr="003310D8">
        <w:rPr>
          <w:rStyle w:val="s1mrcssattr"/>
          <w:color w:val="000000"/>
          <w:sz w:val="28"/>
          <w:szCs w:val="28"/>
        </w:rPr>
        <w:t>• Выявление и оценка трещин;</w:t>
      </w:r>
    </w:p>
    <w:p w14:paraId="33547A40" w14:textId="77777777" w:rsidR="00997537" w:rsidRPr="003310D8" w:rsidRDefault="00997537" w:rsidP="003310D8">
      <w:pPr>
        <w:pStyle w:val="p1mrcssattr"/>
        <w:tabs>
          <w:tab w:val="left" w:pos="426"/>
        </w:tabs>
        <w:spacing w:before="0" w:beforeAutospacing="0" w:after="0" w:afterAutospacing="0"/>
        <w:ind w:firstLine="709"/>
        <w:jc w:val="both"/>
        <w:rPr>
          <w:color w:val="000000"/>
          <w:sz w:val="28"/>
          <w:szCs w:val="28"/>
        </w:rPr>
      </w:pPr>
      <w:r w:rsidRPr="003310D8">
        <w:rPr>
          <w:rStyle w:val="s1mrcssattr"/>
          <w:color w:val="000000"/>
          <w:sz w:val="28"/>
          <w:szCs w:val="28"/>
        </w:rPr>
        <w:t>. Анализ выделений;</w:t>
      </w:r>
    </w:p>
    <w:p w14:paraId="4AE2BA53" w14:textId="77777777" w:rsidR="00997537" w:rsidRPr="003310D8" w:rsidRDefault="00997537" w:rsidP="003310D8">
      <w:pPr>
        <w:pStyle w:val="p1mrcssattr"/>
        <w:tabs>
          <w:tab w:val="left" w:pos="426"/>
        </w:tabs>
        <w:spacing w:before="0" w:beforeAutospacing="0" w:after="0" w:afterAutospacing="0"/>
        <w:ind w:firstLine="709"/>
        <w:jc w:val="both"/>
        <w:rPr>
          <w:color w:val="000000"/>
          <w:sz w:val="28"/>
          <w:szCs w:val="28"/>
        </w:rPr>
      </w:pPr>
      <w:r w:rsidRPr="003310D8">
        <w:rPr>
          <w:rStyle w:val="s1mrcssattr"/>
          <w:color w:val="000000"/>
          <w:sz w:val="28"/>
          <w:szCs w:val="28"/>
        </w:rPr>
        <w:t>• Обнаружение тонких слоев;</w:t>
      </w:r>
    </w:p>
    <w:p w14:paraId="7712D7F1" w14:textId="77777777" w:rsidR="00997537" w:rsidRPr="003310D8" w:rsidRDefault="00997537" w:rsidP="003310D8">
      <w:pPr>
        <w:pStyle w:val="p1mrcssattr"/>
        <w:tabs>
          <w:tab w:val="left" w:pos="426"/>
        </w:tabs>
        <w:spacing w:before="0" w:beforeAutospacing="0" w:after="0" w:afterAutospacing="0"/>
        <w:ind w:firstLine="709"/>
        <w:jc w:val="both"/>
        <w:rPr>
          <w:color w:val="000000"/>
          <w:sz w:val="28"/>
          <w:szCs w:val="28"/>
        </w:rPr>
      </w:pPr>
      <w:r w:rsidRPr="003310D8">
        <w:rPr>
          <w:rStyle w:val="s1mrcssattr"/>
          <w:color w:val="000000"/>
          <w:sz w:val="28"/>
          <w:szCs w:val="28"/>
        </w:rPr>
        <w:t>• Определение угла наклона пластов;</w:t>
      </w:r>
    </w:p>
    <w:p w14:paraId="28F337EE" w14:textId="77777777" w:rsidR="00997537" w:rsidRPr="003310D8" w:rsidRDefault="00997537" w:rsidP="003310D8">
      <w:pPr>
        <w:pStyle w:val="p1mrcssattr"/>
        <w:tabs>
          <w:tab w:val="left" w:pos="426"/>
        </w:tabs>
        <w:spacing w:before="0" w:beforeAutospacing="0" w:after="0" w:afterAutospacing="0"/>
        <w:ind w:firstLine="709"/>
        <w:jc w:val="both"/>
        <w:rPr>
          <w:color w:val="000000"/>
          <w:sz w:val="28"/>
          <w:szCs w:val="28"/>
        </w:rPr>
      </w:pPr>
      <w:r w:rsidRPr="003310D8">
        <w:rPr>
          <w:rStyle w:val="s1mrcssattr"/>
          <w:color w:val="000000"/>
          <w:sz w:val="28"/>
          <w:szCs w:val="28"/>
        </w:rPr>
        <w:t>• Изучение литологических и минералогических характеристик;</w:t>
      </w:r>
    </w:p>
    <w:p w14:paraId="15B57736" w14:textId="77777777" w:rsidR="00997537" w:rsidRPr="003310D8" w:rsidRDefault="00997537" w:rsidP="003310D8">
      <w:pPr>
        <w:pStyle w:val="p1mrcssattr"/>
        <w:tabs>
          <w:tab w:val="left" w:pos="426"/>
        </w:tabs>
        <w:spacing w:before="0" w:beforeAutospacing="0" w:after="0" w:afterAutospacing="0"/>
        <w:ind w:firstLine="709"/>
        <w:jc w:val="both"/>
        <w:rPr>
          <w:color w:val="000000"/>
          <w:sz w:val="28"/>
          <w:szCs w:val="28"/>
        </w:rPr>
      </w:pPr>
      <w:r w:rsidRPr="003310D8">
        <w:rPr>
          <w:rStyle w:val="s1mrcssattr"/>
          <w:color w:val="000000"/>
          <w:sz w:val="28"/>
          <w:szCs w:val="28"/>
        </w:rPr>
        <w:t>• Проверка обсадных труб.</w:t>
      </w:r>
    </w:p>
    <w:p w14:paraId="4BBD54C2" w14:textId="77777777" w:rsidR="00D00297" w:rsidRDefault="00997537" w:rsidP="00D00297">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Интерпретация материалов ГИС обеспечивает корректное литологическое расчленение пород, уточнение параметров рудоносных горизонтов с экстрапол</w:t>
      </w:r>
      <w:r w:rsidR="00D00297">
        <w:rPr>
          <w:rFonts w:ascii="Times New Roman" w:hAnsi="Times New Roman" w:cs="Times New Roman"/>
          <w:sz w:val="28"/>
          <w:szCs w:val="28"/>
          <w:lang w:val="ru-RU"/>
        </w:rPr>
        <w:t>яцией их в пространстве.</w:t>
      </w:r>
    </w:p>
    <w:p w14:paraId="4E931C97" w14:textId="7446B253" w:rsidR="00997537" w:rsidRPr="007433C9" w:rsidRDefault="00997537" w:rsidP="00D00297">
      <w:pPr>
        <w:tabs>
          <w:tab w:val="left" w:pos="426"/>
        </w:tabs>
        <w:spacing w:after="0" w:line="240" w:lineRule="auto"/>
        <w:ind w:firstLine="709"/>
        <w:jc w:val="both"/>
        <w:rPr>
          <w:rFonts w:ascii="Times New Roman" w:hAnsi="Times New Roman" w:cs="Times New Roman"/>
          <w:b/>
          <w:sz w:val="28"/>
          <w:szCs w:val="28"/>
          <w:lang w:val="ru-RU"/>
        </w:rPr>
      </w:pPr>
      <w:r w:rsidRPr="007754A2">
        <w:rPr>
          <w:rFonts w:ascii="Times New Roman" w:hAnsi="Times New Roman" w:cs="Times New Roman"/>
          <w:b/>
          <w:i/>
          <w:sz w:val="28"/>
          <w:szCs w:val="28"/>
          <w:lang w:val="ru-RU"/>
        </w:rPr>
        <w:t>Геологическая документация керна скважин.</w:t>
      </w:r>
    </w:p>
    <w:p w14:paraId="7CBCB215" w14:textId="5FD9FE5F"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eastAsia="ru-RU"/>
        </w:rPr>
      </w:pPr>
      <w:r w:rsidRPr="003310D8">
        <w:rPr>
          <w:rFonts w:ascii="Times New Roman" w:hAnsi="Times New Roman" w:cs="Times New Roman"/>
          <w:sz w:val="28"/>
          <w:szCs w:val="28"/>
          <w:lang w:val="ru-RU"/>
        </w:rPr>
        <w:t>Геологическая документация кернового материала проводится на месте проходки буровой скважины.</w:t>
      </w:r>
    </w:p>
    <w:p w14:paraId="6E08B8AD" w14:textId="4E5CA870"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Содержание работы. Подготовительно-заключительные операции. Операции, связанные с обслуживанием рабочего места. Географическая, геоморфологическая и высотная привязка устья буровой скважины. Общий осмотр керна горных пород с предварительным выделением геологических интервалов (пачек). Промывка керна и подготовка к документации.</w:t>
      </w:r>
    </w:p>
    <w:p w14:paraId="5FA1B829" w14:textId="3405B81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Собственно документация: послойное изучение и геологическое описание горных пород; фотографирование керна скважин; отбор, этикетирование и упаковка образцов и проб; зарисовки керна с нанесением пунктов отбора образцов и проб. Пересчет элементов залегания и мощностей слоев (пластов). Корректировка записей в полевой книжке (дневнике) и пунктов отбора образцов и проб на зарисовке. Регистрация образцов и проб в соответствующих журналах.</w:t>
      </w:r>
    </w:p>
    <w:p w14:paraId="5A22EBB6" w14:textId="5FED2F80"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 процессе геологической документации отбираются: геологические образцы и сколки горных пород для изготовления шлифов (аншлифов), образцы на определение физических свойств, размечаются пробы горных пород на химический и геохимический анализы, производится отбор штуфов из характерных разновидностей горных пород и руд.</w:t>
      </w:r>
    </w:p>
    <w:p w14:paraId="08B997C3" w14:textId="25457A74"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Для определенных скважин рекомендуется применять геотехническое описание скважин. </w:t>
      </w:r>
    </w:p>
    <w:p w14:paraId="52FFC3DE"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Для достижения высокого качества получаемой информации, необходимо проводить измерение характерных геотехнических данных, а именно - Показателя прочности пород (ППП), выхода общего и цельного керна (ОВК и ВЦК), а также количество, характер и ориентацию открытых разломов, на месте, до того, как керн может быть поврежден в процессе транспортировки или обработки. Таким образом, крайне важно производить описание керна непосредственно на участке, рядом с буровой установкой.</w:t>
      </w:r>
    </w:p>
    <w:p w14:paraId="390A060C"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lastRenderedPageBreak/>
        <w:t xml:space="preserve">Геологам или геотехническим инженерам, осуществляющим описание керна, необходимо предоставить рабочее место на участке на минимальном расстоянии от буровой установки, так, чтобы они могли наблюдать за процессом бурения. </w:t>
      </w:r>
    </w:p>
    <w:p w14:paraId="5096D180"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Документация керна при геотехническом бурении с использованием керноориентатора делится на три этапа:</w:t>
      </w:r>
    </w:p>
    <w:p w14:paraId="44EFFEDB"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Первый этап - описание геолого-структурного строения пород. В этом этапе геологу необходимо замерить рядовые и в тоже время основные показатели состояния керна. Этими показателями являются: ОВК, ВЦК, ППП, частота трещиноватости (ЧТ), оценка одноосной прочности на сжатие (ОПС), определяется степень выветрелости пород, строение породной массы и степень микротрещиноватости. Перечисленные типы показателей состояния керна определяются, не зависимо был ли керн ориентирован или нет.</w:t>
      </w:r>
    </w:p>
    <w:p w14:paraId="4610EBDA" w14:textId="2F6A7DC0"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Второй этап - детальное геолого-структурное описание. Детальному описанию подлежит только тот керн, который был с ориентирован и имеет контрольную линию. В этот этап выделяются и записываются в журнал документации такие параметры как: толщина трещины или прожилка, углы α и β каждой трещины и прожилка, определяется тип трещины, макро и микрошероховатость этой трещины, прочность стенок трещин, тип наполнителя трещины. Третьим справа пунктом является код, обозначающий уверен геолог в правильности ориентации керна данного рейса или нет</w:t>
      </w:r>
      <w:r w:rsidR="00D1100D" w:rsidRPr="003310D8">
        <w:rPr>
          <w:rFonts w:ascii="Times New Roman" w:hAnsi="Times New Roman" w:cs="Times New Roman"/>
          <w:sz w:val="28"/>
          <w:szCs w:val="28"/>
          <w:lang w:val="ru-RU"/>
        </w:rPr>
        <w:t>.</w:t>
      </w:r>
    </w:p>
    <w:p w14:paraId="293C3A58" w14:textId="77777777" w:rsidR="00D00297" w:rsidRDefault="00997537" w:rsidP="00D00297">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Третий этап - выделение разновидностей тектонических структур. В последний этап геолог выделяет различные типы тектонических структур, которые вносит в журнал с указанием интервалов и кода соответствующего данному типу структуры. Каждый из выше перечисленных этапов документации проводится с использованием специально предназ</w:t>
      </w:r>
      <w:r w:rsidR="00D00297">
        <w:rPr>
          <w:rFonts w:ascii="Times New Roman" w:hAnsi="Times New Roman" w:cs="Times New Roman"/>
          <w:sz w:val="28"/>
          <w:szCs w:val="28"/>
          <w:lang w:val="ru-RU"/>
        </w:rPr>
        <w:t>наченного журнала документации.</w:t>
      </w:r>
    </w:p>
    <w:p w14:paraId="3C1C7397" w14:textId="420B108C" w:rsidR="00997537" w:rsidRPr="007433C9" w:rsidRDefault="00997537" w:rsidP="00D00297">
      <w:pPr>
        <w:tabs>
          <w:tab w:val="left" w:pos="426"/>
        </w:tabs>
        <w:spacing w:after="0" w:line="240" w:lineRule="auto"/>
        <w:ind w:firstLine="709"/>
        <w:jc w:val="both"/>
        <w:rPr>
          <w:rFonts w:ascii="Times New Roman" w:hAnsi="Times New Roman" w:cs="Times New Roman"/>
          <w:b/>
          <w:sz w:val="28"/>
          <w:szCs w:val="28"/>
          <w:lang w:val="ru-RU"/>
        </w:rPr>
      </w:pPr>
      <w:r w:rsidRPr="007754A2">
        <w:rPr>
          <w:rFonts w:ascii="Times New Roman" w:hAnsi="Times New Roman" w:cs="Times New Roman"/>
          <w:b/>
          <w:i/>
          <w:sz w:val="28"/>
          <w:szCs w:val="28"/>
          <w:lang w:val="ru-RU"/>
        </w:rPr>
        <w:t>Полевая камеральная обработка материалов.</w:t>
      </w:r>
    </w:p>
    <w:p w14:paraId="2A8B2BAB"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В составе работ, связанных с полевой камеральной обработкой материалов, предусмотрены: составление предварительных геологических разрезов по профилям скважин, рабочее оформление полевых геологических карт и схем (обработка, уточнение и увязка всех полевых наблюдений, их анализ и сопоставление), изучение штуфов и образцов горных пород, корректура журналов и каталогов по результатам дополнительного изучения каменного материала. </w:t>
      </w:r>
    </w:p>
    <w:p w14:paraId="30444E70" w14:textId="77777777" w:rsidR="00D00297" w:rsidRDefault="00997537" w:rsidP="00D00297">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Важной операцией является составление ведомостей проб и образцов, оформление наряд-заказов на лабораторные исследования, а также упаковка проб и образцов в ящик</w:t>
      </w:r>
      <w:r w:rsidR="00D00297">
        <w:rPr>
          <w:rFonts w:ascii="Times New Roman" w:hAnsi="Times New Roman" w:cs="Times New Roman"/>
          <w:sz w:val="28"/>
          <w:szCs w:val="28"/>
          <w:lang w:val="ru-RU"/>
        </w:rPr>
        <w:t xml:space="preserve">и и отправка их по назначению. </w:t>
      </w:r>
    </w:p>
    <w:p w14:paraId="2A4A7877" w14:textId="135A83C4" w:rsidR="00997537" w:rsidRPr="007433C9" w:rsidRDefault="00997537" w:rsidP="00D00297">
      <w:pPr>
        <w:tabs>
          <w:tab w:val="left" w:pos="426"/>
        </w:tabs>
        <w:spacing w:after="0" w:line="240" w:lineRule="auto"/>
        <w:ind w:firstLine="709"/>
        <w:jc w:val="both"/>
        <w:rPr>
          <w:rFonts w:ascii="Times New Roman" w:hAnsi="Times New Roman" w:cs="Times New Roman"/>
          <w:b/>
          <w:sz w:val="28"/>
          <w:szCs w:val="28"/>
          <w:lang w:val="ru-RU"/>
        </w:rPr>
      </w:pPr>
      <w:r w:rsidRPr="007754A2">
        <w:rPr>
          <w:rFonts w:ascii="Times New Roman" w:hAnsi="Times New Roman" w:cs="Times New Roman"/>
          <w:b/>
          <w:i/>
          <w:sz w:val="28"/>
          <w:szCs w:val="28"/>
          <w:lang w:val="ru-RU"/>
        </w:rPr>
        <w:t>Опробование</w:t>
      </w:r>
    </w:p>
    <w:p w14:paraId="73AAFB21" w14:textId="77777777" w:rsidR="00D00297" w:rsidRDefault="00997537" w:rsidP="00D00297">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Целью опробования является получение качественной информации о вещественном составе и петрографических особенностях горных пород и руд, количественных данных о содержаниях в них полезных компонентов, физических свойствах. Предусматриваются керновое, геохимическое и штуфное в</w:t>
      </w:r>
      <w:r w:rsidR="00D00297">
        <w:rPr>
          <w:rFonts w:ascii="Times New Roman" w:hAnsi="Times New Roman" w:cs="Times New Roman"/>
          <w:sz w:val="28"/>
          <w:szCs w:val="28"/>
          <w:lang w:val="ru-RU"/>
        </w:rPr>
        <w:t xml:space="preserve">иды опробования керна скважин. </w:t>
      </w:r>
    </w:p>
    <w:p w14:paraId="3811A84D" w14:textId="31D5D722" w:rsidR="00997537" w:rsidRPr="003310D8" w:rsidRDefault="00997537" w:rsidP="00D00297">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b/>
          <w:sz w:val="28"/>
          <w:szCs w:val="28"/>
          <w:lang w:val="ru-RU"/>
        </w:rPr>
        <w:lastRenderedPageBreak/>
        <w:t>Керновое опробование</w:t>
      </w:r>
      <w:r w:rsidRPr="003310D8">
        <w:rPr>
          <w:rFonts w:ascii="Times New Roman" w:hAnsi="Times New Roman" w:cs="Times New Roman"/>
          <w:sz w:val="28"/>
          <w:szCs w:val="28"/>
          <w:lang w:val="ru-RU"/>
        </w:rPr>
        <w:t xml:space="preserve"> охватывает все интервалы, пересекающие рудные тела и зоны хромитовой минерализации. Подлежат опробованию выветрелые, слабо выветрелые и собственно неизмененные коренные породы. Породы покровной части разреза, представленные мезо-кайнозойскими осадками и корами выветривания не опробуются. </w:t>
      </w:r>
    </w:p>
    <w:p w14:paraId="18726539"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Все керновые пробы будут отбираться с учетом длины рейсов, без объединения в одну пробу материала разных рейсов. При этом длина пробы будет определяться изменчивостью видимой минерализации, структурно-текстурными разновидностями и рудной насыщенностью опробуемого интервала. Визуальная фиксация указанных факторов возможна в полевых условиях применительно к хромовым рудам. </w:t>
      </w:r>
    </w:p>
    <w:p w14:paraId="77A1E79D"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До отбора проб керн делится специальной пилой на две равные части, вдоль своей оси. Одна половина керна отправляется в пробу, вторая в качестве равноценного дубликата остается в керновом ящике для целей контрольного опробования других видов исследований. </w:t>
      </w:r>
    </w:p>
    <w:p w14:paraId="66DC27CB" w14:textId="77777777" w:rsidR="00D00297" w:rsidRDefault="00997537" w:rsidP="00D00297">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По опыту работ максимальная длина пробы принимается 2,0 м, средняя длина керновой пробы - 1,5 м. Минимальный рудный интервал опробования – 0,2 м. Допускается включение в рудный интервал единичных </w:t>
      </w:r>
      <w:bookmarkStart w:id="46" w:name="OLE_LINK190"/>
      <w:r w:rsidRPr="003310D8">
        <w:rPr>
          <w:rFonts w:ascii="Times New Roman" w:hAnsi="Times New Roman" w:cs="Times New Roman"/>
          <w:sz w:val="28"/>
          <w:szCs w:val="28"/>
          <w:lang w:val="ru-RU"/>
        </w:rPr>
        <w:t>прослоев пустых пород мощностью менее 0,2 м</w:t>
      </w:r>
      <w:bookmarkEnd w:id="46"/>
      <w:r w:rsidRPr="003310D8">
        <w:rPr>
          <w:rFonts w:ascii="Times New Roman" w:hAnsi="Times New Roman" w:cs="Times New Roman"/>
          <w:sz w:val="28"/>
          <w:szCs w:val="28"/>
          <w:lang w:val="ru-RU"/>
        </w:rPr>
        <w:t xml:space="preserve">. Прослои пустых пород мощностью более 0,2 м, заключенные в рудном интервале, опробуются отдельно. Все пробы при отборе в обязательном порядке взвешиваются, </w:t>
      </w:r>
      <w:r w:rsidRPr="003310D8">
        <w:rPr>
          <w:rFonts w:ascii="Times New Roman" w:hAnsi="Times New Roman" w:cs="Times New Roman"/>
          <w:sz w:val="28"/>
          <w:szCs w:val="28"/>
        </w:rPr>
        <w:t>c</w:t>
      </w:r>
      <w:r w:rsidRPr="003310D8">
        <w:rPr>
          <w:rFonts w:ascii="Times New Roman" w:hAnsi="Times New Roman" w:cs="Times New Roman"/>
          <w:sz w:val="28"/>
          <w:szCs w:val="28"/>
          <w:lang w:val="ru-RU"/>
        </w:rPr>
        <w:t xml:space="preserve"> запись</w:t>
      </w:r>
      <w:r w:rsidR="00D00297">
        <w:rPr>
          <w:rFonts w:ascii="Times New Roman" w:hAnsi="Times New Roman" w:cs="Times New Roman"/>
          <w:sz w:val="28"/>
          <w:szCs w:val="28"/>
          <w:lang w:val="ru-RU"/>
        </w:rPr>
        <w:t xml:space="preserve">ю данных в журнал опробования. </w:t>
      </w:r>
    </w:p>
    <w:p w14:paraId="4D45448C" w14:textId="77777777" w:rsidR="00D00297" w:rsidRDefault="00997537" w:rsidP="00D00297">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b/>
          <w:sz w:val="28"/>
          <w:szCs w:val="28"/>
          <w:lang w:val="ru-RU"/>
        </w:rPr>
        <w:t>Контрольное опробование.</w:t>
      </w:r>
      <w:r w:rsidRPr="003310D8">
        <w:rPr>
          <w:rFonts w:ascii="Times New Roman" w:hAnsi="Times New Roman" w:cs="Times New Roman"/>
          <w:sz w:val="28"/>
          <w:szCs w:val="28"/>
          <w:lang w:val="ru-RU"/>
        </w:rPr>
        <w:t xml:space="preserve"> В целях контроля достоверности опробования керновых проб при его делении на две половинки, предусматривается параллельно с отбором основной пробы производить отбор второй пробы (кернового дубликата) из того же интервала, документацию его производить аналогично основной пробе, с регистрацией в журнале «контроля кернового опробования». Контрольная проба в установленном порядке взвешивается, обрабатывается и анализируется в той же лабо</w:t>
      </w:r>
      <w:r w:rsidR="00D00297">
        <w:rPr>
          <w:rFonts w:ascii="Times New Roman" w:hAnsi="Times New Roman" w:cs="Times New Roman"/>
          <w:sz w:val="28"/>
          <w:szCs w:val="28"/>
          <w:lang w:val="ru-RU"/>
        </w:rPr>
        <w:t xml:space="preserve">ратории, что и основная проба. </w:t>
      </w:r>
    </w:p>
    <w:p w14:paraId="39D7DAE9" w14:textId="1BBD6E82" w:rsidR="00997537" w:rsidRPr="003310D8" w:rsidRDefault="00997537" w:rsidP="00D00297">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b/>
          <w:sz w:val="28"/>
          <w:szCs w:val="28"/>
          <w:lang w:val="ru-RU"/>
        </w:rPr>
        <w:t>Геохимическое опробование</w:t>
      </w:r>
      <w:r w:rsidRPr="003310D8">
        <w:rPr>
          <w:rFonts w:ascii="Times New Roman" w:hAnsi="Times New Roman" w:cs="Times New Roman"/>
          <w:sz w:val="28"/>
          <w:szCs w:val="28"/>
          <w:lang w:val="ru-RU"/>
        </w:rPr>
        <w:t xml:space="preserve"> является неотъемлемой частью геологоразведочного процесса и позволяет получить многоэлементную палитру породной части всех разрезов скважин поискового назначения. </w:t>
      </w:r>
    </w:p>
    <w:p w14:paraId="28F5EEB1"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Предусматривается охватить опробованием весь керн поисковых и структурно-поисковых скважин, кроме рудных интервалов. Данные о первичных геохимических ореолах элементов-индикаторов и расчетные геохимические коэффициенты с положительным опытом применения в прежних работах будут способствовать более эффективному прогнозированию рудных образований. Кроме того, выделенные структурно-петрографические зоны пополнятся объемной геохимической характеристикой.</w:t>
      </w:r>
    </w:p>
    <w:p w14:paraId="62207C3B" w14:textId="77777777" w:rsidR="00D00297" w:rsidRPr="007754A2" w:rsidRDefault="00997537" w:rsidP="00D00297">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Опробование проводится путем равномерного отбора сколков породного керна с интервалов, принятых с учетом литологических разновидностей, с последующим объединением всех сколков в одну пробу весом 0,2-0,3 кг. </w:t>
      </w:r>
      <w:r w:rsidRPr="007754A2">
        <w:rPr>
          <w:rFonts w:ascii="Times New Roman" w:hAnsi="Times New Roman" w:cs="Times New Roman"/>
          <w:sz w:val="28"/>
          <w:szCs w:val="28"/>
          <w:lang w:val="ru-RU"/>
        </w:rPr>
        <w:t>Средняя длина интервал</w:t>
      </w:r>
      <w:r w:rsidR="00D00297" w:rsidRPr="007754A2">
        <w:rPr>
          <w:rFonts w:ascii="Times New Roman" w:hAnsi="Times New Roman" w:cs="Times New Roman"/>
          <w:sz w:val="28"/>
          <w:szCs w:val="28"/>
          <w:lang w:val="ru-RU"/>
        </w:rPr>
        <w:t xml:space="preserve">а опробования принимается 5 м. </w:t>
      </w:r>
    </w:p>
    <w:p w14:paraId="502C1A0C" w14:textId="77777777" w:rsidR="00D00297" w:rsidRDefault="00997537" w:rsidP="00D00297">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b/>
          <w:sz w:val="28"/>
          <w:szCs w:val="28"/>
          <w:lang w:val="ru-RU"/>
        </w:rPr>
        <w:t>Штуфное опробование</w:t>
      </w:r>
      <w:r w:rsidRPr="003310D8">
        <w:rPr>
          <w:rFonts w:ascii="Times New Roman" w:hAnsi="Times New Roman" w:cs="Times New Roman"/>
          <w:sz w:val="28"/>
          <w:szCs w:val="28"/>
          <w:lang w:val="ru-RU"/>
        </w:rPr>
        <w:t xml:space="preserve"> предусматривает отбор представительных образцов (штуфов) и сколков горных пород и руд для изготовления и описания </w:t>
      </w:r>
      <w:r w:rsidRPr="003310D8">
        <w:rPr>
          <w:rFonts w:ascii="Times New Roman" w:hAnsi="Times New Roman" w:cs="Times New Roman"/>
          <w:sz w:val="28"/>
          <w:szCs w:val="28"/>
          <w:lang w:val="ru-RU"/>
        </w:rPr>
        <w:lastRenderedPageBreak/>
        <w:t>петрографических шлифов, для определения физических свойств. Отбор образцов производится в составе работ</w:t>
      </w:r>
      <w:r w:rsidR="00D00297">
        <w:rPr>
          <w:rFonts w:ascii="Times New Roman" w:hAnsi="Times New Roman" w:cs="Times New Roman"/>
          <w:sz w:val="28"/>
          <w:szCs w:val="28"/>
          <w:lang w:val="ru-RU"/>
        </w:rPr>
        <w:t xml:space="preserve"> по документации керна скважин.</w:t>
      </w:r>
    </w:p>
    <w:p w14:paraId="626A88E9" w14:textId="77777777" w:rsidR="00D00297" w:rsidRDefault="00997537" w:rsidP="00D00297">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С целью изучения петрографического состава ультраосновных пород, подтверждения предполагаемых структурно-петрографических зон производится отбор образцов из породного и рудного керна. </w:t>
      </w:r>
    </w:p>
    <w:p w14:paraId="0379CF6E" w14:textId="4AEC32ED" w:rsidR="00997537" w:rsidRPr="003310D8" w:rsidRDefault="00997537" w:rsidP="00D00297">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Отбор образцов для определения физических свойств (объемной массы, влажности, магнитной восприимчивости) производится с каждой выделенной </w:t>
      </w:r>
      <w:bookmarkStart w:id="47" w:name="OLE_LINK205"/>
      <w:bookmarkStart w:id="48" w:name="OLE_LINK204"/>
      <w:r w:rsidRPr="003310D8">
        <w:rPr>
          <w:rFonts w:ascii="Times New Roman" w:hAnsi="Times New Roman" w:cs="Times New Roman"/>
          <w:sz w:val="28"/>
          <w:szCs w:val="28"/>
          <w:lang w:val="ru-RU"/>
        </w:rPr>
        <w:t xml:space="preserve">разновидности руд </w:t>
      </w:r>
      <w:bookmarkEnd w:id="47"/>
      <w:bookmarkEnd w:id="48"/>
      <w:r w:rsidRPr="003310D8">
        <w:rPr>
          <w:rFonts w:ascii="Times New Roman" w:hAnsi="Times New Roman" w:cs="Times New Roman"/>
          <w:sz w:val="28"/>
          <w:szCs w:val="28"/>
          <w:lang w:val="ru-RU"/>
        </w:rPr>
        <w:t xml:space="preserve">и внутрирудных некондиционных прослоев. Отбор осуществляется из цельного керна. Одновременно с определением </w:t>
      </w:r>
      <w:bookmarkStart w:id="49" w:name="OLE_LINK66"/>
      <w:r w:rsidRPr="003310D8">
        <w:rPr>
          <w:rFonts w:ascii="Times New Roman" w:hAnsi="Times New Roman" w:cs="Times New Roman"/>
          <w:sz w:val="28"/>
          <w:szCs w:val="28"/>
          <w:lang w:val="ru-RU"/>
        </w:rPr>
        <w:t xml:space="preserve">объемной массы </w:t>
      </w:r>
      <w:bookmarkEnd w:id="49"/>
      <w:r w:rsidRPr="003310D8">
        <w:rPr>
          <w:rFonts w:ascii="Times New Roman" w:hAnsi="Times New Roman" w:cs="Times New Roman"/>
          <w:sz w:val="28"/>
          <w:szCs w:val="28"/>
          <w:lang w:val="ru-RU"/>
        </w:rPr>
        <w:t xml:space="preserve">на том же материале определяется влажность и магнитная восприимчивость руд. </w:t>
      </w:r>
    </w:p>
    <w:p w14:paraId="2DEF5120" w14:textId="77777777" w:rsidR="00D00297" w:rsidRDefault="00997537" w:rsidP="00D00297">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Образцы для определения физических свойств должны быть охарактеризованы минералогически и проанализированы на основные компоненты </w:t>
      </w:r>
      <w:bookmarkStart w:id="50" w:name="OLE_LINK218"/>
      <w:bookmarkStart w:id="51" w:name="OLE_LINK217"/>
      <w:r w:rsidRPr="003310D8">
        <w:rPr>
          <w:rFonts w:ascii="Times New Roman" w:hAnsi="Times New Roman" w:cs="Times New Roman"/>
          <w:sz w:val="28"/>
          <w:szCs w:val="28"/>
          <w:lang w:val="ru-RU"/>
        </w:rPr>
        <w:t>(С</w:t>
      </w:r>
      <w:r w:rsidRPr="003310D8">
        <w:rPr>
          <w:rFonts w:ascii="Times New Roman" w:hAnsi="Times New Roman" w:cs="Times New Roman"/>
          <w:sz w:val="28"/>
          <w:szCs w:val="28"/>
        </w:rPr>
        <w:t>r</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rPr>
        <w:t>O</w:t>
      </w:r>
      <w:r w:rsidRPr="003310D8">
        <w:rPr>
          <w:rFonts w:ascii="Times New Roman" w:hAnsi="Times New Roman" w:cs="Times New Roman"/>
          <w:sz w:val="28"/>
          <w:szCs w:val="28"/>
          <w:vertAlign w:val="subscript"/>
          <w:lang w:val="ru-RU"/>
        </w:rPr>
        <w:t>3</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SiO</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rPr>
        <w:t>O</w:t>
      </w:r>
      <w:r w:rsidRPr="003310D8">
        <w:rPr>
          <w:rFonts w:ascii="Times New Roman" w:hAnsi="Times New Roman" w:cs="Times New Roman"/>
          <w:sz w:val="28"/>
          <w:szCs w:val="28"/>
          <w:vertAlign w:val="subscript"/>
          <w:lang w:val="ru-RU"/>
        </w:rPr>
        <w:t>3</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FeO</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CaO</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P</w:t>
      </w:r>
      <w:r w:rsidRPr="003310D8">
        <w:rPr>
          <w:rFonts w:ascii="Times New Roman" w:hAnsi="Times New Roman" w:cs="Times New Roman"/>
          <w:sz w:val="28"/>
          <w:szCs w:val="28"/>
          <w:lang w:val="ru-RU"/>
        </w:rPr>
        <w:t xml:space="preserve">). </w:t>
      </w:r>
      <w:bookmarkEnd w:id="50"/>
      <w:bookmarkEnd w:id="51"/>
    </w:p>
    <w:p w14:paraId="65671A7E" w14:textId="2ED1905D" w:rsidR="00997537" w:rsidRPr="00D00297" w:rsidRDefault="00997537" w:rsidP="00D00297">
      <w:pPr>
        <w:tabs>
          <w:tab w:val="left" w:pos="426"/>
        </w:tabs>
        <w:spacing w:after="0" w:line="240" w:lineRule="auto"/>
        <w:ind w:firstLine="709"/>
        <w:jc w:val="both"/>
        <w:rPr>
          <w:rFonts w:ascii="Times New Roman" w:hAnsi="Times New Roman" w:cs="Times New Roman"/>
          <w:sz w:val="28"/>
          <w:szCs w:val="28"/>
          <w:lang w:val="ru-RU"/>
        </w:rPr>
      </w:pPr>
      <w:r w:rsidRPr="00D00297">
        <w:rPr>
          <w:rFonts w:ascii="Times New Roman" w:hAnsi="Times New Roman" w:cs="Times New Roman"/>
          <w:i/>
          <w:sz w:val="28"/>
          <w:szCs w:val="28"/>
          <w:lang w:val="ru-RU"/>
        </w:rPr>
        <w:t>Лабораторные работы.</w:t>
      </w:r>
    </w:p>
    <w:p w14:paraId="3F704118" w14:textId="084B31B3" w:rsidR="00997537" w:rsidRPr="003310D8" w:rsidRDefault="00997537" w:rsidP="003310D8">
      <w:pPr>
        <w:tabs>
          <w:tab w:val="left" w:pos="426"/>
          <w:tab w:val="left" w:pos="709"/>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Предусматривается комплекс работ, которые будут выполнены аккредитованной лабораторией. В состав комплекса заложен весь необходимый цикл технологически неразрывных операций, включающий приемку, сушку, маркировку и последовательную обработку проб, а также лабораторно-аналитические исследования. </w:t>
      </w:r>
    </w:p>
    <w:p w14:paraId="6A3A032A" w14:textId="77777777" w:rsidR="0051007A" w:rsidRPr="003310D8" w:rsidRDefault="00997537" w:rsidP="003310D8">
      <w:pPr>
        <w:tabs>
          <w:tab w:val="left" w:pos="426"/>
          <w:tab w:val="left" w:pos="709"/>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b/>
          <w:sz w:val="28"/>
          <w:szCs w:val="28"/>
          <w:lang w:val="ru-RU"/>
        </w:rPr>
        <w:t>Обработка проб.</w:t>
      </w:r>
      <w:r w:rsidRPr="003310D8">
        <w:rPr>
          <w:rFonts w:ascii="Times New Roman" w:hAnsi="Times New Roman" w:cs="Times New Roman"/>
          <w:sz w:val="28"/>
          <w:szCs w:val="28"/>
          <w:lang w:val="ru-RU"/>
        </w:rPr>
        <w:t xml:space="preserve"> Обработка проб производится машинно-ручным способом по схеме, составленной по формуле Ричардса-Чечетта (</w:t>
      </w:r>
      <w:r w:rsidRPr="003310D8">
        <w:rPr>
          <w:rFonts w:ascii="Times New Roman" w:hAnsi="Times New Roman" w:cs="Times New Roman"/>
          <w:sz w:val="28"/>
          <w:szCs w:val="28"/>
        </w:rPr>
        <w:t>Q</w:t>
      </w:r>
      <w:r w:rsidRPr="003310D8">
        <w:rPr>
          <w:rFonts w:ascii="Times New Roman" w:hAnsi="Times New Roman" w:cs="Times New Roman"/>
          <w:sz w:val="28"/>
          <w:szCs w:val="28"/>
          <w:lang w:val="ru-RU"/>
        </w:rPr>
        <w:t xml:space="preserve"> = </w:t>
      </w:r>
      <w:r w:rsidRPr="003310D8">
        <w:rPr>
          <w:rFonts w:ascii="Times New Roman" w:hAnsi="Times New Roman" w:cs="Times New Roman"/>
          <w:sz w:val="28"/>
          <w:szCs w:val="28"/>
        </w:rPr>
        <w:t>K</w:t>
      </w:r>
      <w:r w:rsidRPr="003310D8">
        <w:rPr>
          <w:rFonts w:ascii="Times New Roman" w:hAnsi="Times New Roman" w:cs="Times New Roman"/>
          <w:sz w:val="28"/>
          <w:szCs w:val="28"/>
          <w:lang w:val="ru-RU"/>
        </w:rPr>
        <w:t>х</w:t>
      </w:r>
      <w:r w:rsidRPr="003310D8">
        <w:rPr>
          <w:rFonts w:ascii="Times New Roman" w:hAnsi="Times New Roman" w:cs="Times New Roman"/>
          <w:sz w:val="28"/>
          <w:szCs w:val="28"/>
        </w:rPr>
        <w:t>d</w:t>
      </w:r>
      <w:r w:rsidRPr="003310D8">
        <w:rPr>
          <w:rFonts w:ascii="Times New Roman" w:hAnsi="Times New Roman" w:cs="Times New Roman"/>
          <w:sz w:val="28"/>
          <w:szCs w:val="28"/>
          <w:vertAlign w:val="superscript"/>
          <w:lang w:val="ru-RU"/>
        </w:rPr>
        <w:t>2</w:t>
      </w:r>
      <w:r w:rsidRPr="003310D8">
        <w:rPr>
          <w:rFonts w:ascii="Times New Roman" w:hAnsi="Times New Roman" w:cs="Times New Roman"/>
          <w:sz w:val="28"/>
          <w:szCs w:val="28"/>
          <w:lang w:val="ru-RU"/>
        </w:rPr>
        <w:t xml:space="preserve">, где </w:t>
      </w:r>
      <w:r w:rsidRPr="003310D8">
        <w:rPr>
          <w:rFonts w:ascii="Times New Roman" w:hAnsi="Times New Roman" w:cs="Times New Roman"/>
          <w:sz w:val="28"/>
          <w:szCs w:val="28"/>
        </w:rPr>
        <w:t>Q</w:t>
      </w:r>
      <w:r w:rsidRPr="003310D8">
        <w:rPr>
          <w:rFonts w:ascii="Times New Roman" w:hAnsi="Times New Roman" w:cs="Times New Roman"/>
          <w:sz w:val="28"/>
          <w:szCs w:val="28"/>
          <w:lang w:val="ru-RU"/>
        </w:rPr>
        <w:t xml:space="preserve"> – вес пробы, в кг; </w:t>
      </w:r>
      <w:r w:rsidRPr="003310D8">
        <w:rPr>
          <w:rFonts w:ascii="Times New Roman" w:hAnsi="Times New Roman" w:cs="Times New Roman"/>
          <w:sz w:val="28"/>
          <w:szCs w:val="28"/>
        </w:rPr>
        <w:t>K</w:t>
      </w:r>
      <w:r w:rsidRPr="003310D8">
        <w:rPr>
          <w:rFonts w:ascii="Times New Roman" w:hAnsi="Times New Roman" w:cs="Times New Roman"/>
          <w:sz w:val="28"/>
          <w:szCs w:val="28"/>
          <w:lang w:val="ru-RU"/>
        </w:rPr>
        <w:t xml:space="preserve"> – коэффициент неравномерности распределения оксида хрома в пробе, равный 0,2, принят по результатам многолетней разведки хромовых месторождений; </w:t>
      </w:r>
      <w:r w:rsidRPr="003310D8">
        <w:rPr>
          <w:rFonts w:ascii="Times New Roman" w:hAnsi="Times New Roman" w:cs="Times New Roman"/>
          <w:sz w:val="28"/>
          <w:szCs w:val="28"/>
        </w:rPr>
        <w:t>d</w:t>
      </w:r>
      <w:r w:rsidRPr="003310D8">
        <w:rPr>
          <w:rFonts w:ascii="Times New Roman" w:hAnsi="Times New Roman" w:cs="Times New Roman"/>
          <w:sz w:val="28"/>
          <w:szCs w:val="28"/>
          <w:lang w:val="ru-RU"/>
        </w:rPr>
        <w:t xml:space="preserve"> – диаметр максимальных кусков, в мм). Схема обработки проб, применяемой при геологоразведочных работах на объектах Кемпирсая показаны на рисунке 2</w:t>
      </w:r>
      <w:r w:rsidR="009A61C7" w:rsidRPr="003310D8">
        <w:rPr>
          <w:rFonts w:ascii="Times New Roman" w:hAnsi="Times New Roman" w:cs="Times New Roman"/>
          <w:sz w:val="28"/>
          <w:szCs w:val="28"/>
          <w:lang w:val="ru-RU"/>
        </w:rPr>
        <w:t>2</w:t>
      </w:r>
      <w:r w:rsidRPr="003310D8">
        <w:rPr>
          <w:rFonts w:ascii="Times New Roman" w:hAnsi="Times New Roman" w:cs="Times New Roman"/>
          <w:sz w:val="28"/>
          <w:szCs w:val="28"/>
          <w:lang w:val="ru-RU"/>
        </w:rPr>
        <w:t>.</w:t>
      </w:r>
      <w:r w:rsidRPr="003310D8">
        <w:rPr>
          <w:rFonts w:ascii="Times New Roman" w:hAnsi="Times New Roman" w:cs="Times New Roman"/>
          <w:sz w:val="28"/>
          <w:szCs w:val="28"/>
          <w:lang w:val="ru-RU"/>
        </w:rPr>
        <w:tab/>
      </w:r>
    </w:p>
    <w:p w14:paraId="0895A03C" w14:textId="77777777" w:rsidR="00D00297" w:rsidRDefault="0051007A" w:rsidP="00D00297">
      <w:pPr>
        <w:tabs>
          <w:tab w:val="left" w:pos="426"/>
          <w:tab w:val="left" w:pos="709"/>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Начальный вес пробы колеблется от 0,44 кг до 6 кг. Конечный вес лабораторной навески и дубликата из керновых проб равен 0,375 кг. Масса материала достаточна для проведения рядового анализа, отбора навесок для внутреннего и внешнего контроля и составления при необходимости навесок для </w:t>
      </w:r>
      <w:r w:rsidR="00D00297">
        <w:rPr>
          <w:rFonts w:ascii="Times New Roman" w:hAnsi="Times New Roman" w:cs="Times New Roman"/>
          <w:sz w:val="28"/>
          <w:szCs w:val="28"/>
          <w:lang w:val="ru-RU"/>
        </w:rPr>
        <w:t xml:space="preserve">групповых и объединенных проб. </w:t>
      </w:r>
    </w:p>
    <w:p w14:paraId="7326DE36" w14:textId="77777777" w:rsidR="00D00297" w:rsidRDefault="0051007A" w:rsidP="00D00297">
      <w:pPr>
        <w:tabs>
          <w:tab w:val="left" w:pos="426"/>
          <w:tab w:val="left" w:pos="709"/>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Геохимические пробы подлежат обработке по укороченной схеме с получением на выходе лабораторной навески весом 50 грамм.</w:t>
      </w:r>
    </w:p>
    <w:p w14:paraId="0F3BD1B8" w14:textId="124EC6A2" w:rsidR="00997537" w:rsidRPr="003310D8" w:rsidRDefault="0051007A" w:rsidP="00D00297">
      <w:pPr>
        <w:tabs>
          <w:tab w:val="left" w:pos="426"/>
          <w:tab w:val="left" w:pos="709"/>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Предусматривается систематический контроль качества обработки и соблюдения схемы обработки на керновых пробах. Отбор контрольных навесок производится после каждого квартования в рамках принятой схемы обработки.</w:t>
      </w:r>
    </w:p>
    <w:p w14:paraId="04E93C64" w14:textId="5DC61A14" w:rsidR="00997537" w:rsidRPr="003310D8" w:rsidRDefault="00997537" w:rsidP="003310D8">
      <w:pPr>
        <w:tabs>
          <w:tab w:val="left" w:pos="426"/>
          <w:tab w:val="left" w:pos="709"/>
        </w:tabs>
        <w:spacing w:after="0" w:line="240" w:lineRule="auto"/>
        <w:jc w:val="center"/>
        <w:rPr>
          <w:rFonts w:ascii="Times New Roman" w:hAnsi="Times New Roman" w:cs="Times New Roman"/>
          <w:sz w:val="28"/>
          <w:szCs w:val="28"/>
        </w:rPr>
      </w:pPr>
      <w:r w:rsidRPr="003310D8">
        <w:rPr>
          <w:rFonts w:ascii="Times New Roman" w:hAnsi="Times New Roman" w:cs="Times New Roman"/>
          <w:noProof/>
          <w:sz w:val="28"/>
          <w:szCs w:val="28"/>
          <w:lang w:val="ru-RU" w:eastAsia="ru-RU"/>
        </w:rPr>
        <w:lastRenderedPageBreak/>
        <w:drawing>
          <wp:inline distT="0" distB="0" distL="0" distR="0" wp14:anchorId="6A99A3F2" wp14:editId="6D1F15C7">
            <wp:extent cx="5029200" cy="6908800"/>
            <wp:effectExtent l="0" t="0" r="0" b="0"/>
            <wp:docPr id="27" name="Рисунок 27" descr="Рис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Рис 5"/>
                    <pic:cNvPicPr>
                      <a:picLocks noChangeAspect="1" noChangeArrowheads="1"/>
                    </pic:cNvPicPr>
                  </pic:nvPicPr>
                  <pic:blipFill>
                    <a:blip r:embed="rId29">
                      <a:extLst>
                        <a:ext uri="{28A0092B-C50C-407E-A947-70E740481C1C}">
                          <a14:useLocalDpi xmlns:a14="http://schemas.microsoft.com/office/drawing/2010/main" val="0"/>
                        </a:ext>
                      </a:extLst>
                    </a:blip>
                    <a:srcRect t="6026" b="15208"/>
                    <a:stretch>
                      <a:fillRect/>
                    </a:stretch>
                  </pic:blipFill>
                  <pic:spPr bwMode="auto">
                    <a:xfrm>
                      <a:off x="0" y="0"/>
                      <a:ext cx="5029200" cy="6908800"/>
                    </a:xfrm>
                    <a:prstGeom prst="rect">
                      <a:avLst/>
                    </a:prstGeom>
                    <a:noFill/>
                    <a:ln>
                      <a:noFill/>
                    </a:ln>
                  </pic:spPr>
                </pic:pic>
              </a:graphicData>
            </a:graphic>
          </wp:inline>
        </w:drawing>
      </w:r>
    </w:p>
    <w:p w14:paraId="02BE72D1" w14:textId="77777777" w:rsidR="00997537" w:rsidRPr="003310D8" w:rsidRDefault="00997537" w:rsidP="003310D8">
      <w:pPr>
        <w:tabs>
          <w:tab w:val="left" w:pos="426"/>
          <w:tab w:val="left" w:pos="709"/>
        </w:tabs>
        <w:spacing w:after="0" w:line="240" w:lineRule="auto"/>
        <w:ind w:firstLine="709"/>
        <w:jc w:val="center"/>
        <w:rPr>
          <w:rFonts w:ascii="Times New Roman" w:hAnsi="Times New Roman" w:cs="Times New Roman"/>
          <w:sz w:val="28"/>
          <w:szCs w:val="28"/>
          <w:lang w:val="ru-RU"/>
        </w:rPr>
      </w:pPr>
    </w:p>
    <w:p w14:paraId="5F476F06" w14:textId="77777777" w:rsidR="00997537" w:rsidRPr="003310D8" w:rsidRDefault="00997537" w:rsidP="003310D8">
      <w:pPr>
        <w:tabs>
          <w:tab w:val="left" w:pos="426"/>
          <w:tab w:val="left" w:pos="709"/>
        </w:tabs>
        <w:spacing w:after="0" w:line="240" w:lineRule="auto"/>
        <w:ind w:firstLine="709"/>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Минимальный вес дубликата принять равным 200 г. Только такой вес минимальной пробы является достаточным для проведения рядового анализа, внутреннего контроля, а также для составления навесок на пробирный и полный анализы. </w:t>
      </w:r>
    </w:p>
    <w:p w14:paraId="023DE24B" w14:textId="77777777" w:rsidR="00EB1399" w:rsidRPr="003310D8" w:rsidRDefault="00EB1399" w:rsidP="003310D8">
      <w:pPr>
        <w:tabs>
          <w:tab w:val="left" w:pos="426"/>
          <w:tab w:val="left" w:pos="709"/>
        </w:tabs>
        <w:spacing w:after="0" w:line="240" w:lineRule="auto"/>
        <w:ind w:firstLine="709"/>
        <w:jc w:val="center"/>
        <w:rPr>
          <w:rFonts w:ascii="Times New Roman" w:hAnsi="Times New Roman" w:cs="Times New Roman"/>
          <w:sz w:val="28"/>
          <w:szCs w:val="28"/>
          <w:lang w:val="ru-RU"/>
        </w:rPr>
      </w:pPr>
    </w:p>
    <w:p w14:paraId="527B34BD" w14:textId="31B83109" w:rsidR="00997537" w:rsidRPr="003310D8" w:rsidRDefault="009A61C7" w:rsidP="003310D8">
      <w:pPr>
        <w:tabs>
          <w:tab w:val="left" w:pos="426"/>
          <w:tab w:val="left" w:pos="709"/>
        </w:tabs>
        <w:spacing w:after="0" w:line="240" w:lineRule="auto"/>
        <w:ind w:firstLine="709"/>
        <w:jc w:val="center"/>
        <w:rPr>
          <w:rFonts w:ascii="Times New Roman" w:hAnsi="Times New Roman" w:cs="Times New Roman"/>
          <w:sz w:val="28"/>
          <w:szCs w:val="28"/>
          <w:lang w:val="ru-RU"/>
        </w:rPr>
      </w:pPr>
      <w:r w:rsidRPr="003310D8">
        <w:rPr>
          <w:rFonts w:ascii="Times New Roman" w:hAnsi="Times New Roman" w:cs="Times New Roman"/>
          <w:sz w:val="28"/>
          <w:szCs w:val="28"/>
          <w:lang w:val="ru-RU"/>
        </w:rPr>
        <w:t>Рисунок 22</w:t>
      </w:r>
      <w:r w:rsidR="00997537" w:rsidRPr="003310D8">
        <w:rPr>
          <w:rFonts w:ascii="Times New Roman" w:hAnsi="Times New Roman" w:cs="Times New Roman"/>
          <w:sz w:val="28"/>
          <w:szCs w:val="28"/>
          <w:lang w:val="ru-RU"/>
        </w:rPr>
        <w:t xml:space="preserve"> – Схема обработки керновых проб хромитовых руд</w:t>
      </w:r>
    </w:p>
    <w:p w14:paraId="4732137E" w14:textId="77777777" w:rsidR="00D00297" w:rsidRDefault="00D00297" w:rsidP="00D00297">
      <w:pPr>
        <w:tabs>
          <w:tab w:val="left" w:pos="426"/>
          <w:tab w:val="left" w:pos="709"/>
        </w:tabs>
        <w:spacing w:after="0" w:line="240" w:lineRule="auto"/>
        <w:jc w:val="both"/>
        <w:rPr>
          <w:rFonts w:ascii="Times New Roman" w:hAnsi="Times New Roman" w:cs="Times New Roman"/>
          <w:sz w:val="28"/>
          <w:szCs w:val="28"/>
          <w:lang w:val="ru-RU"/>
        </w:rPr>
      </w:pPr>
    </w:p>
    <w:p w14:paraId="044E1ED1" w14:textId="11460B74" w:rsidR="00997537" w:rsidRPr="003310D8" w:rsidRDefault="00997537" w:rsidP="00D00297">
      <w:pPr>
        <w:tabs>
          <w:tab w:val="left" w:pos="426"/>
          <w:tab w:val="left" w:pos="709"/>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b/>
          <w:sz w:val="28"/>
          <w:szCs w:val="28"/>
          <w:lang w:val="ru-RU"/>
        </w:rPr>
        <w:t xml:space="preserve">Лабораторно-аналитические работы. </w:t>
      </w:r>
      <w:r w:rsidRPr="003310D8">
        <w:rPr>
          <w:rFonts w:ascii="Times New Roman" w:hAnsi="Times New Roman" w:cs="Times New Roman"/>
          <w:sz w:val="28"/>
          <w:szCs w:val="28"/>
          <w:lang w:val="ru-RU"/>
        </w:rPr>
        <w:t xml:space="preserve">Исследования предусматривается проводить с использованием различных типов современного оборудования, в том числе оптико-эмиссионного спектрометра с индуктивно-связанной плазмой </w:t>
      </w:r>
      <w:r w:rsidRPr="003310D8">
        <w:rPr>
          <w:rFonts w:ascii="Times New Roman" w:hAnsi="Times New Roman" w:cs="Times New Roman"/>
          <w:sz w:val="28"/>
          <w:szCs w:val="28"/>
        </w:rPr>
        <w:lastRenderedPageBreak/>
        <w:t>ICP</w:t>
      </w:r>
      <w:r w:rsidRPr="003310D8">
        <w:rPr>
          <w:rFonts w:ascii="Times New Roman" w:hAnsi="Times New Roman" w:cs="Times New Roman"/>
          <w:sz w:val="28"/>
          <w:szCs w:val="28"/>
          <w:lang w:val="ru-RU"/>
        </w:rPr>
        <w:t>-</w:t>
      </w:r>
      <w:r w:rsidRPr="003310D8">
        <w:rPr>
          <w:rFonts w:ascii="Times New Roman" w:hAnsi="Times New Roman" w:cs="Times New Roman"/>
          <w:sz w:val="28"/>
          <w:szCs w:val="28"/>
        </w:rPr>
        <w:t>OES</w:t>
      </w:r>
      <w:r w:rsidRPr="003310D8">
        <w:rPr>
          <w:rFonts w:ascii="Times New Roman" w:hAnsi="Times New Roman" w:cs="Times New Roman"/>
          <w:sz w:val="28"/>
          <w:szCs w:val="28"/>
          <w:lang w:val="ru-RU"/>
        </w:rPr>
        <w:t>; атомно-абсорбционного спектрометра АА</w:t>
      </w:r>
      <w:r w:rsidRPr="003310D8">
        <w:rPr>
          <w:rFonts w:ascii="Times New Roman" w:hAnsi="Times New Roman" w:cs="Times New Roman"/>
          <w:sz w:val="28"/>
          <w:szCs w:val="28"/>
        </w:rPr>
        <w:t>S</w:t>
      </w:r>
      <w:r w:rsidRPr="003310D8">
        <w:rPr>
          <w:rFonts w:ascii="Times New Roman" w:hAnsi="Times New Roman" w:cs="Times New Roman"/>
          <w:sz w:val="28"/>
          <w:szCs w:val="28"/>
          <w:lang w:val="ru-RU"/>
        </w:rPr>
        <w:t xml:space="preserve"> с графитовым атомизатором и зеемановской коррекцией, а также для анализа платиновых руд с низким содержанием платиновых металлов используют комбинированные методы пробирного анализа</w:t>
      </w:r>
      <w:r w:rsidRPr="003310D8">
        <w:rPr>
          <w:rFonts w:ascii="Times New Roman" w:hAnsi="Times New Roman" w:cs="Times New Roman"/>
          <w:sz w:val="28"/>
          <w:szCs w:val="28"/>
          <w:lang w:val="ru-RU"/>
        </w:rPr>
        <w:tab/>
        <w:t xml:space="preserve"> </w:t>
      </w:r>
    </w:p>
    <w:p w14:paraId="4400F598" w14:textId="1E01F5B6" w:rsidR="00997537" w:rsidRPr="003310D8" w:rsidRDefault="00997537" w:rsidP="003310D8">
      <w:pPr>
        <w:tabs>
          <w:tab w:val="left" w:pos="426"/>
          <w:tab w:val="left" w:pos="709"/>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В состав работ включены: спектральный анализ геохимических проб, химический анализ рядовых и контрольных керновых проб, изготовление и описание петрографических шлифов, определение физических свойств руд (объемной массы, влажности, магнитной восприимчивости), </w:t>
      </w:r>
      <w:bookmarkStart w:id="52" w:name="OLE_LINK220"/>
      <w:bookmarkStart w:id="53" w:name="OLE_LINK219"/>
      <w:r w:rsidRPr="003310D8">
        <w:rPr>
          <w:rFonts w:ascii="Times New Roman" w:hAnsi="Times New Roman" w:cs="Times New Roman"/>
          <w:sz w:val="28"/>
          <w:szCs w:val="28"/>
          <w:lang w:val="ru-RU"/>
        </w:rPr>
        <w:t>химический анализ образцов руд, по которым были определены физические свойства</w:t>
      </w:r>
      <w:bookmarkEnd w:id="52"/>
      <w:bookmarkEnd w:id="53"/>
      <w:r w:rsidRPr="003310D8">
        <w:rPr>
          <w:rFonts w:ascii="Times New Roman" w:hAnsi="Times New Roman" w:cs="Times New Roman"/>
          <w:sz w:val="28"/>
          <w:szCs w:val="28"/>
          <w:lang w:val="ru-RU"/>
        </w:rPr>
        <w:t xml:space="preserve">. </w:t>
      </w:r>
    </w:p>
    <w:p w14:paraId="73DA8E80" w14:textId="2A4D6695" w:rsidR="00997537" w:rsidRPr="003310D8" w:rsidRDefault="00997537" w:rsidP="003310D8">
      <w:pPr>
        <w:tabs>
          <w:tab w:val="left" w:pos="426"/>
          <w:tab w:val="left" w:pos="709"/>
          <w:tab w:val="left" w:pos="1418"/>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Предусмотрены следующие виды исследований:</w:t>
      </w:r>
    </w:p>
    <w:p w14:paraId="2299ACE1" w14:textId="77777777" w:rsidR="00997537" w:rsidRPr="003310D8" w:rsidRDefault="00997537" w:rsidP="003310D8">
      <w:pPr>
        <w:tabs>
          <w:tab w:val="left" w:pos="426"/>
          <w:tab w:val="left" w:pos="709"/>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спектральный (полуколичественный) анализ;</w:t>
      </w:r>
    </w:p>
    <w:p w14:paraId="7C89E842"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химический анализ на определение С</w:t>
      </w:r>
      <w:r w:rsidRPr="003310D8">
        <w:rPr>
          <w:rFonts w:ascii="Times New Roman" w:hAnsi="Times New Roman" w:cs="Times New Roman"/>
          <w:sz w:val="28"/>
          <w:szCs w:val="28"/>
        </w:rPr>
        <w:t>r</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rPr>
        <w:t>O</w:t>
      </w:r>
      <w:r w:rsidRPr="003310D8">
        <w:rPr>
          <w:rFonts w:ascii="Times New Roman" w:hAnsi="Times New Roman" w:cs="Times New Roman"/>
          <w:sz w:val="28"/>
          <w:szCs w:val="28"/>
          <w:vertAlign w:val="subscript"/>
          <w:lang w:val="ru-RU"/>
        </w:rPr>
        <w:t>3</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SiO</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Al</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rPr>
        <w:t>O</w:t>
      </w:r>
      <w:r w:rsidRPr="003310D8">
        <w:rPr>
          <w:rFonts w:ascii="Times New Roman" w:hAnsi="Times New Roman" w:cs="Times New Roman"/>
          <w:sz w:val="28"/>
          <w:szCs w:val="28"/>
          <w:vertAlign w:val="subscript"/>
          <w:lang w:val="ru-RU"/>
        </w:rPr>
        <w:t>3</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FeO</w:t>
      </w:r>
      <w:r w:rsidRPr="003310D8">
        <w:rPr>
          <w:rFonts w:ascii="Times New Roman" w:hAnsi="Times New Roman" w:cs="Times New Roman"/>
          <w:sz w:val="28"/>
          <w:szCs w:val="28"/>
          <w:lang w:val="ru-RU"/>
        </w:rPr>
        <w:t xml:space="preserve"> (суммарное), </w:t>
      </w:r>
      <w:r w:rsidRPr="003310D8">
        <w:rPr>
          <w:rFonts w:ascii="Times New Roman" w:hAnsi="Times New Roman" w:cs="Times New Roman"/>
          <w:sz w:val="28"/>
          <w:szCs w:val="28"/>
        </w:rPr>
        <w:t>CaO</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P</w:t>
      </w:r>
      <w:r w:rsidRPr="003310D8">
        <w:rPr>
          <w:rFonts w:ascii="Times New Roman" w:hAnsi="Times New Roman" w:cs="Times New Roman"/>
          <w:sz w:val="28"/>
          <w:szCs w:val="28"/>
          <w:lang w:val="ru-RU"/>
        </w:rPr>
        <w:t xml:space="preserve"> (фосфор). Анализы выполняются на атомно-абсорбционном спектрометре АА</w:t>
      </w:r>
      <w:r w:rsidRPr="003310D8">
        <w:rPr>
          <w:rFonts w:ascii="Times New Roman" w:hAnsi="Times New Roman" w:cs="Times New Roman"/>
          <w:sz w:val="28"/>
          <w:szCs w:val="28"/>
        </w:rPr>
        <w:t>S</w:t>
      </w:r>
      <w:r w:rsidRPr="003310D8">
        <w:rPr>
          <w:rFonts w:ascii="Times New Roman" w:hAnsi="Times New Roman" w:cs="Times New Roman"/>
          <w:sz w:val="28"/>
          <w:szCs w:val="28"/>
          <w:lang w:val="ru-RU"/>
        </w:rPr>
        <w:t xml:space="preserve"> методом атомной абсорбции (атомизация в пламени или в электротермическом атомизаторе) с химическим окончанием; </w:t>
      </w:r>
    </w:p>
    <w:p w14:paraId="51A038D7" w14:textId="77777777" w:rsidR="00997537" w:rsidRPr="003310D8" w:rsidRDefault="00997537" w:rsidP="003310D8">
      <w:pPr>
        <w:pStyle w:val="aff1"/>
        <w:tabs>
          <w:tab w:val="left" w:pos="426"/>
        </w:tabs>
        <w:ind w:firstLine="709"/>
        <w:jc w:val="both"/>
        <w:rPr>
          <w:rFonts w:ascii="Times New Roman" w:hAnsi="Times New Roman" w:cs="Times New Roman"/>
          <w:sz w:val="28"/>
          <w:szCs w:val="28"/>
        </w:rPr>
      </w:pPr>
      <w:r w:rsidRPr="003310D8">
        <w:rPr>
          <w:rFonts w:ascii="Times New Roman" w:hAnsi="Times New Roman" w:cs="Times New Roman"/>
          <w:sz w:val="28"/>
          <w:szCs w:val="28"/>
        </w:rPr>
        <w:t xml:space="preserve">- петрографическое описание прозрачных шлифов; </w:t>
      </w:r>
    </w:p>
    <w:p w14:paraId="0AB17C88" w14:textId="77777777" w:rsidR="00997537" w:rsidRPr="003310D8" w:rsidRDefault="00997537" w:rsidP="003310D8">
      <w:pPr>
        <w:pStyle w:val="aff1"/>
        <w:tabs>
          <w:tab w:val="left" w:pos="426"/>
        </w:tabs>
        <w:ind w:firstLine="709"/>
        <w:jc w:val="both"/>
        <w:rPr>
          <w:rFonts w:ascii="Times New Roman" w:hAnsi="Times New Roman" w:cs="Times New Roman"/>
          <w:sz w:val="28"/>
          <w:szCs w:val="28"/>
        </w:rPr>
      </w:pPr>
      <w:r w:rsidRPr="003310D8">
        <w:rPr>
          <w:rFonts w:ascii="Times New Roman" w:hAnsi="Times New Roman" w:cs="Times New Roman"/>
          <w:sz w:val="28"/>
          <w:szCs w:val="28"/>
        </w:rPr>
        <w:t xml:space="preserve">- определение физических свойств руд (объемная масса, влажность, магнитная восприимчивость); </w:t>
      </w:r>
    </w:p>
    <w:p w14:paraId="56031A83"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минералогический анализ руд и хромсодержащих пород. Для этих целей будут использованы все дубликаты лабораторных проб, изначально отобранных на определение физических свойств и по которым уже получены результаты химического анализа;</w:t>
      </w:r>
    </w:p>
    <w:p w14:paraId="78791C76" w14:textId="77777777" w:rsidR="00D00297" w:rsidRDefault="00997537" w:rsidP="00D00297">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внутренний и внешний контроль химического анализа на определение С</w:t>
      </w:r>
      <w:r w:rsidRPr="003310D8">
        <w:rPr>
          <w:rFonts w:ascii="Times New Roman" w:hAnsi="Times New Roman" w:cs="Times New Roman"/>
          <w:sz w:val="28"/>
          <w:szCs w:val="28"/>
        </w:rPr>
        <w:t>r</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rPr>
        <w:t>O</w:t>
      </w:r>
      <w:r w:rsidRPr="003310D8">
        <w:rPr>
          <w:rFonts w:ascii="Times New Roman" w:hAnsi="Times New Roman" w:cs="Times New Roman"/>
          <w:sz w:val="28"/>
          <w:szCs w:val="28"/>
          <w:vertAlign w:val="subscript"/>
          <w:lang w:val="ru-RU"/>
        </w:rPr>
        <w:t>3</w:t>
      </w:r>
      <w:r w:rsidRPr="003310D8">
        <w:rPr>
          <w:rFonts w:ascii="Times New Roman" w:hAnsi="Times New Roman" w:cs="Times New Roman"/>
          <w:sz w:val="28"/>
          <w:szCs w:val="28"/>
          <w:lang w:val="ru-RU"/>
        </w:rPr>
        <w:t xml:space="preserve">, </w:t>
      </w:r>
      <w:r w:rsidRPr="003310D8">
        <w:rPr>
          <w:rFonts w:ascii="Times New Roman" w:hAnsi="Times New Roman" w:cs="Times New Roman"/>
          <w:sz w:val="28"/>
          <w:szCs w:val="28"/>
        </w:rPr>
        <w:t>SiO</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lang w:val="ru-RU"/>
        </w:rPr>
        <w:t xml:space="preserve"> и </w:t>
      </w:r>
      <w:r w:rsidRPr="003310D8">
        <w:rPr>
          <w:rFonts w:ascii="Times New Roman" w:hAnsi="Times New Roman" w:cs="Times New Roman"/>
          <w:sz w:val="28"/>
          <w:szCs w:val="28"/>
        </w:rPr>
        <w:t>FeO</w:t>
      </w:r>
      <w:r w:rsidRPr="003310D8">
        <w:rPr>
          <w:rFonts w:ascii="Times New Roman" w:hAnsi="Times New Roman" w:cs="Times New Roman"/>
          <w:sz w:val="28"/>
          <w:szCs w:val="28"/>
          <w:lang w:val="ru-RU"/>
        </w:rPr>
        <w:t xml:space="preserve">. На объектах изучения имеют наибольшее распространение убоговкрапленные (5-10%) и в меньшей степени редковкрапленные (10-30%) руды. Соответственно, предусмотрен отбор контрольных проб по каждому из двух классов содержаний (5-10% и 10-30% </w:t>
      </w:r>
      <w:r w:rsidRPr="003310D8">
        <w:rPr>
          <w:rFonts w:ascii="Times New Roman" w:hAnsi="Times New Roman" w:cs="Times New Roman"/>
          <w:sz w:val="28"/>
          <w:szCs w:val="28"/>
        </w:rPr>
        <w:t>Cr</w:t>
      </w:r>
      <w:r w:rsidRPr="003310D8">
        <w:rPr>
          <w:rFonts w:ascii="Times New Roman" w:hAnsi="Times New Roman" w:cs="Times New Roman"/>
          <w:sz w:val="28"/>
          <w:szCs w:val="28"/>
          <w:vertAlign w:val="subscript"/>
          <w:lang w:val="ru-RU"/>
        </w:rPr>
        <w:t>2</w:t>
      </w:r>
      <w:r w:rsidRPr="003310D8">
        <w:rPr>
          <w:rFonts w:ascii="Times New Roman" w:hAnsi="Times New Roman" w:cs="Times New Roman"/>
          <w:sz w:val="28"/>
          <w:szCs w:val="28"/>
        </w:rPr>
        <w:t>O</w:t>
      </w:r>
      <w:r w:rsidRPr="003310D8">
        <w:rPr>
          <w:rFonts w:ascii="Times New Roman" w:hAnsi="Times New Roman" w:cs="Times New Roman"/>
          <w:sz w:val="28"/>
          <w:szCs w:val="28"/>
          <w:vertAlign w:val="subscript"/>
          <w:lang w:val="ru-RU"/>
        </w:rPr>
        <w:t>3</w:t>
      </w:r>
      <w:r w:rsidRPr="003310D8">
        <w:rPr>
          <w:rFonts w:ascii="Times New Roman" w:hAnsi="Times New Roman" w:cs="Times New Roman"/>
          <w:sz w:val="28"/>
          <w:szCs w:val="28"/>
          <w:lang w:val="ru-RU"/>
        </w:rPr>
        <w:t>). На внутренний контроль отбираются навески из дубликатов рядовых проб, которые зашифровываются и анализируются в основной лаборатории. Внешнему контролю подвегаются дубликаты аналитических проб, прошедшие основной анализ и внутрен</w:t>
      </w:r>
      <w:r w:rsidR="00D00297">
        <w:rPr>
          <w:rFonts w:ascii="Times New Roman" w:hAnsi="Times New Roman" w:cs="Times New Roman"/>
          <w:sz w:val="28"/>
          <w:szCs w:val="28"/>
          <w:lang w:val="ru-RU"/>
        </w:rPr>
        <w:t xml:space="preserve">ний контроль. </w:t>
      </w:r>
    </w:p>
    <w:p w14:paraId="227C8DCF" w14:textId="77777777" w:rsidR="00D00297" w:rsidRDefault="00997537" w:rsidP="00D00297">
      <w:pPr>
        <w:tabs>
          <w:tab w:val="left" w:pos="426"/>
        </w:tabs>
        <w:spacing w:after="0" w:line="240" w:lineRule="auto"/>
        <w:ind w:firstLine="709"/>
        <w:jc w:val="both"/>
        <w:rPr>
          <w:rFonts w:ascii="Times New Roman" w:hAnsi="Times New Roman" w:cs="Times New Roman"/>
          <w:sz w:val="28"/>
          <w:szCs w:val="28"/>
          <w:lang w:val="ru-RU"/>
        </w:rPr>
      </w:pPr>
      <w:r w:rsidRPr="00D00297">
        <w:rPr>
          <w:rFonts w:ascii="Times New Roman" w:hAnsi="Times New Roman" w:cs="Times New Roman"/>
          <w:i/>
          <w:sz w:val="28"/>
          <w:szCs w:val="28"/>
          <w:lang w:val="ru-RU"/>
        </w:rPr>
        <w:t>Камеральные работы.</w:t>
      </w:r>
    </w:p>
    <w:p w14:paraId="24F592D8" w14:textId="554DBDF0"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b/>
          <w:sz w:val="28"/>
          <w:szCs w:val="28"/>
          <w:lang w:val="ru-RU"/>
        </w:rPr>
        <w:t>Полевая камеральная обработка материалов.</w:t>
      </w:r>
      <w:r w:rsidRPr="003310D8">
        <w:rPr>
          <w:rFonts w:ascii="Times New Roman" w:hAnsi="Times New Roman" w:cs="Times New Roman"/>
          <w:sz w:val="28"/>
          <w:szCs w:val="28"/>
          <w:lang w:val="ru-RU"/>
        </w:rPr>
        <w:t xml:space="preserve"> В составе работ, связанных с полевой камеральной обработкой материалов, предусмотрены: составление предварительных геологических разрезов по профилям скважин, рабочее оформление полевых геологических карт и схем (обработка, уточнение и увязка всех полевых наблюдений, их анализ и сопоставление), изучение штуфов и образцов горных пород, корректура полевых книжек, этикеток, соответствующих журналов и каталогов по результатам дополнительного изучения каменного материала. </w:t>
      </w:r>
    </w:p>
    <w:p w14:paraId="2093A3C2" w14:textId="77777777" w:rsidR="00D00297"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Важной операцией является составление ведомостей проб и образцов, оформление наряд-заказов на лабораторные исследования, а также упаковка проб и образцов в ящики и отправка их по назначению. </w:t>
      </w:r>
    </w:p>
    <w:p w14:paraId="6FD1897B" w14:textId="3A3F119E"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b/>
          <w:sz w:val="28"/>
          <w:szCs w:val="28"/>
          <w:lang w:val="ru-RU"/>
        </w:rPr>
        <w:lastRenderedPageBreak/>
        <w:t>Камеральная обработка геологических материалов.</w:t>
      </w:r>
      <w:r w:rsidRPr="003310D8">
        <w:rPr>
          <w:rFonts w:ascii="Times New Roman" w:hAnsi="Times New Roman" w:cs="Times New Roman"/>
          <w:sz w:val="28"/>
          <w:szCs w:val="28"/>
          <w:lang w:val="ru-RU"/>
        </w:rPr>
        <w:t xml:space="preserve"> В камеральный период ведется оформление и обобщение новых геолого-геофизических материалов, полученных в результате проведения полевых работ и лабораторно-аналитических исследований проб и образцов. Графические материалы пополняются полученной по ходу работ информацией, отстраиваются геологические разрезы. В течение всего времени геологоразведочного процесса составляется периодическая отчетность в установленном порядке. </w:t>
      </w:r>
    </w:p>
    <w:p w14:paraId="265F5C9C" w14:textId="77777777" w:rsidR="00D00297" w:rsidRDefault="00997537" w:rsidP="00500DDB">
      <w:pPr>
        <w:tabs>
          <w:tab w:val="left" w:pos="426"/>
          <w:tab w:val="left" w:pos="709"/>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ab/>
        <w:t>Подсчет запасов будет выполнен на основе утвержденных оценочных кондиций. После утверждения в ГКЗ РК в соответствии с Техническим заданием запасы хромовых ру</w:t>
      </w:r>
      <w:r w:rsidR="00D00297">
        <w:rPr>
          <w:rFonts w:ascii="Times New Roman" w:hAnsi="Times New Roman" w:cs="Times New Roman"/>
          <w:sz w:val="28"/>
          <w:szCs w:val="28"/>
          <w:lang w:val="ru-RU"/>
        </w:rPr>
        <w:t xml:space="preserve">д будут поставлены на баланс. </w:t>
      </w:r>
      <w:r w:rsidR="00D00297">
        <w:rPr>
          <w:rFonts w:ascii="Times New Roman" w:hAnsi="Times New Roman" w:cs="Times New Roman"/>
          <w:sz w:val="28"/>
          <w:szCs w:val="28"/>
          <w:lang w:val="ru-RU"/>
        </w:rPr>
        <w:tab/>
      </w:r>
    </w:p>
    <w:p w14:paraId="1D138AD4" w14:textId="77777777" w:rsidR="00D00297" w:rsidRDefault="00997537" w:rsidP="00500DDB">
      <w:pPr>
        <w:tabs>
          <w:tab w:val="left" w:pos="426"/>
          <w:tab w:val="left" w:pos="709"/>
        </w:tabs>
        <w:spacing w:after="0" w:line="240" w:lineRule="auto"/>
        <w:ind w:firstLine="709"/>
        <w:jc w:val="both"/>
        <w:rPr>
          <w:rFonts w:ascii="Times New Roman" w:hAnsi="Times New Roman" w:cs="Times New Roman"/>
          <w:sz w:val="28"/>
          <w:szCs w:val="28"/>
          <w:lang w:val="ru-RU"/>
        </w:rPr>
      </w:pPr>
      <w:r w:rsidRPr="007754A2">
        <w:rPr>
          <w:rFonts w:ascii="Times New Roman" w:hAnsi="Times New Roman" w:cs="Times New Roman"/>
          <w:i/>
          <w:sz w:val="28"/>
          <w:szCs w:val="28"/>
          <w:lang w:val="ru-RU"/>
        </w:rPr>
        <w:t>Прочие работы.</w:t>
      </w:r>
    </w:p>
    <w:p w14:paraId="67923EA9" w14:textId="4E5E91FE" w:rsidR="00997537" w:rsidRPr="003310D8" w:rsidRDefault="00997537" w:rsidP="00500DDB">
      <w:pPr>
        <w:tabs>
          <w:tab w:val="left" w:pos="426"/>
          <w:tab w:val="left" w:pos="709"/>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b/>
          <w:sz w:val="28"/>
          <w:szCs w:val="28"/>
          <w:lang w:val="ru-RU"/>
        </w:rPr>
        <w:t xml:space="preserve">Топографические работы. </w:t>
      </w:r>
      <w:r w:rsidRPr="003310D8">
        <w:rPr>
          <w:rFonts w:ascii="Times New Roman" w:hAnsi="Times New Roman" w:cs="Times New Roman"/>
          <w:sz w:val="28"/>
          <w:szCs w:val="28"/>
          <w:lang w:val="ru-RU"/>
        </w:rPr>
        <w:t xml:space="preserve">При проведении полевых работ предусматривается вынос точек заложения поисковых скважин в натуру и их планово-высотной пространственную привязку инструментальным способом. </w:t>
      </w:r>
    </w:p>
    <w:p w14:paraId="3880D143" w14:textId="77777777" w:rsidR="00D00297"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В оперативном порядке будут использоваться портативные приборы </w:t>
      </w:r>
      <w:r w:rsidRPr="003310D8">
        <w:rPr>
          <w:rFonts w:ascii="Times New Roman" w:hAnsi="Times New Roman" w:cs="Times New Roman"/>
          <w:sz w:val="28"/>
          <w:szCs w:val="28"/>
        </w:rPr>
        <w:t>GPS</w:t>
      </w:r>
      <w:r w:rsidRPr="003310D8">
        <w:rPr>
          <w:rFonts w:ascii="Times New Roman" w:hAnsi="Times New Roman" w:cs="Times New Roman"/>
          <w:sz w:val="28"/>
          <w:szCs w:val="28"/>
          <w:lang w:val="ru-RU"/>
        </w:rPr>
        <w:t xml:space="preserve"> с усиленной точностью. Предусматривается их применение в процессе маршрутирования, выставления точек дл</w:t>
      </w:r>
      <w:r w:rsidR="00D00297">
        <w:rPr>
          <w:rFonts w:ascii="Times New Roman" w:hAnsi="Times New Roman" w:cs="Times New Roman"/>
          <w:sz w:val="28"/>
          <w:szCs w:val="28"/>
          <w:lang w:val="ru-RU"/>
        </w:rPr>
        <w:t>я заложения скважин и т.д.</w:t>
      </w:r>
    </w:p>
    <w:p w14:paraId="2EB3910A" w14:textId="20B77143"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b/>
          <w:sz w:val="28"/>
          <w:szCs w:val="28"/>
          <w:lang w:val="ru-RU"/>
        </w:rPr>
        <w:t xml:space="preserve">Ликвидация и рекультивация. </w:t>
      </w:r>
      <w:r w:rsidRPr="003310D8">
        <w:rPr>
          <w:rFonts w:ascii="Times New Roman" w:hAnsi="Times New Roman" w:cs="Times New Roman"/>
          <w:sz w:val="28"/>
          <w:szCs w:val="28"/>
          <w:lang w:val="ru-RU"/>
        </w:rPr>
        <w:t>В рамках выполнения мероприятий по охране окружающей среды на всех скважинах предусматривается их ликвидация (ликвидационный тампонаж путем заливки в скважину загущенного глинистого раствора), с последующей технической рекультивацией нарушенных земель на буровых площадках.</w:t>
      </w:r>
    </w:p>
    <w:p w14:paraId="39CFF264"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По опыту буровых работ после проходки каждой скважины глубиной 300-500 м подлежат рекультивации поверхностный слой земли площадью 100 м</w:t>
      </w:r>
      <w:r w:rsidRPr="003310D8">
        <w:rPr>
          <w:rFonts w:ascii="Times New Roman" w:hAnsi="Times New Roman" w:cs="Times New Roman"/>
          <w:sz w:val="28"/>
          <w:szCs w:val="28"/>
          <w:vertAlign w:val="superscript"/>
          <w:lang w:val="ru-RU"/>
        </w:rPr>
        <w:t>2</w:t>
      </w:r>
      <w:r w:rsidRPr="003310D8">
        <w:rPr>
          <w:rFonts w:ascii="Times New Roman" w:hAnsi="Times New Roman" w:cs="Times New Roman"/>
          <w:sz w:val="28"/>
          <w:szCs w:val="28"/>
          <w:lang w:val="ru-RU"/>
        </w:rPr>
        <w:t xml:space="preserve"> (10 х 10 м), а при бурении одной скважины глубиной 500-900 м потребуется рекультивировать площадь земли размером 15 х 15 м (</w:t>
      </w:r>
      <w:bookmarkStart w:id="54" w:name="OLE_LINK224"/>
      <w:bookmarkStart w:id="55" w:name="OLE_LINK223"/>
      <w:r w:rsidRPr="003310D8">
        <w:rPr>
          <w:rFonts w:ascii="Times New Roman" w:hAnsi="Times New Roman" w:cs="Times New Roman"/>
          <w:sz w:val="28"/>
          <w:szCs w:val="28"/>
          <w:lang w:val="ru-RU"/>
        </w:rPr>
        <w:t>225 м</w:t>
      </w:r>
      <w:r w:rsidRPr="003310D8">
        <w:rPr>
          <w:rFonts w:ascii="Times New Roman" w:hAnsi="Times New Roman" w:cs="Times New Roman"/>
          <w:sz w:val="28"/>
          <w:szCs w:val="28"/>
          <w:vertAlign w:val="superscript"/>
          <w:lang w:val="ru-RU"/>
        </w:rPr>
        <w:t>2</w:t>
      </w:r>
      <w:r w:rsidRPr="003310D8">
        <w:rPr>
          <w:rFonts w:ascii="Times New Roman" w:hAnsi="Times New Roman" w:cs="Times New Roman"/>
          <w:sz w:val="28"/>
          <w:szCs w:val="28"/>
          <w:lang w:val="ru-RU"/>
        </w:rPr>
        <w:t xml:space="preserve">). </w:t>
      </w:r>
      <w:bookmarkEnd w:id="54"/>
      <w:bookmarkEnd w:id="55"/>
      <w:r w:rsidRPr="003310D8">
        <w:rPr>
          <w:rFonts w:ascii="Times New Roman" w:hAnsi="Times New Roman" w:cs="Times New Roman"/>
          <w:sz w:val="28"/>
          <w:szCs w:val="28"/>
          <w:lang w:val="ru-RU"/>
        </w:rPr>
        <w:t>Способ рекультивации – ручной.</w:t>
      </w:r>
    </w:p>
    <w:p w14:paraId="7992C449"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Выводы к 5 главе. Установлено, что крупные залежи на Южно-Кемпирсайском массиве следует ожидать на глубинах (500-2500 м). Для этого рекомендовано бурение глубоких скважин детальным анализом стенок акустическим и оптическим телевьювером, что позволит определять морфологические и структурные особенности хромититов и вмещающих пород;</w:t>
      </w:r>
    </w:p>
    <w:p w14:paraId="0E811C2F"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Необходимо использование современных 3D геоинформационных систем (Micromine, Leapfrog, Surpac, т.д.) как на этапе оценки минеральных ресурсов и запасов, так и при планировании горных выработок и ежедневном мониторинге, обработке поступающей геологической информации с участка бурения. Использовать метод планирования проектных скважин «от руды», в режиме реального времени, для получение достоверной модели строения рудной залежи и соответственно более уверенно планировать последующие горные работы. </w:t>
      </w:r>
    </w:p>
    <w:p w14:paraId="0A22EDB3" w14:textId="77777777" w:rsidR="00997537" w:rsidRPr="003310D8" w:rsidRDefault="00997537" w:rsidP="00500DDB">
      <w:pPr>
        <w:tabs>
          <w:tab w:val="left" w:pos="426"/>
        </w:tabs>
        <w:spacing w:after="0" w:line="240" w:lineRule="auto"/>
        <w:ind w:firstLine="709"/>
        <w:rPr>
          <w:rFonts w:ascii="Times New Roman" w:hAnsi="Times New Roman" w:cs="Times New Roman"/>
          <w:sz w:val="28"/>
          <w:szCs w:val="28"/>
          <w:lang w:val="ru-RU"/>
        </w:rPr>
      </w:pPr>
    </w:p>
    <w:p w14:paraId="7905AF76" w14:textId="77777777" w:rsidR="00997537" w:rsidRPr="003310D8" w:rsidRDefault="00997537" w:rsidP="00500DDB">
      <w:pPr>
        <w:tabs>
          <w:tab w:val="left" w:pos="426"/>
        </w:tabs>
        <w:spacing w:after="0" w:line="240" w:lineRule="auto"/>
        <w:ind w:firstLine="709"/>
        <w:rPr>
          <w:rFonts w:ascii="Times New Roman" w:hAnsi="Times New Roman" w:cs="Times New Roman"/>
          <w:sz w:val="28"/>
          <w:szCs w:val="28"/>
          <w:lang w:val="ru-RU"/>
        </w:rPr>
      </w:pPr>
    </w:p>
    <w:p w14:paraId="6A292DFD" w14:textId="77777777" w:rsidR="00997537" w:rsidRPr="003310D8" w:rsidRDefault="00997537" w:rsidP="00500DDB">
      <w:pPr>
        <w:tabs>
          <w:tab w:val="left" w:pos="426"/>
        </w:tabs>
        <w:spacing w:after="0" w:line="240" w:lineRule="auto"/>
        <w:ind w:firstLine="709"/>
        <w:rPr>
          <w:rFonts w:ascii="Times New Roman" w:hAnsi="Times New Roman" w:cs="Times New Roman"/>
          <w:sz w:val="28"/>
          <w:szCs w:val="28"/>
          <w:lang w:val="ru-RU"/>
        </w:rPr>
      </w:pPr>
    </w:p>
    <w:p w14:paraId="48D620F2" w14:textId="77777777" w:rsidR="00997537" w:rsidRPr="003310D8" w:rsidRDefault="00997537" w:rsidP="00500DDB">
      <w:pPr>
        <w:tabs>
          <w:tab w:val="left" w:pos="426"/>
        </w:tabs>
        <w:spacing w:after="0" w:line="240" w:lineRule="auto"/>
        <w:ind w:firstLine="709"/>
        <w:rPr>
          <w:rFonts w:ascii="Times New Roman" w:hAnsi="Times New Roman" w:cs="Times New Roman"/>
          <w:sz w:val="28"/>
          <w:szCs w:val="28"/>
          <w:lang w:val="ru-RU"/>
        </w:rPr>
      </w:pPr>
    </w:p>
    <w:p w14:paraId="2A9E67F8" w14:textId="77777777" w:rsidR="007433C9" w:rsidRDefault="007433C9" w:rsidP="00500DDB">
      <w:pPr>
        <w:spacing w:after="0" w:line="240" w:lineRule="auto"/>
        <w:rPr>
          <w:rFonts w:ascii="Times New Roman" w:hAnsi="Times New Roman" w:cs="Times New Roman"/>
          <w:b/>
          <w:sz w:val="28"/>
          <w:szCs w:val="28"/>
          <w:lang w:val="ru-RU"/>
        </w:rPr>
      </w:pPr>
      <w:r>
        <w:rPr>
          <w:rFonts w:ascii="Times New Roman" w:hAnsi="Times New Roman" w:cs="Times New Roman"/>
          <w:b/>
          <w:sz w:val="28"/>
          <w:szCs w:val="28"/>
          <w:lang w:val="ru-RU"/>
        </w:rPr>
        <w:br w:type="page"/>
      </w:r>
    </w:p>
    <w:p w14:paraId="29CB94FE" w14:textId="615590BC" w:rsidR="00997537" w:rsidRPr="00500DDB" w:rsidRDefault="00D00297" w:rsidP="00500DDB">
      <w:pPr>
        <w:pStyle w:val="1"/>
        <w:spacing w:before="0" w:line="240" w:lineRule="auto"/>
        <w:ind w:firstLine="708"/>
        <w:rPr>
          <w:rFonts w:ascii="Times New Roman" w:hAnsi="Times New Roman" w:cs="Times New Roman"/>
          <w:b/>
          <w:color w:val="auto"/>
          <w:sz w:val="28"/>
          <w:szCs w:val="28"/>
          <w:lang w:val="ru-RU"/>
        </w:rPr>
      </w:pPr>
      <w:bookmarkStart w:id="56" w:name="_Toc137406828"/>
      <w:r w:rsidRPr="00500DDB">
        <w:rPr>
          <w:rFonts w:ascii="Times New Roman" w:hAnsi="Times New Roman" w:cs="Times New Roman"/>
          <w:b/>
          <w:color w:val="auto"/>
          <w:sz w:val="28"/>
          <w:szCs w:val="28"/>
          <w:lang w:val="ru-RU"/>
        </w:rPr>
        <w:lastRenderedPageBreak/>
        <w:t>ЗАКЛЮЧЕНИЕ</w:t>
      </w:r>
      <w:bookmarkEnd w:id="56"/>
    </w:p>
    <w:p w14:paraId="3DB46B48" w14:textId="77777777" w:rsidR="00D00297" w:rsidRPr="003310D8" w:rsidRDefault="00D00297" w:rsidP="00500DDB">
      <w:pPr>
        <w:tabs>
          <w:tab w:val="left" w:pos="426"/>
        </w:tabs>
        <w:spacing w:after="0" w:line="240" w:lineRule="auto"/>
        <w:ind w:firstLine="709"/>
        <w:jc w:val="both"/>
        <w:rPr>
          <w:rFonts w:ascii="Times New Roman" w:hAnsi="Times New Roman" w:cs="Times New Roman"/>
          <w:b/>
          <w:sz w:val="28"/>
          <w:szCs w:val="28"/>
          <w:lang w:val="kk-KZ"/>
        </w:rPr>
      </w:pPr>
    </w:p>
    <w:p w14:paraId="021FA520"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Геологические, структурные, петрографические и минералогические свидетельства указывают на то, что источником вещества для уникальных месторождений хрома в юго-восточной части Кемпирсайского массива являются породообразующие минералы недеплетированных лерцолитов верхней мантии данного региона. Главными процессами, которые привели к перераспределению хрома из силикатных мантийных минералов в месторождения являлись пластическое течение и частичное плавление, совместное проявление которых было вызвано декомпрессионным подъемом мантийного диапира на рифтогенном этапе развития Уральского палеобассейна. </w:t>
      </w:r>
    </w:p>
    <w:p w14:paraId="130E6FBB"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Последовательность образования рудных концентраций включает в себя: 1) образование новых зерен хромшпинели вследствие деформационного распада ортопироксенов, 2) формирование дунитовых зон локализации пластического течения в рестите, внутри которых накапливаются и сегрегируют рудные зерна, 3) формирование в результате сегрегации в пластическом потоке дунита сначала вкрапленных, а затем массивных хромититов (синтеринг). Образование уникальных залежей хромититов связано с интеграцией многочисленных разрозненных подиформных тел в «рудные пучки» вследствие тектонического воздействия в режиме сдвига со сжатием, которые скорее всего было связано с переходом режима рифтогенеза (спрединга) к режиму верхней мантии преддугового бассейна.</w:t>
      </w:r>
    </w:p>
    <w:p w14:paraId="2BE107C5" w14:textId="77777777" w:rsidR="00997537" w:rsidRPr="003310D8" w:rsidRDefault="00997537" w:rsidP="003310D8">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Включения МПГ, заключенные во внутренних частях зерен хромита, вероятнее всего были сформированы в субсолидусных условиях за счет атомов </w:t>
      </w:r>
      <w:r w:rsidRPr="003310D8">
        <w:rPr>
          <w:rFonts w:ascii="Times New Roman" w:hAnsi="Times New Roman" w:cs="Times New Roman"/>
          <w:sz w:val="28"/>
          <w:szCs w:val="28"/>
        </w:rPr>
        <w:t>IPGE</w:t>
      </w:r>
      <w:r w:rsidRPr="003310D8">
        <w:rPr>
          <w:rFonts w:ascii="Times New Roman" w:hAnsi="Times New Roman" w:cs="Times New Roman"/>
          <w:sz w:val="28"/>
          <w:szCs w:val="28"/>
          <w:lang w:val="ru-RU"/>
        </w:rPr>
        <w:t>, изоморфно входивших в решетку хромшпинелида при высоких температурах мантии, и сегрегировавших вблизи дефектов (включений) в результате охлаждения, пластической деформации и рекристаллизации минерала-хозяина. Интерстициальные сульфиды, сульфоарсениды и интерметаллиды «основных металлов» и выделения «экзотических» минералов образовались в результате гидротермальных изменений первичных ультрамафитов и хромититов.</w:t>
      </w:r>
    </w:p>
    <w:p w14:paraId="72F3C8D6"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Обобщение и анализ особенностей геологического строения и структуры месторождений хромовых руд, текстурно-структурных особенностей хромититов и их состава позволяет сформулировать модифицированную динамическую модель образования рудных тел в мантийном разрезе офиолитового комплекса, главным фактором которой является реоморфическая дифференциация вещества в ходе высокотемпературного пластического течения. В образовании уникальных месторождений Главного рудного поля можно выделить две стадии. На первой стадии в режиме декомпрессионного подъема верхней мантии под рифтогенной структурой происходило образование системы дунитовых тел, вмещающих многочисленные рудные тела существенно вкрапленного строения. Вторая стадия связана со сменой геодинамической обстановки (с рифтогенной на преддуговую) и наложением на первичную полосчатую текстуру, направленную субвертикально, деформаций сколово-</w:t>
      </w:r>
      <w:r w:rsidRPr="003310D8">
        <w:rPr>
          <w:rFonts w:ascii="Times New Roman" w:hAnsi="Times New Roman" w:cs="Times New Roman"/>
          <w:sz w:val="28"/>
          <w:szCs w:val="28"/>
          <w:lang w:val="ru-RU"/>
        </w:rPr>
        <w:lastRenderedPageBreak/>
        <w:t>пластического характера. Сжатие со сдвигом, наложенное на расслоенную толщу хромитит-дунит-гарцбургитового состава, привело к дальнейшей дифференциации с образованием сложно построенных сетчатых и шлирово-полосчатых дунит-гарцбургитовых комплексов с концентрацией оруденения (массивных хромититов с дунитовой оторочкой) преимущественно между компетентными ограничениями – гарцбургитами.</w:t>
      </w:r>
    </w:p>
    <w:p w14:paraId="0D6CA365"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1BC511AA"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72437488"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20DA7414"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77A3E1AE"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6515B5D0"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0CECD218"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74449AE9"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06F7E5B1"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6F337351"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23DBD739"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43DC75A8"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7B9A8099"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7144743A"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6A2BBEA4"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2B3D973C"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74DFA3B9"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4298E29F"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7E3AD5AF"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3224984E"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40F3BA62"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61421778"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3F8B3694"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5AB99964"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1D3E7210"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7FAA9664"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4E587E93"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33FCBE2C"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02185FA0"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7C193518"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6E16CDDC"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7BE4504D"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00E9A305"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1E1FB2D6"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411C822D"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7F6C594B"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p>
    <w:p w14:paraId="7AAA8795"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lang w:val="ru-RU"/>
        </w:rPr>
      </w:pPr>
      <w:r w:rsidRPr="003310D8">
        <w:rPr>
          <w:rFonts w:ascii="Times New Roman" w:hAnsi="Times New Roman" w:cs="Times New Roman"/>
          <w:sz w:val="28"/>
          <w:szCs w:val="28"/>
          <w:lang w:val="ru-RU"/>
        </w:rPr>
        <w:t xml:space="preserve"> </w:t>
      </w:r>
    </w:p>
    <w:p w14:paraId="22067803" w14:textId="77777777" w:rsidR="0051007A" w:rsidRPr="003310D8" w:rsidRDefault="0051007A" w:rsidP="00500DDB">
      <w:pPr>
        <w:spacing w:after="0" w:line="240" w:lineRule="auto"/>
        <w:rPr>
          <w:rFonts w:ascii="Times New Roman" w:hAnsi="Times New Roman" w:cs="Times New Roman"/>
          <w:b/>
          <w:sz w:val="28"/>
          <w:szCs w:val="28"/>
          <w:lang w:val="ru-RU"/>
        </w:rPr>
      </w:pPr>
      <w:r w:rsidRPr="003310D8">
        <w:rPr>
          <w:rFonts w:ascii="Times New Roman" w:hAnsi="Times New Roman" w:cs="Times New Roman"/>
          <w:b/>
          <w:sz w:val="28"/>
          <w:szCs w:val="28"/>
          <w:lang w:val="ru-RU"/>
        </w:rPr>
        <w:br w:type="page"/>
      </w:r>
    </w:p>
    <w:p w14:paraId="7B204A59" w14:textId="22E76BEF" w:rsidR="00997537" w:rsidRPr="00500DDB" w:rsidRDefault="00D00297" w:rsidP="00500DDB">
      <w:pPr>
        <w:pStyle w:val="1"/>
        <w:spacing w:before="0" w:line="240" w:lineRule="auto"/>
        <w:ind w:firstLine="708"/>
        <w:rPr>
          <w:rFonts w:ascii="Times New Roman" w:hAnsi="Times New Roman" w:cs="Times New Roman"/>
          <w:b/>
          <w:color w:val="auto"/>
          <w:sz w:val="28"/>
          <w:szCs w:val="28"/>
        </w:rPr>
      </w:pPr>
      <w:bookmarkStart w:id="57" w:name="_Toc137406829"/>
      <w:r w:rsidRPr="00500DDB">
        <w:rPr>
          <w:rFonts w:ascii="Times New Roman" w:hAnsi="Times New Roman" w:cs="Times New Roman"/>
          <w:b/>
          <w:color w:val="auto"/>
          <w:sz w:val="28"/>
          <w:szCs w:val="28"/>
          <w:lang w:val="ru-RU"/>
        </w:rPr>
        <w:lastRenderedPageBreak/>
        <w:t>СПИСОК</w:t>
      </w:r>
      <w:r w:rsidRPr="00500DDB">
        <w:rPr>
          <w:rFonts w:ascii="Times New Roman" w:hAnsi="Times New Roman" w:cs="Times New Roman"/>
          <w:b/>
          <w:color w:val="auto"/>
          <w:sz w:val="28"/>
          <w:szCs w:val="28"/>
        </w:rPr>
        <w:t xml:space="preserve"> </w:t>
      </w:r>
      <w:r w:rsidRPr="00500DDB">
        <w:rPr>
          <w:rFonts w:ascii="Times New Roman" w:hAnsi="Times New Roman" w:cs="Times New Roman"/>
          <w:b/>
          <w:color w:val="auto"/>
          <w:sz w:val="28"/>
          <w:szCs w:val="28"/>
          <w:lang w:val="ru-RU"/>
        </w:rPr>
        <w:t>ЛИТЕРАТУРЫ</w:t>
      </w:r>
      <w:bookmarkEnd w:id="57"/>
    </w:p>
    <w:p w14:paraId="20D135D7" w14:textId="77777777" w:rsidR="00997537" w:rsidRPr="003310D8" w:rsidRDefault="00997537" w:rsidP="00500DDB">
      <w:pPr>
        <w:tabs>
          <w:tab w:val="left" w:pos="426"/>
        </w:tabs>
        <w:spacing w:after="0" w:line="240" w:lineRule="auto"/>
        <w:ind w:firstLine="709"/>
        <w:jc w:val="both"/>
        <w:rPr>
          <w:rFonts w:ascii="Times New Roman" w:hAnsi="Times New Roman" w:cs="Times New Roman"/>
          <w:sz w:val="28"/>
          <w:szCs w:val="28"/>
        </w:rPr>
      </w:pPr>
    </w:p>
    <w:p w14:paraId="44C0C77F" w14:textId="77777777" w:rsidR="003B2E73" w:rsidRDefault="003B2E73" w:rsidP="00500DDB">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bookmarkStart w:id="58" w:name="OLE_LINK27"/>
      <w:bookmarkStart w:id="59" w:name="OLE_LINK26"/>
      <w:r>
        <w:rPr>
          <w:rFonts w:ascii="Times New Roman" w:hAnsi="Times New Roman" w:cs="Times New Roman"/>
          <w:sz w:val="28"/>
          <w:szCs w:val="28"/>
        </w:rPr>
        <w:t>Abdullin A.A., Avdeev A.V., Seitov N.S. (1975) Ofiolity silura Sakmarskoy I Or-Ilezkoy zon Mugodzhar [Ophiolites of Sakmara and Or-Ilez zones of Mugodzhares]. Works of Institute of geological sciences of KazSSR. Alma-Ata: Nauka. P. 39-74. (in Russian)</w:t>
      </w:r>
    </w:p>
    <w:p w14:paraId="32B22077"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Anderson, D.L. Theory of the Earth. Blackwell scientific publication. Boston, Oxford, London, Edinburgh, Melburn,1989, 366 p.</w:t>
      </w:r>
    </w:p>
    <w:p w14:paraId="76943A16"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Arai S., Miura M. (2016) Formation and modification of chromitites in the mantle. Lithos 264:277–295 doi.org/10.1016/j.lithos.2016.08.039</w:t>
      </w:r>
    </w:p>
    <w:p w14:paraId="2F855B6C"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Arai S., Yurimoto H. (1994) Podiform chromitites from the Tari-Misaka  ultramafic complex, southwestern Japan, as a melt  mantle  interaction products. Economic Geology, 89, pp. 1279–1288.</w:t>
      </w:r>
    </w:p>
    <w:p w14:paraId="2A111AC6"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Arai, S. Characterization of spinel peridotites by olivine-spinel compositional relationships: Review and interpretation. Chemical Geology 1994, 113(3-4), 191–204. https://doi.org/10.1016/0009-2541(94)90066-3</w:t>
      </w:r>
    </w:p>
    <w:p w14:paraId="6D3CDDEB"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Arai, S. Dunite-harzburgite-chromitite complexes as refractory residue in the Sangun-Yamaguchi zone, western Japan. J. Petrol. 1980, 21, 141–165. https://doi.org/10.1093/petrology/21.1.141</w:t>
      </w:r>
    </w:p>
    <w:p w14:paraId="531A5EDB"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Arai, S. Origin of podiform chromitites. Journal of Asian Earth Sciences 1997, 15(2–3), 303–310. https://doi.org/10.1016/S0743-9547(97)00015-9</w:t>
      </w:r>
    </w:p>
    <w:p w14:paraId="35B5D359"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Arai, S.; Akizawa, N. Precipitation and dissolution of chromite by hydrothermal solutions in the Oman ophiolite: New behavior of Cr and chromite. Am. Min. 2014, 99, 28–34. https://doi.org/10.2138/am.2014.4473</w:t>
      </w:r>
    </w:p>
    <w:p w14:paraId="1B79C45E"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Arai, S.; Miura, M.; Tamura, A.; Arizawa, N.; Ishikawa, A. Hydrothermal Chromitites from the Oman Ophiolite: The Role of Water in Chromitite Genesis. Minerals 2020, 10:217. https://doi:10.3390/min10030217</w:t>
      </w:r>
    </w:p>
    <w:p w14:paraId="296F051E"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Auge T. (1987) Chromite deposits in the northern Oman ophiolite: mineralogical constraints. Mineralium Deposita, 22, pp. 1–10.</w:t>
      </w:r>
    </w:p>
    <w:p w14:paraId="232427DE"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Augé T. Platinum-group mineral inclusions in ophiolitic chromitite from the Vourinos Complex. Greece. Canadian Mineralogist, 1985. V.23. P. 163–171.</w:t>
      </w:r>
    </w:p>
    <w:p w14:paraId="3D1A2C91"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Bachin A.P. (1966) Stroenie Kempirsayskogo ultrabazitovogo massiva I perspektivy poiskov khromitov v svete novykh geofizicheskikh dnnykh [Building of Kempirsay ultrabasic massif on the light of new geophysical data]. Materials of the geology and mineral resources of West Kazakhstan. Alma-Ata. P. 179-182. (in Russian)</w:t>
      </w:r>
    </w:p>
    <w:p w14:paraId="302C8401"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Bakirov A.G. (1963) O proiskhozhdenii dunitov I khromitov Kempirsayskogo plutona [About origin of dunites and chromites of Kempirsay pluton]. Magmatism, metamorphism, metallogeny of Urals. Sverdlovsk. P. 325-330. (in Russian)</w:t>
      </w:r>
    </w:p>
    <w:p w14:paraId="36D0DF39"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Ballhaus C. (1998) Origin of the podiform chromite deposits by magma mingling. Earth and Planetary Science Letters, 156, pp. 185–193.</w:t>
      </w:r>
    </w:p>
    <w:p w14:paraId="061064C7"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Ballhaus, C.; Berry, R.F.; Green, D.H. High pressure experimental calibration of the olivine-orthopyroxene-spinel oxygen geobarometer: implications for </w:t>
      </w:r>
      <w:r>
        <w:rPr>
          <w:rFonts w:ascii="Times New Roman" w:hAnsi="Times New Roman" w:cs="Times New Roman"/>
          <w:sz w:val="28"/>
          <w:szCs w:val="28"/>
        </w:rPr>
        <w:lastRenderedPageBreak/>
        <w:t>the oxidation state of the upper mantle. Contr. Miner. Petrol. 1991, 107, 27–40. https://doi.org/10.1007/BF00311183</w:t>
      </w:r>
    </w:p>
    <w:p w14:paraId="3DF6DC51"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Balykin P.A., Konnikov E.G., Krivenko A.P., Lesnov F.P., Lepetyukha V.V., Litvinova T.P., Pushkarev E.V., Fershtater G.B. (1991) Petrologiya postgartsburgitovykh intruzivov kempirsaysko-khabarninskoy ofiolitovoy assotsiatsii (Yuzhnyy Ural) [Petrology of postharzburgite intrusions of the Kempirsai-Khabarna ophiolite association (South Urals)]. Sverdlovsk, 160 p. (in Russian)</w:t>
      </w:r>
    </w:p>
    <w:p w14:paraId="426EE7D7"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Barnes S, Roeder P (2001) The range of spinel compositions in terrestrial mafic and ultramafic rocks. Journal of Petrology 42:2279–2302. doi.org/10.1093/petrology/42.12.2279</w:t>
      </w:r>
    </w:p>
    <w:p w14:paraId="33C109D5"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Bazylev B.A. Petrological and geochemical evolution of mantle matter in lithosphere: comparative study of oceanic and alpine-type spinel peridotites. Ph.D. thesis, Moscow: Vernadsky Institute of geochemistry and analytical chemistry, 2003. 468 p. (in Russian)</w:t>
      </w:r>
    </w:p>
    <w:p w14:paraId="0FA30B58"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Bell, T. H., Fleming, P. D. &amp; Rubenach. M. J., 1986. Porphyroblast nucleation, growth and dissolution in regional metamorphic rocks as a function of deformation partitioning during foliation development. Journal of Metamorphic Geology, 4, 37-69.</w:t>
      </w:r>
    </w:p>
    <w:p w14:paraId="7CF6F613"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Boland J.N. Lamellar structures in low calcium orthopyroxenes. Contrib. Mineral. Petrol., 1974. V. 47. P. 215-222.</w:t>
      </w:r>
    </w:p>
    <w:p w14:paraId="294B1F34"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Borisova, A.Y.; Ceuleneer, G.; Kamenetsky, V.S.; Arai, S.; Béjina, F.; Abily, B.; Bindeman, I.N.; Polvé, M.; De Parseval, P.; Aigouy, T.; Pokrovski, G.S. A new view on the petrogenesis of the Oman ophiolite chromitites from microanalyses of chromite-hosted inclusions. J. Petrol. 2012, 53, 2411–2440. https://doi.org/10.1093/petrology/egs054</w:t>
      </w:r>
    </w:p>
    <w:p w14:paraId="41F8E1BC"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Boudier F., Nicolas A. (1985) Harzburgite and lherzolite subtypes in ophiolitic and oceanic environments. Earth and Planetary Science Letters, 76:84–92.</w:t>
      </w:r>
    </w:p>
    <w:p w14:paraId="03F8CCF5"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Brey, G.P.; Köhler, T. Geothermobarometry in 4-phase lherzolites: 2. New thermobarometers, and practical assessment of existing thermobarometers. J. Petrol. 1990, 31, 1353–1378. https://doi.org/10.1093/petrology/31.6.1353</w:t>
      </w:r>
    </w:p>
    <w:p w14:paraId="7ADB7671"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Carter, N.L. Steady state flow of rocks. Reviews of Geophysics and Space Physics 1976, 14, 301–360 https://doi.org/10.1029/RG014i003p00301</w:t>
      </w:r>
    </w:p>
    <w:p w14:paraId="505BCA08"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Cassard, D.; Nicolas, A.; Rabinowitch, M.; Moutte, J.; Leblanc, M.; Prinzhoffer, A. Structural Classification of Chromite Pods in Southern New Caledonia. Econ. Geol. 1981, 76, 805–831. https://doi.org/10.2113/gsecongeo.76.4.805</w:t>
      </w:r>
    </w:p>
    <w:p w14:paraId="6C626DD8"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Chaschukhin I.S., Votyakov S.L., Schapova Yu.V. (2007) Kristallokhimiya khromshpineli i oksitermobarometriya ul'tramafitov skladchatykh oblastey [Crystal chemistry of Cr-spinel and oxythermobarometry of ultramafic rocks of folded regions]. Ekaterinburg: IGG UB RAS, 310 p. (in Russian)</w:t>
      </w:r>
    </w:p>
    <w:p w14:paraId="171CE89D"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Chashchukhin, I.S.; Votyakov, S.L. Behavior of iron-group elements, oxybarometry, and genesis of unique chromite deposits in the Kempirsai massif. Geol. Ore Deposits 2009, 51, 123–138. https://doi.org/10.1134/S1075701509020044</w:t>
      </w:r>
    </w:p>
    <w:p w14:paraId="4B148D4D"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Denisova E.A. (1996) Deformatsionnyye struktury okolorudnykh ul'trabazitov iz massivov Kraka i Kempirsay (Yuzhnyy Ural) [Deformation structures </w:t>
      </w:r>
      <w:r>
        <w:rPr>
          <w:rFonts w:ascii="Times New Roman" w:hAnsi="Times New Roman" w:cs="Times New Roman"/>
          <w:sz w:val="28"/>
          <w:szCs w:val="28"/>
        </w:rPr>
        <w:lastRenderedPageBreak/>
        <w:t>of near-ore ultramafic rocks from the Kraka and Kempirsai massifs (South Urals)]. Dynamometamorphism and petrostructural evolution of rocks of the mafic-ultramafic association. Tomsk, pp. 51–54. (in Russian).</w:t>
      </w:r>
    </w:p>
    <w:p w14:paraId="6E7D9AA3"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Dick, H.J.B.; Bullen, T. Chromian spinel as a petrogenetic indicator in abyssal and alpine-type peridotites and spatially associated lavas. Contrib. Miner. Petrol. 1984, 86, 54–76. https://doi.org/10.1007/BF00373711</w:t>
      </w:r>
    </w:p>
    <w:p w14:paraId="63A24CFC"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Distler V.V, Kryachko V.V., Yudovskaya M.A. Ore petrology of chromite-PGE mineralization in the Kempirsai ophiolite complex. Mineralogy and Petrology, 2008. V.92. P. 31–58. DOI 10.1007/s00710-007-0207-3</w:t>
      </w:r>
    </w:p>
    <w:p w14:paraId="64703D6E"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Distler V.V., Kryachko V.V., Yudovskaya M.A. Formation conditions of PGE mineralization in chromium ores of Kempirsai ore field. Geology of ore deposits, 2003. V. 45. P. 44–74.</w:t>
      </w:r>
    </w:p>
    <w:p w14:paraId="40F195A7"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Distler V.V., Volchenko Yu.A., Kryachko V.V., Elpyshev G.A., Merkulov G.A. PGM in chromitites of Kempirsai massif, the Southern Urals. Izvestiya AN USSR. Seriya Geol., 1987. No 11. P. 113–117. (in Russian)</w:t>
      </w:r>
    </w:p>
    <w:p w14:paraId="0F0708B4"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Dmitrenko G.G. PGM in alpine-type ultramafic rocks. Magadan, 1994. 134 p. (in Russian)</w:t>
      </w:r>
    </w:p>
    <w:p w14:paraId="1BE59D7C"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Fabriès, J. Spinel-olivine geothermometry in peridotites from ultramafic complexes. Contr. Miner. and Petrol. 1979, 69, 329–336. https://doi.org/10.1007/BF00372258</w:t>
      </w:r>
    </w:p>
    <w:p w14:paraId="52D76B72"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Farré-de-Pablo, J.; Pujol-Solà, N.; Torres-Herrera, H.; Aiglsperger, T.; González-Jiménez, J.M.; Llanes-Castro, A.I.; Garcia-Casco, A.; Proenza, J.A. Orthopyroxenite hosted chromitite veins anomalously enriched in platinum-group minerals from the Havana-Matanzas Ophiolite, Cuba. Boletín de la Sociedad Geológica Mexicana 2020, 72(3):A110620. https://doi.org/10.7440/res64.2018.03</w:t>
      </w:r>
    </w:p>
    <w:p w14:paraId="2D41E69B"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Gaidies F., Milke R., Heinrich W., Abart R. (2017) Metamorphic mineral reactions: Porphyroblast, corona and symplectite growth. EMU Notes in Mineralogy, 16(14), 469–540. DOI: 10.1180/EMU-notes.16.14</w:t>
      </w:r>
    </w:p>
    <w:p w14:paraId="54389B41"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Gervilla F., Proenza J.A., Frei R., González-Jiménez J.M., Garrido C.J., Melgarejo,J.C., Meibom A., Díaz-martínez R., Lavaut W. Distribution of platinum-group elements and Os isotopes in chromite ores from Mayarí-Baracoa Ophiolilte Belt (eastern Cuba). Contributions to Mineralogy and Petrology, 2005. V. 150. P. 589–607.</w:t>
      </w:r>
    </w:p>
    <w:p w14:paraId="1AA8E961"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Gijbels R.H., Millard H.T., Deborough G.A., Bartel A.J. Osmium, ruthenium, iridium and uranium in silicates and chromite from the eastern Bushveld Complex, South Africa. Geochimica et Cosmochimica Acta, 1974. V. 38. P. 319–337.</w:t>
      </w:r>
    </w:p>
    <w:p w14:paraId="5D0DDCC4"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Goncharenko A.I. (1989) Deformatsiya i petrostrukturnaya evolyutsiya alpinotipnykh giperbazitov [Deformation and petro structural evolution of alpinotype ultrabasites]. Tomsk University Publishing. Tomsk, 404 p. (in Russian)</w:t>
      </w:r>
    </w:p>
    <w:p w14:paraId="77DB43AF"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Goncharenko A.I., Chernyshov A.I. (1996) Petrostruktura olivina iz giperbazitov Kempirsayskogo massiva na kontakte s amfibolitami [Olivine fabric from the Kempirsay massif hyperbasites at the contact with amphibolites]. Dynamometamorphism and petrostructural evolution of rocks of the mafic-ultramafic association. Tomsk, pp. 55–57. (in Russian)</w:t>
      </w:r>
    </w:p>
    <w:p w14:paraId="31C093C6"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González-Jiménez J.M., Griffin W.L., Gervilla F., Proenza J.A., O'Reilly S.Y., Pearson N.J. Chromitites in ophiolites: How, where, when, why? Part I. A review and new ideas on the origin and significance of platinum-group minerals. Lithos, 2014b. V. 189. P.127–139. http://dx.doi.org/10.1016/j.lithos.2013.06.016</w:t>
      </w:r>
    </w:p>
    <w:p w14:paraId="43F1EEDE"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Gonzalez-Jimenez, J.M.; Grifﬁn, W.L.; Proenza, A.; Gervilla, F.; O'Reilly, S.Y.; Akbulut, M.; Pearson, N.J.; Arai, S. Chromitites in ophiolites: how, where, when, why? Part II. The crystallisation of chromitites. Lithos 2014, 189, 148–158. https://doi.org/10.1016/j.lithos.2013.09.008</w:t>
      </w:r>
    </w:p>
    <w:p w14:paraId="33658F9E"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Gorelik, S.S. Recrystallization of metals and alloys. Metallurgiya, Moscow 1978. (in Russian)</w:t>
      </w:r>
    </w:p>
    <w:p w14:paraId="5A43797D"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Greenbaum D. (1977) The chromitiferous rocks of the Troodos ophiolite complex, Cyprus. Economic Geology, 72, pp. 1175–1194.</w:t>
      </w:r>
    </w:p>
    <w:p w14:paraId="6998891F"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Grew E.S., Locock A.J., Mills S., Galuskina I.O., Galuskin E.V., Hålenius U. (2013) Nomenclature of the garnet supergroup. American Mineralogist, 98, 785–811.</w:t>
      </w:r>
    </w:p>
    <w:p w14:paraId="1BD16CDD"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Grey I.E., Mumme W.G., Pekov I.V., Pushcharovsky D.Y. The crystal structure of chromian kassite from the Saranovskoye deposit, Northern Urals, Russia. American Mineralogist, 2003. V. 88. P. 1331–1335.</w:t>
      </w:r>
    </w:p>
    <w:p w14:paraId="4C4A24C3"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Harris D.C., Cabri L.J. Nomenclature of plantinum-group-element alloys: review and revision. Canadian Mineralogist, 1991. V. 29. P. 231–237.</w:t>
      </w:r>
    </w:p>
    <w:p w14:paraId="53713BCF"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He, Y.; Zhu, X.; She, Y.; Ma, J.; Sun, J.; Gao, Z.; Wan.; H Chen, Y. Mechanism of formation of podiform chromitite: Insights from the oxidation states of podiform chromitites and host peridotites from the Luobusa ophiolite, southern Tibet. Ore Geol. Rev. 2021, 139(1):104483. https://doi.org/10.1016/j.oregeorev.2021.104483</w:t>
      </w:r>
    </w:p>
    <w:p w14:paraId="3A104E6A"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Jaques, A.L.; Green, D.H. Anhydrous melting of peridotite at 0–15 kb pressure and the genesis of tholeiitic basalts. Contrib. Miner. Petrol. 1980, 73, 287–310. https://doi.org/10.1007/BF00381447</w:t>
      </w:r>
    </w:p>
    <w:p w14:paraId="1E9D06A9"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Johan, Z., Martin, R.F., Ettler, V. (2017) Fluids are bound to be involved in the formation of ophiolitic chromite deposits. European Journal of Mineralogy 29, 543-555.</w:t>
      </w:r>
    </w:p>
    <w:p w14:paraId="0915462F"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Johnson, C. Podiform chromite at Voskhod, Kazakhstan. PhD Thesis, Cardiff University, 2012, 468 p. https://orca.cardiff.ac.uk/id/eprint/40714</w:t>
      </w:r>
    </w:p>
    <w:p w14:paraId="103222D0"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Jung, H. Crystal preferred orientations of olivine, orthopyroxene, serpentine, chlorite, and amphibole, and implications for seismic anisotropy in subduction zones: a review. Geosciences Journal 2017, 21(6), 985−1011. http://dx.doi.org/10.1007/s12303-017-0045-1</w:t>
      </w:r>
    </w:p>
    <w:p w14:paraId="6E6E3FB4"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Jung, H.; Park, M.; Jung, S.; Lee, J. Lattice preferred orientation, water content, and seismic anisotropy of orthopyroxene. J. Earth Sci. 2010, 21, 555–568. https://doi.org/10.1007/s12583-010-0118-9</w:t>
      </w:r>
    </w:p>
    <w:p w14:paraId="168EDACC"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Kamenetsky V. S., Crawford A. J., Meffre S. (2001). Factors controlling chemistry of magmatic spinel: an empirical study of associated olivine, Cr-spinel and melt inclusions from primitive rocks. Journal of Petrology 42, 655–671.</w:t>
      </w:r>
    </w:p>
    <w:p w14:paraId="016C8813"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Karato, S-I. Deformation of Earth materials. An introduction to the rheology of solid Earth. Cambridge University Press, 2008, 463 p. https://doi.org/10.1017/CBO9780511804892</w:t>
      </w:r>
    </w:p>
    <w:p w14:paraId="3BACEAB7"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Kelemen, P. Reaction between ultramafic rock and fractionating basaltic magma I. Phase relations, the origin of calc-alkaline magma series, and the formation of discordant dunite. J. Petrol. 1990, 31(1), 51–98. https://doi.org/10.1093/petrology/31.1.51</w:t>
      </w:r>
    </w:p>
    <w:p w14:paraId="73B52F97"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Kelemen, P.В.; Shimizu, N.; Salters, V. Extraction of mid-ocean-ridge basalt from the upwelling mantle by focused flow of melt in dunite channels. Nature 1995, 375, 747–753. https://doi.org/10.1038/375747a0</w:t>
      </w:r>
    </w:p>
    <w:p w14:paraId="08EFB99B"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Kirby S.H., Etheridge M.A. (1981) Exsolution of Ca pyroxene from orthopyroxene aided by deformation. Phys. Chem. Minerals., 7, 105–109.</w:t>
      </w:r>
    </w:p>
    <w:p w14:paraId="6FB02BA0"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Kolotilov L.I., Kazantsev M.M., Razbaum E.I. Structural and morphological zoning of ore clusters in the South Kempirsai chromite region, its prospecting and estimated value. Geology, metallogeny and material composition of ferrous metal ores in Kazakhstan. Alma-Ata, 1979. P. 64–70. (in Russian)</w:t>
      </w:r>
    </w:p>
    <w:p w14:paraId="54867B6E"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Kravchenko G.G. (1979) Osobennosti struktury ul'trabazitovykh i khromitovykh tel i usloviya ikh formirovaniya [Features of the structure of ultrabasic and chromite bodies and the conditions of their formation]. Moscow: Nauka, pp. 79–105. (in Russian)</w:t>
      </w:r>
    </w:p>
    <w:p w14:paraId="463A10CA"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Kravchenko G.G. (2010) Faktory gigantizma khromitovykh mestorozhdeniy [Factors of gigantism of chromite deposits] New horizons in the study of the processes of magma and ore formation. Moscow: IGEM, p.132. (in Russian)</w:t>
      </w:r>
    </w:p>
    <w:p w14:paraId="3CA2E974"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Kravchenko, G.G. The role of tectonics in the crystallization of chromite ores of the Kempirsay pluton. Nauka: Moscow, USSR, 1969; 232 p. (in Russian)</w:t>
      </w:r>
    </w:p>
    <w:p w14:paraId="50E2D956"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Lago B.L., Rabinowicz M., Nicolas A. (1982) Podiform chromite ore bodies: a genetic model. Journal of Petrology, 23, pp. 103–125.</w:t>
      </w:r>
    </w:p>
    <w:p w14:paraId="29B89C0C"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Leake B.E., Woolley A.R., Arps C.E.S., Birch W.D., Gilbert M.C., Grice J.D., Hawthorne W.C., Kato A., Kisch K.J., Krivovichev V.G., Lithout K., Laird J., Mandarino J.A., Maresch W.V., Nickel E.A., Rock N.M.S., Schumacher J.C., Smith D.C., Stephenson N.C.N., Ungaretti L., Whittaker E.J.W., Youzhi G. Nomenclature of amphiboles; report of the subcommittee on amphiboles of the International Mineralogical Association commission on new minerals and mineral names. Canadian Mineralogist, 1997. V. 35. P. 219–246</w:t>
      </w:r>
    </w:p>
    <w:p w14:paraId="2A47501A"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Leblanc M. Chromitite and ultramafic rock compositional zoning through a paleotransform fault, Poum, New Caledonia // Economic Geology, 1995. V.90. P. 2028–2039.</w:t>
      </w:r>
    </w:p>
    <w:p w14:paraId="0CD8C3D3"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Leblanc, M. Chromite growth, dissolution and deformation from a morphological view point: SEM investigations. Min. Dep. 1980, 15, 201–210. https://doi.org/10.1007/BF00206514</w:t>
      </w:r>
    </w:p>
    <w:p w14:paraId="72DD28FA"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Leblanc, M.; Nicolas, A. Ophiolitic chromitites. International Geology Review 1992, 34, 653–686. https://doi.org/10.1080/00206819209465629</w:t>
      </w:r>
    </w:p>
    <w:p w14:paraId="2979E8EC"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Liu, J.; Wang, J.; Hattori, K.; Wang, Z.; Zhang, H. Early Palaeozoic sub-arc chromitite-bearing peridotite in the Kudi ophiolite on the westernmost Tibetan </w:t>
      </w:r>
      <w:r>
        <w:rPr>
          <w:rFonts w:ascii="Times New Roman" w:hAnsi="Times New Roman" w:cs="Times New Roman"/>
          <w:sz w:val="28"/>
          <w:szCs w:val="28"/>
        </w:rPr>
        <w:lastRenderedPageBreak/>
        <w:t>Plateau. International Geology Review 2019, 61(9), 1105–1123. https://doi.org/10.1080/00206814.2018.1493623</w:t>
      </w:r>
    </w:p>
    <w:p w14:paraId="44E96101"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Loginov V.P., Pavlov N.V., Sokolov G.A. (1940) Khromitonosnost' Kempirsayskogo ul'traosnovnogo massiva na Yuzhnom Urale [Chromite content of the Kempirsay ultramafic massif in the Southern Urals]. Chromites of USSR, V.2, Moscow-Leningrad: AN USSR, pp. 5–199. (in Russian)</w:t>
      </w:r>
    </w:p>
    <w:p w14:paraId="483B30D7"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Matsumoto, I.; Arai, S. Morphological and chemical variations of chromian spinel in dunite-harzburgite complexes from the Sangun zone (SW Japan): implications for mantle/melt reaction and chromitite formation processes. Miner. Petrol. 2001, 73, 305–323. https://doi.org/10.1007/s007100170004</w:t>
      </w:r>
    </w:p>
    <w:p w14:paraId="21CD7AE7"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Matveev S. Ballhaus C. (2002) Role of water in the origin of podiform chromitite deposits. Earth and Planetary Science Letters, 203, pp. 235–243.</w:t>
      </w:r>
    </w:p>
    <w:p w14:paraId="62F0BEBE"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McElduff B., Stumpfl E. F. The chromite deposits of the Troodos Complex, Cyprusevidence for the role of a  fluid phase, accompanying chromite formation // Mineralium Deposita, 1991, V. 26. P.307–318. </w:t>
      </w:r>
    </w:p>
    <w:p w14:paraId="48D25C29"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McKenzie D., Bickle M. J. (1988) The volume and composition of melt generated by extension of the lithosphere. Journal of Petrology, 29(3):625–679. doi.org/10.1093/petrology/29.3.625</w:t>
      </w:r>
    </w:p>
    <w:p w14:paraId="49266244"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McLaren AC, Etheridge MA (1976) A transmission electron microscope study of naturally deformed orthopyroxene. I. Slip mechanisms. Contributions to Mineralogy and Petrology 57:163–177.</w:t>
      </w:r>
    </w:p>
    <w:p w14:paraId="6094AE95"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Melcher F. Base metal–platinum-group element sulfides from the Urals and the Eastern Alps: characterization and significance for mineral systematics. Mineralogy and Petrology, 2000. V. 68. P. 177–211.</w:t>
      </w:r>
    </w:p>
    <w:p w14:paraId="42FA68D7"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Melcher F. Stumpfl E.F. Distler V. (1994) Chromite deposits of the Kempirsai massif, southern Urals, Kazakhstan. Transactions of the Institution of mining and metallurgy, 103 B, pp. 107–120.</w:t>
      </w:r>
    </w:p>
    <w:p w14:paraId="1B94CA5D"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Melcher, F.; Grum, W.; Simon, G.; Thalhammer, T.V.; Stumpfl, E.F. Petrogenesis of the ophiolitic giant chromite deposits of Kempirsai, Kazakhstan: a study of solid and fluid inclusions in chromite J. Petrol. 1997, 38, 1419–1458. https://doi.org/10.1093/petroj/38.10.1419</w:t>
      </w:r>
    </w:p>
    <w:p w14:paraId="3624057D"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Melcher, F.; Grum, W.; Thalhammer, T.; Thalhammer, O. A. R. The giant chromite deposits at Kempirsai, Urals: constraints from trace element (PGE, REE) and isotope data. Mineral. Deposita 1999, 34, 250–272. https://doi.org/10.1007/s001260050202</w:t>
      </w:r>
    </w:p>
    <w:p w14:paraId="1EF34CA0"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Mercier, J.C.; Nicolas, A. Textures and fabrics of upper mantle peridotites as illustrated by basalt xenoliths. J. Petrol. 1975,  16, 454–487. https://doi.org/10.1093/petrology/16.1.454</w:t>
      </w:r>
    </w:p>
    <w:p w14:paraId="76CF6326"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Miura M., Arai S., Ahmed A.H., Mizukami T., Okuno M., Yamamoto S. Podiform chromitite classification revisited: a comparison of discordant and concordant chromitite pods from Wadi Hilti, northern Oman opiolite // J.of Asian Earth Sci. 2012. V.59. P. 52–61.</w:t>
      </w:r>
    </w:p>
    <w:p w14:paraId="0D1B9E85"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Morishita T, Andal ES, Arai S, Ishida Y (2006) Podiform chromitites in the lherzolite-dominant mantle section of the Isabela ophiolite, the Philippines. Island Arc 15:84–101. doi:10.1111/j.1440-1738.2006.00511.x</w:t>
      </w:r>
    </w:p>
    <w:p w14:paraId="779D1593"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Moskalyova S.V. (1974) Giperbazity i ikh khromitonosnost' [Hyperbasites and their chromite content]. Leningrad: Nedra, 279 p. (in Russian)</w:t>
      </w:r>
    </w:p>
    <w:p w14:paraId="6051B09F"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Moutte J. (1982) Chromite deposita of the Tiebaghi ultramafic massif, New Caledonia. Economic Geology, 77, 576–591.</w:t>
      </w:r>
    </w:p>
    <w:p w14:paraId="38F1A64B"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Naldrett A.J., Cabri L.J. Ultramafic and related mafics rocks: their classification and genesis with special reference to the concentration of nickel sulfides and platinum-group elements. Economic Geology, 1976. V. 71. P. 1131–1158.</w:t>
      </w:r>
    </w:p>
    <w:p w14:paraId="29855F9E"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Nayak, R.; Pal, D.; Chinnasamy, S.S. High-Cr chromitites of the Nidar Ophiolite Complex, northern India: Petrogenesis and tectonic implications. Ore Geol. Rev. 2021, 129:103942. https://doi.org/10.1016/j.oregeorev.2020.103942</w:t>
      </w:r>
    </w:p>
    <w:p w14:paraId="7CB1F81A"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Nepomnyaschikh A.A. (1959) Izucheniye formy i razmerov Kempirsayskogo ul'traosnovnogo massiva [Study of the shape and size of the Kempirsay ultramafic massif]. Soviet geologiya, No 9, pp. 112–123. (in Russian)</w:t>
      </w:r>
    </w:p>
    <w:p w14:paraId="5287F721"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Nicolas A. (1986) Structure and petrology of peridotites: clues to their geodynamic environment. Reviews of Geophysics, 24, 875-895</w:t>
      </w:r>
    </w:p>
    <w:p w14:paraId="4520863A"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Nicolas A., Dupuy C. (1984) Origin of ophiolitic and oceanic lherzolites. Tectonophysics, 110, 177–187.</w:t>
      </w:r>
    </w:p>
    <w:p w14:paraId="0BCA45BA"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Nicolas, A.; Bouchez, J.L.; Boudier, F.; Mercier, J-C. Textures, structures and fabrics due to solid state flow in some European lherzolites. Tectonophysics 1971, 12, 55–86. https://doi.org/10.1016/0040-1951(71)90066-7</w:t>
      </w:r>
    </w:p>
    <w:p w14:paraId="69E19E33"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Nielson-Pike J.E. Schwarzman E.C.  (1977). Classification of textures in ultramafic xenoliths. J. Geol. V.85, pp.49-61.  </w:t>
      </w:r>
    </w:p>
    <w:p w14:paraId="0F7EFC1F"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Noller JS, Carter B (1986) The origin of various types of chromite schlieren in the Trinity peridotite, Klamath Mountains, California. In: Carter B (ed) Metallogeny of basic and ultrabasic rocks. Theophrastus Publications 151–178.</w:t>
      </w:r>
    </w:p>
    <w:p w14:paraId="159AF2D4"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Ono, A. Fe-Mg partioning between spinel and olivine. Journal of Japanese Association of Mineralogy, Petrology and Economic Geology 1983, 78(4), 115–122. https://doi.org/10.2465/ganko1941.78.115</w:t>
      </w:r>
    </w:p>
    <w:p w14:paraId="74626004"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Ozawa, K. Evaluation of olivine-spinel geothermometry as an indicator of thermal history for peridotites. Contrib. Miner. Petrol. 1983, 82, 52–65. https://doi.org/10.1007/BF00371175</w:t>
      </w:r>
    </w:p>
    <w:p w14:paraId="7D0A71B6"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Ozawa, K.; Takahashi, N. P-T history of a mantle diapir: the Horoman peridotite complex, Hokkaido, northern Japan. Contrib. Miner. Petrol. 1995, 120, 223–248. https://doi.org/10.1007/BF00306505</w:t>
      </w:r>
    </w:p>
    <w:p w14:paraId="14B9417D"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Park, G.; Park, J-W.; Heo, C-H.; Kim, J. Distribution of mantle-melt interaction zone: A petrological exploration tool for podiform chromitite deposits in the Kalaymyo ophiolite, Myanmar. Journal of Geochemical Exploration 2022, 232:106878. https://doi.org/10.1016/j.gexplo.2021.106878</w:t>
      </w:r>
    </w:p>
    <w:p w14:paraId="22122151"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Passchier, C.W.; Trouw, R.A.J. Microtectonics. 2nd, Revised and Enlarged Edition. Springer-Verlag: Berlin Heidelberg, 2005, 366 p.</w:t>
      </w:r>
    </w:p>
    <w:p w14:paraId="2C94F027"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Pavlov N.V., Grigoryeva I.I. (1978) Mestorozhdeniya khroma [Deposits of chromium]. Ore deposits of USSR, V. 1, Moscow: Nedra, pp. 172–224. (in Russian)</w:t>
      </w:r>
    </w:p>
    <w:p w14:paraId="68CDC5D5"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Pavlov N.V., Grigoryeva I.I., Grishina N.V. (1979) Obrazovaniye i geneticheskiye tipy khromitovykh mestorozhdeniy geosinklinal'nykh oblastey [Formation and genetic types of chromite deposits in geosynclinal regions]. Formation conditions of magmatic ore deposits. Moscow: Nauka, pp. 5–78. (in Russian)</w:t>
      </w:r>
    </w:p>
    <w:p w14:paraId="392B6907"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Pavlov N.V., Grigoryeva-Chuprynina I.I. (1973) Zakonomernosti formirovaniya khromitovykh mestorozhdeniy [Regularities of the formation of chromite deposits]. Moscow: Nauka, 200 p. (in Russian)</w:t>
      </w:r>
    </w:p>
    <w:p w14:paraId="5168F38E"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Pavlov N.V., Kravchenko G.G., Chuprynina I.I. Chromites of Kempirsay pluton. Moscow: Nauka, 1968. 178 p. (in Russian)</w:t>
      </w:r>
    </w:p>
    <w:p w14:paraId="42546966"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Pavlov N.V., Sokolov G.A. (1963) Nekotoryye zakonomernosti razmeshcheniya khromitovykh mestorozhdeniy v Kempirsayskom ul'traosnovnom plutone, vklyuchaya skrytyye rudnyye tela [Some regularities in the placement of chromite deposits in the Kempirsay ultrabasic pluton, including hidden ore bodies]. Study questions and methods of searching for hidden mineralization. Moscow: Gosgeoltekhizdat, pp. 93–106. (in Russian)</w:t>
      </w:r>
    </w:p>
    <w:p w14:paraId="3B5C4D97"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Payot, B.D.; Arai, S.; Tamayo, R.A.; Yumul, G.P. Textural evidence for the chromite-oversaturated character of the melt involved in podiform chromitite formation. Resource Geology 2013, 63(3), 313–319. https://doi.org/10.1111/rge.12011</w:t>
      </w:r>
    </w:p>
    <w:p w14:paraId="5F196408"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Perevozchikov B.V. (1995) Zakonomernosti lokalizatsii khromitovogo orudeneniya v al'pinotipnykh giperbazitakh [Regularities of localization of chromite ore in the alpinotype ultrabasic rocks]. Moskva, Geoinformmark, 47 p. (in Russian)</w:t>
      </w:r>
    </w:p>
    <w:p w14:paraId="6C1F805D"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Piccardo G.B., Rampone E., Vannucci R. (1990) Upper mantle evolution during continental rifting and ocean formation: evidence from peridotite bodies of the Western Alpine - Northern Apennine system, Mémoires de la Société géologique de France, 156, 323–333.</w:t>
      </w:r>
    </w:p>
    <w:p w14:paraId="0F8C5A7C"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Prior D.J. Syntectonic porphyroblast growth in phyllites: textures and processes // Journal of Metamorphic Geology. 1987, 5, 27-39.</w:t>
      </w:r>
    </w:p>
    <w:p w14:paraId="167813B4"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Puchkov, V.N. Structure and geodynamics of the Uralian orogen. In: Orogeny Through Time. Geological Society, London, Special Publications 1997, 121, 201–236, https://doi.org/10.1144/GSL.SP.1997.121.01.09</w:t>
      </w:r>
    </w:p>
    <w:p w14:paraId="17988CE7"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Pushkarev, E.V.; Kamenetsky, V.S.; Morozova, A.V.; Khiller, V.V.; Glavatskykh, S.P.; Rodemann, T. Ontogeny of ore Cr-spinel and composition of inclusions as indicators of the pneumatolytic–hydrothermal origin of PGM-bearing chromitites from Kondyor massif, the Aldan Shield. Geol. Ore Dep. 2015, 57, 352–380. https://doi.org/10.1134/S1075701515050049</w:t>
      </w:r>
    </w:p>
    <w:p w14:paraId="52622959"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Putirka, K.D. Thermometers and barometers for volcanic systems. Reviews in Mineralogy and Geochemistry 2008, 69(1), 61–120. https://doi.org/10.2138/rmg.2008.69.3</w:t>
      </w:r>
    </w:p>
    <w:p w14:paraId="1AD91459"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Rakhimov I.R., Saveliev D.E., Vishnevskiy A.V. Platinum metal mineralization of the South Urals magmatic complexes: geological and geodynamic characteristics of formations, problems of their genesis, and prospects. Geodynamics &amp; Tectonophysics, 2021. V. 12 (2). P. 409–434. doi:10.5800/GT-2021-12-2-0531</w:t>
      </w:r>
    </w:p>
    <w:p w14:paraId="14EE6C15"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Rampone E., Piccardo G.B., Vannucci R., Bottazzi P., Ottolini L. (1993) Subsolidus reactions monitored by trace element partitioning: the spinel- to plagioclase-facies transition in mantle peridotites. Contributions to Mineralogy and Petrology, 115, 1–17.</w:t>
      </w:r>
    </w:p>
    <w:p w14:paraId="19B51BA0"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Rampone E., Vissers R.L.M., Poggio M., Scambelluri M., Zanetti A. (2010). Melt migration and intrusion during exhumation of the Alboran lithosphere: the Tallante mantle xenolith record (Betic Cordillera, SE Spain). Journal of Petrology, 51, 295–325.</w:t>
      </w:r>
    </w:p>
    <w:p w14:paraId="53F1933A"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Rassios, A.; Tzamos, E.; Dilek, Y.; Bussolesi, M.; Grieco, G.; Batsi, A.; Gamaletsos, P.N. A structural approach to the genesis of chrome ores within the Vourinos ophiolite (Greece): Significance of ductile and brittle deformation processes in the formation of economic ore bodies in oceanic upper mantle peridotites. Ore Geol. Rev. 2020, 125:103684. https://doi.org/10.1016/j.oregeorev.2020.103684</w:t>
      </w:r>
    </w:p>
    <w:p w14:paraId="75AA0A8F"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Ringwood, A.E. Composition and structure of the Earth’s mantle. McGraw-Hill, London, New York and Sydney, 1975, 618 p.</w:t>
      </w:r>
    </w:p>
    <w:p w14:paraId="1763FEC5"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Roeder, P.L.; Campbell, I.H.; Jamieson, H.E. A re-evaluation of the olivine-spinel geothermometer. Contrib. Miner. Petrol. 1979, 68:325. https://doi.org/10.1007/BF00371554</w:t>
      </w:r>
    </w:p>
    <w:p w14:paraId="723197EA"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Rollinson H. Chromite in the mantle section of the Oman ophiolite: a new genetic model // The Island Arc, 2005, V. 14. P. 542–550. </w:t>
      </w:r>
    </w:p>
    <w:p w14:paraId="739DEFBB"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Samsonov G.P., Bachin A.P. (1988) Geologo-strukturnaya pozitsiya i khromitonosnost' Kempirsayskogo ul'trabazitovogo massiva. Formatsionnoye raschleneniye, genezis i metallogeniya ul'trabazitov [Geological and structural position and chromite content of the Kempirsay ultramafic massif]. Formation division, genesis and metallogeny of ultramafic rocks. Sverdlovsk, pp. 75–89. (in Russian)</w:t>
      </w:r>
    </w:p>
    <w:p w14:paraId="0D02BF5D"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Saveliev A.A., Savelieva G.N. (1991) Ofiolity Kempirsayskogo massiva: osnovnyye cherty strukturno-veshchestvennoy evolyutsii [Ophiolites of the Kempirsay massif: main features of structural and material evolution]. Geotectonika, No 6, pp. 57–75. (in Russian)</w:t>
      </w:r>
    </w:p>
    <w:p w14:paraId="3D7411F3"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Saveliev D.E. (2012) Khromitonosnost giperbazitovykh massivov Yuzhnogo Urala [Chromite-bearing of ultrabasitical massifs of the Southern Urals]. Dissertation. University of Perm, p.410 (in Russian)</w:t>
      </w:r>
    </w:p>
    <w:p w14:paraId="28E175D7"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Saveliev D.E. (2018) Ultramafitovyye massivy Kraka (Yuzhnyy Ural): osobennosti stroyeniya i sostava peridotit-dunit-khromititovykh assotsiatsiy [Ultramafic massifs of Kraka (South Urals): structural and compositional features of peridotite-dunite-chromitite associations]. Ufa: Bash. encyclopediya, 2018. 304 p. (in Russian)</w:t>
      </w:r>
    </w:p>
    <w:p w14:paraId="6C72756C"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Saveliev D.E. Morphological and compositional features of chromian spinel from mantle ultramafic rocks of the Nurali massif (South Urals). Mineralogiya, 2019, V.5(4). P.3–18. (in Russian) DOI:10.35597/2313-545X-2019-5-4-1</w:t>
      </w:r>
    </w:p>
    <w:p w14:paraId="7E0F9289"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Saveliev D.E., Fedoseev V.B. (2019) Solid-state redistribution of mineral particles in the upwelling mantle flow as a mechanism of chromite concentration in the ophiolite ultramafic rocks (by the example of Kraka ophiolite, the Southern Urals). </w:t>
      </w:r>
      <w:r>
        <w:rPr>
          <w:rFonts w:ascii="Times New Roman" w:hAnsi="Times New Roman" w:cs="Times New Roman"/>
          <w:sz w:val="28"/>
          <w:szCs w:val="28"/>
        </w:rPr>
        <w:lastRenderedPageBreak/>
        <w:t>Georesursy = Georesources, 21(1), pp. 31–46. DOI: https://doi.org/10.18599/grs.2019.1.31-46</w:t>
      </w:r>
    </w:p>
    <w:p w14:paraId="36759DF6"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Saveliev D.E., Musabirov I.I. About mechanisms of the chromian spinel crystal formation induced by plastic deformation of enstatite grains in mantle peridotites. Zapiski RMO (Proceedings of the Russian Mineralogical Society), 2019, V. 148(2). P. 28–49. (in Russian) DOI: 10.30695/zrmo/2019.1482.02</w:t>
      </w:r>
    </w:p>
    <w:p w14:paraId="5939BA83"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Saveliev D.E., Puchkov V.N., Sergeev S.N., Musabirov I.I. Deformation-induced decomposition of enstatite in mantle peridotite and its role in partial melting and chromite ore formation. Doklady Earth Sciences, 2017. V.476(1). P. 1058–1061. DOI: 10.1134/S1028334X17090161</w:t>
      </w:r>
    </w:p>
    <w:p w14:paraId="16B50CC2"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Saveliev D.E., Shilovskikh V.V., Sergeev S.N., Kutyrev A.V. Chromian spinel neomineralisations and the microstructure of plastically deformed ophiolitic peridotites (Kraka massifs, Southern Urals, Russia). Mineralogy and Petrology, 2021. V. 115(4), 411-430. doi.org/10.1007/s00710-021-00748-w</w:t>
      </w:r>
    </w:p>
    <w:p w14:paraId="3AB727CC"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Saveliev DE, Snachev VI, Savelieva EN, Bazhin EA (2008) Geology, petrogeochemistry, and chromite content of gabbro-ultramafic massifs of the South Urals. DizaynPoligrafServis, Ufa (in Russian)</w:t>
      </w:r>
    </w:p>
    <w:p w14:paraId="1F7E953A"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Saveliev, A.A.; Savelieva, G.N. Ophiolites of the Kempirsay massif: main features of structural and material evolution. Geotectonika 1991, 6, 57–75. (in Russian)</w:t>
      </w:r>
    </w:p>
    <w:p w14:paraId="562F9CEC"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Saveliev, D.E. Chromitites of the Kraka ophiolite (South Urals, Russia): geological, mineralogical and structural features. Min. Dep. 2021, 56(6), 1111–1132. https://doi:doi.org/10.1007/s00126-021-01044-5</w:t>
      </w:r>
    </w:p>
    <w:p w14:paraId="7BA3F52E"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Saveliev, D.E. Origin of nodular structures (on the example eastern part of Central Kraka massif, the Southern Urals). Rudy i metally 2013, 5, 41–49. (in Russian)</w:t>
      </w:r>
    </w:p>
    <w:p w14:paraId="5C01D1AE"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Saveliev, D.E.; Shilovskikh, V.V.; Makatov, D.K.; Gataullin, R.A. Accessory Cr-spinel from peridotite massifs of the South Urals: Morphology, composition and origin. Miner. Petrol. 2022</w:t>
      </w:r>
    </w:p>
    <w:p w14:paraId="4CD5F6AC"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Saveliev, D.E.; Shilovskikh, V.V.; Sergeev, S.N. Microstructural Patterns of Ophiolitic Chromitite of the Kraka Massif, South Urals. I. Banded Disseminated Ores. Geol. Ore Depos. 2021, 63, 812–829. https://doi.org/10.1134/S1075701521080080</w:t>
      </w:r>
    </w:p>
    <w:p w14:paraId="476504FE"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Savelieva GN (1987) Gabbro-ultramafic complexes of the Uralian ophiolites and their analogs in the present-day oceanic crust. Nauka, Moscow (in Russian)</w:t>
      </w:r>
    </w:p>
    <w:p w14:paraId="097D5C51"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Savelieva, G.N.; Pertsev, A.N. Mantle ultramafic rocks in ophiolites of Kempirsay massif. Petrologiya 1995, 3(2), 115–132. (in Russian)</w:t>
      </w:r>
    </w:p>
    <w:p w14:paraId="294B5350"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Segalovich V.I. (1971) O stroyenii Kempirsayskogo ul'traosnovnogo massiva [About the building of the Kempirsay ultramafic massif]. Doklady of AN USSR, V. 198, No 1, pp. 178–181. (in Russian)</w:t>
      </w:r>
    </w:p>
    <w:p w14:paraId="49C7ED44"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Shcherbakov S.A. (1990) Plasticheskiye deformatsii ultrabazitov ofiolitovoy assotsiatsii Urala [Plastic deformations of ultrabasic rock of the Urals ophiolite association]. Moscow. Nauka, 120 p. (in Russian)</w:t>
      </w:r>
    </w:p>
    <w:p w14:paraId="15E6354E"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ShimizuY., Arai S., Morishita T., Ishida Y. (2008) Origin and significance of spinel-pyroxene symplectite in lherzolite xenoliths fromTallante, SE Spain. Mineralogy and Petrology, 94, 27–43.</w:t>
      </w:r>
    </w:p>
    <w:p w14:paraId="3B979E85"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Shyryaev, P.B. Oxythermobarometry, composition and genetic features of chromium ores from Rai-Iz and Voykar-Synya ultramafic massifs (Polar Urals). PhD thesis. Moscow, 2021 (in Russian)</w:t>
      </w:r>
    </w:p>
    <w:p w14:paraId="42A91C19"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Sokolov, G.A. Chromitites of Urals, their composition, crystallization conditions and regularities of distribution. Trudy of IGN AN USSR 1948, 97(12), 128 p. (in Russian)</w:t>
      </w:r>
    </w:p>
    <w:p w14:paraId="6CA7C55E"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Spray JG (1988) Generation and crystallization of an amphibolite shear melt: an investigation using radial friction welding apparatus. Contributions to Mineralogy and Petrology 99:464–475.</w:t>
      </w:r>
    </w:p>
    <w:p w14:paraId="7B4BA2A1"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Spray JG (1992) A physical basis for the frictional melting of some rock-forming minerals. Tectonophysics 204:205–221.</w:t>
      </w:r>
    </w:p>
    <w:p w14:paraId="1FAAE184"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Tamura A., Morishita T., Ishimaru S., Hara K., Sanfilippo A., Arai S. Compositional variations in spinel-hosted pargasite inclusions in the olivine-rich rock from the oceanic crust–mantle boundary zone. Contrib Mineral Petrol 171, 39 (2016). https://doi.org/10.1007/s00410-016-1245-9</w:t>
      </w:r>
    </w:p>
    <w:p w14:paraId="799A557F"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Thalhammer T.V. Association of PGE minerals in massive chromite ores of the Kempirsai ophiolitic complex (the Southern Urals): Evidence for mantle metasomatism. Zapiski VMO, 1996. V. 125(1). P. 25–36. (in Russian)</w:t>
      </w:r>
    </w:p>
    <w:p w14:paraId="30CEF375"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Thayer T. P. (1969) Gravity differentiation and magmatic reemplacemcnt of podiform chromite deposits. Economic Geology Monograph A, pp. 132–146.</w:t>
      </w:r>
    </w:p>
    <w:p w14:paraId="0E5E8EF9"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Thayer, T.P. Principal features and origin of podiform chromite deposits, and some observation on the Guleman-Soridag district, Turkey. Econ. Geol. 1964, 59(8), 1497–1524. https://doi.org/10.2113/gsecongeo.59.8.1497</w:t>
      </w:r>
    </w:p>
    <w:p w14:paraId="5C9F9429"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Ullah, Z.; Shah, M.T.; Siddiqui, R.H.; Lian, D-Y.; Khan, A. Petrochemistry of High-Cr and High-Al chromitites occurrences of Dargai Complex along Indus Suture Zone, Northern Pakistan. Episodes 2020, 43(2), 689–709. https://doi.org/10.18814/epiiugs/2020/020045</w:t>
      </w:r>
    </w:p>
    <w:p w14:paraId="7103E174"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Van Duysen JC, Doukhan N, Doukhan JC (1985) Transmission electron micro-scope study of dislocations in orthopyroxene (Mg, Fe)2 Si2O6. Physics and Chemistry of Minerals 12:39–44.</w:t>
      </w:r>
    </w:p>
    <w:p w14:paraId="3CED02F2"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Varlakov A.S. (1978) Genezis khromitovogo orudeneniya v alpinotipnykh giperbasitakh Urala [An origin of chrome ore in the alpino-type ultramific rocks of the Urals] Petrografiya ultraosnovnykh i schelochnykh porod Urala. Sverdlovsk, pp. 63–82 (in Russian)</w:t>
      </w:r>
    </w:p>
    <w:p w14:paraId="6B96D5A7"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Varlakov A.S. (1986) Petrologiya protsessov serpentinizatsii giperbazitov skladchatykh oblastey [Petrology of serpentinization processes of hyperbasites of folded areas]. Sverdlovsk. 224 p. (in Russian)</w:t>
      </w:r>
    </w:p>
    <w:p w14:paraId="148F5C69"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Wells, P.R.A. Pyroxene thermometry in simple and complex systems. Contrib. Miner. Petrol. 1977, 62, 129–139. https://doi.org/10.1007/BF00372872</w:t>
      </w:r>
    </w:p>
    <w:p w14:paraId="5AD8DB9E"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Whitney D.L., Evans B.W. Abbreviations for names of rock-forming minerals. American Mineralogist, 2010. V. 95. P. 185–187</w:t>
      </w:r>
    </w:p>
    <w:p w14:paraId="4C6E346F"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Wood, B.J.; Banno, S. Garnet-orthopyroxene and orthopyroxene-clinopyroxene relationships in simple and complex systems. Contrib. Miner. Petrol. 1973, 42, 109–124. https://doi.org/10.1007/BF00371501</w:t>
      </w:r>
    </w:p>
    <w:p w14:paraId="3ADE5FB7"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Xiong, F.; Zoheir, B.; Robinson, P.T. Yang, J.; Xu, X.; Meng, F. Genesis of the Ray-Iz chromitite, Polar Urals: Inferences to mantle conditions and recycling processes. Lithos 2020, 374–375:105699. doi.org/10.1016/j.lithos.2020.105699</w:t>
      </w:r>
    </w:p>
    <w:p w14:paraId="000ABDB6"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Yamamoto J., Ando J., Kagi H., Inoue T., Yamada A., Yamazaki D., Irifune T. (2008) In situ strength measurements on natural upper-mantle minerals. Physics and Chemistry of Minerals, 35, pp. 249–257. DOI 10.1007/s00269-008-0218-6</w:t>
      </w:r>
    </w:p>
    <w:p w14:paraId="371C9482"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Yudovskaya M.A., Costin G., Shilovskikh V., Chaplygin I., McCreesh M., Kinnaird J. (2019) Bushveld symplectic and sieve textured chromite is a result of coupled dissolution-reprecipitation: a comparison with xenocrystic chromite reactions in arc basalt. Contributions to Mineralogy and Petrology, 174, 74. https://doi.org/10.1007/s00410-019-1613-3</w:t>
      </w:r>
    </w:p>
    <w:p w14:paraId="5E7A0B34"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Yurichev A.N., Chernyshov A.I., Korbovyak E.V. Platinum group minerals from chromitites of Kempirsai ultramafic massif (the South Urals): new data. Zapiski RMO, 2019. V. 148(2). P. 76–86.</w:t>
      </w:r>
    </w:p>
    <w:p w14:paraId="0B0CB86A"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Zhang, P-F.; Zhou, M-F.; Liu, Q-Y.; Malpas, J.; Robinson, P.T.; He, Y-S. Modification of mantle rocks by plastic flow below spreading centers: Fe isotopic and fabric evidence from the Luobusa ophiolite, Tibet. Geochim. Cosmochim. Acta 2019, 253, 84–110. https://doi.org/10.1016/j.gca.2019.03.008</w:t>
      </w:r>
    </w:p>
    <w:p w14:paraId="020B6AEA"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Zhou M.-F., Robinson P. (1994) High-Cr and high-Al podiform chromitites, western China: Relationship to partial melting and melt/rock reaction in the upper mantle. International Geology Review, 36, pp. 678–686.</w:t>
      </w:r>
    </w:p>
    <w:p w14:paraId="0B115386"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Zhou M.F., Robinson P.T., Bai W.J. Formation of podiform chromites by melt/rock interaction in the upper mantle // Mineralium Deposita, 1994, V. 29. P. 98–101.</w:t>
      </w:r>
    </w:p>
    <w:p w14:paraId="32BDFE38"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Zhou, M-F.; Robinson, P.T.; Malpas, J.; Li, Z. Podiform Chromitites in the Luobusa Ophiolite (Southern Tibet): Implications for Melt-Rock Interaction and Chromite Segregation in the Upper Mantle. J. Petrol. 1996, 37(1), 3–21. https://doi.org/10.1093/petrology/37.1.3</w:t>
      </w:r>
    </w:p>
    <w:p w14:paraId="3DCE8034"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Абдуллин А.А., Авдеев А.В., Сеитов Н.С. (1975) Офиолиты силура Сакмарской и Орь-Илецкой зон Мугоджар. Труды Института геологических наук КазССР. Алма-Ата: Наука, с. 39–74.</w:t>
      </w:r>
    </w:p>
    <w:p w14:paraId="36191BA0"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Бакиров А.Г. (1963) О происхождении дунитов и хромитов Кемпирсайского массива. Магматизм, метаморфизм, металлогения Урала. Свердловск, с. 325–330.</w:t>
      </w:r>
    </w:p>
    <w:p w14:paraId="7C45AB47"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Балыкин П.А., Конников Э.Г., Кривенко А.П., Леснов Ф.П., Лепетюха В.В., Литвинова Т.П., Пушкарёв Е.В., Ферштатер Г.Б. (1991) Петрология постгарцбургитовых интрузивов кемпирсайско-хабарнинской офиолитовой ассоциации (Южный Урал). Свердловск. 160 с.</w:t>
      </w:r>
    </w:p>
    <w:p w14:paraId="17C8C10D"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Бачин А.П. (1966) Строение Кемпирсайского ультрабазитового массива и перспективы поисков хромитов в свете новых геофизических данных. </w:t>
      </w:r>
      <w:r>
        <w:rPr>
          <w:rFonts w:ascii="Times New Roman" w:hAnsi="Times New Roman" w:cs="Times New Roman"/>
          <w:sz w:val="28"/>
          <w:szCs w:val="28"/>
          <w:lang w:val="ru-RU"/>
        </w:rPr>
        <w:lastRenderedPageBreak/>
        <w:t>Материалы по геологии и полезным ископаемым Западного Казахстана. Алма-Ата, с. 179–182.</w:t>
      </w:r>
    </w:p>
    <w:p w14:paraId="0BA2C5C0"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Варлаков А.С. (1978) Генезис хромитового оруденения в альпинотипных гипербазитах Урала. Петрография ультраосновных и щелочных пород Урала. Свердловск, с. 63–82.</w:t>
      </w:r>
    </w:p>
    <w:p w14:paraId="7E8908CC"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Варлаков А.С. (1986) Петрология процессов серпентинизации гипербазитов складчатых областей. Свердловск. 224 с.</w:t>
      </w:r>
    </w:p>
    <w:p w14:paraId="6A238732"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Гончаренко А.И. (1989) Деформация и петроструктурная эволюция альпинотипных гипербазитов. Томск: Изд-во Томского ун-та, 404 с.</w:t>
      </w:r>
    </w:p>
    <w:p w14:paraId="70068A90"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Гончаренко А.И., Чернышов А.И. (1996) Петроструктура оливина из гипербазитов Кемпирсайского массива на контакте с амфиболитами. Динамометаморфизм и петроструктурная эволюция пород мафит-ультрамафитовой ассоциации. Томск, с. 55–57.</w:t>
      </w:r>
    </w:p>
    <w:p w14:paraId="45FEAAC0"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Денисова Е.А. (1996) Деформационные структуры околорудных ультрабазитов из массивов Крака и Кемпирсай (Южный Урал). Динамометаморфизм и петроструктурная эволюция пород мафит-ультрамафитовой ассоциации. Томск, с. 51–54.</w:t>
      </w:r>
    </w:p>
    <w:p w14:paraId="55E96C14"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Дистлер В. В., Волченко Ю. А., Крячко В. В., Елпышев Г. А., Меркулов Г. А. Минералы платиновых металлов в хромититах Кемпирсайского массива, Южный Урал // Известия АН СССР. Сер. геол., 1987. № 11. С. 113—117.</w:t>
      </w:r>
    </w:p>
    <w:p w14:paraId="76E41D6B"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Дистлер В. В., Крячко В. В., Юдовская М. А. Условия образования оруденения платиновых металлов в хромитовых рудах Кемпирсайского рудного поля // Геология рудных месторождений, 2003. Т. 45. № 1. С. 44–74.</w:t>
      </w:r>
    </w:p>
    <w:p w14:paraId="28499021"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Колотилов Л.И., Казанцев М.М., Рацбаум Е.И. Структурно-морфологическая зональность рудных узлов Южно-Кемпирсайского хромитового района, ее поисковое и оценочное значение. Геология, металлогения и вещественный состав руд черных металлов Казахстана. Алма-Ата, 1979. с. 64–70.</w:t>
      </w:r>
    </w:p>
    <w:p w14:paraId="292AF803"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Кравченко Г.Г. (1969) Роль тектоники при кристаллизации хромитовых руд Кемпирсайского плутона. М.: Наука. 232 с.</w:t>
      </w:r>
    </w:p>
    <w:p w14:paraId="70796381"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Кравченко Г.Г. (1979) Особенности структуры ультрабазитовых и хромитовых тел и условия их формирования. Условия образования магматических рудных месторождений. М.: Наука, с. 79–105.</w:t>
      </w:r>
    </w:p>
    <w:p w14:paraId="7BEB3296"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Кравченко Г.Г. (2010) Факторы гигантизма хромитовых месторождений. Новые горизонты в изучении процессов магмо- и рудообразования. М.: ИГЕМ, с.132.</w:t>
      </w:r>
    </w:p>
    <w:p w14:paraId="0900A5E6"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Логинов В.П., Павлов Н.В., Соколов Г.А. (1940) Хромитоносность Кемпирсайского ультраосновного массива на Южном Урале. Хромиты СССР, Т. 2, М. - Л.: Изд-во АН СССР, с. 5–199.</w:t>
      </w:r>
    </w:p>
    <w:p w14:paraId="78E91057"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Москалёва С.В. (1974) Гипербазиты и их хромитоносность. Л.: Недра. 279 с.</w:t>
      </w:r>
    </w:p>
    <w:p w14:paraId="2024C4C1"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Непомнящих А.А. (1959) Изучение формы и размеров Кемпирсайского ультраосновного массива. Советская геология, №9. С. 112–123.</w:t>
      </w:r>
    </w:p>
    <w:p w14:paraId="3D9CF05D"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Павлов Н.В., Григорьева И.И. (1978) Месторождения хрома. Рудные месторождения СССР, Т. 1, М.: Недра, с. 172–224.</w:t>
      </w:r>
    </w:p>
    <w:p w14:paraId="48BDE7DE"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Павлов Н.В., Григорьева И.И., Гришина Н.В. (1979) Образование и генетические типы хромитовых месторождений геосинклинальных областей. Условия образования магматических рудных месторождений. М.: Наука, с. 5–78.</w:t>
      </w:r>
    </w:p>
    <w:p w14:paraId="3874FF73"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Павлов Н.В., Григорьева-Чупрынина И.И. (1973) Закономерности формирования хромитовых месторождений. М.: Наука. 200 с.</w:t>
      </w:r>
    </w:p>
    <w:p w14:paraId="7B78A369"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Павлов Н.В., Кравченко Г.Г., Чупрынина И.И. Хромиты Кемпирсайского плутона. М.: Наука, 1968. 178 с.</w:t>
      </w:r>
    </w:p>
    <w:p w14:paraId="5E21DBAB"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Павлов Н.В., Соколов Г.А. (1963) Некоторые закономерности размещения хромитовых месторождений в Кемпирсайском ультраосновном плутоне, включая скрытые рудные тела. Вопросы изучения и методы поисков скрытого оруденения. М.: Госгеолтехиздат, с. 93–106.</w:t>
      </w:r>
    </w:p>
    <w:p w14:paraId="53F517F2"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Перевозчиков Б.В. (1995) Закономерности локализации хромитового оруденения в альпинотипных гипербазитах. М.: Геоинформмарк, 47 с.</w:t>
      </w:r>
    </w:p>
    <w:p w14:paraId="7CA47D2C"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Пушкарев Е.В., Каменецкий В.С., Морозова А.В., Хиллер В.В., Главатских С.П., Родеманн Т. Онтогения хромшпинелидов и состав включений как индикаторы пневматолито-гидротермального происхождения платиноносных хромититов Кондерского массива (Алданский щит) // Геология рудных месторождений, 2015. Т. 57. С. 394–423.</w:t>
      </w:r>
    </w:p>
    <w:p w14:paraId="4D62EE28"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Рахимов И.Р., Савельев Д.Е., Вишневский А.В. Платинометальная минерализация магматических комплексов Южного Урала: геолого-геодинамическая характеристика формаций, вопросы генезиса и перспективы // Геодинамика и тектонофизика, 2021. Т.12, № 2. С. 409–434</w:t>
      </w:r>
    </w:p>
    <w:p w14:paraId="67574108"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Савельев А.А., Савельева Г.Н. (1991) Офиолиты Кемпирсайского массива: основные черты структурно-вещественной эволюции. Геотектоника, № 6. с. 57–75.</w:t>
      </w:r>
    </w:p>
    <w:p w14:paraId="1966BB35"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Савельев Д.Е. (2012) Хромитоносность гипербазитовых массивов Южного Урала. Дис. … д-ра геол.-мин. наук. Уфа. 410 с.</w:t>
      </w:r>
    </w:p>
    <w:p w14:paraId="152897EE"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Савельев Д.Е. (2018) Ультрамафитовые массивы Крака (Южный Урал): особенности строения и состава перидотит-дунит-хромититовых ассоциаций. Уфа: Башк. энцик. 304 с.</w:t>
      </w:r>
    </w:p>
    <w:p w14:paraId="5159375D"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Савельев Д.Е. Особенности морфологии и состава хромшпинелидов из ультрамафитов мантийного разреза Нуралинского массива (Южный Урал) // Минералогия, 2019. Т.5, № 4. С. 3–18.</w:t>
      </w:r>
    </w:p>
    <w:p w14:paraId="66ADC393"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Савельев Д.Е., Макатов Д.К., Портнов В.С., Гатауллин Р.А. Морфология и текстурно-структурные особенности хромититовых залежей Главного рудного поля Кемпирсайского массива (Южный Урал, Казахстан). Георесурсы, 2022. Т. 24(1). С. 62–73. </w:t>
      </w:r>
      <w:r>
        <w:rPr>
          <w:rFonts w:ascii="Times New Roman" w:hAnsi="Times New Roman" w:cs="Times New Roman"/>
          <w:sz w:val="28"/>
          <w:szCs w:val="28"/>
        </w:rPr>
        <w:t>DOI</w:t>
      </w:r>
      <w:r>
        <w:rPr>
          <w:rFonts w:ascii="Times New Roman" w:hAnsi="Times New Roman" w:cs="Times New Roman"/>
          <w:sz w:val="28"/>
          <w:szCs w:val="28"/>
          <w:lang w:val="ru-RU"/>
        </w:rPr>
        <w:t xml:space="preserve">: </w:t>
      </w:r>
      <w:r>
        <w:rPr>
          <w:rFonts w:ascii="Times New Roman" w:hAnsi="Times New Roman" w:cs="Times New Roman"/>
          <w:sz w:val="28"/>
          <w:szCs w:val="28"/>
        </w:rPr>
        <w:t>https</w:t>
      </w:r>
      <w:r>
        <w:rPr>
          <w:rFonts w:ascii="Times New Roman" w:hAnsi="Times New Roman" w:cs="Times New Roman"/>
          <w:sz w:val="28"/>
          <w:szCs w:val="28"/>
          <w:lang w:val="ru-RU"/>
        </w:rPr>
        <w:t>://</w:t>
      </w:r>
      <w:r>
        <w:rPr>
          <w:rFonts w:ascii="Times New Roman" w:hAnsi="Times New Roman" w:cs="Times New Roman"/>
          <w:sz w:val="28"/>
          <w:szCs w:val="28"/>
        </w:rPr>
        <w:t>doi</w:t>
      </w:r>
      <w:r>
        <w:rPr>
          <w:rFonts w:ascii="Times New Roman" w:hAnsi="Times New Roman" w:cs="Times New Roman"/>
          <w:sz w:val="28"/>
          <w:szCs w:val="28"/>
          <w:lang w:val="ru-RU"/>
        </w:rPr>
        <w:t>.</w:t>
      </w:r>
      <w:r>
        <w:rPr>
          <w:rFonts w:ascii="Times New Roman" w:hAnsi="Times New Roman" w:cs="Times New Roman"/>
          <w:sz w:val="28"/>
          <w:szCs w:val="28"/>
        </w:rPr>
        <w:t>org</w:t>
      </w:r>
      <w:r>
        <w:rPr>
          <w:rFonts w:ascii="Times New Roman" w:hAnsi="Times New Roman" w:cs="Times New Roman"/>
          <w:sz w:val="28"/>
          <w:szCs w:val="28"/>
          <w:lang w:val="ru-RU"/>
        </w:rPr>
        <w:t>/10.18599/</w:t>
      </w:r>
      <w:r>
        <w:rPr>
          <w:rFonts w:ascii="Times New Roman" w:hAnsi="Times New Roman" w:cs="Times New Roman"/>
          <w:sz w:val="28"/>
          <w:szCs w:val="28"/>
        </w:rPr>
        <w:t>grs</w:t>
      </w:r>
      <w:r>
        <w:rPr>
          <w:rFonts w:ascii="Times New Roman" w:hAnsi="Times New Roman" w:cs="Times New Roman"/>
          <w:sz w:val="28"/>
          <w:szCs w:val="28"/>
          <w:lang w:val="ru-RU"/>
        </w:rPr>
        <w:t xml:space="preserve">.2022.1.6 </w:t>
      </w:r>
    </w:p>
    <w:p w14:paraId="3334C19C"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Савельев Д.Е., Пучков В.Н., Сергеев С.Н., Мусабиров И.И. (2017) О деформационно-индуцированном распаде энстатита в мантийных перидотитах и его значении для процессов частичного плавления и хромитообразования. Доклады академии наук, 276 (2), с. 1–5.</w:t>
      </w:r>
    </w:p>
    <w:p w14:paraId="09F44408" w14:textId="77777777" w:rsidR="003B2E73" w:rsidRDefault="003B2E73" w:rsidP="003B2E73">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 xml:space="preserve">Савельев Д.Е., Федосеев В.Б. (2019). Твёрдофазное перераспределение минеральных частиц в восходящем мантийном потоке как механизм концентрации хромита в офиолитовых ультрамафитах (на примере офиолитов Крака, Южный Урал). Георесурсы, 21(1), </w:t>
      </w:r>
      <w:r>
        <w:rPr>
          <w:rFonts w:ascii="Times New Roman" w:hAnsi="Times New Roman" w:cs="Times New Roman"/>
          <w:sz w:val="28"/>
          <w:szCs w:val="28"/>
        </w:rPr>
        <w:t>c</w:t>
      </w:r>
      <w:r>
        <w:rPr>
          <w:rFonts w:ascii="Times New Roman" w:hAnsi="Times New Roman" w:cs="Times New Roman"/>
          <w:sz w:val="28"/>
          <w:szCs w:val="28"/>
          <w:lang w:val="ru-RU"/>
        </w:rPr>
        <w:t xml:space="preserve">. 31-46. </w:t>
      </w:r>
      <w:r>
        <w:rPr>
          <w:rFonts w:ascii="Times New Roman" w:hAnsi="Times New Roman" w:cs="Times New Roman"/>
          <w:sz w:val="28"/>
          <w:szCs w:val="28"/>
        </w:rPr>
        <w:t>DOI</w:t>
      </w:r>
      <w:r>
        <w:rPr>
          <w:rFonts w:ascii="Times New Roman" w:hAnsi="Times New Roman" w:cs="Times New Roman"/>
          <w:sz w:val="28"/>
          <w:szCs w:val="28"/>
          <w:lang w:val="ru-RU"/>
        </w:rPr>
        <w:t xml:space="preserve">: </w:t>
      </w:r>
      <w:r>
        <w:rPr>
          <w:rFonts w:ascii="Times New Roman" w:hAnsi="Times New Roman" w:cs="Times New Roman"/>
          <w:sz w:val="28"/>
          <w:szCs w:val="28"/>
        </w:rPr>
        <w:t>https</w:t>
      </w:r>
      <w:r>
        <w:rPr>
          <w:rFonts w:ascii="Times New Roman" w:hAnsi="Times New Roman" w:cs="Times New Roman"/>
          <w:sz w:val="28"/>
          <w:szCs w:val="28"/>
          <w:lang w:val="ru-RU"/>
        </w:rPr>
        <w:t>://</w:t>
      </w:r>
      <w:r>
        <w:rPr>
          <w:rFonts w:ascii="Times New Roman" w:hAnsi="Times New Roman" w:cs="Times New Roman"/>
          <w:sz w:val="28"/>
          <w:szCs w:val="28"/>
        </w:rPr>
        <w:t>doi</w:t>
      </w:r>
      <w:r>
        <w:rPr>
          <w:rFonts w:ascii="Times New Roman" w:hAnsi="Times New Roman" w:cs="Times New Roman"/>
          <w:sz w:val="28"/>
          <w:szCs w:val="28"/>
          <w:lang w:val="ru-RU"/>
        </w:rPr>
        <w:t>.</w:t>
      </w:r>
      <w:r>
        <w:rPr>
          <w:rFonts w:ascii="Times New Roman" w:hAnsi="Times New Roman" w:cs="Times New Roman"/>
          <w:sz w:val="28"/>
          <w:szCs w:val="28"/>
        </w:rPr>
        <w:t>org</w:t>
      </w:r>
      <w:r>
        <w:rPr>
          <w:rFonts w:ascii="Times New Roman" w:hAnsi="Times New Roman" w:cs="Times New Roman"/>
          <w:sz w:val="28"/>
          <w:szCs w:val="28"/>
          <w:lang w:val="ru-RU"/>
        </w:rPr>
        <w:t>/10.18599/</w:t>
      </w:r>
      <w:r>
        <w:rPr>
          <w:rFonts w:ascii="Times New Roman" w:hAnsi="Times New Roman" w:cs="Times New Roman"/>
          <w:sz w:val="28"/>
          <w:szCs w:val="28"/>
        </w:rPr>
        <w:t>grs</w:t>
      </w:r>
      <w:r>
        <w:rPr>
          <w:rFonts w:ascii="Times New Roman" w:hAnsi="Times New Roman" w:cs="Times New Roman"/>
          <w:sz w:val="28"/>
          <w:szCs w:val="28"/>
          <w:lang w:val="ru-RU"/>
        </w:rPr>
        <w:t>.2019.1.31-46</w:t>
      </w:r>
    </w:p>
    <w:p w14:paraId="7AE2AFE2" w14:textId="77777777" w:rsidR="003B2E73" w:rsidRDefault="003B2E73" w:rsidP="0031493C">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Савельева Г.Н., Перцев А.Н. (1995) Мантийные ультрамафиты в офиолитах Южного Урала, Кемпирсайский массив. Петрология, Т. 3, № 2. с. 115–132.</w:t>
      </w:r>
    </w:p>
    <w:p w14:paraId="65826E28" w14:textId="77777777" w:rsidR="003B2E73" w:rsidRDefault="003B2E73" w:rsidP="0031493C">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Самсонов Г.П., Бачин А.П. (1988) Геолого-структурная позиция и хромитоносность Кемпирсайского ультрабазитового массива. Формационное расчленение, генезис и металлогения ультрабазитов. Свердловск, 1988. с. 75–89.</w:t>
      </w:r>
    </w:p>
    <w:p w14:paraId="57C8D483" w14:textId="77777777" w:rsidR="003B2E73" w:rsidRDefault="003B2E73" w:rsidP="0031493C">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Сегалович В.И. (1971) О строении Кемпирсайского ультраосновного массива. Доклады АН СССР, Т. 198, № 1. с. 178–181.</w:t>
      </w:r>
    </w:p>
    <w:p w14:paraId="4E8D9994" w14:textId="77777777" w:rsidR="003B2E73" w:rsidRDefault="003B2E73" w:rsidP="0031493C">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Талхаммер Т. В. Ассоциации минералов платиновой группы в массивных хромитовых рудах Кемпирсайского офиолитового комплекса (Южный Урал) как проявление мантийного метасоматоза // Записки ВМО, 1996. Ч. </w:t>
      </w:r>
      <w:r>
        <w:rPr>
          <w:rFonts w:ascii="Times New Roman" w:hAnsi="Times New Roman" w:cs="Times New Roman"/>
          <w:sz w:val="28"/>
          <w:szCs w:val="28"/>
        </w:rPr>
        <w:t>CXXV</w:t>
      </w:r>
      <w:r>
        <w:rPr>
          <w:rFonts w:ascii="Times New Roman" w:hAnsi="Times New Roman" w:cs="Times New Roman"/>
          <w:sz w:val="28"/>
          <w:szCs w:val="28"/>
          <w:lang w:val="ru-RU"/>
        </w:rPr>
        <w:t>, № 1. С. 25–36</w:t>
      </w:r>
    </w:p>
    <w:p w14:paraId="2949A380" w14:textId="77777777" w:rsidR="003B2E73" w:rsidRDefault="003B2E73" w:rsidP="0031493C">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Чащухин И.С., Вотяков С.Л. (2009) Поведение элементов группы железа, оксибарометрия и генезис уникальных хромитовых месторождений Кемпирсайского массива. Геология рудных месторождений, Т. 51. С. 123–138.</w:t>
      </w:r>
    </w:p>
    <w:p w14:paraId="09122C16" w14:textId="77777777" w:rsidR="003B2E73" w:rsidRDefault="003B2E73" w:rsidP="0031493C">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Чащухин И.С., Вотяков С.Л., Щапова Ю.В. (2007) Кристаллохимия хромшпинели и окситермобарометрия ультрамафитов складчатых областей. Екатеринбург: ИГиГ УрО РАН. 310 с.</w:t>
      </w:r>
    </w:p>
    <w:p w14:paraId="1931FF84" w14:textId="77777777" w:rsidR="003B2E73" w:rsidRDefault="003B2E73" w:rsidP="0031493C">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Щербаков С.А. (1990) Пластические деформации ультрабазитов офиолитовой ассоциации Урала. М.: Наука, 120 с.</w:t>
      </w:r>
    </w:p>
    <w:p w14:paraId="2E243549" w14:textId="77777777" w:rsidR="003B2E73" w:rsidRDefault="003B2E73" w:rsidP="0031493C">
      <w:pPr>
        <w:pStyle w:val="aff"/>
        <w:numPr>
          <w:ilvl w:val="0"/>
          <w:numId w:val="30"/>
        </w:numPr>
        <w:tabs>
          <w:tab w:val="left" w:pos="426"/>
          <w:tab w:val="left" w:pos="1246"/>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Юричев А.Н., Чернышов А.И., Корбовяк Е.В. Минералы платиновой группы из хромититов Кемпирсайского ультрамафитового массива (Мугоджары, Казахстан): новые данные // Записки Российского минералогического общества, 2019. Ч. </w:t>
      </w:r>
      <w:r>
        <w:rPr>
          <w:rFonts w:ascii="Times New Roman" w:hAnsi="Times New Roman" w:cs="Times New Roman"/>
          <w:sz w:val="28"/>
          <w:szCs w:val="28"/>
        </w:rPr>
        <w:t>CXLVIII</w:t>
      </w:r>
      <w:r>
        <w:rPr>
          <w:rFonts w:ascii="Times New Roman" w:hAnsi="Times New Roman" w:cs="Times New Roman"/>
          <w:sz w:val="28"/>
          <w:szCs w:val="28"/>
          <w:lang w:val="ru-RU"/>
        </w:rPr>
        <w:t>, №2. С. 76–86.</w:t>
      </w:r>
      <w:bookmarkEnd w:id="58"/>
      <w:bookmarkEnd w:id="59"/>
    </w:p>
    <w:p w14:paraId="3E1CEC30" w14:textId="77777777" w:rsidR="003B2E73" w:rsidRDefault="003B2E73" w:rsidP="0031493C">
      <w:pPr>
        <w:tabs>
          <w:tab w:val="left" w:pos="1246"/>
        </w:tabs>
        <w:spacing w:after="0" w:line="240" w:lineRule="auto"/>
        <w:ind w:firstLine="709"/>
      </w:pPr>
    </w:p>
    <w:p w14:paraId="5E03F2E5" w14:textId="77777777" w:rsidR="001E16B2" w:rsidRPr="003310D8" w:rsidRDefault="001E16B2" w:rsidP="0031493C">
      <w:pPr>
        <w:tabs>
          <w:tab w:val="left" w:pos="426"/>
        </w:tabs>
        <w:spacing w:after="0" w:line="240" w:lineRule="auto"/>
        <w:ind w:firstLine="709"/>
        <w:rPr>
          <w:rFonts w:ascii="Times New Roman" w:hAnsi="Times New Roman" w:cs="Times New Roman"/>
          <w:sz w:val="28"/>
          <w:szCs w:val="28"/>
          <w:lang w:val="ru-RU"/>
        </w:rPr>
      </w:pPr>
    </w:p>
    <w:p w14:paraId="588A12A2"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sectPr w:rsidR="001E16B2" w:rsidRPr="003310D8" w:rsidSect="003310D8">
          <w:footerReference w:type="default" r:id="rId30"/>
          <w:pgSz w:w="11906" w:h="16838"/>
          <w:pgMar w:top="1134" w:right="567" w:bottom="1134" w:left="1701" w:header="709" w:footer="709" w:gutter="0"/>
          <w:cols w:space="708"/>
          <w:docGrid w:linePitch="360"/>
        </w:sectPr>
      </w:pPr>
    </w:p>
    <w:p w14:paraId="001B1013" w14:textId="77777777" w:rsidR="00565A65" w:rsidRDefault="00565A65" w:rsidP="0031493C">
      <w:pPr>
        <w:tabs>
          <w:tab w:val="left" w:pos="426"/>
        </w:tabs>
        <w:spacing w:after="0" w:line="240" w:lineRule="auto"/>
        <w:ind w:firstLine="709"/>
        <w:jc w:val="right"/>
        <w:rPr>
          <w:rFonts w:ascii="Times New Roman" w:hAnsi="Times New Roman" w:cs="Times New Roman"/>
          <w:sz w:val="28"/>
          <w:szCs w:val="28"/>
          <w:lang w:val="ru-RU"/>
        </w:rPr>
      </w:pPr>
    </w:p>
    <w:p w14:paraId="43F9A9B7" w14:textId="55CC1DD1" w:rsidR="001E16B2" w:rsidRPr="0031493C" w:rsidRDefault="00BF0F37" w:rsidP="0031493C">
      <w:pPr>
        <w:pStyle w:val="1"/>
        <w:spacing w:before="0" w:line="240" w:lineRule="auto"/>
        <w:jc w:val="center"/>
        <w:rPr>
          <w:rFonts w:ascii="Times New Roman" w:hAnsi="Times New Roman" w:cs="Times New Roman"/>
          <w:color w:val="auto"/>
          <w:sz w:val="28"/>
          <w:szCs w:val="28"/>
          <w:lang w:val="ru-RU"/>
        </w:rPr>
      </w:pPr>
      <w:bookmarkStart w:id="60" w:name="_Toc137406830"/>
      <w:r w:rsidRPr="0031493C">
        <w:rPr>
          <w:rFonts w:ascii="Times New Roman" w:hAnsi="Times New Roman" w:cs="Times New Roman"/>
          <w:color w:val="auto"/>
          <w:sz w:val="28"/>
          <w:szCs w:val="28"/>
          <w:lang w:val="ru-RU"/>
        </w:rPr>
        <w:t xml:space="preserve">ПРИЛОЖЕНИЕ </w:t>
      </w:r>
      <w:r w:rsidR="00D00297" w:rsidRPr="0031493C">
        <w:rPr>
          <w:rFonts w:ascii="Times New Roman" w:hAnsi="Times New Roman" w:cs="Times New Roman"/>
          <w:color w:val="auto"/>
          <w:sz w:val="28"/>
          <w:szCs w:val="28"/>
          <w:lang w:val="ru-RU"/>
        </w:rPr>
        <w:t>А</w:t>
      </w:r>
      <w:r w:rsidR="00BD06C9" w:rsidRPr="0031493C">
        <w:rPr>
          <w:rFonts w:ascii="Times New Roman" w:hAnsi="Times New Roman" w:cs="Times New Roman"/>
          <w:color w:val="auto"/>
          <w:sz w:val="28"/>
          <w:szCs w:val="28"/>
          <w:lang w:val="ru-RU"/>
        </w:rPr>
        <w:t xml:space="preserve"> - </w:t>
      </w:r>
      <w:r w:rsidR="001E16B2" w:rsidRPr="0031493C">
        <w:rPr>
          <w:rFonts w:ascii="Times New Roman" w:hAnsi="Times New Roman" w:cs="Times New Roman"/>
          <w:color w:val="auto"/>
          <w:sz w:val="28"/>
          <w:szCs w:val="28"/>
          <w:lang w:val="ru-RU"/>
        </w:rPr>
        <w:t>Состав пород перидотитов Кемпирсайского массива (</w:t>
      </w:r>
      <w:r w:rsidR="001E16B2" w:rsidRPr="0031493C">
        <w:rPr>
          <w:rFonts w:ascii="Times New Roman" w:hAnsi="Times New Roman" w:cs="Times New Roman"/>
          <w:color w:val="auto"/>
          <w:sz w:val="28"/>
          <w:szCs w:val="28"/>
        </w:rPr>
        <w:t>wt</w:t>
      </w:r>
      <w:r w:rsidR="001E16B2" w:rsidRPr="0031493C">
        <w:rPr>
          <w:rFonts w:ascii="Times New Roman" w:hAnsi="Times New Roman" w:cs="Times New Roman"/>
          <w:color w:val="auto"/>
          <w:sz w:val="28"/>
          <w:szCs w:val="28"/>
          <w:lang w:val="ru-RU"/>
        </w:rPr>
        <w:t>.%)</w:t>
      </w:r>
      <w:bookmarkEnd w:id="60"/>
    </w:p>
    <w:p w14:paraId="5BF0BBA7"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tbl>
      <w:tblPr>
        <w:tblW w:w="134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1"/>
        <w:gridCol w:w="1562"/>
        <w:gridCol w:w="993"/>
        <w:gridCol w:w="996"/>
        <w:gridCol w:w="993"/>
        <w:gridCol w:w="993"/>
        <w:gridCol w:w="848"/>
        <w:gridCol w:w="991"/>
        <w:gridCol w:w="993"/>
        <w:gridCol w:w="991"/>
        <w:gridCol w:w="843"/>
        <w:gridCol w:w="851"/>
        <w:gridCol w:w="738"/>
        <w:gridCol w:w="1249"/>
      </w:tblGrid>
      <w:tr w:rsidR="003C4D12" w:rsidRPr="00565A65" w14:paraId="3AF1A535" w14:textId="77777777" w:rsidTr="00BF0F37">
        <w:trPr>
          <w:jc w:val="center"/>
        </w:trPr>
        <w:tc>
          <w:tcPr>
            <w:tcW w:w="156" w:type="pct"/>
            <w:shd w:val="clear" w:color="auto" w:fill="auto"/>
            <w:noWrap/>
            <w:tcMar>
              <w:left w:w="6" w:type="dxa"/>
              <w:right w:w="6" w:type="dxa"/>
            </w:tcMar>
            <w:vAlign w:val="center"/>
          </w:tcPr>
          <w:p w14:paraId="3D5BDE45"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b/>
                <w:sz w:val="24"/>
                <w:szCs w:val="24"/>
                <w:lang w:val="ru-RU"/>
              </w:rPr>
            </w:pPr>
            <w:r w:rsidRPr="00565A65">
              <w:rPr>
                <w:rFonts w:ascii="Times New Roman" w:hAnsi="Times New Roman" w:cs="Times New Roman"/>
                <w:b/>
                <w:sz w:val="24"/>
                <w:szCs w:val="24"/>
                <w:lang w:val="ru-RU"/>
              </w:rPr>
              <w:t>№</w:t>
            </w:r>
          </w:p>
        </w:tc>
        <w:tc>
          <w:tcPr>
            <w:tcW w:w="580" w:type="pct"/>
            <w:shd w:val="clear" w:color="auto" w:fill="auto"/>
            <w:noWrap/>
            <w:tcMar>
              <w:left w:w="6" w:type="dxa"/>
              <w:right w:w="6" w:type="dxa"/>
            </w:tcMar>
            <w:vAlign w:val="center"/>
          </w:tcPr>
          <w:p w14:paraId="086AC66D"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b/>
                <w:sz w:val="24"/>
                <w:szCs w:val="24"/>
                <w:lang w:val="ru-RU"/>
              </w:rPr>
            </w:pPr>
            <w:r w:rsidRPr="00565A65">
              <w:rPr>
                <w:rFonts w:ascii="Times New Roman" w:hAnsi="Times New Roman" w:cs="Times New Roman"/>
                <w:b/>
                <w:sz w:val="24"/>
                <w:szCs w:val="24"/>
                <w:lang w:val="ru-RU"/>
              </w:rPr>
              <w:t>Образец</w:t>
            </w:r>
          </w:p>
        </w:tc>
        <w:tc>
          <w:tcPr>
            <w:tcW w:w="369" w:type="pct"/>
            <w:shd w:val="clear" w:color="auto" w:fill="auto"/>
            <w:noWrap/>
            <w:tcMar>
              <w:left w:w="6" w:type="dxa"/>
              <w:right w:w="6" w:type="dxa"/>
            </w:tcMar>
            <w:vAlign w:val="center"/>
          </w:tcPr>
          <w:p w14:paraId="034AF069"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b/>
                <w:sz w:val="24"/>
                <w:szCs w:val="24"/>
              </w:rPr>
            </w:pPr>
            <w:r w:rsidRPr="00565A65">
              <w:rPr>
                <w:rFonts w:ascii="Times New Roman" w:hAnsi="Times New Roman" w:cs="Times New Roman"/>
                <w:b/>
                <w:sz w:val="24"/>
                <w:szCs w:val="24"/>
              </w:rPr>
              <w:t>SiO</w:t>
            </w:r>
            <w:r w:rsidRPr="00565A65">
              <w:rPr>
                <w:rFonts w:ascii="Times New Roman" w:hAnsi="Times New Roman" w:cs="Times New Roman"/>
                <w:b/>
                <w:sz w:val="24"/>
                <w:szCs w:val="24"/>
                <w:vertAlign w:val="subscript"/>
              </w:rPr>
              <w:t>2</w:t>
            </w:r>
          </w:p>
        </w:tc>
        <w:tc>
          <w:tcPr>
            <w:tcW w:w="370" w:type="pct"/>
            <w:shd w:val="clear" w:color="auto" w:fill="auto"/>
            <w:noWrap/>
            <w:tcMar>
              <w:left w:w="6" w:type="dxa"/>
              <w:right w:w="6" w:type="dxa"/>
            </w:tcMar>
            <w:vAlign w:val="center"/>
          </w:tcPr>
          <w:p w14:paraId="6CF59115"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b/>
                <w:sz w:val="24"/>
                <w:szCs w:val="24"/>
              </w:rPr>
            </w:pPr>
            <w:r w:rsidRPr="00565A65">
              <w:rPr>
                <w:rFonts w:ascii="Times New Roman" w:hAnsi="Times New Roman" w:cs="Times New Roman"/>
                <w:b/>
                <w:sz w:val="24"/>
                <w:szCs w:val="24"/>
              </w:rPr>
              <w:t>TiO</w:t>
            </w:r>
            <w:r w:rsidRPr="00565A65">
              <w:rPr>
                <w:rFonts w:ascii="Times New Roman" w:hAnsi="Times New Roman" w:cs="Times New Roman"/>
                <w:b/>
                <w:sz w:val="24"/>
                <w:szCs w:val="24"/>
                <w:vertAlign w:val="subscript"/>
              </w:rPr>
              <w:t>2</w:t>
            </w:r>
          </w:p>
        </w:tc>
        <w:tc>
          <w:tcPr>
            <w:tcW w:w="369" w:type="pct"/>
            <w:shd w:val="clear" w:color="auto" w:fill="auto"/>
            <w:noWrap/>
            <w:tcMar>
              <w:left w:w="6" w:type="dxa"/>
              <w:right w:w="6" w:type="dxa"/>
            </w:tcMar>
            <w:vAlign w:val="center"/>
          </w:tcPr>
          <w:p w14:paraId="23CBC187"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b/>
                <w:sz w:val="24"/>
                <w:szCs w:val="24"/>
              </w:rPr>
            </w:pPr>
            <w:r w:rsidRPr="00565A65">
              <w:rPr>
                <w:rFonts w:ascii="Times New Roman" w:hAnsi="Times New Roman" w:cs="Times New Roman"/>
                <w:b/>
                <w:sz w:val="24"/>
                <w:szCs w:val="24"/>
              </w:rPr>
              <w:t>Al</w:t>
            </w:r>
            <w:r w:rsidRPr="00565A65">
              <w:rPr>
                <w:rFonts w:ascii="Times New Roman" w:hAnsi="Times New Roman" w:cs="Times New Roman"/>
                <w:b/>
                <w:sz w:val="24"/>
                <w:szCs w:val="24"/>
                <w:vertAlign w:val="subscript"/>
              </w:rPr>
              <w:t>2</w:t>
            </w:r>
            <w:r w:rsidRPr="00565A65">
              <w:rPr>
                <w:rFonts w:ascii="Times New Roman" w:hAnsi="Times New Roman" w:cs="Times New Roman"/>
                <w:b/>
                <w:sz w:val="24"/>
                <w:szCs w:val="24"/>
              </w:rPr>
              <w:t>O</w:t>
            </w:r>
            <w:r w:rsidRPr="00565A65">
              <w:rPr>
                <w:rFonts w:ascii="Times New Roman" w:hAnsi="Times New Roman" w:cs="Times New Roman"/>
                <w:b/>
                <w:sz w:val="24"/>
                <w:szCs w:val="24"/>
                <w:vertAlign w:val="subscript"/>
              </w:rPr>
              <w:t>3</w:t>
            </w:r>
          </w:p>
        </w:tc>
        <w:tc>
          <w:tcPr>
            <w:tcW w:w="369" w:type="pct"/>
            <w:shd w:val="clear" w:color="auto" w:fill="auto"/>
            <w:noWrap/>
            <w:tcMar>
              <w:left w:w="6" w:type="dxa"/>
              <w:right w:w="6" w:type="dxa"/>
            </w:tcMar>
            <w:vAlign w:val="center"/>
          </w:tcPr>
          <w:p w14:paraId="5ACC1C00"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b/>
                <w:sz w:val="24"/>
                <w:szCs w:val="24"/>
              </w:rPr>
            </w:pPr>
            <w:r w:rsidRPr="00565A65">
              <w:rPr>
                <w:rFonts w:ascii="Times New Roman" w:hAnsi="Times New Roman" w:cs="Times New Roman"/>
                <w:b/>
                <w:sz w:val="24"/>
                <w:szCs w:val="24"/>
              </w:rPr>
              <w:t>Fe</w:t>
            </w:r>
            <w:r w:rsidRPr="00565A65">
              <w:rPr>
                <w:rFonts w:ascii="Times New Roman" w:hAnsi="Times New Roman" w:cs="Times New Roman"/>
                <w:b/>
                <w:sz w:val="24"/>
                <w:szCs w:val="24"/>
                <w:vertAlign w:val="subscript"/>
              </w:rPr>
              <w:t>2</w:t>
            </w:r>
            <w:r w:rsidRPr="00565A65">
              <w:rPr>
                <w:rFonts w:ascii="Times New Roman" w:hAnsi="Times New Roman" w:cs="Times New Roman"/>
                <w:b/>
                <w:sz w:val="24"/>
                <w:szCs w:val="24"/>
              </w:rPr>
              <w:t>O</w:t>
            </w:r>
            <w:r w:rsidRPr="00565A65">
              <w:rPr>
                <w:rFonts w:ascii="Times New Roman" w:hAnsi="Times New Roman" w:cs="Times New Roman"/>
                <w:b/>
                <w:sz w:val="24"/>
                <w:szCs w:val="24"/>
                <w:vertAlign w:val="subscript"/>
              </w:rPr>
              <w:t>3</w:t>
            </w:r>
          </w:p>
        </w:tc>
        <w:tc>
          <w:tcPr>
            <w:tcW w:w="315" w:type="pct"/>
            <w:shd w:val="clear" w:color="auto" w:fill="auto"/>
            <w:noWrap/>
            <w:tcMar>
              <w:left w:w="6" w:type="dxa"/>
              <w:right w:w="6" w:type="dxa"/>
            </w:tcMar>
            <w:vAlign w:val="center"/>
          </w:tcPr>
          <w:p w14:paraId="635B2289"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b/>
                <w:sz w:val="24"/>
                <w:szCs w:val="24"/>
              </w:rPr>
            </w:pPr>
            <w:r w:rsidRPr="00565A65">
              <w:rPr>
                <w:rFonts w:ascii="Times New Roman" w:hAnsi="Times New Roman" w:cs="Times New Roman"/>
                <w:b/>
                <w:sz w:val="24"/>
                <w:szCs w:val="24"/>
              </w:rPr>
              <w:t>FeO</w:t>
            </w:r>
          </w:p>
        </w:tc>
        <w:tc>
          <w:tcPr>
            <w:tcW w:w="368" w:type="pct"/>
            <w:shd w:val="clear" w:color="auto" w:fill="auto"/>
            <w:noWrap/>
            <w:tcMar>
              <w:left w:w="6" w:type="dxa"/>
              <w:right w:w="6" w:type="dxa"/>
            </w:tcMar>
            <w:vAlign w:val="center"/>
          </w:tcPr>
          <w:p w14:paraId="3A48C93F"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b/>
                <w:sz w:val="24"/>
                <w:szCs w:val="24"/>
              </w:rPr>
            </w:pPr>
            <w:r w:rsidRPr="00565A65">
              <w:rPr>
                <w:rFonts w:ascii="Times New Roman" w:hAnsi="Times New Roman" w:cs="Times New Roman"/>
                <w:b/>
                <w:sz w:val="24"/>
                <w:szCs w:val="24"/>
              </w:rPr>
              <w:t>CaO</w:t>
            </w:r>
          </w:p>
        </w:tc>
        <w:tc>
          <w:tcPr>
            <w:tcW w:w="369" w:type="pct"/>
            <w:shd w:val="clear" w:color="auto" w:fill="auto"/>
            <w:noWrap/>
            <w:tcMar>
              <w:left w:w="6" w:type="dxa"/>
              <w:right w:w="6" w:type="dxa"/>
            </w:tcMar>
            <w:vAlign w:val="center"/>
          </w:tcPr>
          <w:p w14:paraId="155D49CF"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b/>
                <w:sz w:val="24"/>
                <w:szCs w:val="24"/>
              </w:rPr>
            </w:pPr>
            <w:r w:rsidRPr="00565A65">
              <w:rPr>
                <w:rFonts w:ascii="Times New Roman" w:hAnsi="Times New Roman" w:cs="Times New Roman"/>
                <w:b/>
                <w:sz w:val="24"/>
                <w:szCs w:val="24"/>
              </w:rPr>
              <w:t>MgO</w:t>
            </w:r>
          </w:p>
        </w:tc>
        <w:tc>
          <w:tcPr>
            <w:tcW w:w="368" w:type="pct"/>
            <w:shd w:val="clear" w:color="auto" w:fill="auto"/>
            <w:noWrap/>
            <w:tcMar>
              <w:left w:w="6" w:type="dxa"/>
              <w:right w:w="6" w:type="dxa"/>
            </w:tcMar>
            <w:vAlign w:val="center"/>
          </w:tcPr>
          <w:p w14:paraId="36E54E76"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b/>
                <w:sz w:val="24"/>
                <w:szCs w:val="24"/>
              </w:rPr>
            </w:pPr>
            <w:r w:rsidRPr="00565A65">
              <w:rPr>
                <w:rFonts w:ascii="Times New Roman" w:hAnsi="Times New Roman" w:cs="Times New Roman"/>
                <w:b/>
                <w:sz w:val="24"/>
                <w:szCs w:val="24"/>
              </w:rPr>
              <w:t>Na</w:t>
            </w:r>
            <w:r w:rsidRPr="00565A65">
              <w:rPr>
                <w:rFonts w:ascii="Times New Roman" w:hAnsi="Times New Roman" w:cs="Times New Roman"/>
                <w:b/>
                <w:sz w:val="24"/>
                <w:szCs w:val="24"/>
                <w:vertAlign w:val="subscript"/>
              </w:rPr>
              <w:t>2</w:t>
            </w:r>
            <w:r w:rsidRPr="00565A65">
              <w:rPr>
                <w:rFonts w:ascii="Times New Roman" w:hAnsi="Times New Roman" w:cs="Times New Roman"/>
                <w:b/>
                <w:sz w:val="24"/>
                <w:szCs w:val="24"/>
              </w:rPr>
              <w:t>O</w:t>
            </w:r>
          </w:p>
        </w:tc>
        <w:tc>
          <w:tcPr>
            <w:tcW w:w="313" w:type="pct"/>
            <w:shd w:val="clear" w:color="auto" w:fill="auto"/>
            <w:noWrap/>
            <w:tcMar>
              <w:left w:w="6" w:type="dxa"/>
              <w:right w:w="6" w:type="dxa"/>
            </w:tcMar>
            <w:vAlign w:val="center"/>
          </w:tcPr>
          <w:p w14:paraId="15FFCA8E"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b/>
                <w:sz w:val="24"/>
                <w:szCs w:val="24"/>
              </w:rPr>
            </w:pPr>
            <w:r w:rsidRPr="00565A65">
              <w:rPr>
                <w:rFonts w:ascii="Times New Roman" w:hAnsi="Times New Roman" w:cs="Times New Roman"/>
                <w:b/>
                <w:sz w:val="24"/>
                <w:szCs w:val="24"/>
              </w:rPr>
              <w:t>K</w:t>
            </w:r>
            <w:r w:rsidRPr="00565A65">
              <w:rPr>
                <w:rFonts w:ascii="Times New Roman" w:hAnsi="Times New Roman" w:cs="Times New Roman"/>
                <w:b/>
                <w:sz w:val="24"/>
                <w:szCs w:val="24"/>
                <w:vertAlign w:val="subscript"/>
              </w:rPr>
              <w:t>2</w:t>
            </w:r>
            <w:r w:rsidRPr="00565A65">
              <w:rPr>
                <w:rFonts w:ascii="Times New Roman" w:hAnsi="Times New Roman" w:cs="Times New Roman"/>
                <w:b/>
                <w:sz w:val="24"/>
                <w:szCs w:val="24"/>
              </w:rPr>
              <w:t>O</w:t>
            </w:r>
          </w:p>
        </w:tc>
        <w:tc>
          <w:tcPr>
            <w:tcW w:w="316" w:type="pct"/>
            <w:shd w:val="clear" w:color="auto" w:fill="auto"/>
            <w:noWrap/>
            <w:tcMar>
              <w:left w:w="6" w:type="dxa"/>
              <w:right w:w="6" w:type="dxa"/>
            </w:tcMar>
            <w:vAlign w:val="center"/>
          </w:tcPr>
          <w:p w14:paraId="110A5A38"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b/>
                <w:sz w:val="24"/>
                <w:szCs w:val="24"/>
              </w:rPr>
            </w:pPr>
            <w:r w:rsidRPr="00565A65">
              <w:rPr>
                <w:rFonts w:ascii="Times New Roman" w:hAnsi="Times New Roman" w:cs="Times New Roman"/>
                <w:b/>
                <w:sz w:val="24"/>
                <w:szCs w:val="24"/>
              </w:rPr>
              <w:t>P</w:t>
            </w:r>
            <w:r w:rsidRPr="00565A65">
              <w:rPr>
                <w:rFonts w:ascii="Times New Roman" w:hAnsi="Times New Roman" w:cs="Times New Roman"/>
                <w:b/>
                <w:sz w:val="24"/>
                <w:szCs w:val="24"/>
                <w:vertAlign w:val="subscript"/>
              </w:rPr>
              <w:t>2</w:t>
            </w:r>
            <w:r w:rsidRPr="00565A65">
              <w:rPr>
                <w:rFonts w:ascii="Times New Roman" w:hAnsi="Times New Roman" w:cs="Times New Roman"/>
                <w:b/>
                <w:sz w:val="24"/>
                <w:szCs w:val="24"/>
              </w:rPr>
              <w:t>O</w:t>
            </w:r>
            <w:r w:rsidRPr="00565A65">
              <w:rPr>
                <w:rFonts w:ascii="Times New Roman" w:hAnsi="Times New Roman" w:cs="Times New Roman"/>
                <w:b/>
                <w:sz w:val="24"/>
                <w:szCs w:val="24"/>
                <w:vertAlign w:val="subscript"/>
              </w:rPr>
              <w:t>5</w:t>
            </w:r>
          </w:p>
        </w:tc>
        <w:tc>
          <w:tcPr>
            <w:tcW w:w="274" w:type="pct"/>
            <w:shd w:val="clear" w:color="auto" w:fill="auto"/>
            <w:noWrap/>
            <w:tcMar>
              <w:left w:w="6" w:type="dxa"/>
              <w:right w:w="6" w:type="dxa"/>
            </w:tcMar>
            <w:vAlign w:val="center"/>
          </w:tcPr>
          <w:p w14:paraId="5533C566"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b/>
                <w:sz w:val="24"/>
                <w:szCs w:val="24"/>
              </w:rPr>
            </w:pPr>
            <w:r w:rsidRPr="00565A65">
              <w:rPr>
                <w:rFonts w:ascii="Times New Roman" w:hAnsi="Times New Roman" w:cs="Times New Roman"/>
                <w:b/>
                <w:sz w:val="24"/>
                <w:szCs w:val="24"/>
              </w:rPr>
              <w:t>LOI</w:t>
            </w:r>
          </w:p>
        </w:tc>
        <w:tc>
          <w:tcPr>
            <w:tcW w:w="465" w:type="pct"/>
            <w:shd w:val="clear" w:color="auto" w:fill="auto"/>
            <w:noWrap/>
            <w:tcMar>
              <w:left w:w="6" w:type="dxa"/>
              <w:right w:w="6" w:type="dxa"/>
            </w:tcMar>
            <w:vAlign w:val="center"/>
          </w:tcPr>
          <w:p w14:paraId="3E28B697"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b/>
                <w:sz w:val="24"/>
                <w:szCs w:val="24"/>
              </w:rPr>
            </w:pPr>
            <w:r w:rsidRPr="00565A65">
              <w:rPr>
                <w:rFonts w:ascii="Times New Roman" w:hAnsi="Times New Roman" w:cs="Times New Roman"/>
                <w:b/>
                <w:sz w:val="24"/>
                <w:szCs w:val="24"/>
              </w:rPr>
              <w:t>Total</w:t>
            </w:r>
          </w:p>
        </w:tc>
      </w:tr>
      <w:tr w:rsidR="003C4D12" w:rsidRPr="00565A65" w14:paraId="1942328B" w14:textId="77777777" w:rsidTr="00BF0F37">
        <w:trPr>
          <w:jc w:val="center"/>
        </w:trPr>
        <w:tc>
          <w:tcPr>
            <w:tcW w:w="156" w:type="pct"/>
            <w:shd w:val="clear" w:color="auto" w:fill="auto"/>
            <w:noWrap/>
            <w:tcMar>
              <w:left w:w="6" w:type="dxa"/>
              <w:right w:w="6" w:type="dxa"/>
            </w:tcMar>
            <w:vAlign w:val="center"/>
          </w:tcPr>
          <w:p w14:paraId="635BC0BD"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w:t>
            </w:r>
          </w:p>
        </w:tc>
        <w:tc>
          <w:tcPr>
            <w:tcW w:w="580" w:type="pct"/>
            <w:shd w:val="clear" w:color="auto" w:fill="auto"/>
            <w:noWrap/>
            <w:tcMar>
              <w:left w:w="6" w:type="dxa"/>
              <w:right w:w="6" w:type="dxa"/>
            </w:tcMar>
            <w:vAlign w:val="center"/>
          </w:tcPr>
          <w:p w14:paraId="51FDEE5F"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809/347</w:t>
            </w:r>
          </w:p>
        </w:tc>
        <w:tc>
          <w:tcPr>
            <w:tcW w:w="369" w:type="pct"/>
            <w:shd w:val="clear" w:color="auto" w:fill="auto"/>
            <w:noWrap/>
            <w:tcMar>
              <w:left w:w="6" w:type="dxa"/>
              <w:right w:w="6" w:type="dxa"/>
            </w:tcMar>
            <w:vAlign w:val="center"/>
          </w:tcPr>
          <w:p w14:paraId="15AE98F1"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41.0</w:t>
            </w:r>
          </w:p>
        </w:tc>
        <w:tc>
          <w:tcPr>
            <w:tcW w:w="370" w:type="pct"/>
            <w:shd w:val="clear" w:color="auto" w:fill="auto"/>
            <w:noWrap/>
            <w:tcMar>
              <w:left w:w="6" w:type="dxa"/>
              <w:right w:w="6" w:type="dxa"/>
            </w:tcMar>
            <w:vAlign w:val="center"/>
          </w:tcPr>
          <w:p w14:paraId="662E14A3"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0.06</w:t>
            </w:r>
          </w:p>
        </w:tc>
        <w:tc>
          <w:tcPr>
            <w:tcW w:w="369" w:type="pct"/>
            <w:shd w:val="clear" w:color="auto" w:fill="auto"/>
            <w:noWrap/>
            <w:tcMar>
              <w:left w:w="6" w:type="dxa"/>
              <w:right w:w="6" w:type="dxa"/>
            </w:tcMar>
            <w:vAlign w:val="center"/>
          </w:tcPr>
          <w:p w14:paraId="10DAAF2C"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1.33</w:t>
            </w:r>
          </w:p>
        </w:tc>
        <w:tc>
          <w:tcPr>
            <w:tcW w:w="369" w:type="pct"/>
            <w:shd w:val="clear" w:color="auto" w:fill="auto"/>
            <w:noWrap/>
            <w:tcMar>
              <w:left w:w="6" w:type="dxa"/>
              <w:right w:w="6" w:type="dxa"/>
            </w:tcMar>
            <w:vAlign w:val="center"/>
          </w:tcPr>
          <w:p w14:paraId="307EEB6D"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5.10</w:t>
            </w:r>
          </w:p>
        </w:tc>
        <w:tc>
          <w:tcPr>
            <w:tcW w:w="315" w:type="pct"/>
            <w:shd w:val="clear" w:color="auto" w:fill="auto"/>
            <w:noWrap/>
            <w:tcMar>
              <w:left w:w="6" w:type="dxa"/>
              <w:right w:w="6" w:type="dxa"/>
            </w:tcMar>
            <w:vAlign w:val="center"/>
          </w:tcPr>
          <w:p w14:paraId="101A702B"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2.0</w:t>
            </w:r>
          </w:p>
        </w:tc>
        <w:tc>
          <w:tcPr>
            <w:tcW w:w="368" w:type="pct"/>
            <w:shd w:val="clear" w:color="auto" w:fill="auto"/>
            <w:noWrap/>
            <w:tcMar>
              <w:left w:w="6" w:type="dxa"/>
              <w:right w:w="6" w:type="dxa"/>
            </w:tcMar>
            <w:vAlign w:val="center"/>
          </w:tcPr>
          <w:p w14:paraId="614DE49B"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2.0</w:t>
            </w:r>
          </w:p>
        </w:tc>
        <w:tc>
          <w:tcPr>
            <w:tcW w:w="369" w:type="pct"/>
            <w:shd w:val="clear" w:color="auto" w:fill="auto"/>
            <w:noWrap/>
            <w:tcMar>
              <w:left w:w="6" w:type="dxa"/>
              <w:right w:w="6" w:type="dxa"/>
            </w:tcMar>
            <w:vAlign w:val="center"/>
          </w:tcPr>
          <w:p w14:paraId="0447F6FD"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37.0</w:t>
            </w:r>
          </w:p>
        </w:tc>
        <w:tc>
          <w:tcPr>
            <w:tcW w:w="368" w:type="pct"/>
            <w:shd w:val="clear" w:color="auto" w:fill="auto"/>
            <w:noWrap/>
            <w:tcMar>
              <w:left w:w="6" w:type="dxa"/>
              <w:right w:w="6" w:type="dxa"/>
            </w:tcMar>
            <w:vAlign w:val="center"/>
          </w:tcPr>
          <w:p w14:paraId="57DAF1DE"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0.20</w:t>
            </w:r>
          </w:p>
        </w:tc>
        <w:tc>
          <w:tcPr>
            <w:tcW w:w="313" w:type="pct"/>
            <w:shd w:val="clear" w:color="auto" w:fill="auto"/>
            <w:noWrap/>
            <w:tcMar>
              <w:left w:w="6" w:type="dxa"/>
              <w:right w:w="6" w:type="dxa"/>
            </w:tcMar>
            <w:vAlign w:val="center"/>
          </w:tcPr>
          <w:p w14:paraId="057DC711"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w:t>
            </w:r>
          </w:p>
        </w:tc>
        <w:tc>
          <w:tcPr>
            <w:tcW w:w="316" w:type="pct"/>
            <w:shd w:val="clear" w:color="auto" w:fill="auto"/>
            <w:noWrap/>
            <w:tcMar>
              <w:left w:w="6" w:type="dxa"/>
              <w:right w:w="6" w:type="dxa"/>
            </w:tcMar>
            <w:vAlign w:val="center"/>
          </w:tcPr>
          <w:p w14:paraId="454A7C7D"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0.02</w:t>
            </w:r>
          </w:p>
        </w:tc>
        <w:tc>
          <w:tcPr>
            <w:tcW w:w="274" w:type="pct"/>
            <w:shd w:val="clear" w:color="auto" w:fill="auto"/>
            <w:noWrap/>
            <w:tcMar>
              <w:left w:w="6" w:type="dxa"/>
              <w:right w:w="6" w:type="dxa"/>
            </w:tcMar>
            <w:vAlign w:val="center"/>
          </w:tcPr>
          <w:p w14:paraId="5596B2C8"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11.90</w:t>
            </w:r>
          </w:p>
        </w:tc>
        <w:tc>
          <w:tcPr>
            <w:tcW w:w="465" w:type="pct"/>
            <w:shd w:val="clear" w:color="auto" w:fill="auto"/>
            <w:noWrap/>
            <w:tcMar>
              <w:left w:w="6" w:type="dxa"/>
              <w:right w:w="6" w:type="dxa"/>
            </w:tcMar>
            <w:vAlign w:val="center"/>
          </w:tcPr>
          <w:p w14:paraId="115587AA"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100.71</w:t>
            </w:r>
          </w:p>
        </w:tc>
      </w:tr>
      <w:tr w:rsidR="003C4D12" w:rsidRPr="00565A65" w14:paraId="747CA4D6" w14:textId="77777777" w:rsidTr="00BF0F37">
        <w:trPr>
          <w:jc w:val="center"/>
        </w:trPr>
        <w:tc>
          <w:tcPr>
            <w:tcW w:w="156" w:type="pct"/>
            <w:shd w:val="clear" w:color="auto" w:fill="auto"/>
            <w:noWrap/>
            <w:tcMar>
              <w:left w:w="6" w:type="dxa"/>
              <w:right w:w="6" w:type="dxa"/>
            </w:tcMar>
            <w:vAlign w:val="center"/>
          </w:tcPr>
          <w:p w14:paraId="1B99B14D"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2</w:t>
            </w:r>
          </w:p>
        </w:tc>
        <w:tc>
          <w:tcPr>
            <w:tcW w:w="580" w:type="pct"/>
            <w:shd w:val="clear" w:color="auto" w:fill="auto"/>
            <w:noWrap/>
            <w:tcMar>
              <w:left w:w="6" w:type="dxa"/>
              <w:right w:w="6" w:type="dxa"/>
            </w:tcMar>
            <w:vAlign w:val="center"/>
          </w:tcPr>
          <w:p w14:paraId="7233904A"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2B/1020</w:t>
            </w:r>
          </w:p>
        </w:tc>
        <w:tc>
          <w:tcPr>
            <w:tcW w:w="369" w:type="pct"/>
            <w:shd w:val="clear" w:color="auto" w:fill="auto"/>
            <w:noWrap/>
            <w:tcMar>
              <w:left w:w="6" w:type="dxa"/>
              <w:right w:w="6" w:type="dxa"/>
            </w:tcMar>
            <w:vAlign w:val="center"/>
          </w:tcPr>
          <w:p w14:paraId="3F33655D"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36.6</w:t>
            </w:r>
          </w:p>
        </w:tc>
        <w:tc>
          <w:tcPr>
            <w:tcW w:w="370" w:type="pct"/>
            <w:shd w:val="clear" w:color="auto" w:fill="auto"/>
            <w:noWrap/>
            <w:tcMar>
              <w:left w:w="6" w:type="dxa"/>
              <w:right w:w="6" w:type="dxa"/>
            </w:tcMar>
            <w:vAlign w:val="center"/>
          </w:tcPr>
          <w:p w14:paraId="31C46BA4"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0.06</w:t>
            </w:r>
          </w:p>
        </w:tc>
        <w:tc>
          <w:tcPr>
            <w:tcW w:w="369" w:type="pct"/>
            <w:shd w:val="clear" w:color="auto" w:fill="auto"/>
            <w:noWrap/>
            <w:tcMar>
              <w:left w:w="6" w:type="dxa"/>
              <w:right w:w="6" w:type="dxa"/>
            </w:tcMar>
            <w:vAlign w:val="center"/>
          </w:tcPr>
          <w:p w14:paraId="576237A9"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0.75</w:t>
            </w:r>
          </w:p>
        </w:tc>
        <w:tc>
          <w:tcPr>
            <w:tcW w:w="369" w:type="pct"/>
            <w:shd w:val="clear" w:color="auto" w:fill="auto"/>
            <w:noWrap/>
            <w:tcMar>
              <w:left w:w="6" w:type="dxa"/>
              <w:right w:w="6" w:type="dxa"/>
            </w:tcMar>
            <w:vAlign w:val="center"/>
          </w:tcPr>
          <w:p w14:paraId="6DFE3A5D"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3.89</w:t>
            </w:r>
          </w:p>
        </w:tc>
        <w:tc>
          <w:tcPr>
            <w:tcW w:w="315" w:type="pct"/>
            <w:shd w:val="clear" w:color="auto" w:fill="auto"/>
            <w:noWrap/>
            <w:tcMar>
              <w:left w:w="6" w:type="dxa"/>
              <w:right w:w="6" w:type="dxa"/>
            </w:tcMar>
            <w:vAlign w:val="center"/>
          </w:tcPr>
          <w:p w14:paraId="4D11F82C"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2.0</w:t>
            </w:r>
          </w:p>
        </w:tc>
        <w:tc>
          <w:tcPr>
            <w:tcW w:w="368" w:type="pct"/>
            <w:shd w:val="clear" w:color="auto" w:fill="auto"/>
            <w:noWrap/>
            <w:tcMar>
              <w:left w:w="6" w:type="dxa"/>
              <w:right w:w="6" w:type="dxa"/>
            </w:tcMar>
            <w:vAlign w:val="center"/>
          </w:tcPr>
          <w:p w14:paraId="456A8986"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0.9</w:t>
            </w:r>
          </w:p>
        </w:tc>
        <w:tc>
          <w:tcPr>
            <w:tcW w:w="369" w:type="pct"/>
            <w:shd w:val="clear" w:color="auto" w:fill="auto"/>
            <w:noWrap/>
            <w:tcMar>
              <w:left w:w="6" w:type="dxa"/>
              <w:right w:w="6" w:type="dxa"/>
            </w:tcMar>
            <w:vAlign w:val="center"/>
          </w:tcPr>
          <w:p w14:paraId="232AB5D8"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39.2</w:t>
            </w:r>
          </w:p>
        </w:tc>
        <w:tc>
          <w:tcPr>
            <w:tcW w:w="368" w:type="pct"/>
            <w:shd w:val="clear" w:color="auto" w:fill="auto"/>
            <w:noWrap/>
            <w:tcMar>
              <w:left w:w="6" w:type="dxa"/>
              <w:right w:w="6" w:type="dxa"/>
            </w:tcMar>
            <w:vAlign w:val="center"/>
          </w:tcPr>
          <w:p w14:paraId="388EE2FB"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0.20</w:t>
            </w:r>
          </w:p>
        </w:tc>
        <w:tc>
          <w:tcPr>
            <w:tcW w:w="313" w:type="pct"/>
            <w:shd w:val="clear" w:color="auto" w:fill="auto"/>
            <w:noWrap/>
            <w:tcMar>
              <w:left w:w="6" w:type="dxa"/>
              <w:right w:w="6" w:type="dxa"/>
            </w:tcMar>
            <w:vAlign w:val="center"/>
          </w:tcPr>
          <w:p w14:paraId="5CA683E9"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w:t>
            </w:r>
          </w:p>
        </w:tc>
        <w:tc>
          <w:tcPr>
            <w:tcW w:w="316" w:type="pct"/>
            <w:shd w:val="clear" w:color="auto" w:fill="auto"/>
            <w:noWrap/>
            <w:tcMar>
              <w:left w:w="6" w:type="dxa"/>
              <w:right w:w="6" w:type="dxa"/>
            </w:tcMar>
            <w:vAlign w:val="center"/>
          </w:tcPr>
          <w:p w14:paraId="7B1F5B7B"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0.01</w:t>
            </w:r>
          </w:p>
        </w:tc>
        <w:tc>
          <w:tcPr>
            <w:tcW w:w="274" w:type="pct"/>
            <w:shd w:val="clear" w:color="auto" w:fill="auto"/>
            <w:noWrap/>
            <w:tcMar>
              <w:left w:w="6" w:type="dxa"/>
              <w:right w:w="6" w:type="dxa"/>
            </w:tcMar>
            <w:vAlign w:val="center"/>
          </w:tcPr>
          <w:p w14:paraId="7D0575B7"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16.30</w:t>
            </w:r>
          </w:p>
        </w:tc>
        <w:tc>
          <w:tcPr>
            <w:tcW w:w="465" w:type="pct"/>
            <w:shd w:val="clear" w:color="auto" w:fill="auto"/>
            <w:noWrap/>
            <w:tcMar>
              <w:left w:w="6" w:type="dxa"/>
              <w:right w:w="6" w:type="dxa"/>
            </w:tcMar>
            <w:vAlign w:val="center"/>
          </w:tcPr>
          <w:p w14:paraId="5581ED62"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100.01</w:t>
            </w:r>
          </w:p>
        </w:tc>
      </w:tr>
      <w:tr w:rsidR="003C4D12" w:rsidRPr="00565A65" w14:paraId="2F97AEA8" w14:textId="77777777" w:rsidTr="00BF0F37">
        <w:trPr>
          <w:jc w:val="center"/>
        </w:trPr>
        <w:tc>
          <w:tcPr>
            <w:tcW w:w="156" w:type="pct"/>
            <w:shd w:val="clear" w:color="auto" w:fill="auto"/>
            <w:noWrap/>
            <w:tcMar>
              <w:left w:w="6" w:type="dxa"/>
              <w:right w:w="6" w:type="dxa"/>
            </w:tcMar>
            <w:vAlign w:val="center"/>
          </w:tcPr>
          <w:p w14:paraId="6CCC9695"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w:t>
            </w:r>
          </w:p>
        </w:tc>
        <w:tc>
          <w:tcPr>
            <w:tcW w:w="580" w:type="pct"/>
            <w:shd w:val="clear" w:color="auto" w:fill="auto"/>
            <w:noWrap/>
            <w:tcMar>
              <w:left w:w="6" w:type="dxa"/>
              <w:right w:w="6" w:type="dxa"/>
            </w:tcMar>
            <w:vAlign w:val="center"/>
          </w:tcPr>
          <w:p w14:paraId="7FB9C13E"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947/640</w:t>
            </w:r>
          </w:p>
        </w:tc>
        <w:tc>
          <w:tcPr>
            <w:tcW w:w="369" w:type="pct"/>
            <w:shd w:val="clear" w:color="auto" w:fill="auto"/>
            <w:noWrap/>
            <w:tcMar>
              <w:left w:w="6" w:type="dxa"/>
              <w:right w:w="6" w:type="dxa"/>
            </w:tcMar>
            <w:vAlign w:val="center"/>
          </w:tcPr>
          <w:p w14:paraId="1437761D"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37.0</w:t>
            </w:r>
          </w:p>
        </w:tc>
        <w:tc>
          <w:tcPr>
            <w:tcW w:w="370" w:type="pct"/>
            <w:shd w:val="clear" w:color="auto" w:fill="auto"/>
            <w:noWrap/>
            <w:tcMar>
              <w:left w:w="6" w:type="dxa"/>
              <w:right w:w="6" w:type="dxa"/>
            </w:tcMar>
            <w:vAlign w:val="center"/>
          </w:tcPr>
          <w:p w14:paraId="2EBB037D"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0.90</w:t>
            </w:r>
          </w:p>
        </w:tc>
        <w:tc>
          <w:tcPr>
            <w:tcW w:w="369" w:type="pct"/>
            <w:shd w:val="clear" w:color="auto" w:fill="auto"/>
            <w:noWrap/>
            <w:tcMar>
              <w:left w:w="6" w:type="dxa"/>
              <w:right w:w="6" w:type="dxa"/>
            </w:tcMar>
            <w:vAlign w:val="center"/>
          </w:tcPr>
          <w:p w14:paraId="57819ACA"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1.00</w:t>
            </w:r>
          </w:p>
        </w:tc>
        <w:tc>
          <w:tcPr>
            <w:tcW w:w="369" w:type="pct"/>
            <w:shd w:val="clear" w:color="auto" w:fill="auto"/>
            <w:noWrap/>
            <w:tcMar>
              <w:left w:w="6" w:type="dxa"/>
              <w:right w:w="6" w:type="dxa"/>
            </w:tcMar>
            <w:vAlign w:val="center"/>
          </w:tcPr>
          <w:p w14:paraId="221C230F"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4.00</w:t>
            </w:r>
          </w:p>
        </w:tc>
        <w:tc>
          <w:tcPr>
            <w:tcW w:w="315" w:type="pct"/>
            <w:shd w:val="clear" w:color="auto" w:fill="auto"/>
            <w:noWrap/>
            <w:tcMar>
              <w:left w:w="6" w:type="dxa"/>
              <w:right w:w="6" w:type="dxa"/>
            </w:tcMar>
            <w:vAlign w:val="center"/>
          </w:tcPr>
          <w:p w14:paraId="2C79AA9A"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1.0</w:t>
            </w:r>
          </w:p>
        </w:tc>
        <w:tc>
          <w:tcPr>
            <w:tcW w:w="368" w:type="pct"/>
            <w:shd w:val="clear" w:color="auto" w:fill="auto"/>
            <w:noWrap/>
            <w:tcMar>
              <w:left w:w="6" w:type="dxa"/>
              <w:right w:w="6" w:type="dxa"/>
            </w:tcMar>
            <w:vAlign w:val="center"/>
          </w:tcPr>
          <w:p w14:paraId="5292999B"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1.2</w:t>
            </w:r>
          </w:p>
        </w:tc>
        <w:tc>
          <w:tcPr>
            <w:tcW w:w="369" w:type="pct"/>
            <w:shd w:val="clear" w:color="auto" w:fill="auto"/>
            <w:noWrap/>
            <w:tcMar>
              <w:left w:w="6" w:type="dxa"/>
              <w:right w:w="6" w:type="dxa"/>
            </w:tcMar>
            <w:vAlign w:val="center"/>
          </w:tcPr>
          <w:p w14:paraId="5D1BA9F8"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37.0</w:t>
            </w:r>
          </w:p>
        </w:tc>
        <w:tc>
          <w:tcPr>
            <w:tcW w:w="368" w:type="pct"/>
            <w:shd w:val="clear" w:color="auto" w:fill="auto"/>
            <w:noWrap/>
            <w:tcMar>
              <w:left w:w="6" w:type="dxa"/>
              <w:right w:w="6" w:type="dxa"/>
            </w:tcMar>
            <w:vAlign w:val="center"/>
          </w:tcPr>
          <w:p w14:paraId="0954870F"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0.25</w:t>
            </w:r>
          </w:p>
        </w:tc>
        <w:tc>
          <w:tcPr>
            <w:tcW w:w="313" w:type="pct"/>
            <w:shd w:val="clear" w:color="auto" w:fill="auto"/>
            <w:noWrap/>
            <w:tcMar>
              <w:left w:w="6" w:type="dxa"/>
              <w:right w:w="6" w:type="dxa"/>
            </w:tcMar>
            <w:vAlign w:val="center"/>
          </w:tcPr>
          <w:p w14:paraId="0ACDF683"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w:t>
            </w:r>
          </w:p>
        </w:tc>
        <w:tc>
          <w:tcPr>
            <w:tcW w:w="316" w:type="pct"/>
            <w:shd w:val="clear" w:color="auto" w:fill="auto"/>
            <w:noWrap/>
            <w:tcMar>
              <w:left w:w="6" w:type="dxa"/>
              <w:right w:w="6" w:type="dxa"/>
            </w:tcMar>
            <w:vAlign w:val="center"/>
          </w:tcPr>
          <w:p w14:paraId="1A76AB93"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0.01</w:t>
            </w:r>
          </w:p>
        </w:tc>
        <w:tc>
          <w:tcPr>
            <w:tcW w:w="274" w:type="pct"/>
            <w:shd w:val="clear" w:color="auto" w:fill="auto"/>
            <w:noWrap/>
            <w:tcMar>
              <w:left w:w="6" w:type="dxa"/>
              <w:right w:w="6" w:type="dxa"/>
            </w:tcMar>
            <w:vAlign w:val="center"/>
          </w:tcPr>
          <w:p w14:paraId="55A0F1C7"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17.20</w:t>
            </w:r>
          </w:p>
        </w:tc>
        <w:tc>
          <w:tcPr>
            <w:tcW w:w="465" w:type="pct"/>
            <w:shd w:val="clear" w:color="auto" w:fill="auto"/>
            <w:noWrap/>
            <w:tcMar>
              <w:left w:w="6" w:type="dxa"/>
              <w:right w:w="6" w:type="dxa"/>
            </w:tcMar>
            <w:vAlign w:val="center"/>
          </w:tcPr>
          <w:p w14:paraId="1A685528"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99.96</w:t>
            </w:r>
          </w:p>
        </w:tc>
      </w:tr>
      <w:tr w:rsidR="003C4D12" w:rsidRPr="00565A65" w14:paraId="0A7AA7B1" w14:textId="77777777" w:rsidTr="00BF0F37">
        <w:trPr>
          <w:jc w:val="center"/>
        </w:trPr>
        <w:tc>
          <w:tcPr>
            <w:tcW w:w="156" w:type="pct"/>
            <w:shd w:val="clear" w:color="auto" w:fill="auto"/>
            <w:noWrap/>
            <w:tcMar>
              <w:left w:w="6" w:type="dxa"/>
              <w:right w:w="6" w:type="dxa"/>
            </w:tcMar>
            <w:vAlign w:val="center"/>
          </w:tcPr>
          <w:p w14:paraId="691435AD"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4</w:t>
            </w:r>
          </w:p>
        </w:tc>
        <w:tc>
          <w:tcPr>
            <w:tcW w:w="580" w:type="pct"/>
            <w:shd w:val="clear" w:color="auto" w:fill="auto"/>
            <w:noWrap/>
            <w:tcMar>
              <w:left w:w="6" w:type="dxa"/>
              <w:right w:w="6" w:type="dxa"/>
            </w:tcMar>
            <w:vAlign w:val="center"/>
          </w:tcPr>
          <w:p w14:paraId="475C1519"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820/300</w:t>
            </w:r>
          </w:p>
        </w:tc>
        <w:tc>
          <w:tcPr>
            <w:tcW w:w="369" w:type="pct"/>
            <w:shd w:val="clear" w:color="auto" w:fill="auto"/>
            <w:noWrap/>
            <w:tcMar>
              <w:left w:w="6" w:type="dxa"/>
              <w:right w:w="6" w:type="dxa"/>
            </w:tcMar>
            <w:vAlign w:val="center"/>
          </w:tcPr>
          <w:p w14:paraId="32A24576"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38.5</w:t>
            </w:r>
          </w:p>
        </w:tc>
        <w:tc>
          <w:tcPr>
            <w:tcW w:w="370" w:type="pct"/>
            <w:shd w:val="clear" w:color="auto" w:fill="auto"/>
            <w:noWrap/>
            <w:tcMar>
              <w:left w:w="6" w:type="dxa"/>
              <w:right w:w="6" w:type="dxa"/>
            </w:tcMar>
            <w:vAlign w:val="center"/>
          </w:tcPr>
          <w:p w14:paraId="164F907E"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0.06</w:t>
            </w:r>
          </w:p>
        </w:tc>
        <w:tc>
          <w:tcPr>
            <w:tcW w:w="369" w:type="pct"/>
            <w:shd w:val="clear" w:color="auto" w:fill="auto"/>
            <w:noWrap/>
            <w:tcMar>
              <w:left w:w="6" w:type="dxa"/>
              <w:right w:w="6" w:type="dxa"/>
            </w:tcMar>
            <w:vAlign w:val="center"/>
          </w:tcPr>
          <w:p w14:paraId="0566F656"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1.71</w:t>
            </w:r>
          </w:p>
        </w:tc>
        <w:tc>
          <w:tcPr>
            <w:tcW w:w="369" w:type="pct"/>
            <w:shd w:val="clear" w:color="auto" w:fill="auto"/>
            <w:noWrap/>
            <w:tcMar>
              <w:left w:w="6" w:type="dxa"/>
              <w:right w:w="6" w:type="dxa"/>
            </w:tcMar>
            <w:vAlign w:val="center"/>
          </w:tcPr>
          <w:p w14:paraId="5A04FC6F"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5.90</w:t>
            </w:r>
          </w:p>
        </w:tc>
        <w:tc>
          <w:tcPr>
            <w:tcW w:w="315" w:type="pct"/>
            <w:shd w:val="clear" w:color="auto" w:fill="auto"/>
            <w:noWrap/>
            <w:tcMar>
              <w:left w:w="6" w:type="dxa"/>
              <w:right w:w="6" w:type="dxa"/>
            </w:tcMar>
            <w:vAlign w:val="center"/>
          </w:tcPr>
          <w:p w14:paraId="0C551B33"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3.86</w:t>
            </w:r>
          </w:p>
        </w:tc>
        <w:tc>
          <w:tcPr>
            <w:tcW w:w="368" w:type="pct"/>
            <w:shd w:val="clear" w:color="auto" w:fill="auto"/>
            <w:noWrap/>
            <w:tcMar>
              <w:left w:w="6" w:type="dxa"/>
              <w:right w:w="6" w:type="dxa"/>
            </w:tcMar>
            <w:vAlign w:val="center"/>
          </w:tcPr>
          <w:p w14:paraId="38012415"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3.4</w:t>
            </w:r>
          </w:p>
        </w:tc>
        <w:tc>
          <w:tcPr>
            <w:tcW w:w="369" w:type="pct"/>
            <w:shd w:val="clear" w:color="auto" w:fill="auto"/>
            <w:noWrap/>
            <w:tcMar>
              <w:left w:w="6" w:type="dxa"/>
              <w:right w:w="6" w:type="dxa"/>
            </w:tcMar>
            <w:vAlign w:val="center"/>
          </w:tcPr>
          <w:p w14:paraId="1ED20815"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33.6</w:t>
            </w:r>
          </w:p>
        </w:tc>
        <w:tc>
          <w:tcPr>
            <w:tcW w:w="368" w:type="pct"/>
            <w:shd w:val="clear" w:color="auto" w:fill="auto"/>
            <w:noWrap/>
            <w:tcMar>
              <w:left w:w="6" w:type="dxa"/>
              <w:right w:w="6" w:type="dxa"/>
            </w:tcMar>
            <w:vAlign w:val="center"/>
          </w:tcPr>
          <w:p w14:paraId="7A8CC7EB"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0.20</w:t>
            </w:r>
          </w:p>
        </w:tc>
        <w:tc>
          <w:tcPr>
            <w:tcW w:w="313" w:type="pct"/>
            <w:shd w:val="clear" w:color="auto" w:fill="auto"/>
            <w:noWrap/>
            <w:tcMar>
              <w:left w:w="6" w:type="dxa"/>
              <w:right w:w="6" w:type="dxa"/>
            </w:tcMar>
            <w:vAlign w:val="center"/>
          </w:tcPr>
          <w:p w14:paraId="05DE8EB7"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w:t>
            </w:r>
          </w:p>
        </w:tc>
        <w:tc>
          <w:tcPr>
            <w:tcW w:w="316" w:type="pct"/>
            <w:shd w:val="clear" w:color="auto" w:fill="auto"/>
            <w:noWrap/>
            <w:tcMar>
              <w:left w:w="6" w:type="dxa"/>
              <w:right w:w="6" w:type="dxa"/>
            </w:tcMar>
            <w:vAlign w:val="center"/>
          </w:tcPr>
          <w:p w14:paraId="4615BE33"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0.01</w:t>
            </w:r>
          </w:p>
        </w:tc>
        <w:tc>
          <w:tcPr>
            <w:tcW w:w="274" w:type="pct"/>
            <w:shd w:val="clear" w:color="auto" w:fill="auto"/>
            <w:noWrap/>
            <w:tcMar>
              <w:left w:w="6" w:type="dxa"/>
              <w:right w:w="6" w:type="dxa"/>
            </w:tcMar>
            <w:vAlign w:val="center"/>
          </w:tcPr>
          <w:p w14:paraId="4B2E7B73"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12.20</w:t>
            </w:r>
          </w:p>
        </w:tc>
        <w:tc>
          <w:tcPr>
            <w:tcW w:w="465" w:type="pct"/>
            <w:shd w:val="clear" w:color="auto" w:fill="auto"/>
            <w:noWrap/>
            <w:tcMar>
              <w:left w:w="6" w:type="dxa"/>
              <w:right w:w="6" w:type="dxa"/>
            </w:tcMar>
            <w:vAlign w:val="center"/>
          </w:tcPr>
          <w:p w14:paraId="5142CB36"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99.54</w:t>
            </w:r>
          </w:p>
        </w:tc>
      </w:tr>
      <w:tr w:rsidR="003C4D12" w:rsidRPr="00565A65" w14:paraId="71AC1506" w14:textId="77777777" w:rsidTr="00BF0F37">
        <w:trPr>
          <w:jc w:val="center"/>
        </w:trPr>
        <w:tc>
          <w:tcPr>
            <w:tcW w:w="156" w:type="pct"/>
            <w:shd w:val="clear" w:color="auto" w:fill="auto"/>
            <w:noWrap/>
            <w:tcMar>
              <w:left w:w="6" w:type="dxa"/>
              <w:right w:w="6" w:type="dxa"/>
            </w:tcMar>
            <w:vAlign w:val="center"/>
          </w:tcPr>
          <w:p w14:paraId="1E7FF94F"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5</w:t>
            </w:r>
          </w:p>
        </w:tc>
        <w:tc>
          <w:tcPr>
            <w:tcW w:w="580" w:type="pct"/>
            <w:shd w:val="clear" w:color="auto" w:fill="auto"/>
            <w:noWrap/>
            <w:tcMar>
              <w:left w:w="6" w:type="dxa"/>
              <w:right w:w="6" w:type="dxa"/>
            </w:tcMar>
            <w:vAlign w:val="center"/>
          </w:tcPr>
          <w:p w14:paraId="2E8C1488"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005/1159</w:t>
            </w:r>
          </w:p>
        </w:tc>
        <w:tc>
          <w:tcPr>
            <w:tcW w:w="369" w:type="pct"/>
            <w:shd w:val="clear" w:color="auto" w:fill="auto"/>
            <w:noWrap/>
            <w:tcMar>
              <w:left w:w="6" w:type="dxa"/>
              <w:right w:w="6" w:type="dxa"/>
            </w:tcMar>
            <w:vAlign w:val="center"/>
          </w:tcPr>
          <w:p w14:paraId="4EFC6E29"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38.5</w:t>
            </w:r>
          </w:p>
        </w:tc>
        <w:tc>
          <w:tcPr>
            <w:tcW w:w="370" w:type="pct"/>
            <w:shd w:val="clear" w:color="auto" w:fill="auto"/>
            <w:noWrap/>
            <w:tcMar>
              <w:left w:w="6" w:type="dxa"/>
              <w:right w:w="6" w:type="dxa"/>
            </w:tcMar>
            <w:vAlign w:val="center"/>
          </w:tcPr>
          <w:p w14:paraId="451B030B"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0.06</w:t>
            </w:r>
          </w:p>
        </w:tc>
        <w:tc>
          <w:tcPr>
            <w:tcW w:w="369" w:type="pct"/>
            <w:shd w:val="clear" w:color="auto" w:fill="auto"/>
            <w:noWrap/>
            <w:tcMar>
              <w:left w:w="6" w:type="dxa"/>
              <w:right w:w="6" w:type="dxa"/>
            </w:tcMar>
            <w:vAlign w:val="center"/>
          </w:tcPr>
          <w:p w14:paraId="3850A945"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1.70</w:t>
            </w:r>
          </w:p>
        </w:tc>
        <w:tc>
          <w:tcPr>
            <w:tcW w:w="369" w:type="pct"/>
            <w:shd w:val="clear" w:color="auto" w:fill="auto"/>
            <w:noWrap/>
            <w:tcMar>
              <w:left w:w="6" w:type="dxa"/>
              <w:right w:w="6" w:type="dxa"/>
            </w:tcMar>
            <w:vAlign w:val="center"/>
          </w:tcPr>
          <w:p w14:paraId="097A819B"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4.90</w:t>
            </w:r>
          </w:p>
        </w:tc>
        <w:tc>
          <w:tcPr>
            <w:tcW w:w="315" w:type="pct"/>
            <w:shd w:val="clear" w:color="auto" w:fill="auto"/>
            <w:noWrap/>
            <w:tcMar>
              <w:left w:w="6" w:type="dxa"/>
              <w:right w:w="6" w:type="dxa"/>
            </w:tcMar>
            <w:vAlign w:val="center"/>
          </w:tcPr>
          <w:p w14:paraId="3BCABA00"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3.0</w:t>
            </w:r>
          </w:p>
        </w:tc>
        <w:tc>
          <w:tcPr>
            <w:tcW w:w="368" w:type="pct"/>
            <w:shd w:val="clear" w:color="auto" w:fill="auto"/>
            <w:noWrap/>
            <w:tcMar>
              <w:left w:w="6" w:type="dxa"/>
              <w:right w:w="6" w:type="dxa"/>
            </w:tcMar>
            <w:vAlign w:val="center"/>
          </w:tcPr>
          <w:p w14:paraId="6B4E6FA8"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2.0</w:t>
            </w:r>
          </w:p>
        </w:tc>
        <w:tc>
          <w:tcPr>
            <w:tcW w:w="369" w:type="pct"/>
            <w:shd w:val="clear" w:color="auto" w:fill="auto"/>
            <w:noWrap/>
            <w:tcMar>
              <w:left w:w="6" w:type="dxa"/>
              <w:right w:w="6" w:type="dxa"/>
            </w:tcMar>
            <w:vAlign w:val="center"/>
          </w:tcPr>
          <w:p w14:paraId="3B1E822F"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38.2</w:t>
            </w:r>
          </w:p>
        </w:tc>
        <w:tc>
          <w:tcPr>
            <w:tcW w:w="368" w:type="pct"/>
            <w:shd w:val="clear" w:color="auto" w:fill="auto"/>
            <w:noWrap/>
            <w:tcMar>
              <w:left w:w="6" w:type="dxa"/>
              <w:right w:w="6" w:type="dxa"/>
            </w:tcMar>
            <w:vAlign w:val="center"/>
          </w:tcPr>
          <w:p w14:paraId="1C750C2F"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0.20</w:t>
            </w:r>
          </w:p>
        </w:tc>
        <w:tc>
          <w:tcPr>
            <w:tcW w:w="313" w:type="pct"/>
            <w:shd w:val="clear" w:color="auto" w:fill="auto"/>
            <w:noWrap/>
            <w:tcMar>
              <w:left w:w="6" w:type="dxa"/>
              <w:right w:w="6" w:type="dxa"/>
            </w:tcMar>
            <w:vAlign w:val="center"/>
          </w:tcPr>
          <w:p w14:paraId="51612903"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w:t>
            </w:r>
          </w:p>
        </w:tc>
        <w:tc>
          <w:tcPr>
            <w:tcW w:w="316" w:type="pct"/>
            <w:shd w:val="clear" w:color="auto" w:fill="auto"/>
            <w:noWrap/>
            <w:tcMar>
              <w:left w:w="6" w:type="dxa"/>
              <w:right w:w="6" w:type="dxa"/>
            </w:tcMar>
            <w:vAlign w:val="center"/>
          </w:tcPr>
          <w:p w14:paraId="176F2BF0"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0.01</w:t>
            </w:r>
          </w:p>
        </w:tc>
        <w:tc>
          <w:tcPr>
            <w:tcW w:w="274" w:type="pct"/>
            <w:shd w:val="clear" w:color="auto" w:fill="auto"/>
            <w:noWrap/>
            <w:tcMar>
              <w:left w:w="6" w:type="dxa"/>
              <w:right w:w="6" w:type="dxa"/>
            </w:tcMar>
            <w:vAlign w:val="center"/>
          </w:tcPr>
          <w:p w14:paraId="1EF5537B"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11.60</w:t>
            </w:r>
          </w:p>
        </w:tc>
        <w:tc>
          <w:tcPr>
            <w:tcW w:w="465" w:type="pct"/>
            <w:shd w:val="clear" w:color="auto" w:fill="auto"/>
            <w:noWrap/>
            <w:tcMar>
              <w:left w:w="6" w:type="dxa"/>
              <w:right w:w="6" w:type="dxa"/>
            </w:tcMar>
            <w:vAlign w:val="center"/>
          </w:tcPr>
          <w:p w14:paraId="44905F7D"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100.27</w:t>
            </w:r>
          </w:p>
        </w:tc>
      </w:tr>
      <w:tr w:rsidR="003C4D12" w:rsidRPr="00565A65" w14:paraId="7DA0CB03" w14:textId="77777777" w:rsidTr="00BF0F37">
        <w:trPr>
          <w:jc w:val="center"/>
        </w:trPr>
        <w:tc>
          <w:tcPr>
            <w:tcW w:w="156" w:type="pct"/>
            <w:shd w:val="clear" w:color="auto" w:fill="auto"/>
            <w:noWrap/>
            <w:tcMar>
              <w:left w:w="6" w:type="dxa"/>
              <w:right w:w="6" w:type="dxa"/>
            </w:tcMar>
            <w:vAlign w:val="center"/>
          </w:tcPr>
          <w:p w14:paraId="71AF867B"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6</w:t>
            </w:r>
          </w:p>
        </w:tc>
        <w:tc>
          <w:tcPr>
            <w:tcW w:w="580" w:type="pct"/>
            <w:shd w:val="clear" w:color="auto" w:fill="auto"/>
            <w:noWrap/>
            <w:tcMar>
              <w:left w:w="6" w:type="dxa"/>
              <w:right w:w="6" w:type="dxa"/>
            </w:tcMar>
            <w:vAlign w:val="center"/>
          </w:tcPr>
          <w:p w14:paraId="75C70DE6"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178/370</w:t>
            </w:r>
          </w:p>
        </w:tc>
        <w:tc>
          <w:tcPr>
            <w:tcW w:w="369" w:type="pct"/>
            <w:shd w:val="clear" w:color="auto" w:fill="auto"/>
            <w:noWrap/>
            <w:tcMar>
              <w:left w:w="6" w:type="dxa"/>
              <w:right w:w="6" w:type="dxa"/>
            </w:tcMar>
            <w:vAlign w:val="center"/>
          </w:tcPr>
          <w:p w14:paraId="706D1C13"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37.0</w:t>
            </w:r>
          </w:p>
        </w:tc>
        <w:tc>
          <w:tcPr>
            <w:tcW w:w="370" w:type="pct"/>
            <w:shd w:val="clear" w:color="auto" w:fill="auto"/>
            <w:noWrap/>
            <w:tcMar>
              <w:left w:w="6" w:type="dxa"/>
              <w:right w:w="6" w:type="dxa"/>
            </w:tcMar>
            <w:vAlign w:val="center"/>
          </w:tcPr>
          <w:p w14:paraId="24DAF7EB"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0.08</w:t>
            </w:r>
          </w:p>
        </w:tc>
        <w:tc>
          <w:tcPr>
            <w:tcW w:w="369" w:type="pct"/>
            <w:shd w:val="clear" w:color="auto" w:fill="auto"/>
            <w:noWrap/>
            <w:tcMar>
              <w:left w:w="6" w:type="dxa"/>
              <w:right w:w="6" w:type="dxa"/>
            </w:tcMar>
            <w:vAlign w:val="center"/>
          </w:tcPr>
          <w:p w14:paraId="7F65C550"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1.20</w:t>
            </w:r>
          </w:p>
        </w:tc>
        <w:tc>
          <w:tcPr>
            <w:tcW w:w="369" w:type="pct"/>
            <w:shd w:val="clear" w:color="auto" w:fill="auto"/>
            <w:noWrap/>
            <w:tcMar>
              <w:left w:w="6" w:type="dxa"/>
              <w:right w:w="6" w:type="dxa"/>
            </w:tcMar>
            <w:vAlign w:val="center"/>
          </w:tcPr>
          <w:p w14:paraId="7E4F912F"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6.40</w:t>
            </w:r>
          </w:p>
        </w:tc>
        <w:tc>
          <w:tcPr>
            <w:tcW w:w="315" w:type="pct"/>
            <w:shd w:val="clear" w:color="auto" w:fill="auto"/>
            <w:noWrap/>
            <w:tcMar>
              <w:left w:w="6" w:type="dxa"/>
              <w:right w:w="6" w:type="dxa"/>
            </w:tcMar>
            <w:vAlign w:val="center"/>
          </w:tcPr>
          <w:p w14:paraId="4D81B37B"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1.8</w:t>
            </w:r>
          </w:p>
        </w:tc>
        <w:tc>
          <w:tcPr>
            <w:tcW w:w="368" w:type="pct"/>
            <w:shd w:val="clear" w:color="auto" w:fill="auto"/>
            <w:noWrap/>
            <w:tcMar>
              <w:left w:w="6" w:type="dxa"/>
              <w:right w:w="6" w:type="dxa"/>
            </w:tcMar>
            <w:vAlign w:val="center"/>
          </w:tcPr>
          <w:p w14:paraId="03CF55D2"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2.0</w:t>
            </w:r>
          </w:p>
        </w:tc>
        <w:tc>
          <w:tcPr>
            <w:tcW w:w="369" w:type="pct"/>
            <w:shd w:val="clear" w:color="auto" w:fill="auto"/>
            <w:noWrap/>
            <w:tcMar>
              <w:left w:w="6" w:type="dxa"/>
              <w:right w:w="6" w:type="dxa"/>
            </w:tcMar>
            <w:vAlign w:val="center"/>
          </w:tcPr>
          <w:p w14:paraId="441C0E7D"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37.0</w:t>
            </w:r>
          </w:p>
        </w:tc>
        <w:tc>
          <w:tcPr>
            <w:tcW w:w="368" w:type="pct"/>
            <w:shd w:val="clear" w:color="auto" w:fill="auto"/>
            <w:noWrap/>
            <w:tcMar>
              <w:left w:w="6" w:type="dxa"/>
              <w:right w:w="6" w:type="dxa"/>
            </w:tcMar>
            <w:vAlign w:val="center"/>
          </w:tcPr>
          <w:p w14:paraId="0364A9E8"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0.20</w:t>
            </w:r>
          </w:p>
        </w:tc>
        <w:tc>
          <w:tcPr>
            <w:tcW w:w="313" w:type="pct"/>
            <w:shd w:val="clear" w:color="auto" w:fill="auto"/>
            <w:noWrap/>
            <w:tcMar>
              <w:left w:w="6" w:type="dxa"/>
              <w:right w:w="6" w:type="dxa"/>
            </w:tcMar>
            <w:vAlign w:val="center"/>
          </w:tcPr>
          <w:p w14:paraId="47D6CA40"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w:t>
            </w:r>
          </w:p>
        </w:tc>
        <w:tc>
          <w:tcPr>
            <w:tcW w:w="316" w:type="pct"/>
            <w:shd w:val="clear" w:color="auto" w:fill="auto"/>
            <w:noWrap/>
            <w:tcMar>
              <w:left w:w="6" w:type="dxa"/>
              <w:right w:w="6" w:type="dxa"/>
            </w:tcMar>
            <w:vAlign w:val="center"/>
          </w:tcPr>
          <w:p w14:paraId="1619D018"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0.01</w:t>
            </w:r>
          </w:p>
        </w:tc>
        <w:tc>
          <w:tcPr>
            <w:tcW w:w="274" w:type="pct"/>
            <w:shd w:val="clear" w:color="auto" w:fill="auto"/>
            <w:noWrap/>
            <w:tcMar>
              <w:left w:w="6" w:type="dxa"/>
              <w:right w:w="6" w:type="dxa"/>
            </w:tcMar>
            <w:vAlign w:val="center"/>
          </w:tcPr>
          <w:p w14:paraId="7750F033"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14.00</w:t>
            </w:r>
          </w:p>
        </w:tc>
        <w:tc>
          <w:tcPr>
            <w:tcW w:w="465" w:type="pct"/>
            <w:shd w:val="clear" w:color="auto" w:fill="auto"/>
            <w:noWrap/>
            <w:tcMar>
              <w:left w:w="6" w:type="dxa"/>
              <w:right w:w="6" w:type="dxa"/>
            </w:tcMar>
            <w:vAlign w:val="center"/>
          </w:tcPr>
          <w:p w14:paraId="771BB94E"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99.79</w:t>
            </w:r>
          </w:p>
        </w:tc>
      </w:tr>
      <w:tr w:rsidR="003C4D12" w:rsidRPr="00565A65" w14:paraId="1AC46C08" w14:textId="77777777" w:rsidTr="00BF0F37">
        <w:trPr>
          <w:jc w:val="center"/>
        </w:trPr>
        <w:tc>
          <w:tcPr>
            <w:tcW w:w="156" w:type="pct"/>
            <w:shd w:val="clear" w:color="auto" w:fill="auto"/>
            <w:noWrap/>
            <w:tcMar>
              <w:left w:w="6" w:type="dxa"/>
              <w:right w:w="6" w:type="dxa"/>
            </w:tcMar>
            <w:vAlign w:val="center"/>
          </w:tcPr>
          <w:p w14:paraId="1C991EAA"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7</w:t>
            </w:r>
          </w:p>
        </w:tc>
        <w:tc>
          <w:tcPr>
            <w:tcW w:w="580" w:type="pct"/>
            <w:shd w:val="clear" w:color="auto" w:fill="auto"/>
            <w:noWrap/>
            <w:tcMar>
              <w:left w:w="6" w:type="dxa"/>
              <w:right w:w="6" w:type="dxa"/>
            </w:tcMar>
            <w:vAlign w:val="center"/>
          </w:tcPr>
          <w:p w14:paraId="393A1AE1"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8156</w:t>
            </w:r>
          </w:p>
        </w:tc>
        <w:tc>
          <w:tcPr>
            <w:tcW w:w="369" w:type="pct"/>
            <w:shd w:val="clear" w:color="auto" w:fill="auto"/>
            <w:noWrap/>
            <w:tcMar>
              <w:left w:w="6" w:type="dxa"/>
              <w:right w:w="6" w:type="dxa"/>
            </w:tcMar>
            <w:vAlign w:val="center"/>
          </w:tcPr>
          <w:p w14:paraId="0525E948"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43.0</w:t>
            </w:r>
          </w:p>
        </w:tc>
        <w:tc>
          <w:tcPr>
            <w:tcW w:w="370" w:type="pct"/>
            <w:shd w:val="clear" w:color="auto" w:fill="auto"/>
            <w:noWrap/>
            <w:tcMar>
              <w:left w:w="6" w:type="dxa"/>
              <w:right w:w="6" w:type="dxa"/>
            </w:tcMar>
            <w:vAlign w:val="center"/>
          </w:tcPr>
          <w:p w14:paraId="1A7323D5"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0.10</w:t>
            </w:r>
          </w:p>
        </w:tc>
        <w:tc>
          <w:tcPr>
            <w:tcW w:w="369" w:type="pct"/>
            <w:shd w:val="clear" w:color="auto" w:fill="auto"/>
            <w:noWrap/>
            <w:tcMar>
              <w:left w:w="6" w:type="dxa"/>
              <w:right w:w="6" w:type="dxa"/>
            </w:tcMar>
            <w:vAlign w:val="center"/>
          </w:tcPr>
          <w:p w14:paraId="4E327074"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1.33</w:t>
            </w:r>
          </w:p>
        </w:tc>
        <w:tc>
          <w:tcPr>
            <w:tcW w:w="369" w:type="pct"/>
            <w:shd w:val="clear" w:color="auto" w:fill="auto"/>
            <w:noWrap/>
            <w:tcMar>
              <w:left w:w="6" w:type="dxa"/>
              <w:right w:w="6" w:type="dxa"/>
            </w:tcMar>
            <w:vAlign w:val="center"/>
          </w:tcPr>
          <w:p w14:paraId="0010F653"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4.00</w:t>
            </w:r>
          </w:p>
        </w:tc>
        <w:tc>
          <w:tcPr>
            <w:tcW w:w="315" w:type="pct"/>
            <w:shd w:val="clear" w:color="auto" w:fill="auto"/>
            <w:noWrap/>
            <w:tcMar>
              <w:left w:w="6" w:type="dxa"/>
              <w:right w:w="6" w:type="dxa"/>
            </w:tcMar>
            <w:vAlign w:val="center"/>
          </w:tcPr>
          <w:p w14:paraId="25C67C03"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5.8</w:t>
            </w:r>
          </w:p>
        </w:tc>
        <w:tc>
          <w:tcPr>
            <w:tcW w:w="368" w:type="pct"/>
            <w:shd w:val="clear" w:color="auto" w:fill="auto"/>
            <w:noWrap/>
            <w:tcMar>
              <w:left w:w="6" w:type="dxa"/>
              <w:right w:w="6" w:type="dxa"/>
            </w:tcMar>
            <w:vAlign w:val="center"/>
          </w:tcPr>
          <w:p w14:paraId="4A9038DC"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2.0</w:t>
            </w:r>
          </w:p>
        </w:tc>
        <w:tc>
          <w:tcPr>
            <w:tcW w:w="369" w:type="pct"/>
            <w:shd w:val="clear" w:color="auto" w:fill="auto"/>
            <w:noWrap/>
            <w:tcMar>
              <w:left w:w="6" w:type="dxa"/>
              <w:right w:w="6" w:type="dxa"/>
            </w:tcMar>
            <w:vAlign w:val="center"/>
          </w:tcPr>
          <w:p w14:paraId="19E23920"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42.0</w:t>
            </w:r>
          </w:p>
        </w:tc>
        <w:tc>
          <w:tcPr>
            <w:tcW w:w="368" w:type="pct"/>
            <w:shd w:val="clear" w:color="auto" w:fill="auto"/>
            <w:noWrap/>
            <w:tcMar>
              <w:left w:w="6" w:type="dxa"/>
              <w:right w:w="6" w:type="dxa"/>
            </w:tcMar>
            <w:vAlign w:val="center"/>
          </w:tcPr>
          <w:p w14:paraId="16B63501"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0.10</w:t>
            </w:r>
          </w:p>
        </w:tc>
        <w:tc>
          <w:tcPr>
            <w:tcW w:w="313" w:type="pct"/>
            <w:shd w:val="clear" w:color="auto" w:fill="auto"/>
            <w:noWrap/>
            <w:tcMar>
              <w:left w:w="6" w:type="dxa"/>
              <w:right w:w="6" w:type="dxa"/>
            </w:tcMar>
            <w:vAlign w:val="center"/>
          </w:tcPr>
          <w:p w14:paraId="671C1990"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w:t>
            </w:r>
          </w:p>
        </w:tc>
        <w:tc>
          <w:tcPr>
            <w:tcW w:w="316" w:type="pct"/>
            <w:shd w:val="clear" w:color="auto" w:fill="auto"/>
            <w:noWrap/>
            <w:tcMar>
              <w:left w:w="6" w:type="dxa"/>
              <w:right w:w="6" w:type="dxa"/>
            </w:tcMar>
            <w:vAlign w:val="center"/>
          </w:tcPr>
          <w:p w14:paraId="3C0D9DFA"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0.14</w:t>
            </w:r>
          </w:p>
        </w:tc>
        <w:tc>
          <w:tcPr>
            <w:tcW w:w="274" w:type="pct"/>
            <w:shd w:val="clear" w:color="auto" w:fill="auto"/>
            <w:noWrap/>
            <w:tcMar>
              <w:left w:w="6" w:type="dxa"/>
              <w:right w:w="6" w:type="dxa"/>
            </w:tcMar>
            <w:vAlign w:val="center"/>
          </w:tcPr>
          <w:p w14:paraId="7172528A"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2.00</w:t>
            </w:r>
          </w:p>
        </w:tc>
        <w:tc>
          <w:tcPr>
            <w:tcW w:w="465" w:type="pct"/>
            <w:shd w:val="clear" w:color="auto" w:fill="auto"/>
            <w:noWrap/>
            <w:tcMar>
              <w:left w:w="6" w:type="dxa"/>
              <w:right w:w="6" w:type="dxa"/>
            </w:tcMar>
            <w:vAlign w:val="center"/>
          </w:tcPr>
          <w:p w14:paraId="49D5665A"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100.57</w:t>
            </w:r>
          </w:p>
        </w:tc>
      </w:tr>
      <w:tr w:rsidR="003C4D12" w:rsidRPr="00565A65" w14:paraId="017FD55E" w14:textId="77777777" w:rsidTr="00BF0F37">
        <w:trPr>
          <w:jc w:val="center"/>
        </w:trPr>
        <w:tc>
          <w:tcPr>
            <w:tcW w:w="156" w:type="pct"/>
            <w:shd w:val="clear" w:color="auto" w:fill="auto"/>
            <w:noWrap/>
            <w:tcMar>
              <w:left w:w="6" w:type="dxa"/>
              <w:right w:w="6" w:type="dxa"/>
            </w:tcMar>
            <w:vAlign w:val="center"/>
          </w:tcPr>
          <w:p w14:paraId="7C712081"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8</w:t>
            </w:r>
          </w:p>
        </w:tc>
        <w:tc>
          <w:tcPr>
            <w:tcW w:w="580" w:type="pct"/>
            <w:shd w:val="clear" w:color="auto" w:fill="auto"/>
            <w:noWrap/>
            <w:tcMar>
              <w:left w:w="6" w:type="dxa"/>
              <w:right w:w="6" w:type="dxa"/>
            </w:tcMar>
            <w:vAlign w:val="center"/>
          </w:tcPr>
          <w:p w14:paraId="1AF8FE82"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016/1108.5</w:t>
            </w:r>
          </w:p>
        </w:tc>
        <w:tc>
          <w:tcPr>
            <w:tcW w:w="369" w:type="pct"/>
            <w:shd w:val="clear" w:color="auto" w:fill="auto"/>
            <w:noWrap/>
            <w:tcMar>
              <w:left w:w="6" w:type="dxa"/>
              <w:right w:w="6" w:type="dxa"/>
            </w:tcMar>
            <w:vAlign w:val="center"/>
          </w:tcPr>
          <w:p w14:paraId="5D488EA0"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39.0</w:t>
            </w:r>
          </w:p>
        </w:tc>
        <w:tc>
          <w:tcPr>
            <w:tcW w:w="370" w:type="pct"/>
            <w:shd w:val="clear" w:color="auto" w:fill="auto"/>
            <w:noWrap/>
            <w:tcMar>
              <w:left w:w="6" w:type="dxa"/>
              <w:right w:w="6" w:type="dxa"/>
            </w:tcMar>
            <w:vAlign w:val="center"/>
          </w:tcPr>
          <w:p w14:paraId="43948251"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0.06</w:t>
            </w:r>
          </w:p>
        </w:tc>
        <w:tc>
          <w:tcPr>
            <w:tcW w:w="369" w:type="pct"/>
            <w:shd w:val="clear" w:color="auto" w:fill="auto"/>
            <w:noWrap/>
            <w:tcMar>
              <w:left w:w="6" w:type="dxa"/>
              <w:right w:w="6" w:type="dxa"/>
            </w:tcMar>
            <w:vAlign w:val="center"/>
          </w:tcPr>
          <w:p w14:paraId="3358305F"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1.33</w:t>
            </w:r>
          </w:p>
        </w:tc>
        <w:tc>
          <w:tcPr>
            <w:tcW w:w="369" w:type="pct"/>
            <w:shd w:val="clear" w:color="auto" w:fill="auto"/>
            <w:noWrap/>
            <w:tcMar>
              <w:left w:w="6" w:type="dxa"/>
              <w:right w:w="6" w:type="dxa"/>
            </w:tcMar>
            <w:vAlign w:val="center"/>
          </w:tcPr>
          <w:p w14:paraId="59448946"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7.00</w:t>
            </w:r>
          </w:p>
        </w:tc>
        <w:tc>
          <w:tcPr>
            <w:tcW w:w="315" w:type="pct"/>
            <w:shd w:val="clear" w:color="auto" w:fill="auto"/>
            <w:noWrap/>
            <w:tcMar>
              <w:left w:w="6" w:type="dxa"/>
              <w:right w:w="6" w:type="dxa"/>
            </w:tcMar>
            <w:vAlign w:val="center"/>
          </w:tcPr>
          <w:p w14:paraId="35531753"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1.6</w:t>
            </w:r>
          </w:p>
        </w:tc>
        <w:tc>
          <w:tcPr>
            <w:tcW w:w="368" w:type="pct"/>
            <w:shd w:val="clear" w:color="auto" w:fill="auto"/>
            <w:noWrap/>
            <w:tcMar>
              <w:left w:w="6" w:type="dxa"/>
              <w:right w:w="6" w:type="dxa"/>
            </w:tcMar>
            <w:vAlign w:val="center"/>
          </w:tcPr>
          <w:p w14:paraId="4FB29D46"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1.4</w:t>
            </w:r>
          </w:p>
        </w:tc>
        <w:tc>
          <w:tcPr>
            <w:tcW w:w="369" w:type="pct"/>
            <w:shd w:val="clear" w:color="auto" w:fill="auto"/>
            <w:noWrap/>
            <w:tcMar>
              <w:left w:w="6" w:type="dxa"/>
              <w:right w:w="6" w:type="dxa"/>
            </w:tcMar>
            <w:vAlign w:val="center"/>
          </w:tcPr>
          <w:p w14:paraId="12486345"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38.0</w:t>
            </w:r>
          </w:p>
        </w:tc>
        <w:tc>
          <w:tcPr>
            <w:tcW w:w="368" w:type="pct"/>
            <w:shd w:val="clear" w:color="auto" w:fill="auto"/>
            <w:noWrap/>
            <w:tcMar>
              <w:left w:w="6" w:type="dxa"/>
              <w:right w:w="6" w:type="dxa"/>
            </w:tcMar>
            <w:vAlign w:val="center"/>
          </w:tcPr>
          <w:p w14:paraId="7E150390"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0.20</w:t>
            </w:r>
          </w:p>
        </w:tc>
        <w:tc>
          <w:tcPr>
            <w:tcW w:w="313" w:type="pct"/>
            <w:shd w:val="clear" w:color="auto" w:fill="auto"/>
            <w:noWrap/>
            <w:tcMar>
              <w:left w:w="6" w:type="dxa"/>
              <w:right w:w="6" w:type="dxa"/>
            </w:tcMar>
            <w:vAlign w:val="center"/>
          </w:tcPr>
          <w:p w14:paraId="07369FAE"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w:t>
            </w:r>
          </w:p>
        </w:tc>
        <w:tc>
          <w:tcPr>
            <w:tcW w:w="316" w:type="pct"/>
            <w:shd w:val="clear" w:color="auto" w:fill="auto"/>
            <w:noWrap/>
            <w:tcMar>
              <w:left w:w="6" w:type="dxa"/>
              <w:right w:w="6" w:type="dxa"/>
            </w:tcMar>
            <w:vAlign w:val="center"/>
          </w:tcPr>
          <w:p w14:paraId="55988D22"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0.01</w:t>
            </w:r>
          </w:p>
        </w:tc>
        <w:tc>
          <w:tcPr>
            <w:tcW w:w="274" w:type="pct"/>
            <w:shd w:val="clear" w:color="auto" w:fill="auto"/>
            <w:noWrap/>
            <w:tcMar>
              <w:left w:w="6" w:type="dxa"/>
              <w:right w:w="6" w:type="dxa"/>
            </w:tcMar>
            <w:vAlign w:val="center"/>
          </w:tcPr>
          <w:p w14:paraId="586B30A9"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11.00</w:t>
            </w:r>
          </w:p>
        </w:tc>
        <w:tc>
          <w:tcPr>
            <w:tcW w:w="465" w:type="pct"/>
            <w:shd w:val="clear" w:color="auto" w:fill="auto"/>
            <w:noWrap/>
            <w:tcMar>
              <w:left w:w="6" w:type="dxa"/>
              <w:right w:w="6" w:type="dxa"/>
            </w:tcMar>
            <w:vAlign w:val="center"/>
          </w:tcPr>
          <w:p w14:paraId="23369F09"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99.70</w:t>
            </w:r>
          </w:p>
        </w:tc>
      </w:tr>
      <w:tr w:rsidR="003C4D12" w:rsidRPr="00565A65" w14:paraId="5A7C7E50" w14:textId="77777777" w:rsidTr="00BF0F37">
        <w:trPr>
          <w:jc w:val="center"/>
        </w:trPr>
        <w:tc>
          <w:tcPr>
            <w:tcW w:w="156" w:type="pct"/>
            <w:shd w:val="clear" w:color="auto" w:fill="auto"/>
            <w:noWrap/>
            <w:tcMar>
              <w:left w:w="6" w:type="dxa"/>
              <w:right w:w="6" w:type="dxa"/>
            </w:tcMar>
            <w:vAlign w:val="center"/>
          </w:tcPr>
          <w:p w14:paraId="20293A5D"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9</w:t>
            </w:r>
          </w:p>
        </w:tc>
        <w:tc>
          <w:tcPr>
            <w:tcW w:w="580" w:type="pct"/>
            <w:shd w:val="clear" w:color="auto" w:fill="auto"/>
            <w:noWrap/>
            <w:tcMar>
              <w:left w:w="6" w:type="dxa"/>
              <w:right w:w="6" w:type="dxa"/>
            </w:tcMar>
            <w:vAlign w:val="center"/>
          </w:tcPr>
          <w:p w14:paraId="68B0B2A3"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016/1108.6</w:t>
            </w:r>
          </w:p>
        </w:tc>
        <w:tc>
          <w:tcPr>
            <w:tcW w:w="369" w:type="pct"/>
            <w:shd w:val="clear" w:color="auto" w:fill="auto"/>
            <w:noWrap/>
            <w:tcMar>
              <w:left w:w="6" w:type="dxa"/>
              <w:right w:w="6" w:type="dxa"/>
            </w:tcMar>
            <w:vAlign w:val="center"/>
          </w:tcPr>
          <w:p w14:paraId="5DC20D0A"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39.0</w:t>
            </w:r>
          </w:p>
        </w:tc>
        <w:tc>
          <w:tcPr>
            <w:tcW w:w="370" w:type="pct"/>
            <w:shd w:val="clear" w:color="auto" w:fill="auto"/>
            <w:noWrap/>
            <w:tcMar>
              <w:left w:w="6" w:type="dxa"/>
              <w:right w:w="6" w:type="dxa"/>
            </w:tcMar>
            <w:vAlign w:val="center"/>
          </w:tcPr>
          <w:p w14:paraId="787B177D"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0.06</w:t>
            </w:r>
          </w:p>
        </w:tc>
        <w:tc>
          <w:tcPr>
            <w:tcW w:w="369" w:type="pct"/>
            <w:shd w:val="clear" w:color="auto" w:fill="auto"/>
            <w:noWrap/>
            <w:tcMar>
              <w:left w:w="6" w:type="dxa"/>
              <w:right w:w="6" w:type="dxa"/>
            </w:tcMar>
            <w:vAlign w:val="center"/>
          </w:tcPr>
          <w:p w14:paraId="254114F7"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2.00</w:t>
            </w:r>
          </w:p>
        </w:tc>
        <w:tc>
          <w:tcPr>
            <w:tcW w:w="369" w:type="pct"/>
            <w:shd w:val="clear" w:color="auto" w:fill="auto"/>
            <w:noWrap/>
            <w:tcMar>
              <w:left w:w="6" w:type="dxa"/>
              <w:right w:w="6" w:type="dxa"/>
            </w:tcMar>
            <w:vAlign w:val="center"/>
          </w:tcPr>
          <w:p w14:paraId="4CCE19A0"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7.00</w:t>
            </w:r>
          </w:p>
        </w:tc>
        <w:tc>
          <w:tcPr>
            <w:tcW w:w="315" w:type="pct"/>
            <w:shd w:val="clear" w:color="auto" w:fill="auto"/>
            <w:noWrap/>
            <w:tcMar>
              <w:left w:w="6" w:type="dxa"/>
              <w:right w:w="6" w:type="dxa"/>
            </w:tcMar>
            <w:vAlign w:val="center"/>
          </w:tcPr>
          <w:p w14:paraId="19B9FD6C"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1.44</w:t>
            </w:r>
          </w:p>
        </w:tc>
        <w:tc>
          <w:tcPr>
            <w:tcW w:w="368" w:type="pct"/>
            <w:shd w:val="clear" w:color="auto" w:fill="auto"/>
            <w:noWrap/>
            <w:tcMar>
              <w:left w:w="6" w:type="dxa"/>
              <w:right w:w="6" w:type="dxa"/>
            </w:tcMar>
            <w:vAlign w:val="center"/>
          </w:tcPr>
          <w:p w14:paraId="0F3BDA1A"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1.2</w:t>
            </w:r>
          </w:p>
        </w:tc>
        <w:tc>
          <w:tcPr>
            <w:tcW w:w="369" w:type="pct"/>
            <w:shd w:val="clear" w:color="auto" w:fill="auto"/>
            <w:noWrap/>
            <w:tcMar>
              <w:left w:w="6" w:type="dxa"/>
              <w:right w:w="6" w:type="dxa"/>
            </w:tcMar>
            <w:vAlign w:val="center"/>
          </w:tcPr>
          <w:p w14:paraId="062ABDF6"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38.0</w:t>
            </w:r>
          </w:p>
        </w:tc>
        <w:tc>
          <w:tcPr>
            <w:tcW w:w="368" w:type="pct"/>
            <w:shd w:val="clear" w:color="auto" w:fill="auto"/>
            <w:noWrap/>
            <w:tcMar>
              <w:left w:w="6" w:type="dxa"/>
              <w:right w:w="6" w:type="dxa"/>
            </w:tcMar>
            <w:vAlign w:val="center"/>
          </w:tcPr>
          <w:p w14:paraId="30C647C8"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0.20</w:t>
            </w:r>
          </w:p>
        </w:tc>
        <w:tc>
          <w:tcPr>
            <w:tcW w:w="313" w:type="pct"/>
            <w:shd w:val="clear" w:color="auto" w:fill="auto"/>
            <w:noWrap/>
            <w:tcMar>
              <w:left w:w="6" w:type="dxa"/>
              <w:right w:w="6" w:type="dxa"/>
            </w:tcMar>
            <w:vAlign w:val="center"/>
          </w:tcPr>
          <w:p w14:paraId="41BC8D16"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w:t>
            </w:r>
          </w:p>
        </w:tc>
        <w:tc>
          <w:tcPr>
            <w:tcW w:w="316" w:type="pct"/>
            <w:shd w:val="clear" w:color="auto" w:fill="auto"/>
            <w:noWrap/>
            <w:tcMar>
              <w:left w:w="6" w:type="dxa"/>
              <w:right w:w="6" w:type="dxa"/>
            </w:tcMar>
            <w:vAlign w:val="center"/>
          </w:tcPr>
          <w:p w14:paraId="797D5F21"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0.01</w:t>
            </w:r>
          </w:p>
        </w:tc>
        <w:tc>
          <w:tcPr>
            <w:tcW w:w="274" w:type="pct"/>
            <w:shd w:val="clear" w:color="auto" w:fill="auto"/>
            <w:noWrap/>
            <w:tcMar>
              <w:left w:w="6" w:type="dxa"/>
              <w:right w:w="6" w:type="dxa"/>
            </w:tcMar>
            <w:vAlign w:val="center"/>
          </w:tcPr>
          <w:p w14:paraId="59B76288"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10.78</w:t>
            </w:r>
          </w:p>
        </w:tc>
        <w:tc>
          <w:tcPr>
            <w:tcW w:w="465" w:type="pct"/>
            <w:shd w:val="clear" w:color="auto" w:fill="auto"/>
            <w:noWrap/>
            <w:tcMar>
              <w:left w:w="6" w:type="dxa"/>
              <w:right w:w="6" w:type="dxa"/>
            </w:tcMar>
            <w:vAlign w:val="center"/>
          </w:tcPr>
          <w:p w14:paraId="6B4BEAD3"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99.79</w:t>
            </w:r>
          </w:p>
        </w:tc>
      </w:tr>
      <w:tr w:rsidR="003C4D12" w:rsidRPr="00565A65" w14:paraId="1627D333" w14:textId="77777777" w:rsidTr="00BF0F37">
        <w:trPr>
          <w:jc w:val="center"/>
        </w:trPr>
        <w:tc>
          <w:tcPr>
            <w:tcW w:w="156" w:type="pct"/>
            <w:shd w:val="clear" w:color="auto" w:fill="auto"/>
            <w:noWrap/>
            <w:tcMar>
              <w:left w:w="6" w:type="dxa"/>
              <w:right w:w="6" w:type="dxa"/>
            </w:tcMar>
            <w:vAlign w:val="center"/>
          </w:tcPr>
          <w:p w14:paraId="75069EFF"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10</w:t>
            </w:r>
          </w:p>
        </w:tc>
        <w:tc>
          <w:tcPr>
            <w:tcW w:w="580" w:type="pct"/>
            <w:shd w:val="clear" w:color="auto" w:fill="auto"/>
            <w:noWrap/>
            <w:tcMar>
              <w:left w:w="6" w:type="dxa"/>
              <w:right w:w="6" w:type="dxa"/>
            </w:tcMar>
            <w:vAlign w:val="center"/>
          </w:tcPr>
          <w:p w14:paraId="1A0E97F9"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046/180.0</w:t>
            </w:r>
          </w:p>
        </w:tc>
        <w:tc>
          <w:tcPr>
            <w:tcW w:w="369" w:type="pct"/>
            <w:shd w:val="clear" w:color="auto" w:fill="auto"/>
            <w:noWrap/>
            <w:tcMar>
              <w:left w:w="6" w:type="dxa"/>
              <w:right w:w="6" w:type="dxa"/>
            </w:tcMar>
            <w:vAlign w:val="center"/>
          </w:tcPr>
          <w:p w14:paraId="3CE8DE55"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35.0</w:t>
            </w:r>
          </w:p>
        </w:tc>
        <w:tc>
          <w:tcPr>
            <w:tcW w:w="370" w:type="pct"/>
            <w:shd w:val="clear" w:color="auto" w:fill="auto"/>
            <w:noWrap/>
            <w:tcMar>
              <w:left w:w="6" w:type="dxa"/>
              <w:right w:w="6" w:type="dxa"/>
            </w:tcMar>
            <w:vAlign w:val="center"/>
          </w:tcPr>
          <w:p w14:paraId="4CA64988"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0.22</w:t>
            </w:r>
          </w:p>
        </w:tc>
        <w:tc>
          <w:tcPr>
            <w:tcW w:w="369" w:type="pct"/>
            <w:shd w:val="clear" w:color="auto" w:fill="auto"/>
            <w:noWrap/>
            <w:tcMar>
              <w:left w:w="6" w:type="dxa"/>
              <w:right w:w="6" w:type="dxa"/>
            </w:tcMar>
            <w:vAlign w:val="center"/>
          </w:tcPr>
          <w:p w14:paraId="225FBA67"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0.25</w:t>
            </w:r>
          </w:p>
        </w:tc>
        <w:tc>
          <w:tcPr>
            <w:tcW w:w="369" w:type="pct"/>
            <w:shd w:val="clear" w:color="auto" w:fill="auto"/>
            <w:noWrap/>
            <w:tcMar>
              <w:left w:w="6" w:type="dxa"/>
              <w:right w:w="6" w:type="dxa"/>
            </w:tcMar>
            <w:vAlign w:val="center"/>
          </w:tcPr>
          <w:p w14:paraId="4D7ECCA5"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12.50</w:t>
            </w:r>
          </w:p>
        </w:tc>
        <w:tc>
          <w:tcPr>
            <w:tcW w:w="315" w:type="pct"/>
            <w:shd w:val="clear" w:color="auto" w:fill="auto"/>
            <w:noWrap/>
            <w:tcMar>
              <w:left w:w="6" w:type="dxa"/>
              <w:right w:w="6" w:type="dxa"/>
            </w:tcMar>
            <w:vAlign w:val="center"/>
          </w:tcPr>
          <w:p w14:paraId="147DBDDF"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5.0</w:t>
            </w:r>
          </w:p>
        </w:tc>
        <w:tc>
          <w:tcPr>
            <w:tcW w:w="368" w:type="pct"/>
            <w:shd w:val="clear" w:color="auto" w:fill="auto"/>
            <w:noWrap/>
            <w:tcMar>
              <w:left w:w="6" w:type="dxa"/>
              <w:right w:w="6" w:type="dxa"/>
            </w:tcMar>
            <w:vAlign w:val="center"/>
          </w:tcPr>
          <w:p w14:paraId="36E9C504"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1.4</w:t>
            </w:r>
          </w:p>
        </w:tc>
        <w:tc>
          <w:tcPr>
            <w:tcW w:w="369" w:type="pct"/>
            <w:shd w:val="clear" w:color="auto" w:fill="auto"/>
            <w:noWrap/>
            <w:tcMar>
              <w:left w:w="6" w:type="dxa"/>
              <w:right w:w="6" w:type="dxa"/>
            </w:tcMar>
            <w:vAlign w:val="center"/>
          </w:tcPr>
          <w:p w14:paraId="4137FC5A"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35.0</w:t>
            </w:r>
          </w:p>
        </w:tc>
        <w:tc>
          <w:tcPr>
            <w:tcW w:w="368" w:type="pct"/>
            <w:shd w:val="clear" w:color="auto" w:fill="auto"/>
            <w:noWrap/>
            <w:tcMar>
              <w:left w:w="6" w:type="dxa"/>
              <w:right w:w="6" w:type="dxa"/>
            </w:tcMar>
            <w:vAlign w:val="center"/>
          </w:tcPr>
          <w:p w14:paraId="1BD8D0A1"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0.20</w:t>
            </w:r>
          </w:p>
        </w:tc>
        <w:tc>
          <w:tcPr>
            <w:tcW w:w="313" w:type="pct"/>
            <w:shd w:val="clear" w:color="auto" w:fill="auto"/>
            <w:noWrap/>
            <w:tcMar>
              <w:left w:w="6" w:type="dxa"/>
              <w:right w:w="6" w:type="dxa"/>
            </w:tcMar>
            <w:vAlign w:val="center"/>
          </w:tcPr>
          <w:p w14:paraId="67C87259"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w:t>
            </w:r>
          </w:p>
        </w:tc>
        <w:tc>
          <w:tcPr>
            <w:tcW w:w="316" w:type="pct"/>
            <w:shd w:val="clear" w:color="auto" w:fill="auto"/>
            <w:noWrap/>
            <w:tcMar>
              <w:left w:w="6" w:type="dxa"/>
              <w:right w:w="6" w:type="dxa"/>
            </w:tcMar>
            <w:vAlign w:val="center"/>
          </w:tcPr>
          <w:p w14:paraId="0FD7B393"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0.01</w:t>
            </w:r>
          </w:p>
        </w:tc>
        <w:tc>
          <w:tcPr>
            <w:tcW w:w="274" w:type="pct"/>
            <w:shd w:val="clear" w:color="auto" w:fill="auto"/>
            <w:noWrap/>
            <w:tcMar>
              <w:left w:w="6" w:type="dxa"/>
              <w:right w:w="6" w:type="dxa"/>
            </w:tcMar>
            <w:vAlign w:val="center"/>
          </w:tcPr>
          <w:p w14:paraId="6110CFD0"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11.00</w:t>
            </w:r>
          </w:p>
        </w:tc>
        <w:tc>
          <w:tcPr>
            <w:tcW w:w="465" w:type="pct"/>
            <w:shd w:val="clear" w:color="auto" w:fill="auto"/>
            <w:noWrap/>
            <w:tcMar>
              <w:left w:w="6" w:type="dxa"/>
              <w:right w:w="6" w:type="dxa"/>
            </w:tcMar>
            <w:vAlign w:val="center"/>
          </w:tcPr>
          <w:p w14:paraId="5D014E5B"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100.68</w:t>
            </w:r>
          </w:p>
        </w:tc>
      </w:tr>
      <w:tr w:rsidR="003C4D12" w:rsidRPr="00565A65" w14:paraId="33E5C26D" w14:textId="77777777" w:rsidTr="00BF0F37">
        <w:trPr>
          <w:jc w:val="center"/>
        </w:trPr>
        <w:tc>
          <w:tcPr>
            <w:tcW w:w="156" w:type="pct"/>
            <w:shd w:val="clear" w:color="auto" w:fill="auto"/>
            <w:noWrap/>
            <w:tcMar>
              <w:left w:w="6" w:type="dxa"/>
              <w:right w:w="6" w:type="dxa"/>
            </w:tcMar>
            <w:vAlign w:val="center"/>
          </w:tcPr>
          <w:p w14:paraId="10DE12B6"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11</w:t>
            </w:r>
          </w:p>
        </w:tc>
        <w:tc>
          <w:tcPr>
            <w:tcW w:w="580" w:type="pct"/>
            <w:shd w:val="clear" w:color="auto" w:fill="auto"/>
            <w:noWrap/>
            <w:tcMar>
              <w:left w:w="6" w:type="dxa"/>
              <w:right w:w="6" w:type="dxa"/>
            </w:tcMar>
            <w:vAlign w:val="center"/>
          </w:tcPr>
          <w:p w14:paraId="32809906"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016/360.2</w:t>
            </w:r>
          </w:p>
        </w:tc>
        <w:tc>
          <w:tcPr>
            <w:tcW w:w="369" w:type="pct"/>
            <w:shd w:val="clear" w:color="auto" w:fill="auto"/>
            <w:noWrap/>
            <w:tcMar>
              <w:left w:w="6" w:type="dxa"/>
              <w:right w:w="6" w:type="dxa"/>
            </w:tcMar>
            <w:vAlign w:val="center"/>
          </w:tcPr>
          <w:p w14:paraId="0A7B4AE8"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37.4</w:t>
            </w:r>
          </w:p>
        </w:tc>
        <w:tc>
          <w:tcPr>
            <w:tcW w:w="370" w:type="pct"/>
            <w:shd w:val="clear" w:color="auto" w:fill="auto"/>
            <w:noWrap/>
            <w:tcMar>
              <w:left w:w="6" w:type="dxa"/>
              <w:right w:w="6" w:type="dxa"/>
            </w:tcMar>
            <w:vAlign w:val="center"/>
          </w:tcPr>
          <w:p w14:paraId="36F563F3"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0.06</w:t>
            </w:r>
          </w:p>
        </w:tc>
        <w:tc>
          <w:tcPr>
            <w:tcW w:w="369" w:type="pct"/>
            <w:shd w:val="clear" w:color="auto" w:fill="auto"/>
            <w:noWrap/>
            <w:tcMar>
              <w:left w:w="6" w:type="dxa"/>
              <w:right w:w="6" w:type="dxa"/>
            </w:tcMar>
            <w:vAlign w:val="center"/>
          </w:tcPr>
          <w:p w14:paraId="7F08278E"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0.95</w:t>
            </w:r>
          </w:p>
        </w:tc>
        <w:tc>
          <w:tcPr>
            <w:tcW w:w="369" w:type="pct"/>
            <w:shd w:val="clear" w:color="auto" w:fill="auto"/>
            <w:noWrap/>
            <w:tcMar>
              <w:left w:w="6" w:type="dxa"/>
              <w:right w:w="6" w:type="dxa"/>
            </w:tcMar>
            <w:vAlign w:val="center"/>
          </w:tcPr>
          <w:p w14:paraId="76E28152"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6.00</w:t>
            </w:r>
          </w:p>
        </w:tc>
        <w:tc>
          <w:tcPr>
            <w:tcW w:w="315" w:type="pct"/>
            <w:shd w:val="clear" w:color="auto" w:fill="auto"/>
            <w:noWrap/>
            <w:tcMar>
              <w:left w:w="6" w:type="dxa"/>
              <w:right w:w="6" w:type="dxa"/>
            </w:tcMar>
            <w:vAlign w:val="center"/>
          </w:tcPr>
          <w:p w14:paraId="6A88280A"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3.8</w:t>
            </w:r>
          </w:p>
        </w:tc>
        <w:tc>
          <w:tcPr>
            <w:tcW w:w="368" w:type="pct"/>
            <w:shd w:val="clear" w:color="auto" w:fill="auto"/>
            <w:noWrap/>
            <w:tcMar>
              <w:left w:w="6" w:type="dxa"/>
              <w:right w:w="6" w:type="dxa"/>
            </w:tcMar>
            <w:vAlign w:val="center"/>
          </w:tcPr>
          <w:p w14:paraId="0474EE37"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1.4</w:t>
            </w:r>
          </w:p>
        </w:tc>
        <w:tc>
          <w:tcPr>
            <w:tcW w:w="369" w:type="pct"/>
            <w:shd w:val="clear" w:color="auto" w:fill="auto"/>
            <w:noWrap/>
            <w:tcMar>
              <w:left w:w="6" w:type="dxa"/>
              <w:right w:w="6" w:type="dxa"/>
            </w:tcMar>
            <w:vAlign w:val="center"/>
          </w:tcPr>
          <w:p w14:paraId="14E35AA5"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38.4</w:t>
            </w:r>
          </w:p>
        </w:tc>
        <w:tc>
          <w:tcPr>
            <w:tcW w:w="368" w:type="pct"/>
            <w:shd w:val="clear" w:color="auto" w:fill="auto"/>
            <w:noWrap/>
            <w:tcMar>
              <w:left w:w="6" w:type="dxa"/>
              <w:right w:w="6" w:type="dxa"/>
            </w:tcMar>
            <w:vAlign w:val="center"/>
          </w:tcPr>
          <w:p w14:paraId="71193B4A"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0.20</w:t>
            </w:r>
          </w:p>
        </w:tc>
        <w:tc>
          <w:tcPr>
            <w:tcW w:w="313" w:type="pct"/>
            <w:shd w:val="clear" w:color="auto" w:fill="auto"/>
            <w:noWrap/>
            <w:tcMar>
              <w:left w:w="6" w:type="dxa"/>
              <w:right w:w="6" w:type="dxa"/>
            </w:tcMar>
            <w:vAlign w:val="center"/>
          </w:tcPr>
          <w:p w14:paraId="70046D6E"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w:t>
            </w:r>
          </w:p>
        </w:tc>
        <w:tc>
          <w:tcPr>
            <w:tcW w:w="316" w:type="pct"/>
            <w:shd w:val="clear" w:color="auto" w:fill="auto"/>
            <w:noWrap/>
            <w:tcMar>
              <w:left w:w="6" w:type="dxa"/>
              <w:right w:w="6" w:type="dxa"/>
            </w:tcMar>
            <w:vAlign w:val="center"/>
          </w:tcPr>
          <w:p w14:paraId="74E7165C"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0.01</w:t>
            </w:r>
          </w:p>
        </w:tc>
        <w:tc>
          <w:tcPr>
            <w:tcW w:w="274" w:type="pct"/>
            <w:shd w:val="clear" w:color="auto" w:fill="auto"/>
            <w:noWrap/>
            <w:tcMar>
              <w:left w:w="6" w:type="dxa"/>
              <w:right w:w="6" w:type="dxa"/>
            </w:tcMar>
            <w:vAlign w:val="center"/>
          </w:tcPr>
          <w:p w14:paraId="6051BBEF"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11.80</w:t>
            </w:r>
          </w:p>
        </w:tc>
        <w:tc>
          <w:tcPr>
            <w:tcW w:w="465" w:type="pct"/>
            <w:shd w:val="clear" w:color="auto" w:fill="auto"/>
            <w:noWrap/>
            <w:tcMar>
              <w:left w:w="6" w:type="dxa"/>
              <w:right w:w="6" w:type="dxa"/>
            </w:tcMar>
            <w:vAlign w:val="center"/>
          </w:tcPr>
          <w:p w14:paraId="3AA3AB0C"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100.12</w:t>
            </w:r>
          </w:p>
        </w:tc>
      </w:tr>
      <w:tr w:rsidR="003C4D12" w:rsidRPr="00565A65" w14:paraId="6924B7D3" w14:textId="77777777" w:rsidTr="00BF0F37">
        <w:trPr>
          <w:jc w:val="center"/>
        </w:trPr>
        <w:tc>
          <w:tcPr>
            <w:tcW w:w="156" w:type="pct"/>
            <w:shd w:val="clear" w:color="auto" w:fill="auto"/>
            <w:noWrap/>
            <w:tcMar>
              <w:left w:w="6" w:type="dxa"/>
              <w:right w:w="6" w:type="dxa"/>
            </w:tcMar>
            <w:vAlign w:val="center"/>
          </w:tcPr>
          <w:p w14:paraId="1060ABFD"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12</w:t>
            </w:r>
          </w:p>
        </w:tc>
        <w:tc>
          <w:tcPr>
            <w:tcW w:w="580" w:type="pct"/>
            <w:shd w:val="clear" w:color="auto" w:fill="auto"/>
            <w:noWrap/>
            <w:tcMar>
              <w:left w:w="6" w:type="dxa"/>
              <w:right w:w="6" w:type="dxa"/>
            </w:tcMar>
            <w:vAlign w:val="center"/>
          </w:tcPr>
          <w:p w14:paraId="67B2BAF6"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094/300.6</w:t>
            </w:r>
          </w:p>
        </w:tc>
        <w:tc>
          <w:tcPr>
            <w:tcW w:w="369" w:type="pct"/>
            <w:shd w:val="clear" w:color="auto" w:fill="auto"/>
            <w:noWrap/>
            <w:tcMar>
              <w:left w:w="6" w:type="dxa"/>
              <w:right w:w="6" w:type="dxa"/>
            </w:tcMar>
            <w:vAlign w:val="center"/>
          </w:tcPr>
          <w:p w14:paraId="4EBB5618"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37.0</w:t>
            </w:r>
          </w:p>
        </w:tc>
        <w:tc>
          <w:tcPr>
            <w:tcW w:w="370" w:type="pct"/>
            <w:shd w:val="clear" w:color="auto" w:fill="auto"/>
            <w:noWrap/>
            <w:tcMar>
              <w:left w:w="6" w:type="dxa"/>
              <w:right w:w="6" w:type="dxa"/>
            </w:tcMar>
            <w:vAlign w:val="center"/>
          </w:tcPr>
          <w:p w14:paraId="03E2B1B0"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0.06</w:t>
            </w:r>
          </w:p>
        </w:tc>
        <w:tc>
          <w:tcPr>
            <w:tcW w:w="369" w:type="pct"/>
            <w:shd w:val="clear" w:color="auto" w:fill="auto"/>
            <w:noWrap/>
            <w:tcMar>
              <w:left w:w="6" w:type="dxa"/>
              <w:right w:w="6" w:type="dxa"/>
            </w:tcMar>
            <w:vAlign w:val="center"/>
          </w:tcPr>
          <w:p w14:paraId="2AC74DAF"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0.95</w:t>
            </w:r>
          </w:p>
        </w:tc>
        <w:tc>
          <w:tcPr>
            <w:tcW w:w="369" w:type="pct"/>
            <w:shd w:val="clear" w:color="auto" w:fill="auto"/>
            <w:noWrap/>
            <w:tcMar>
              <w:left w:w="6" w:type="dxa"/>
              <w:right w:w="6" w:type="dxa"/>
            </w:tcMar>
            <w:vAlign w:val="center"/>
          </w:tcPr>
          <w:p w14:paraId="3AFBF483"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6.40</w:t>
            </w:r>
          </w:p>
        </w:tc>
        <w:tc>
          <w:tcPr>
            <w:tcW w:w="315" w:type="pct"/>
            <w:shd w:val="clear" w:color="auto" w:fill="auto"/>
            <w:noWrap/>
            <w:tcMar>
              <w:left w:w="6" w:type="dxa"/>
              <w:right w:w="6" w:type="dxa"/>
            </w:tcMar>
            <w:vAlign w:val="center"/>
          </w:tcPr>
          <w:p w14:paraId="6EE0196F"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2.55</w:t>
            </w:r>
          </w:p>
        </w:tc>
        <w:tc>
          <w:tcPr>
            <w:tcW w:w="368" w:type="pct"/>
            <w:shd w:val="clear" w:color="auto" w:fill="auto"/>
            <w:noWrap/>
            <w:tcMar>
              <w:left w:w="6" w:type="dxa"/>
              <w:right w:w="6" w:type="dxa"/>
            </w:tcMar>
            <w:vAlign w:val="center"/>
          </w:tcPr>
          <w:p w14:paraId="263C9AFB"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0.9</w:t>
            </w:r>
          </w:p>
        </w:tc>
        <w:tc>
          <w:tcPr>
            <w:tcW w:w="369" w:type="pct"/>
            <w:shd w:val="clear" w:color="auto" w:fill="auto"/>
            <w:noWrap/>
            <w:tcMar>
              <w:left w:w="6" w:type="dxa"/>
              <w:right w:w="6" w:type="dxa"/>
            </w:tcMar>
            <w:vAlign w:val="center"/>
          </w:tcPr>
          <w:p w14:paraId="7E125922"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38.0</w:t>
            </w:r>
          </w:p>
        </w:tc>
        <w:tc>
          <w:tcPr>
            <w:tcW w:w="368" w:type="pct"/>
            <w:shd w:val="clear" w:color="auto" w:fill="auto"/>
            <w:noWrap/>
            <w:tcMar>
              <w:left w:w="6" w:type="dxa"/>
              <w:right w:w="6" w:type="dxa"/>
            </w:tcMar>
            <w:vAlign w:val="center"/>
          </w:tcPr>
          <w:p w14:paraId="20F27845"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0.20</w:t>
            </w:r>
          </w:p>
        </w:tc>
        <w:tc>
          <w:tcPr>
            <w:tcW w:w="313" w:type="pct"/>
            <w:shd w:val="clear" w:color="auto" w:fill="auto"/>
            <w:noWrap/>
            <w:tcMar>
              <w:left w:w="6" w:type="dxa"/>
              <w:right w:w="6" w:type="dxa"/>
            </w:tcMar>
            <w:vAlign w:val="center"/>
          </w:tcPr>
          <w:p w14:paraId="10FCBFEB"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w:t>
            </w:r>
          </w:p>
        </w:tc>
        <w:tc>
          <w:tcPr>
            <w:tcW w:w="316" w:type="pct"/>
            <w:shd w:val="clear" w:color="auto" w:fill="auto"/>
            <w:noWrap/>
            <w:tcMar>
              <w:left w:w="6" w:type="dxa"/>
              <w:right w:w="6" w:type="dxa"/>
            </w:tcMar>
            <w:vAlign w:val="center"/>
          </w:tcPr>
          <w:p w14:paraId="4B5B4D79"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0.01</w:t>
            </w:r>
          </w:p>
        </w:tc>
        <w:tc>
          <w:tcPr>
            <w:tcW w:w="274" w:type="pct"/>
            <w:shd w:val="clear" w:color="auto" w:fill="auto"/>
            <w:noWrap/>
            <w:tcMar>
              <w:left w:w="6" w:type="dxa"/>
              <w:right w:w="6" w:type="dxa"/>
            </w:tcMar>
            <w:vAlign w:val="center"/>
          </w:tcPr>
          <w:p w14:paraId="08B7F027"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13.50</w:t>
            </w:r>
          </w:p>
        </w:tc>
        <w:tc>
          <w:tcPr>
            <w:tcW w:w="465" w:type="pct"/>
            <w:shd w:val="clear" w:color="auto" w:fill="auto"/>
            <w:noWrap/>
            <w:tcMar>
              <w:left w:w="6" w:type="dxa"/>
              <w:right w:w="6" w:type="dxa"/>
            </w:tcMar>
            <w:vAlign w:val="center"/>
          </w:tcPr>
          <w:p w14:paraId="1384CFCD"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99.67</w:t>
            </w:r>
          </w:p>
        </w:tc>
      </w:tr>
      <w:tr w:rsidR="003C4D12" w:rsidRPr="00565A65" w14:paraId="4E3F0219" w14:textId="77777777" w:rsidTr="00BF0F37">
        <w:trPr>
          <w:jc w:val="center"/>
        </w:trPr>
        <w:tc>
          <w:tcPr>
            <w:tcW w:w="156" w:type="pct"/>
            <w:shd w:val="clear" w:color="auto" w:fill="auto"/>
            <w:noWrap/>
            <w:tcMar>
              <w:left w:w="6" w:type="dxa"/>
              <w:right w:w="6" w:type="dxa"/>
            </w:tcMar>
            <w:vAlign w:val="center"/>
          </w:tcPr>
          <w:p w14:paraId="40ACF703"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13</w:t>
            </w:r>
          </w:p>
        </w:tc>
        <w:tc>
          <w:tcPr>
            <w:tcW w:w="580" w:type="pct"/>
            <w:shd w:val="clear" w:color="auto" w:fill="auto"/>
            <w:noWrap/>
            <w:tcMar>
              <w:left w:w="6" w:type="dxa"/>
              <w:right w:w="6" w:type="dxa"/>
            </w:tcMar>
            <w:vAlign w:val="center"/>
          </w:tcPr>
          <w:p w14:paraId="468D145E"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012/300.9</w:t>
            </w:r>
          </w:p>
        </w:tc>
        <w:tc>
          <w:tcPr>
            <w:tcW w:w="369" w:type="pct"/>
            <w:shd w:val="clear" w:color="auto" w:fill="auto"/>
            <w:noWrap/>
            <w:tcMar>
              <w:left w:w="6" w:type="dxa"/>
              <w:right w:w="6" w:type="dxa"/>
            </w:tcMar>
            <w:vAlign w:val="center"/>
          </w:tcPr>
          <w:p w14:paraId="2D5331AB"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36.0</w:t>
            </w:r>
          </w:p>
        </w:tc>
        <w:tc>
          <w:tcPr>
            <w:tcW w:w="370" w:type="pct"/>
            <w:shd w:val="clear" w:color="auto" w:fill="auto"/>
            <w:noWrap/>
            <w:tcMar>
              <w:left w:w="6" w:type="dxa"/>
              <w:right w:w="6" w:type="dxa"/>
            </w:tcMar>
            <w:vAlign w:val="center"/>
          </w:tcPr>
          <w:p w14:paraId="6BA52697"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0.06</w:t>
            </w:r>
          </w:p>
        </w:tc>
        <w:tc>
          <w:tcPr>
            <w:tcW w:w="369" w:type="pct"/>
            <w:shd w:val="clear" w:color="auto" w:fill="auto"/>
            <w:noWrap/>
            <w:tcMar>
              <w:left w:w="6" w:type="dxa"/>
              <w:right w:w="6" w:type="dxa"/>
            </w:tcMar>
            <w:vAlign w:val="center"/>
          </w:tcPr>
          <w:p w14:paraId="39C654E9"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0.95</w:t>
            </w:r>
          </w:p>
        </w:tc>
        <w:tc>
          <w:tcPr>
            <w:tcW w:w="369" w:type="pct"/>
            <w:shd w:val="clear" w:color="auto" w:fill="auto"/>
            <w:noWrap/>
            <w:tcMar>
              <w:left w:w="6" w:type="dxa"/>
              <w:right w:w="6" w:type="dxa"/>
            </w:tcMar>
            <w:vAlign w:val="center"/>
          </w:tcPr>
          <w:p w14:paraId="08B43169"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6.20</w:t>
            </w:r>
          </w:p>
        </w:tc>
        <w:tc>
          <w:tcPr>
            <w:tcW w:w="315" w:type="pct"/>
            <w:shd w:val="clear" w:color="auto" w:fill="auto"/>
            <w:noWrap/>
            <w:tcMar>
              <w:left w:w="6" w:type="dxa"/>
              <w:right w:w="6" w:type="dxa"/>
            </w:tcMar>
            <w:vAlign w:val="center"/>
          </w:tcPr>
          <w:p w14:paraId="03D8368E"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2.0</w:t>
            </w:r>
          </w:p>
        </w:tc>
        <w:tc>
          <w:tcPr>
            <w:tcW w:w="368" w:type="pct"/>
            <w:shd w:val="clear" w:color="auto" w:fill="auto"/>
            <w:noWrap/>
            <w:tcMar>
              <w:left w:w="6" w:type="dxa"/>
              <w:right w:w="6" w:type="dxa"/>
            </w:tcMar>
            <w:vAlign w:val="center"/>
          </w:tcPr>
          <w:p w14:paraId="18B19BE9"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1.4</w:t>
            </w:r>
          </w:p>
        </w:tc>
        <w:tc>
          <w:tcPr>
            <w:tcW w:w="369" w:type="pct"/>
            <w:shd w:val="clear" w:color="auto" w:fill="auto"/>
            <w:noWrap/>
            <w:tcMar>
              <w:left w:w="6" w:type="dxa"/>
              <w:right w:w="6" w:type="dxa"/>
            </w:tcMar>
            <w:vAlign w:val="center"/>
          </w:tcPr>
          <w:p w14:paraId="70B70791"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38.0</w:t>
            </w:r>
          </w:p>
        </w:tc>
        <w:tc>
          <w:tcPr>
            <w:tcW w:w="368" w:type="pct"/>
            <w:shd w:val="clear" w:color="auto" w:fill="auto"/>
            <w:noWrap/>
            <w:tcMar>
              <w:left w:w="6" w:type="dxa"/>
              <w:right w:w="6" w:type="dxa"/>
            </w:tcMar>
            <w:vAlign w:val="center"/>
          </w:tcPr>
          <w:p w14:paraId="38AA4248"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0.20</w:t>
            </w:r>
          </w:p>
        </w:tc>
        <w:tc>
          <w:tcPr>
            <w:tcW w:w="313" w:type="pct"/>
            <w:shd w:val="clear" w:color="auto" w:fill="auto"/>
            <w:noWrap/>
            <w:tcMar>
              <w:left w:w="6" w:type="dxa"/>
              <w:right w:w="6" w:type="dxa"/>
            </w:tcMar>
            <w:vAlign w:val="center"/>
          </w:tcPr>
          <w:p w14:paraId="76BDA0B1"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w:t>
            </w:r>
          </w:p>
        </w:tc>
        <w:tc>
          <w:tcPr>
            <w:tcW w:w="316" w:type="pct"/>
            <w:shd w:val="clear" w:color="auto" w:fill="auto"/>
            <w:noWrap/>
            <w:tcMar>
              <w:left w:w="6" w:type="dxa"/>
              <w:right w:w="6" w:type="dxa"/>
            </w:tcMar>
            <w:vAlign w:val="center"/>
          </w:tcPr>
          <w:p w14:paraId="63CA8CA7"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0.01</w:t>
            </w:r>
          </w:p>
        </w:tc>
        <w:tc>
          <w:tcPr>
            <w:tcW w:w="274" w:type="pct"/>
            <w:shd w:val="clear" w:color="auto" w:fill="auto"/>
            <w:noWrap/>
            <w:tcMar>
              <w:left w:w="6" w:type="dxa"/>
              <w:right w:w="6" w:type="dxa"/>
            </w:tcMar>
            <w:vAlign w:val="center"/>
          </w:tcPr>
          <w:p w14:paraId="6C82C14D"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15.40</w:t>
            </w:r>
          </w:p>
        </w:tc>
        <w:tc>
          <w:tcPr>
            <w:tcW w:w="465" w:type="pct"/>
            <w:shd w:val="clear" w:color="auto" w:fill="auto"/>
            <w:noWrap/>
            <w:tcMar>
              <w:left w:w="6" w:type="dxa"/>
              <w:right w:w="6" w:type="dxa"/>
            </w:tcMar>
            <w:vAlign w:val="center"/>
          </w:tcPr>
          <w:p w14:paraId="6F3E909E"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100.32</w:t>
            </w:r>
          </w:p>
        </w:tc>
      </w:tr>
      <w:tr w:rsidR="003C4D12" w:rsidRPr="00565A65" w14:paraId="1322C35C" w14:textId="77777777" w:rsidTr="00BF0F37">
        <w:trPr>
          <w:jc w:val="center"/>
        </w:trPr>
        <w:tc>
          <w:tcPr>
            <w:tcW w:w="156" w:type="pct"/>
            <w:shd w:val="clear" w:color="auto" w:fill="auto"/>
            <w:noWrap/>
            <w:tcMar>
              <w:left w:w="6" w:type="dxa"/>
              <w:right w:w="6" w:type="dxa"/>
            </w:tcMar>
            <w:vAlign w:val="center"/>
          </w:tcPr>
          <w:p w14:paraId="624046EE"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14</w:t>
            </w:r>
          </w:p>
        </w:tc>
        <w:tc>
          <w:tcPr>
            <w:tcW w:w="580" w:type="pct"/>
            <w:shd w:val="clear" w:color="auto" w:fill="auto"/>
            <w:noWrap/>
            <w:tcMar>
              <w:left w:w="6" w:type="dxa"/>
              <w:right w:w="6" w:type="dxa"/>
            </w:tcMar>
            <w:vAlign w:val="center"/>
          </w:tcPr>
          <w:p w14:paraId="56EE0E19"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016/765.1</w:t>
            </w:r>
          </w:p>
        </w:tc>
        <w:tc>
          <w:tcPr>
            <w:tcW w:w="369" w:type="pct"/>
            <w:shd w:val="clear" w:color="auto" w:fill="auto"/>
            <w:noWrap/>
            <w:tcMar>
              <w:left w:w="6" w:type="dxa"/>
              <w:right w:w="6" w:type="dxa"/>
            </w:tcMar>
            <w:vAlign w:val="center"/>
          </w:tcPr>
          <w:p w14:paraId="059FB5AB"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37.0</w:t>
            </w:r>
          </w:p>
        </w:tc>
        <w:tc>
          <w:tcPr>
            <w:tcW w:w="370" w:type="pct"/>
            <w:shd w:val="clear" w:color="auto" w:fill="auto"/>
            <w:noWrap/>
            <w:tcMar>
              <w:left w:w="6" w:type="dxa"/>
              <w:right w:w="6" w:type="dxa"/>
            </w:tcMar>
            <w:vAlign w:val="center"/>
          </w:tcPr>
          <w:p w14:paraId="5B0919C4"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0.06</w:t>
            </w:r>
          </w:p>
        </w:tc>
        <w:tc>
          <w:tcPr>
            <w:tcW w:w="369" w:type="pct"/>
            <w:shd w:val="clear" w:color="auto" w:fill="auto"/>
            <w:noWrap/>
            <w:tcMar>
              <w:left w:w="6" w:type="dxa"/>
              <w:right w:w="6" w:type="dxa"/>
            </w:tcMar>
            <w:vAlign w:val="center"/>
          </w:tcPr>
          <w:p w14:paraId="072E5A56"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0.95</w:t>
            </w:r>
          </w:p>
        </w:tc>
        <w:tc>
          <w:tcPr>
            <w:tcW w:w="369" w:type="pct"/>
            <w:shd w:val="clear" w:color="auto" w:fill="auto"/>
            <w:noWrap/>
            <w:tcMar>
              <w:left w:w="6" w:type="dxa"/>
              <w:right w:w="6" w:type="dxa"/>
            </w:tcMar>
            <w:vAlign w:val="center"/>
          </w:tcPr>
          <w:p w14:paraId="184C3876"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4.79</w:t>
            </w:r>
          </w:p>
        </w:tc>
        <w:tc>
          <w:tcPr>
            <w:tcW w:w="315" w:type="pct"/>
            <w:shd w:val="clear" w:color="auto" w:fill="auto"/>
            <w:noWrap/>
            <w:tcMar>
              <w:left w:w="6" w:type="dxa"/>
              <w:right w:w="6" w:type="dxa"/>
            </w:tcMar>
            <w:vAlign w:val="center"/>
          </w:tcPr>
          <w:p w14:paraId="3F1EC894"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2.8</w:t>
            </w:r>
          </w:p>
        </w:tc>
        <w:tc>
          <w:tcPr>
            <w:tcW w:w="368" w:type="pct"/>
            <w:shd w:val="clear" w:color="auto" w:fill="auto"/>
            <w:noWrap/>
            <w:tcMar>
              <w:left w:w="6" w:type="dxa"/>
              <w:right w:w="6" w:type="dxa"/>
            </w:tcMar>
            <w:vAlign w:val="center"/>
          </w:tcPr>
          <w:p w14:paraId="1B01BB12"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1.4</w:t>
            </w:r>
          </w:p>
        </w:tc>
        <w:tc>
          <w:tcPr>
            <w:tcW w:w="369" w:type="pct"/>
            <w:shd w:val="clear" w:color="auto" w:fill="auto"/>
            <w:noWrap/>
            <w:tcMar>
              <w:left w:w="6" w:type="dxa"/>
              <w:right w:w="6" w:type="dxa"/>
            </w:tcMar>
            <w:vAlign w:val="center"/>
          </w:tcPr>
          <w:p w14:paraId="2C726B32"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39.0</w:t>
            </w:r>
          </w:p>
        </w:tc>
        <w:tc>
          <w:tcPr>
            <w:tcW w:w="368" w:type="pct"/>
            <w:shd w:val="clear" w:color="auto" w:fill="auto"/>
            <w:noWrap/>
            <w:tcMar>
              <w:left w:w="6" w:type="dxa"/>
              <w:right w:w="6" w:type="dxa"/>
            </w:tcMar>
            <w:vAlign w:val="center"/>
          </w:tcPr>
          <w:p w14:paraId="3C8725D8"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0.20</w:t>
            </w:r>
          </w:p>
        </w:tc>
        <w:tc>
          <w:tcPr>
            <w:tcW w:w="313" w:type="pct"/>
            <w:shd w:val="clear" w:color="auto" w:fill="auto"/>
            <w:noWrap/>
            <w:tcMar>
              <w:left w:w="6" w:type="dxa"/>
              <w:right w:w="6" w:type="dxa"/>
            </w:tcMar>
            <w:vAlign w:val="center"/>
          </w:tcPr>
          <w:p w14:paraId="27C3B0A7"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w:t>
            </w:r>
          </w:p>
        </w:tc>
        <w:tc>
          <w:tcPr>
            <w:tcW w:w="316" w:type="pct"/>
            <w:shd w:val="clear" w:color="auto" w:fill="auto"/>
            <w:noWrap/>
            <w:tcMar>
              <w:left w:w="6" w:type="dxa"/>
              <w:right w:w="6" w:type="dxa"/>
            </w:tcMar>
            <w:vAlign w:val="center"/>
          </w:tcPr>
          <w:p w14:paraId="195CC0B3"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0.01</w:t>
            </w:r>
          </w:p>
        </w:tc>
        <w:tc>
          <w:tcPr>
            <w:tcW w:w="274" w:type="pct"/>
            <w:shd w:val="clear" w:color="auto" w:fill="auto"/>
            <w:noWrap/>
            <w:tcMar>
              <w:left w:w="6" w:type="dxa"/>
              <w:right w:w="6" w:type="dxa"/>
            </w:tcMar>
            <w:vAlign w:val="center"/>
          </w:tcPr>
          <w:p w14:paraId="16595830"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13.78</w:t>
            </w:r>
          </w:p>
        </w:tc>
        <w:tc>
          <w:tcPr>
            <w:tcW w:w="465" w:type="pct"/>
            <w:shd w:val="clear" w:color="auto" w:fill="auto"/>
            <w:noWrap/>
            <w:tcMar>
              <w:left w:w="6" w:type="dxa"/>
              <w:right w:w="6" w:type="dxa"/>
            </w:tcMar>
            <w:vAlign w:val="center"/>
          </w:tcPr>
          <w:p w14:paraId="7C98F603"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100.09</w:t>
            </w:r>
          </w:p>
        </w:tc>
      </w:tr>
      <w:tr w:rsidR="003C4D12" w:rsidRPr="00565A65" w14:paraId="18236B8B" w14:textId="77777777" w:rsidTr="00BF0F37">
        <w:trPr>
          <w:jc w:val="center"/>
        </w:trPr>
        <w:tc>
          <w:tcPr>
            <w:tcW w:w="156" w:type="pct"/>
            <w:shd w:val="clear" w:color="auto" w:fill="auto"/>
            <w:noWrap/>
            <w:tcMar>
              <w:left w:w="6" w:type="dxa"/>
              <w:right w:w="6" w:type="dxa"/>
            </w:tcMar>
            <w:vAlign w:val="center"/>
          </w:tcPr>
          <w:p w14:paraId="37AD540C"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15</w:t>
            </w:r>
          </w:p>
        </w:tc>
        <w:tc>
          <w:tcPr>
            <w:tcW w:w="580" w:type="pct"/>
            <w:shd w:val="clear" w:color="auto" w:fill="auto"/>
            <w:noWrap/>
            <w:tcMar>
              <w:left w:w="6" w:type="dxa"/>
              <w:right w:w="6" w:type="dxa"/>
            </w:tcMar>
            <w:vAlign w:val="center"/>
          </w:tcPr>
          <w:p w14:paraId="0F7E2FF9"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046/359.5</w:t>
            </w:r>
          </w:p>
        </w:tc>
        <w:tc>
          <w:tcPr>
            <w:tcW w:w="369" w:type="pct"/>
            <w:shd w:val="clear" w:color="auto" w:fill="auto"/>
            <w:noWrap/>
            <w:tcMar>
              <w:left w:w="6" w:type="dxa"/>
              <w:right w:w="6" w:type="dxa"/>
            </w:tcMar>
            <w:vAlign w:val="center"/>
          </w:tcPr>
          <w:p w14:paraId="77030E3D"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36.0</w:t>
            </w:r>
          </w:p>
        </w:tc>
        <w:tc>
          <w:tcPr>
            <w:tcW w:w="370" w:type="pct"/>
            <w:shd w:val="clear" w:color="auto" w:fill="auto"/>
            <w:noWrap/>
            <w:tcMar>
              <w:left w:w="6" w:type="dxa"/>
              <w:right w:w="6" w:type="dxa"/>
            </w:tcMar>
            <w:vAlign w:val="center"/>
          </w:tcPr>
          <w:p w14:paraId="4B462F7F"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0.06</w:t>
            </w:r>
          </w:p>
        </w:tc>
        <w:tc>
          <w:tcPr>
            <w:tcW w:w="369" w:type="pct"/>
            <w:shd w:val="clear" w:color="auto" w:fill="auto"/>
            <w:noWrap/>
            <w:tcMar>
              <w:left w:w="6" w:type="dxa"/>
              <w:right w:w="6" w:type="dxa"/>
            </w:tcMar>
            <w:vAlign w:val="center"/>
          </w:tcPr>
          <w:p w14:paraId="5E99065C"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0.95</w:t>
            </w:r>
          </w:p>
        </w:tc>
        <w:tc>
          <w:tcPr>
            <w:tcW w:w="369" w:type="pct"/>
            <w:shd w:val="clear" w:color="auto" w:fill="auto"/>
            <w:noWrap/>
            <w:tcMar>
              <w:left w:w="6" w:type="dxa"/>
              <w:right w:w="6" w:type="dxa"/>
            </w:tcMar>
            <w:vAlign w:val="center"/>
          </w:tcPr>
          <w:p w14:paraId="2F95CE7D"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6.70</w:t>
            </w:r>
          </w:p>
        </w:tc>
        <w:tc>
          <w:tcPr>
            <w:tcW w:w="315" w:type="pct"/>
            <w:shd w:val="clear" w:color="auto" w:fill="auto"/>
            <w:noWrap/>
            <w:tcMar>
              <w:left w:w="6" w:type="dxa"/>
              <w:right w:w="6" w:type="dxa"/>
            </w:tcMar>
            <w:vAlign w:val="center"/>
          </w:tcPr>
          <w:p w14:paraId="211F6DCD"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3.2</w:t>
            </w:r>
          </w:p>
        </w:tc>
        <w:tc>
          <w:tcPr>
            <w:tcW w:w="368" w:type="pct"/>
            <w:shd w:val="clear" w:color="auto" w:fill="auto"/>
            <w:noWrap/>
            <w:tcMar>
              <w:left w:w="6" w:type="dxa"/>
              <w:right w:w="6" w:type="dxa"/>
            </w:tcMar>
            <w:vAlign w:val="center"/>
          </w:tcPr>
          <w:p w14:paraId="4DC40386"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1.4</w:t>
            </w:r>
          </w:p>
        </w:tc>
        <w:tc>
          <w:tcPr>
            <w:tcW w:w="369" w:type="pct"/>
            <w:shd w:val="clear" w:color="auto" w:fill="auto"/>
            <w:noWrap/>
            <w:tcMar>
              <w:left w:w="6" w:type="dxa"/>
              <w:right w:w="6" w:type="dxa"/>
            </w:tcMar>
            <w:vAlign w:val="center"/>
          </w:tcPr>
          <w:p w14:paraId="73C81267"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38.0</w:t>
            </w:r>
          </w:p>
        </w:tc>
        <w:tc>
          <w:tcPr>
            <w:tcW w:w="368" w:type="pct"/>
            <w:shd w:val="clear" w:color="auto" w:fill="auto"/>
            <w:noWrap/>
            <w:tcMar>
              <w:left w:w="6" w:type="dxa"/>
              <w:right w:w="6" w:type="dxa"/>
            </w:tcMar>
            <w:vAlign w:val="center"/>
          </w:tcPr>
          <w:p w14:paraId="5D76FABE"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0.20</w:t>
            </w:r>
          </w:p>
        </w:tc>
        <w:tc>
          <w:tcPr>
            <w:tcW w:w="313" w:type="pct"/>
            <w:shd w:val="clear" w:color="auto" w:fill="auto"/>
            <w:noWrap/>
            <w:tcMar>
              <w:left w:w="6" w:type="dxa"/>
              <w:right w:w="6" w:type="dxa"/>
            </w:tcMar>
            <w:vAlign w:val="center"/>
          </w:tcPr>
          <w:p w14:paraId="387E38A5"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w:t>
            </w:r>
          </w:p>
        </w:tc>
        <w:tc>
          <w:tcPr>
            <w:tcW w:w="316" w:type="pct"/>
            <w:shd w:val="clear" w:color="auto" w:fill="auto"/>
            <w:noWrap/>
            <w:tcMar>
              <w:left w:w="6" w:type="dxa"/>
              <w:right w:w="6" w:type="dxa"/>
            </w:tcMar>
            <w:vAlign w:val="center"/>
          </w:tcPr>
          <w:p w14:paraId="5D4FE1D0"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0.01</w:t>
            </w:r>
          </w:p>
        </w:tc>
        <w:tc>
          <w:tcPr>
            <w:tcW w:w="274" w:type="pct"/>
            <w:shd w:val="clear" w:color="auto" w:fill="auto"/>
            <w:noWrap/>
            <w:tcMar>
              <w:left w:w="6" w:type="dxa"/>
              <w:right w:w="6" w:type="dxa"/>
            </w:tcMar>
            <w:vAlign w:val="center"/>
          </w:tcPr>
          <w:p w14:paraId="5C96DA87"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13.90</w:t>
            </w:r>
          </w:p>
        </w:tc>
        <w:tc>
          <w:tcPr>
            <w:tcW w:w="465" w:type="pct"/>
            <w:shd w:val="clear" w:color="auto" w:fill="auto"/>
            <w:noWrap/>
            <w:tcMar>
              <w:left w:w="6" w:type="dxa"/>
              <w:right w:w="6" w:type="dxa"/>
            </w:tcMar>
            <w:vAlign w:val="center"/>
          </w:tcPr>
          <w:p w14:paraId="224A5173"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100.52</w:t>
            </w:r>
          </w:p>
        </w:tc>
      </w:tr>
      <w:tr w:rsidR="003C4D12" w:rsidRPr="00565A65" w14:paraId="3AE70B71" w14:textId="77777777" w:rsidTr="00BF0F37">
        <w:trPr>
          <w:jc w:val="center"/>
        </w:trPr>
        <w:tc>
          <w:tcPr>
            <w:tcW w:w="156" w:type="pct"/>
            <w:shd w:val="clear" w:color="auto" w:fill="auto"/>
            <w:noWrap/>
            <w:tcMar>
              <w:left w:w="6" w:type="dxa"/>
              <w:right w:w="6" w:type="dxa"/>
            </w:tcMar>
            <w:vAlign w:val="center"/>
          </w:tcPr>
          <w:p w14:paraId="21E160E8"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16</w:t>
            </w:r>
          </w:p>
        </w:tc>
        <w:tc>
          <w:tcPr>
            <w:tcW w:w="580" w:type="pct"/>
            <w:shd w:val="clear" w:color="auto" w:fill="auto"/>
            <w:noWrap/>
            <w:tcMar>
              <w:left w:w="6" w:type="dxa"/>
              <w:right w:w="6" w:type="dxa"/>
            </w:tcMar>
            <w:vAlign w:val="center"/>
          </w:tcPr>
          <w:p w14:paraId="5E4F5A9A"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Ke-03</w:t>
            </w:r>
          </w:p>
        </w:tc>
        <w:tc>
          <w:tcPr>
            <w:tcW w:w="369" w:type="pct"/>
            <w:shd w:val="clear" w:color="auto" w:fill="auto"/>
            <w:noWrap/>
            <w:tcMar>
              <w:left w:w="6" w:type="dxa"/>
              <w:right w:w="6" w:type="dxa"/>
            </w:tcMar>
            <w:vAlign w:val="center"/>
          </w:tcPr>
          <w:p w14:paraId="2553BA3C"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37.0</w:t>
            </w:r>
          </w:p>
        </w:tc>
        <w:tc>
          <w:tcPr>
            <w:tcW w:w="370" w:type="pct"/>
            <w:shd w:val="clear" w:color="auto" w:fill="auto"/>
            <w:noWrap/>
            <w:tcMar>
              <w:left w:w="6" w:type="dxa"/>
              <w:right w:w="6" w:type="dxa"/>
            </w:tcMar>
            <w:vAlign w:val="center"/>
          </w:tcPr>
          <w:p w14:paraId="181C660B"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0.01</w:t>
            </w:r>
          </w:p>
        </w:tc>
        <w:tc>
          <w:tcPr>
            <w:tcW w:w="369" w:type="pct"/>
            <w:shd w:val="clear" w:color="auto" w:fill="auto"/>
            <w:noWrap/>
            <w:tcMar>
              <w:left w:w="6" w:type="dxa"/>
              <w:right w:w="6" w:type="dxa"/>
            </w:tcMar>
            <w:vAlign w:val="center"/>
          </w:tcPr>
          <w:p w14:paraId="14836A19"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0.80</w:t>
            </w:r>
          </w:p>
        </w:tc>
        <w:tc>
          <w:tcPr>
            <w:tcW w:w="369" w:type="pct"/>
            <w:shd w:val="clear" w:color="auto" w:fill="auto"/>
            <w:noWrap/>
            <w:tcMar>
              <w:left w:w="6" w:type="dxa"/>
              <w:right w:w="6" w:type="dxa"/>
            </w:tcMar>
            <w:vAlign w:val="center"/>
          </w:tcPr>
          <w:p w14:paraId="1089FA1B"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6.41</w:t>
            </w:r>
          </w:p>
        </w:tc>
        <w:tc>
          <w:tcPr>
            <w:tcW w:w="315" w:type="pct"/>
            <w:shd w:val="clear" w:color="auto" w:fill="auto"/>
            <w:noWrap/>
            <w:tcMar>
              <w:left w:w="6" w:type="dxa"/>
              <w:right w:w="6" w:type="dxa"/>
            </w:tcMar>
            <w:vAlign w:val="center"/>
          </w:tcPr>
          <w:p w14:paraId="184C9A0E"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1.83</w:t>
            </w:r>
          </w:p>
        </w:tc>
        <w:tc>
          <w:tcPr>
            <w:tcW w:w="368" w:type="pct"/>
            <w:shd w:val="clear" w:color="auto" w:fill="auto"/>
            <w:noWrap/>
            <w:tcMar>
              <w:left w:w="6" w:type="dxa"/>
              <w:right w:w="6" w:type="dxa"/>
            </w:tcMar>
            <w:vAlign w:val="center"/>
          </w:tcPr>
          <w:p w14:paraId="4DBEC00F"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1.4</w:t>
            </w:r>
          </w:p>
        </w:tc>
        <w:tc>
          <w:tcPr>
            <w:tcW w:w="369" w:type="pct"/>
            <w:shd w:val="clear" w:color="auto" w:fill="auto"/>
            <w:noWrap/>
            <w:tcMar>
              <w:left w:w="6" w:type="dxa"/>
              <w:right w:w="6" w:type="dxa"/>
            </w:tcMar>
            <w:vAlign w:val="center"/>
          </w:tcPr>
          <w:p w14:paraId="29DAE966"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38.0</w:t>
            </w:r>
          </w:p>
        </w:tc>
        <w:tc>
          <w:tcPr>
            <w:tcW w:w="368" w:type="pct"/>
            <w:shd w:val="clear" w:color="auto" w:fill="auto"/>
            <w:noWrap/>
            <w:tcMar>
              <w:left w:w="6" w:type="dxa"/>
              <w:right w:w="6" w:type="dxa"/>
            </w:tcMar>
            <w:vAlign w:val="center"/>
          </w:tcPr>
          <w:p w14:paraId="4E38C1C0"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0.20</w:t>
            </w:r>
          </w:p>
        </w:tc>
        <w:tc>
          <w:tcPr>
            <w:tcW w:w="313" w:type="pct"/>
            <w:shd w:val="clear" w:color="auto" w:fill="auto"/>
            <w:noWrap/>
            <w:tcMar>
              <w:left w:w="6" w:type="dxa"/>
              <w:right w:w="6" w:type="dxa"/>
            </w:tcMar>
            <w:vAlign w:val="center"/>
          </w:tcPr>
          <w:p w14:paraId="726DB877"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w:t>
            </w:r>
          </w:p>
        </w:tc>
        <w:tc>
          <w:tcPr>
            <w:tcW w:w="316" w:type="pct"/>
            <w:shd w:val="clear" w:color="auto" w:fill="auto"/>
            <w:noWrap/>
            <w:tcMar>
              <w:left w:w="6" w:type="dxa"/>
              <w:right w:w="6" w:type="dxa"/>
            </w:tcMar>
            <w:vAlign w:val="center"/>
          </w:tcPr>
          <w:p w14:paraId="764AA5A3"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0.01</w:t>
            </w:r>
          </w:p>
        </w:tc>
        <w:tc>
          <w:tcPr>
            <w:tcW w:w="274" w:type="pct"/>
            <w:shd w:val="clear" w:color="auto" w:fill="auto"/>
            <w:noWrap/>
            <w:tcMar>
              <w:left w:w="6" w:type="dxa"/>
              <w:right w:w="6" w:type="dxa"/>
            </w:tcMar>
            <w:vAlign w:val="center"/>
          </w:tcPr>
          <w:p w14:paraId="28C15A86"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14.50</w:t>
            </w:r>
          </w:p>
        </w:tc>
        <w:tc>
          <w:tcPr>
            <w:tcW w:w="465" w:type="pct"/>
            <w:shd w:val="clear" w:color="auto" w:fill="auto"/>
            <w:noWrap/>
            <w:tcMar>
              <w:left w:w="6" w:type="dxa"/>
              <w:right w:w="6" w:type="dxa"/>
            </w:tcMar>
            <w:vAlign w:val="center"/>
          </w:tcPr>
          <w:p w14:paraId="1CBA8758"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100.26</w:t>
            </w:r>
          </w:p>
        </w:tc>
      </w:tr>
      <w:tr w:rsidR="003C4D12" w:rsidRPr="00565A65" w14:paraId="428A586C" w14:textId="77777777" w:rsidTr="00BF0F37">
        <w:trPr>
          <w:jc w:val="center"/>
        </w:trPr>
        <w:tc>
          <w:tcPr>
            <w:tcW w:w="156" w:type="pct"/>
            <w:shd w:val="clear" w:color="auto" w:fill="auto"/>
            <w:noWrap/>
            <w:tcMar>
              <w:left w:w="6" w:type="dxa"/>
              <w:right w:w="6" w:type="dxa"/>
            </w:tcMar>
            <w:vAlign w:val="center"/>
          </w:tcPr>
          <w:p w14:paraId="4CAECB09"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17</w:t>
            </w:r>
          </w:p>
        </w:tc>
        <w:tc>
          <w:tcPr>
            <w:tcW w:w="580" w:type="pct"/>
            <w:shd w:val="clear" w:color="auto" w:fill="auto"/>
            <w:noWrap/>
            <w:tcMar>
              <w:left w:w="6" w:type="dxa"/>
              <w:right w:w="6" w:type="dxa"/>
            </w:tcMar>
            <w:vAlign w:val="center"/>
          </w:tcPr>
          <w:p w14:paraId="68B00211"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Ke-04/3</w:t>
            </w:r>
          </w:p>
        </w:tc>
        <w:tc>
          <w:tcPr>
            <w:tcW w:w="369" w:type="pct"/>
            <w:shd w:val="clear" w:color="auto" w:fill="auto"/>
            <w:noWrap/>
            <w:tcMar>
              <w:left w:w="6" w:type="dxa"/>
              <w:right w:w="6" w:type="dxa"/>
            </w:tcMar>
            <w:vAlign w:val="center"/>
          </w:tcPr>
          <w:p w14:paraId="434C324C"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37.0</w:t>
            </w:r>
          </w:p>
        </w:tc>
        <w:tc>
          <w:tcPr>
            <w:tcW w:w="370" w:type="pct"/>
            <w:shd w:val="clear" w:color="auto" w:fill="auto"/>
            <w:noWrap/>
            <w:tcMar>
              <w:left w:w="6" w:type="dxa"/>
              <w:right w:w="6" w:type="dxa"/>
            </w:tcMar>
            <w:vAlign w:val="center"/>
          </w:tcPr>
          <w:p w14:paraId="5D326B91"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0.03</w:t>
            </w:r>
          </w:p>
        </w:tc>
        <w:tc>
          <w:tcPr>
            <w:tcW w:w="369" w:type="pct"/>
            <w:shd w:val="clear" w:color="auto" w:fill="auto"/>
            <w:noWrap/>
            <w:tcMar>
              <w:left w:w="6" w:type="dxa"/>
              <w:right w:w="6" w:type="dxa"/>
            </w:tcMar>
            <w:vAlign w:val="center"/>
          </w:tcPr>
          <w:p w14:paraId="72559155"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0.76</w:t>
            </w:r>
          </w:p>
        </w:tc>
        <w:tc>
          <w:tcPr>
            <w:tcW w:w="369" w:type="pct"/>
            <w:shd w:val="clear" w:color="auto" w:fill="auto"/>
            <w:noWrap/>
            <w:tcMar>
              <w:left w:w="6" w:type="dxa"/>
              <w:right w:w="6" w:type="dxa"/>
            </w:tcMar>
            <w:vAlign w:val="center"/>
          </w:tcPr>
          <w:p w14:paraId="57B56D27"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5.80</w:t>
            </w:r>
          </w:p>
        </w:tc>
        <w:tc>
          <w:tcPr>
            <w:tcW w:w="315" w:type="pct"/>
            <w:shd w:val="clear" w:color="auto" w:fill="auto"/>
            <w:noWrap/>
            <w:tcMar>
              <w:left w:w="6" w:type="dxa"/>
              <w:right w:w="6" w:type="dxa"/>
            </w:tcMar>
            <w:vAlign w:val="center"/>
          </w:tcPr>
          <w:p w14:paraId="662953FF"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1.9</w:t>
            </w:r>
          </w:p>
        </w:tc>
        <w:tc>
          <w:tcPr>
            <w:tcW w:w="368" w:type="pct"/>
            <w:shd w:val="clear" w:color="auto" w:fill="auto"/>
            <w:noWrap/>
            <w:tcMar>
              <w:left w:w="6" w:type="dxa"/>
              <w:right w:w="6" w:type="dxa"/>
            </w:tcMar>
            <w:vAlign w:val="center"/>
          </w:tcPr>
          <w:p w14:paraId="5A884DE1"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1.2</w:t>
            </w:r>
          </w:p>
        </w:tc>
        <w:tc>
          <w:tcPr>
            <w:tcW w:w="369" w:type="pct"/>
            <w:shd w:val="clear" w:color="auto" w:fill="auto"/>
            <w:noWrap/>
            <w:tcMar>
              <w:left w:w="6" w:type="dxa"/>
              <w:right w:w="6" w:type="dxa"/>
            </w:tcMar>
            <w:vAlign w:val="center"/>
          </w:tcPr>
          <w:p w14:paraId="3A208E53"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39.0</w:t>
            </w:r>
          </w:p>
        </w:tc>
        <w:tc>
          <w:tcPr>
            <w:tcW w:w="368" w:type="pct"/>
            <w:shd w:val="clear" w:color="auto" w:fill="auto"/>
            <w:noWrap/>
            <w:tcMar>
              <w:left w:w="6" w:type="dxa"/>
              <w:right w:w="6" w:type="dxa"/>
            </w:tcMar>
            <w:vAlign w:val="center"/>
          </w:tcPr>
          <w:p w14:paraId="0E00DAF9"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0.20</w:t>
            </w:r>
          </w:p>
        </w:tc>
        <w:tc>
          <w:tcPr>
            <w:tcW w:w="313" w:type="pct"/>
            <w:shd w:val="clear" w:color="auto" w:fill="auto"/>
            <w:noWrap/>
            <w:tcMar>
              <w:left w:w="6" w:type="dxa"/>
              <w:right w:w="6" w:type="dxa"/>
            </w:tcMar>
            <w:vAlign w:val="center"/>
          </w:tcPr>
          <w:p w14:paraId="51DD4D9C"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w:t>
            </w:r>
          </w:p>
        </w:tc>
        <w:tc>
          <w:tcPr>
            <w:tcW w:w="316" w:type="pct"/>
            <w:shd w:val="clear" w:color="auto" w:fill="auto"/>
            <w:noWrap/>
            <w:tcMar>
              <w:left w:w="6" w:type="dxa"/>
              <w:right w:w="6" w:type="dxa"/>
            </w:tcMar>
            <w:vAlign w:val="center"/>
          </w:tcPr>
          <w:p w14:paraId="31F73AA1"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0.01</w:t>
            </w:r>
          </w:p>
        </w:tc>
        <w:tc>
          <w:tcPr>
            <w:tcW w:w="274" w:type="pct"/>
            <w:shd w:val="clear" w:color="auto" w:fill="auto"/>
            <w:noWrap/>
            <w:tcMar>
              <w:left w:w="6" w:type="dxa"/>
              <w:right w:w="6" w:type="dxa"/>
            </w:tcMar>
            <w:vAlign w:val="center"/>
          </w:tcPr>
          <w:p w14:paraId="74910DF9"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14.10</w:t>
            </w:r>
          </w:p>
        </w:tc>
        <w:tc>
          <w:tcPr>
            <w:tcW w:w="465" w:type="pct"/>
            <w:shd w:val="clear" w:color="auto" w:fill="auto"/>
            <w:noWrap/>
            <w:tcMar>
              <w:left w:w="6" w:type="dxa"/>
              <w:right w:w="6" w:type="dxa"/>
            </w:tcMar>
            <w:vAlign w:val="center"/>
          </w:tcPr>
          <w:p w14:paraId="7BD20157"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100.10</w:t>
            </w:r>
          </w:p>
        </w:tc>
      </w:tr>
      <w:tr w:rsidR="003C4D12" w:rsidRPr="00565A65" w14:paraId="509CB5CA" w14:textId="77777777" w:rsidTr="00BF0F37">
        <w:trPr>
          <w:jc w:val="center"/>
        </w:trPr>
        <w:tc>
          <w:tcPr>
            <w:tcW w:w="156" w:type="pct"/>
            <w:shd w:val="clear" w:color="auto" w:fill="auto"/>
            <w:noWrap/>
            <w:tcMar>
              <w:left w:w="6" w:type="dxa"/>
              <w:right w:w="6" w:type="dxa"/>
            </w:tcMar>
            <w:vAlign w:val="center"/>
          </w:tcPr>
          <w:p w14:paraId="506EFDC7"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18</w:t>
            </w:r>
          </w:p>
        </w:tc>
        <w:tc>
          <w:tcPr>
            <w:tcW w:w="580" w:type="pct"/>
            <w:shd w:val="clear" w:color="auto" w:fill="auto"/>
            <w:noWrap/>
            <w:tcMar>
              <w:left w:w="6" w:type="dxa"/>
              <w:right w:w="6" w:type="dxa"/>
            </w:tcMar>
            <w:vAlign w:val="center"/>
          </w:tcPr>
          <w:p w14:paraId="4D0A8D44"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Ke-07</w:t>
            </w:r>
          </w:p>
        </w:tc>
        <w:tc>
          <w:tcPr>
            <w:tcW w:w="369" w:type="pct"/>
            <w:shd w:val="clear" w:color="auto" w:fill="auto"/>
            <w:noWrap/>
            <w:tcMar>
              <w:left w:w="6" w:type="dxa"/>
              <w:right w:w="6" w:type="dxa"/>
            </w:tcMar>
            <w:vAlign w:val="center"/>
          </w:tcPr>
          <w:p w14:paraId="28DA389B"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37.0</w:t>
            </w:r>
          </w:p>
        </w:tc>
        <w:tc>
          <w:tcPr>
            <w:tcW w:w="370" w:type="pct"/>
            <w:shd w:val="clear" w:color="auto" w:fill="auto"/>
            <w:noWrap/>
            <w:tcMar>
              <w:left w:w="6" w:type="dxa"/>
              <w:right w:w="6" w:type="dxa"/>
            </w:tcMar>
            <w:vAlign w:val="center"/>
          </w:tcPr>
          <w:p w14:paraId="56BA500C"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0.10</w:t>
            </w:r>
          </w:p>
        </w:tc>
        <w:tc>
          <w:tcPr>
            <w:tcW w:w="369" w:type="pct"/>
            <w:shd w:val="clear" w:color="auto" w:fill="auto"/>
            <w:noWrap/>
            <w:tcMar>
              <w:left w:w="6" w:type="dxa"/>
              <w:right w:w="6" w:type="dxa"/>
            </w:tcMar>
            <w:vAlign w:val="center"/>
          </w:tcPr>
          <w:p w14:paraId="449DCFF9"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1.00</w:t>
            </w:r>
          </w:p>
        </w:tc>
        <w:tc>
          <w:tcPr>
            <w:tcW w:w="369" w:type="pct"/>
            <w:shd w:val="clear" w:color="auto" w:fill="auto"/>
            <w:noWrap/>
            <w:tcMar>
              <w:left w:w="6" w:type="dxa"/>
              <w:right w:w="6" w:type="dxa"/>
            </w:tcMar>
            <w:vAlign w:val="center"/>
          </w:tcPr>
          <w:p w14:paraId="754067B5"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6.00</w:t>
            </w:r>
          </w:p>
        </w:tc>
        <w:tc>
          <w:tcPr>
            <w:tcW w:w="315" w:type="pct"/>
            <w:shd w:val="clear" w:color="auto" w:fill="auto"/>
            <w:noWrap/>
            <w:tcMar>
              <w:left w:w="6" w:type="dxa"/>
              <w:right w:w="6" w:type="dxa"/>
            </w:tcMar>
            <w:vAlign w:val="center"/>
          </w:tcPr>
          <w:p w14:paraId="42D78C4E"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2.5</w:t>
            </w:r>
          </w:p>
        </w:tc>
        <w:tc>
          <w:tcPr>
            <w:tcW w:w="368" w:type="pct"/>
            <w:shd w:val="clear" w:color="auto" w:fill="auto"/>
            <w:noWrap/>
            <w:tcMar>
              <w:left w:w="6" w:type="dxa"/>
              <w:right w:w="6" w:type="dxa"/>
            </w:tcMar>
            <w:vAlign w:val="center"/>
          </w:tcPr>
          <w:p w14:paraId="622E686C"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1.4</w:t>
            </w:r>
          </w:p>
        </w:tc>
        <w:tc>
          <w:tcPr>
            <w:tcW w:w="369" w:type="pct"/>
            <w:shd w:val="clear" w:color="auto" w:fill="auto"/>
            <w:noWrap/>
            <w:tcMar>
              <w:left w:w="6" w:type="dxa"/>
              <w:right w:w="6" w:type="dxa"/>
            </w:tcMar>
            <w:vAlign w:val="center"/>
          </w:tcPr>
          <w:p w14:paraId="2968DA24"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37.0</w:t>
            </w:r>
          </w:p>
        </w:tc>
        <w:tc>
          <w:tcPr>
            <w:tcW w:w="368" w:type="pct"/>
            <w:shd w:val="clear" w:color="auto" w:fill="auto"/>
            <w:noWrap/>
            <w:tcMar>
              <w:left w:w="6" w:type="dxa"/>
              <w:right w:w="6" w:type="dxa"/>
            </w:tcMar>
            <w:vAlign w:val="center"/>
          </w:tcPr>
          <w:p w14:paraId="368567ED"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0.20</w:t>
            </w:r>
          </w:p>
        </w:tc>
        <w:tc>
          <w:tcPr>
            <w:tcW w:w="313" w:type="pct"/>
            <w:shd w:val="clear" w:color="auto" w:fill="auto"/>
            <w:noWrap/>
            <w:tcMar>
              <w:left w:w="6" w:type="dxa"/>
              <w:right w:w="6" w:type="dxa"/>
            </w:tcMar>
            <w:vAlign w:val="center"/>
          </w:tcPr>
          <w:p w14:paraId="36F0C890"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w:t>
            </w:r>
          </w:p>
        </w:tc>
        <w:tc>
          <w:tcPr>
            <w:tcW w:w="316" w:type="pct"/>
            <w:shd w:val="clear" w:color="auto" w:fill="auto"/>
            <w:noWrap/>
            <w:tcMar>
              <w:left w:w="6" w:type="dxa"/>
              <w:right w:w="6" w:type="dxa"/>
            </w:tcMar>
            <w:vAlign w:val="center"/>
          </w:tcPr>
          <w:p w14:paraId="4E4B1181"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0.01</w:t>
            </w:r>
          </w:p>
        </w:tc>
        <w:tc>
          <w:tcPr>
            <w:tcW w:w="274" w:type="pct"/>
            <w:shd w:val="clear" w:color="auto" w:fill="auto"/>
            <w:noWrap/>
            <w:tcMar>
              <w:left w:w="6" w:type="dxa"/>
              <w:right w:w="6" w:type="dxa"/>
            </w:tcMar>
            <w:vAlign w:val="center"/>
          </w:tcPr>
          <w:p w14:paraId="30EB6FDC"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14.20</w:t>
            </w:r>
          </w:p>
        </w:tc>
        <w:tc>
          <w:tcPr>
            <w:tcW w:w="465" w:type="pct"/>
            <w:shd w:val="clear" w:color="auto" w:fill="auto"/>
            <w:noWrap/>
            <w:tcMar>
              <w:left w:w="6" w:type="dxa"/>
              <w:right w:w="6" w:type="dxa"/>
            </w:tcMar>
            <w:vAlign w:val="center"/>
          </w:tcPr>
          <w:p w14:paraId="532F1746"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99.51</w:t>
            </w:r>
          </w:p>
        </w:tc>
      </w:tr>
      <w:tr w:rsidR="003C4D12" w:rsidRPr="00565A65" w14:paraId="327E70C6" w14:textId="77777777" w:rsidTr="00BF0F37">
        <w:trPr>
          <w:jc w:val="center"/>
        </w:trPr>
        <w:tc>
          <w:tcPr>
            <w:tcW w:w="156" w:type="pct"/>
            <w:shd w:val="clear" w:color="auto" w:fill="auto"/>
            <w:noWrap/>
            <w:tcMar>
              <w:left w:w="6" w:type="dxa"/>
              <w:right w:w="6" w:type="dxa"/>
            </w:tcMar>
            <w:vAlign w:val="center"/>
          </w:tcPr>
          <w:p w14:paraId="26F6ECA9"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19</w:t>
            </w:r>
          </w:p>
        </w:tc>
        <w:tc>
          <w:tcPr>
            <w:tcW w:w="580" w:type="pct"/>
            <w:shd w:val="clear" w:color="auto" w:fill="auto"/>
            <w:noWrap/>
            <w:tcMar>
              <w:left w:w="6" w:type="dxa"/>
              <w:right w:w="6" w:type="dxa"/>
            </w:tcMar>
            <w:vAlign w:val="center"/>
          </w:tcPr>
          <w:p w14:paraId="69E1E6E9"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Ke-08</w:t>
            </w:r>
          </w:p>
        </w:tc>
        <w:tc>
          <w:tcPr>
            <w:tcW w:w="369" w:type="pct"/>
            <w:shd w:val="clear" w:color="auto" w:fill="auto"/>
            <w:noWrap/>
            <w:tcMar>
              <w:left w:w="6" w:type="dxa"/>
              <w:right w:w="6" w:type="dxa"/>
            </w:tcMar>
            <w:vAlign w:val="center"/>
          </w:tcPr>
          <w:p w14:paraId="1A64587B"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37.0</w:t>
            </w:r>
          </w:p>
        </w:tc>
        <w:tc>
          <w:tcPr>
            <w:tcW w:w="370" w:type="pct"/>
            <w:shd w:val="clear" w:color="auto" w:fill="auto"/>
            <w:noWrap/>
            <w:tcMar>
              <w:left w:w="6" w:type="dxa"/>
              <w:right w:w="6" w:type="dxa"/>
            </w:tcMar>
            <w:vAlign w:val="center"/>
          </w:tcPr>
          <w:p w14:paraId="16A32660"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0.10</w:t>
            </w:r>
          </w:p>
        </w:tc>
        <w:tc>
          <w:tcPr>
            <w:tcW w:w="369" w:type="pct"/>
            <w:shd w:val="clear" w:color="auto" w:fill="auto"/>
            <w:noWrap/>
            <w:tcMar>
              <w:left w:w="6" w:type="dxa"/>
              <w:right w:w="6" w:type="dxa"/>
            </w:tcMar>
            <w:vAlign w:val="center"/>
          </w:tcPr>
          <w:p w14:paraId="0C03F37D"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1.01</w:t>
            </w:r>
          </w:p>
        </w:tc>
        <w:tc>
          <w:tcPr>
            <w:tcW w:w="369" w:type="pct"/>
            <w:shd w:val="clear" w:color="auto" w:fill="auto"/>
            <w:noWrap/>
            <w:tcMar>
              <w:left w:w="6" w:type="dxa"/>
              <w:right w:w="6" w:type="dxa"/>
            </w:tcMar>
            <w:vAlign w:val="center"/>
          </w:tcPr>
          <w:p w14:paraId="0EA0C83F"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6.10</w:t>
            </w:r>
          </w:p>
        </w:tc>
        <w:tc>
          <w:tcPr>
            <w:tcW w:w="315" w:type="pct"/>
            <w:shd w:val="clear" w:color="auto" w:fill="auto"/>
            <w:noWrap/>
            <w:tcMar>
              <w:left w:w="6" w:type="dxa"/>
              <w:right w:w="6" w:type="dxa"/>
            </w:tcMar>
            <w:vAlign w:val="center"/>
          </w:tcPr>
          <w:p w14:paraId="492ED774"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0.4</w:t>
            </w:r>
          </w:p>
        </w:tc>
        <w:tc>
          <w:tcPr>
            <w:tcW w:w="368" w:type="pct"/>
            <w:shd w:val="clear" w:color="auto" w:fill="auto"/>
            <w:noWrap/>
            <w:tcMar>
              <w:left w:w="6" w:type="dxa"/>
              <w:right w:w="6" w:type="dxa"/>
            </w:tcMar>
            <w:vAlign w:val="center"/>
          </w:tcPr>
          <w:p w14:paraId="250C4A52"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1.0</w:t>
            </w:r>
          </w:p>
        </w:tc>
        <w:tc>
          <w:tcPr>
            <w:tcW w:w="369" w:type="pct"/>
            <w:shd w:val="clear" w:color="auto" w:fill="auto"/>
            <w:noWrap/>
            <w:tcMar>
              <w:left w:w="6" w:type="dxa"/>
              <w:right w:w="6" w:type="dxa"/>
            </w:tcMar>
            <w:vAlign w:val="center"/>
          </w:tcPr>
          <w:p w14:paraId="638BE2B6"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39.0</w:t>
            </w:r>
          </w:p>
        </w:tc>
        <w:tc>
          <w:tcPr>
            <w:tcW w:w="368" w:type="pct"/>
            <w:shd w:val="clear" w:color="auto" w:fill="auto"/>
            <w:noWrap/>
            <w:tcMar>
              <w:left w:w="6" w:type="dxa"/>
              <w:right w:w="6" w:type="dxa"/>
            </w:tcMar>
            <w:vAlign w:val="center"/>
          </w:tcPr>
          <w:p w14:paraId="08853F6E"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0.20</w:t>
            </w:r>
          </w:p>
        </w:tc>
        <w:tc>
          <w:tcPr>
            <w:tcW w:w="313" w:type="pct"/>
            <w:shd w:val="clear" w:color="auto" w:fill="auto"/>
            <w:noWrap/>
            <w:tcMar>
              <w:left w:w="6" w:type="dxa"/>
              <w:right w:w="6" w:type="dxa"/>
            </w:tcMar>
            <w:vAlign w:val="center"/>
          </w:tcPr>
          <w:p w14:paraId="7ADF143B"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w:t>
            </w:r>
          </w:p>
        </w:tc>
        <w:tc>
          <w:tcPr>
            <w:tcW w:w="316" w:type="pct"/>
            <w:shd w:val="clear" w:color="auto" w:fill="auto"/>
            <w:noWrap/>
            <w:tcMar>
              <w:left w:w="6" w:type="dxa"/>
              <w:right w:w="6" w:type="dxa"/>
            </w:tcMar>
            <w:vAlign w:val="center"/>
          </w:tcPr>
          <w:p w14:paraId="5B182141"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0.01</w:t>
            </w:r>
          </w:p>
        </w:tc>
        <w:tc>
          <w:tcPr>
            <w:tcW w:w="274" w:type="pct"/>
            <w:shd w:val="clear" w:color="auto" w:fill="auto"/>
            <w:noWrap/>
            <w:tcMar>
              <w:left w:w="6" w:type="dxa"/>
              <w:right w:w="6" w:type="dxa"/>
            </w:tcMar>
            <w:vAlign w:val="center"/>
          </w:tcPr>
          <w:p w14:paraId="47C0A456"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14.50</w:t>
            </w:r>
          </w:p>
        </w:tc>
        <w:tc>
          <w:tcPr>
            <w:tcW w:w="465" w:type="pct"/>
            <w:shd w:val="clear" w:color="auto" w:fill="auto"/>
            <w:noWrap/>
            <w:tcMar>
              <w:left w:w="6" w:type="dxa"/>
              <w:right w:w="6" w:type="dxa"/>
            </w:tcMar>
            <w:vAlign w:val="center"/>
          </w:tcPr>
          <w:p w14:paraId="446D5C65"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99.42</w:t>
            </w:r>
          </w:p>
        </w:tc>
      </w:tr>
      <w:tr w:rsidR="003C4D12" w:rsidRPr="00565A65" w14:paraId="6B0C0DB7" w14:textId="77777777" w:rsidTr="00BF0F37">
        <w:trPr>
          <w:jc w:val="center"/>
        </w:trPr>
        <w:tc>
          <w:tcPr>
            <w:tcW w:w="156" w:type="pct"/>
            <w:shd w:val="clear" w:color="auto" w:fill="auto"/>
            <w:noWrap/>
            <w:tcMar>
              <w:left w:w="6" w:type="dxa"/>
              <w:right w:w="6" w:type="dxa"/>
            </w:tcMar>
            <w:vAlign w:val="center"/>
          </w:tcPr>
          <w:p w14:paraId="37B92CDA"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20</w:t>
            </w:r>
          </w:p>
        </w:tc>
        <w:tc>
          <w:tcPr>
            <w:tcW w:w="580" w:type="pct"/>
            <w:shd w:val="clear" w:color="auto" w:fill="auto"/>
            <w:noWrap/>
            <w:tcMar>
              <w:left w:w="6" w:type="dxa"/>
              <w:right w:w="6" w:type="dxa"/>
            </w:tcMar>
            <w:vAlign w:val="center"/>
          </w:tcPr>
          <w:p w14:paraId="55FA87A1"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Ke-21</w:t>
            </w:r>
          </w:p>
        </w:tc>
        <w:tc>
          <w:tcPr>
            <w:tcW w:w="369" w:type="pct"/>
            <w:shd w:val="clear" w:color="auto" w:fill="auto"/>
            <w:noWrap/>
            <w:tcMar>
              <w:left w:w="6" w:type="dxa"/>
              <w:right w:w="6" w:type="dxa"/>
            </w:tcMar>
            <w:vAlign w:val="center"/>
          </w:tcPr>
          <w:p w14:paraId="0731FC91"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37.0</w:t>
            </w:r>
          </w:p>
        </w:tc>
        <w:tc>
          <w:tcPr>
            <w:tcW w:w="370" w:type="pct"/>
            <w:shd w:val="clear" w:color="auto" w:fill="auto"/>
            <w:noWrap/>
            <w:tcMar>
              <w:left w:w="6" w:type="dxa"/>
              <w:right w:w="6" w:type="dxa"/>
            </w:tcMar>
            <w:vAlign w:val="center"/>
          </w:tcPr>
          <w:p w14:paraId="23B2E852"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0.10</w:t>
            </w:r>
          </w:p>
        </w:tc>
        <w:tc>
          <w:tcPr>
            <w:tcW w:w="369" w:type="pct"/>
            <w:shd w:val="clear" w:color="auto" w:fill="auto"/>
            <w:noWrap/>
            <w:tcMar>
              <w:left w:w="6" w:type="dxa"/>
              <w:right w:w="6" w:type="dxa"/>
            </w:tcMar>
            <w:vAlign w:val="center"/>
          </w:tcPr>
          <w:p w14:paraId="21875A9F"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1.06</w:t>
            </w:r>
          </w:p>
        </w:tc>
        <w:tc>
          <w:tcPr>
            <w:tcW w:w="369" w:type="pct"/>
            <w:shd w:val="clear" w:color="auto" w:fill="auto"/>
            <w:noWrap/>
            <w:tcMar>
              <w:left w:w="6" w:type="dxa"/>
              <w:right w:w="6" w:type="dxa"/>
            </w:tcMar>
            <w:vAlign w:val="center"/>
          </w:tcPr>
          <w:p w14:paraId="60AC4E84"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6.80</w:t>
            </w:r>
          </w:p>
        </w:tc>
        <w:tc>
          <w:tcPr>
            <w:tcW w:w="315" w:type="pct"/>
            <w:shd w:val="clear" w:color="auto" w:fill="auto"/>
            <w:noWrap/>
            <w:tcMar>
              <w:left w:w="6" w:type="dxa"/>
              <w:right w:w="6" w:type="dxa"/>
            </w:tcMar>
            <w:vAlign w:val="center"/>
          </w:tcPr>
          <w:p w14:paraId="4D4D061A"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0.4</w:t>
            </w:r>
          </w:p>
        </w:tc>
        <w:tc>
          <w:tcPr>
            <w:tcW w:w="368" w:type="pct"/>
            <w:shd w:val="clear" w:color="auto" w:fill="auto"/>
            <w:noWrap/>
            <w:tcMar>
              <w:left w:w="6" w:type="dxa"/>
              <w:right w:w="6" w:type="dxa"/>
            </w:tcMar>
            <w:vAlign w:val="center"/>
          </w:tcPr>
          <w:p w14:paraId="1EEFFFB8"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1.0</w:t>
            </w:r>
          </w:p>
        </w:tc>
        <w:tc>
          <w:tcPr>
            <w:tcW w:w="369" w:type="pct"/>
            <w:shd w:val="clear" w:color="auto" w:fill="auto"/>
            <w:noWrap/>
            <w:tcMar>
              <w:left w:w="6" w:type="dxa"/>
              <w:right w:w="6" w:type="dxa"/>
            </w:tcMar>
            <w:vAlign w:val="center"/>
          </w:tcPr>
          <w:p w14:paraId="7831FB60"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38.0</w:t>
            </w:r>
          </w:p>
        </w:tc>
        <w:tc>
          <w:tcPr>
            <w:tcW w:w="368" w:type="pct"/>
            <w:shd w:val="clear" w:color="auto" w:fill="auto"/>
            <w:noWrap/>
            <w:tcMar>
              <w:left w:w="6" w:type="dxa"/>
              <w:right w:w="6" w:type="dxa"/>
            </w:tcMar>
            <w:vAlign w:val="center"/>
          </w:tcPr>
          <w:p w14:paraId="3085814B"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0.20</w:t>
            </w:r>
          </w:p>
        </w:tc>
        <w:tc>
          <w:tcPr>
            <w:tcW w:w="313" w:type="pct"/>
            <w:shd w:val="clear" w:color="auto" w:fill="auto"/>
            <w:noWrap/>
            <w:tcMar>
              <w:left w:w="6" w:type="dxa"/>
              <w:right w:w="6" w:type="dxa"/>
            </w:tcMar>
            <w:vAlign w:val="center"/>
          </w:tcPr>
          <w:p w14:paraId="0CBDF7FC"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w:t>
            </w:r>
          </w:p>
        </w:tc>
        <w:tc>
          <w:tcPr>
            <w:tcW w:w="316" w:type="pct"/>
            <w:shd w:val="clear" w:color="auto" w:fill="auto"/>
            <w:noWrap/>
            <w:tcMar>
              <w:left w:w="6" w:type="dxa"/>
              <w:right w:w="6" w:type="dxa"/>
            </w:tcMar>
            <w:vAlign w:val="center"/>
          </w:tcPr>
          <w:p w14:paraId="6EDF3AF0"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0.01</w:t>
            </w:r>
          </w:p>
        </w:tc>
        <w:tc>
          <w:tcPr>
            <w:tcW w:w="274" w:type="pct"/>
            <w:shd w:val="clear" w:color="auto" w:fill="auto"/>
            <w:noWrap/>
            <w:tcMar>
              <w:left w:w="6" w:type="dxa"/>
              <w:right w:w="6" w:type="dxa"/>
            </w:tcMar>
            <w:vAlign w:val="center"/>
          </w:tcPr>
          <w:p w14:paraId="04E4F277"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15.00</w:t>
            </w:r>
          </w:p>
        </w:tc>
        <w:tc>
          <w:tcPr>
            <w:tcW w:w="465" w:type="pct"/>
            <w:shd w:val="clear" w:color="auto" w:fill="auto"/>
            <w:noWrap/>
            <w:tcMar>
              <w:left w:w="6" w:type="dxa"/>
              <w:right w:w="6" w:type="dxa"/>
            </w:tcMar>
            <w:vAlign w:val="center"/>
          </w:tcPr>
          <w:p w14:paraId="5E367AA6"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99.67</w:t>
            </w:r>
          </w:p>
        </w:tc>
      </w:tr>
      <w:tr w:rsidR="003C4D12" w:rsidRPr="00565A65" w14:paraId="09581446" w14:textId="77777777" w:rsidTr="00BF0F37">
        <w:trPr>
          <w:jc w:val="center"/>
        </w:trPr>
        <w:tc>
          <w:tcPr>
            <w:tcW w:w="156" w:type="pct"/>
            <w:shd w:val="clear" w:color="auto" w:fill="auto"/>
            <w:noWrap/>
            <w:tcMar>
              <w:left w:w="6" w:type="dxa"/>
              <w:right w:w="6" w:type="dxa"/>
            </w:tcMar>
            <w:vAlign w:val="center"/>
          </w:tcPr>
          <w:p w14:paraId="48771666"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21</w:t>
            </w:r>
          </w:p>
        </w:tc>
        <w:tc>
          <w:tcPr>
            <w:tcW w:w="580" w:type="pct"/>
            <w:shd w:val="clear" w:color="auto" w:fill="auto"/>
            <w:noWrap/>
            <w:tcMar>
              <w:left w:w="6" w:type="dxa"/>
              <w:right w:w="6" w:type="dxa"/>
            </w:tcMar>
            <w:vAlign w:val="center"/>
          </w:tcPr>
          <w:p w14:paraId="1BA316B5"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Ke-22</w:t>
            </w:r>
          </w:p>
        </w:tc>
        <w:tc>
          <w:tcPr>
            <w:tcW w:w="369" w:type="pct"/>
            <w:shd w:val="clear" w:color="auto" w:fill="auto"/>
            <w:noWrap/>
            <w:tcMar>
              <w:left w:w="6" w:type="dxa"/>
              <w:right w:w="6" w:type="dxa"/>
            </w:tcMar>
            <w:vAlign w:val="center"/>
          </w:tcPr>
          <w:p w14:paraId="5AAAD473"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37.0</w:t>
            </w:r>
          </w:p>
        </w:tc>
        <w:tc>
          <w:tcPr>
            <w:tcW w:w="370" w:type="pct"/>
            <w:shd w:val="clear" w:color="auto" w:fill="auto"/>
            <w:noWrap/>
            <w:tcMar>
              <w:left w:w="6" w:type="dxa"/>
              <w:right w:w="6" w:type="dxa"/>
            </w:tcMar>
            <w:vAlign w:val="center"/>
          </w:tcPr>
          <w:p w14:paraId="66A5308B"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0.10</w:t>
            </w:r>
          </w:p>
        </w:tc>
        <w:tc>
          <w:tcPr>
            <w:tcW w:w="369" w:type="pct"/>
            <w:shd w:val="clear" w:color="auto" w:fill="auto"/>
            <w:noWrap/>
            <w:tcMar>
              <w:left w:w="6" w:type="dxa"/>
              <w:right w:w="6" w:type="dxa"/>
            </w:tcMar>
            <w:vAlign w:val="center"/>
          </w:tcPr>
          <w:p w14:paraId="6A442C7F"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0.76</w:t>
            </w:r>
          </w:p>
        </w:tc>
        <w:tc>
          <w:tcPr>
            <w:tcW w:w="369" w:type="pct"/>
            <w:shd w:val="clear" w:color="auto" w:fill="auto"/>
            <w:noWrap/>
            <w:tcMar>
              <w:left w:w="6" w:type="dxa"/>
              <w:right w:w="6" w:type="dxa"/>
            </w:tcMar>
            <w:vAlign w:val="center"/>
          </w:tcPr>
          <w:p w14:paraId="546BE278"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4.60</w:t>
            </w:r>
          </w:p>
        </w:tc>
        <w:tc>
          <w:tcPr>
            <w:tcW w:w="315" w:type="pct"/>
            <w:shd w:val="clear" w:color="auto" w:fill="auto"/>
            <w:noWrap/>
            <w:tcMar>
              <w:left w:w="6" w:type="dxa"/>
              <w:right w:w="6" w:type="dxa"/>
            </w:tcMar>
            <w:vAlign w:val="center"/>
          </w:tcPr>
          <w:p w14:paraId="49DC09BB"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1.6</w:t>
            </w:r>
          </w:p>
        </w:tc>
        <w:tc>
          <w:tcPr>
            <w:tcW w:w="368" w:type="pct"/>
            <w:shd w:val="clear" w:color="auto" w:fill="auto"/>
            <w:noWrap/>
            <w:tcMar>
              <w:left w:w="6" w:type="dxa"/>
              <w:right w:w="6" w:type="dxa"/>
            </w:tcMar>
            <w:vAlign w:val="center"/>
          </w:tcPr>
          <w:p w14:paraId="196E399B"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0.5</w:t>
            </w:r>
          </w:p>
        </w:tc>
        <w:tc>
          <w:tcPr>
            <w:tcW w:w="369" w:type="pct"/>
            <w:shd w:val="clear" w:color="auto" w:fill="auto"/>
            <w:noWrap/>
            <w:tcMar>
              <w:left w:w="6" w:type="dxa"/>
              <w:right w:w="6" w:type="dxa"/>
            </w:tcMar>
            <w:vAlign w:val="center"/>
          </w:tcPr>
          <w:p w14:paraId="34A4ADA6"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39.0</w:t>
            </w:r>
          </w:p>
        </w:tc>
        <w:tc>
          <w:tcPr>
            <w:tcW w:w="368" w:type="pct"/>
            <w:shd w:val="clear" w:color="auto" w:fill="auto"/>
            <w:noWrap/>
            <w:tcMar>
              <w:left w:w="6" w:type="dxa"/>
              <w:right w:w="6" w:type="dxa"/>
            </w:tcMar>
            <w:vAlign w:val="center"/>
          </w:tcPr>
          <w:p w14:paraId="2CA697F1"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0.20</w:t>
            </w:r>
          </w:p>
        </w:tc>
        <w:tc>
          <w:tcPr>
            <w:tcW w:w="313" w:type="pct"/>
            <w:shd w:val="clear" w:color="auto" w:fill="auto"/>
            <w:noWrap/>
            <w:tcMar>
              <w:left w:w="6" w:type="dxa"/>
              <w:right w:w="6" w:type="dxa"/>
            </w:tcMar>
            <w:vAlign w:val="center"/>
          </w:tcPr>
          <w:p w14:paraId="0E1FBBD7"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0.1</w:t>
            </w:r>
          </w:p>
        </w:tc>
        <w:tc>
          <w:tcPr>
            <w:tcW w:w="316" w:type="pct"/>
            <w:shd w:val="clear" w:color="auto" w:fill="auto"/>
            <w:noWrap/>
            <w:tcMar>
              <w:left w:w="6" w:type="dxa"/>
              <w:right w:w="6" w:type="dxa"/>
            </w:tcMar>
            <w:vAlign w:val="center"/>
          </w:tcPr>
          <w:p w14:paraId="7275DEED"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0.01</w:t>
            </w:r>
          </w:p>
        </w:tc>
        <w:tc>
          <w:tcPr>
            <w:tcW w:w="274" w:type="pct"/>
            <w:shd w:val="clear" w:color="auto" w:fill="auto"/>
            <w:noWrap/>
            <w:tcMar>
              <w:left w:w="6" w:type="dxa"/>
              <w:right w:w="6" w:type="dxa"/>
            </w:tcMar>
            <w:vAlign w:val="center"/>
          </w:tcPr>
          <w:p w14:paraId="2EF6104D"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16.00</w:t>
            </w:r>
          </w:p>
        </w:tc>
        <w:tc>
          <w:tcPr>
            <w:tcW w:w="465" w:type="pct"/>
            <w:shd w:val="clear" w:color="auto" w:fill="auto"/>
            <w:noWrap/>
            <w:tcMar>
              <w:left w:w="6" w:type="dxa"/>
              <w:right w:w="6" w:type="dxa"/>
            </w:tcMar>
            <w:vAlign w:val="center"/>
          </w:tcPr>
          <w:p w14:paraId="30DC2A86" w14:textId="77777777" w:rsidR="001E16B2" w:rsidRPr="00565A65"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szCs w:val="24"/>
              </w:rPr>
            </w:pPr>
            <w:r w:rsidRPr="00565A65">
              <w:rPr>
                <w:rFonts w:ascii="Times New Roman" w:hAnsi="Times New Roman" w:cs="Times New Roman"/>
                <w:sz w:val="24"/>
                <w:szCs w:val="24"/>
              </w:rPr>
              <w:t>99.87</w:t>
            </w:r>
          </w:p>
        </w:tc>
      </w:tr>
    </w:tbl>
    <w:p w14:paraId="130E80BF" w14:textId="77777777" w:rsidR="001E16B2" w:rsidRPr="003310D8" w:rsidRDefault="001E16B2" w:rsidP="0031493C">
      <w:pPr>
        <w:tabs>
          <w:tab w:val="left" w:pos="426"/>
        </w:tabs>
        <w:spacing w:after="0" w:line="240" w:lineRule="auto"/>
        <w:ind w:firstLine="709"/>
        <w:rPr>
          <w:rFonts w:ascii="Times New Roman" w:hAnsi="Times New Roman" w:cs="Times New Roman"/>
          <w:sz w:val="28"/>
          <w:szCs w:val="28"/>
          <w:lang w:val="ru-RU"/>
        </w:rPr>
      </w:pPr>
    </w:p>
    <w:p w14:paraId="2E6DE585"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p w14:paraId="490AF9C1"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p w14:paraId="0BB5249F" w14:textId="77777777" w:rsidR="00565A65" w:rsidRDefault="00565A65" w:rsidP="0031493C">
      <w:pPr>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br w:type="page"/>
      </w:r>
    </w:p>
    <w:p w14:paraId="6025D043" w14:textId="77777777" w:rsidR="00565A65" w:rsidRDefault="00565A65" w:rsidP="0031493C">
      <w:pPr>
        <w:tabs>
          <w:tab w:val="left" w:pos="426"/>
        </w:tabs>
        <w:spacing w:after="0" w:line="240" w:lineRule="auto"/>
        <w:ind w:firstLine="709"/>
        <w:jc w:val="right"/>
        <w:rPr>
          <w:rFonts w:ascii="Times New Roman" w:hAnsi="Times New Roman" w:cs="Times New Roman"/>
          <w:sz w:val="28"/>
          <w:szCs w:val="28"/>
          <w:lang w:val="ru-RU"/>
        </w:rPr>
      </w:pPr>
    </w:p>
    <w:p w14:paraId="7DFF3C4A" w14:textId="7962969C" w:rsidR="001E16B2" w:rsidRPr="0031493C" w:rsidRDefault="00BF0F37" w:rsidP="0031493C">
      <w:pPr>
        <w:pStyle w:val="1"/>
        <w:spacing w:before="0" w:line="240" w:lineRule="auto"/>
        <w:jc w:val="center"/>
        <w:rPr>
          <w:rFonts w:ascii="Times New Roman" w:hAnsi="Times New Roman" w:cs="Times New Roman"/>
          <w:color w:val="auto"/>
          <w:sz w:val="28"/>
          <w:szCs w:val="28"/>
          <w:lang w:val="ru-RU"/>
        </w:rPr>
      </w:pPr>
      <w:bookmarkStart w:id="61" w:name="_Toc137406831"/>
      <w:r w:rsidRPr="0031493C">
        <w:rPr>
          <w:rFonts w:ascii="Times New Roman" w:hAnsi="Times New Roman" w:cs="Times New Roman"/>
          <w:color w:val="auto"/>
          <w:sz w:val="28"/>
          <w:szCs w:val="28"/>
          <w:lang w:val="ru-RU"/>
        </w:rPr>
        <w:t xml:space="preserve">ПРИЛОЖЕНИЕ </w:t>
      </w:r>
      <w:r w:rsidR="00D00297" w:rsidRPr="0031493C">
        <w:rPr>
          <w:rFonts w:ascii="Times New Roman" w:hAnsi="Times New Roman" w:cs="Times New Roman"/>
          <w:color w:val="auto"/>
          <w:sz w:val="28"/>
          <w:szCs w:val="28"/>
          <w:lang w:val="ru-RU"/>
        </w:rPr>
        <w:t>Б</w:t>
      </w:r>
      <w:r w:rsidR="00BD06C9" w:rsidRPr="0031493C">
        <w:rPr>
          <w:rFonts w:ascii="Times New Roman" w:hAnsi="Times New Roman" w:cs="Times New Roman"/>
          <w:color w:val="auto"/>
          <w:sz w:val="28"/>
          <w:szCs w:val="28"/>
          <w:lang w:val="ru-RU"/>
        </w:rPr>
        <w:t xml:space="preserve"> – </w:t>
      </w:r>
      <w:r w:rsidR="001E16B2" w:rsidRPr="0031493C">
        <w:rPr>
          <w:rFonts w:ascii="Times New Roman" w:hAnsi="Times New Roman" w:cs="Times New Roman"/>
          <w:color w:val="auto"/>
          <w:sz w:val="28"/>
          <w:szCs w:val="28"/>
          <w:lang w:val="ru-RU"/>
        </w:rPr>
        <w:t>Состав оливиновых зерен перидотита Кемпирсайского массива (</w:t>
      </w:r>
      <w:r w:rsidR="001E16B2" w:rsidRPr="0031493C">
        <w:rPr>
          <w:rFonts w:ascii="Times New Roman" w:hAnsi="Times New Roman" w:cs="Times New Roman"/>
          <w:color w:val="auto"/>
          <w:sz w:val="28"/>
          <w:szCs w:val="28"/>
        </w:rPr>
        <w:t>wt</w:t>
      </w:r>
      <w:r w:rsidRPr="0031493C">
        <w:rPr>
          <w:rFonts w:ascii="Times New Roman" w:hAnsi="Times New Roman" w:cs="Times New Roman"/>
          <w:color w:val="auto"/>
          <w:sz w:val="28"/>
          <w:szCs w:val="28"/>
          <w:lang w:val="ru-RU"/>
        </w:rPr>
        <w:t>.%)</w:t>
      </w:r>
      <w:bookmarkEnd w:id="61"/>
    </w:p>
    <w:p w14:paraId="0D19C2B4" w14:textId="77777777" w:rsidR="00BF0F37" w:rsidRPr="003310D8" w:rsidRDefault="00BF0F37" w:rsidP="0031493C">
      <w:pPr>
        <w:tabs>
          <w:tab w:val="left" w:pos="426"/>
        </w:tabs>
        <w:spacing w:after="0" w:line="240" w:lineRule="auto"/>
        <w:ind w:firstLine="709"/>
        <w:jc w:val="center"/>
        <w:rPr>
          <w:rFonts w:ascii="Times New Roman" w:hAnsi="Times New Roman" w:cs="Times New Roman"/>
          <w:sz w:val="28"/>
          <w:szCs w:val="28"/>
          <w:lang w:val="ru-RU"/>
        </w:rPr>
      </w:pPr>
    </w:p>
    <w:tbl>
      <w:tblPr>
        <w:tblW w:w="144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94"/>
        <w:gridCol w:w="714"/>
        <w:gridCol w:w="685"/>
        <w:gridCol w:w="1011"/>
        <w:gridCol w:w="676"/>
        <w:gridCol w:w="746"/>
        <w:gridCol w:w="791"/>
        <w:gridCol w:w="915"/>
        <w:gridCol w:w="840"/>
        <w:gridCol w:w="843"/>
        <w:gridCol w:w="840"/>
        <w:gridCol w:w="569"/>
        <w:gridCol w:w="843"/>
        <w:gridCol w:w="695"/>
        <w:gridCol w:w="837"/>
        <w:gridCol w:w="825"/>
        <w:gridCol w:w="762"/>
        <w:gridCol w:w="843"/>
      </w:tblGrid>
      <w:tr w:rsidR="00565A65" w:rsidRPr="00565A65" w14:paraId="34949C8B" w14:textId="77777777" w:rsidTr="00A34875">
        <w:trPr>
          <w:jc w:val="center"/>
        </w:trPr>
        <w:tc>
          <w:tcPr>
            <w:tcW w:w="344" w:type="pct"/>
            <w:shd w:val="clear" w:color="auto" w:fill="auto"/>
            <w:noWrap/>
            <w:tcMar>
              <w:left w:w="6" w:type="dxa"/>
              <w:right w:w="6" w:type="dxa"/>
            </w:tcMar>
            <w:vAlign w:val="center"/>
          </w:tcPr>
          <w:p w14:paraId="43B8D8BF"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lang w:val="ru-RU"/>
              </w:rPr>
            </w:pPr>
            <w:r w:rsidRPr="00565A65">
              <w:rPr>
                <w:rFonts w:ascii="Times New Roman" w:hAnsi="Times New Roman" w:cs="Times New Roman"/>
                <w:sz w:val="24"/>
                <w:szCs w:val="24"/>
                <w:lang w:val="ru-RU"/>
              </w:rPr>
              <w:t>№</w:t>
            </w:r>
          </w:p>
        </w:tc>
        <w:tc>
          <w:tcPr>
            <w:tcW w:w="247" w:type="pct"/>
            <w:shd w:val="clear" w:color="auto" w:fill="auto"/>
            <w:noWrap/>
            <w:tcMar>
              <w:left w:w="6" w:type="dxa"/>
              <w:right w:w="6" w:type="dxa"/>
            </w:tcMar>
            <w:vAlign w:val="center"/>
          </w:tcPr>
          <w:p w14:paraId="255FE696"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w:t>
            </w:r>
          </w:p>
        </w:tc>
        <w:tc>
          <w:tcPr>
            <w:tcW w:w="237" w:type="pct"/>
            <w:shd w:val="clear" w:color="auto" w:fill="auto"/>
            <w:noWrap/>
            <w:tcMar>
              <w:left w:w="6" w:type="dxa"/>
              <w:right w:w="6" w:type="dxa"/>
            </w:tcMar>
            <w:vAlign w:val="center"/>
          </w:tcPr>
          <w:p w14:paraId="6B1DE21B" w14:textId="77777777" w:rsidR="001E16B2" w:rsidRPr="00565A65" w:rsidRDefault="001E16B2" w:rsidP="0031493C">
            <w:pPr>
              <w:tabs>
                <w:tab w:val="left" w:pos="426"/>
              </w:tabs>
              <w:autoSpaceDE w:val="0"/>
              <w:autoSpaceDN w:val="0"/>
              <w:adjustRightInd w:val="0"/>
              <w:snapToGrid w:val="0"/>
              <w:spacing w:after="0" w:line="240" w:lineRule="auto"/>
              <w:ind w:right="-1"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2</w:t>
            </w:r>
          </w:p>
        </w:tc>
        <w:tc>
          <w:tcPr>
            <w:tcW w:w="350" w:type="pct"/>
            <w:shd w:val="clear" w:color="auto" w:fill="auto"/>
            <w:noWrap/>
            <w:tcMar>
              <w:left w:w="6" w:type="dxa"/>
              <w:right w:w="6" w:type="dxa"/>
            </w:tcMar>
            <w:vAlign w:val="center"/>
          </w:tcPr>
          <w:p w14:paraId="747808F0"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3</w:t>
            </w:r>
          </w:p>
        </w:tc>
        <w:tc>
          <w:tcPr>
            <w:tcW w:w="234" w:type="pct"/>
            <w:shd w:val="clear" w:color="auto" w:fill="auto"/>
            <w:noWrap/>
            <w:tcMar>
              <w:left w:w="6" w:type="dxa"/>
              <w:right w:w="6" w:type="dxa"/>
            </w:tcMar>
            <w:vAlign w:val="center"/>
          </w:tcPr>
          <w:p w14:paraId="3BFBC504"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4</w:t>
            </w:r>
          </w:p>
        </w:tc>
        <w:tc>
          <w:tcPr>
            <w:tcW w:w="258" w:type="pct"/>
            <w:shd w:val="clear" w:color="auto" w:fill="auto"/>
            <w:noWrap/>
            <w:tcMar>
              <w:left w:w="6" w:type="dxa"/>
              <w:right w:w="6" w:type="dxa"/>
            </w:tcMar>
            <w:vAlign w:val="center"/>
          </w:tcPr>
          <w:p w14:paraId="44C1FE99"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5</w:t>
            </w:r>
          </w:p>
        </w:tc>
        <w:tc>
          <w:tcPr>
            <w:tcW w:w="274" w:type="pct"/>
            <w:shd w:val="clear" w:color="auto" w:fill="auto"/>
            <w:noWrap/>
            <w:tcMar>
              <w:left w:w="6" w:type="dxa"/>
              <w:right w:w="6" w:type="dxa"/>
            </w:tcMar>
            <w:vAlign w:val="center"/>
          </w:tcPr>
          <w:p w14:paraId="61510CBF"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6</w:t>
            </w:r>
          </w:p>
        </w:tc>
        <w:tc>
          <w:tcPr>
            <w:tcW w:w="317" w:type="pct"/>
            <w:shd w:val="clear" w:color="auto" w:fill="auto"/>
            <w:noWrap/>
            <w:tcMar>
              <w:left w:w="6" w:type="dxa"/>
              <w:right w:w="6" w:type="dxa"/>
            </w:tcMar>
            <w:vAlign w:val="center"/>
          </w:tcPr>
          <w:p w14:paraId="7D62DB11"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7</w:t>
            </w:r>
          </w:p>
        </w:tc>
        <w:tc>
          <w:tcPr>
            <w:tcW w:w="291" w:type="pct"/>
            <w:shd w:val="clear" w:color="auto" w:fill="auto"/>
            <w:noWrap/>
            <w:tcMar>
              <w:left w:w="6" w:type="dxa"/>
              <w:right w:w="6" w:type="dxa"/>
            </w:tcMar>
            <w:vAlign w:val="center"/>
          </w:tcPr>
          <w:p w14:paraId="547B19A7"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8</w:t>
            </w:r>
          </w:p>
        </w:tc>
        <w:tc>
          <w:tcPr>
            <w:tcW w:w="292" w:type="pct"/>
            <w:shd w:val="clear" w:color="auto" w:fill="auto"/>
            <w:noWrap/>
            <w:tcMar>
              <w:left w:w="6" w:type="dxa"/>
              <w:right w:w="6" w:type="dxa"/>
            </w:tcMar>
            <w:vAlign w:val="center"/>
          </w:tcPr>
          <w:p w14:paraId="11940CE3"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9</w:t>
            </w:r>
          </w:p>
        </w:tc>
        <w:tc>
          <w:tcPr>
            <w:tcW w:w="291" w:type="pct"/>
            <w:shd w:val="clear" w:color="auto" w:fill="auto"/>
            <w:noWrap/>
            <w:tcMar>
              <w:left w:w="6" w:type="dxa"/>
              <w:right w:w="6" w:type="dxa"/>
            </w:tcMar>
            <w:vAlign w:val="center"/>
          </w:tcPr>
          <w:p w14:paraId="77BF258C"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10</w:t>
            </w:r>
          </w:p>
        </w:tc>
        <w:tc>
          <w:tcPr>
            <w:tcW w:w="197" w:type="pct"/>
            <w:shd w:val="clear" w:color="auto" w:fill="auto"/>
            <w:noWrap/>
            <w:tcMar>
              <w:left w:w="6" w:type="dxa"/>
              <w:right w:w="6" w:type="dxa"/>
            </w:tcMar>
            <w:vAlign w:val="center"/>
          </w:tcPr>
          <w:p w14:paraId="7B1057D4"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11</w:t>
            </w:r>
          </w:p>
        </w:tc>
        <w:tc>
          <w:tcPr>
            <w:tcW w:w="292" w:type="pct"/>
            <w:shd w:val="clear" w:color="auto" w:fill="auto"/>
            <w:noWrap/>
            <w:tcMar>
              <w:left w:w="6" w:type="dxa"/>
              <w:right w:w="6" w:type="dxa"/>
            </w:tcMar>
            <w:vAlign w:val="center"/>
          </w:tcPr>
          <w:p w14:paraId="3D06567A"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12</w:t>
            </w:r>
          </w:p>
        </w:tc>
        <w:tc>
          <w:tcPr>
            <w:tcW w:w="241" w:type="pct"/>
            <w:shd w:val="clear" w:color="auto" w:fill="auto"/>
            <w:noWrap/>
            <w:tcMar>
              <w:left w:w="6" w:type="dxa"/>
              <w:right w:w="6" w:type="dxa"/>
            </w:tcMar>
            <w:vAlign w:val="center"/>
          </w:tcPr>
          <w:p w14:paraId="373066E7"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13</w:t>
            </w:r>
          </w:p>
        </w:tc>
        <w:tc>
          <w:tcPr>
            <w:tcW w:w="290" w:type="pct"/>
            <w:shd w:val="clear" w:color="auto" w:fill="auto"/>
            <w:noWrap/>
            <w:tcMar>
              <w:left w:w="6" w:type="dxa"/>
              <w:right w:w="6" w:type="dxa"/>
            </w:tcMar>
            <w:vAlign w:val="center"/>
          </w:tcPr>
          <w:p w14:paraId="56E88AED"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14</w:t>
            </w:r>
          </w:p>
        </w:tc>
        <w:tc>
          <w:tcPr>
            <w:tcW w:w="286" w:type="pct"/>
            <w:shd w:val="clear" w:color="auto" w:fill="auto"/>
            <w:noWrap/>
            <w:tcMar>
              <w:left w:w="6" w:type="dxa"/>
              <w:right w:w="6" w:type="dxa"/>
            </w:tcMar>
            <w:vAlign w:val="center"/>
          </w:tcPr>
          <w:p w14:paraId="32268C3A"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15</w:t>
            </w:r>
          </w:p>
        </w:tc>
        <w:tc>
          <w:tcPr>
            <w:tcW w:w="264" w:type="pct"/>
            <w:shd w:val="clear" w:color="auto" w:fill="auto"/>
            <w:noWrap/>
            <w:tcMar>
              <w:left w:w="6" w:type="dxa"/>
              <w:right w:w="6" w:type="dxa"/>
            </w:tcMar>
            <w:vAlign w:val="center"/>
          </w:tcPr>
          <w:p w14:paraId="0BDE56A7"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16</w:t>
            </w:r>
          </w:p>
        </w:tc>
        <w:tc>
          <w:tcPr>
            <w:tcW w:w="292" w:type="pct"/>
            <w:shd w:val="clear" w:color="auto" w:fill="auto"/>
            <w:noWrap/>
            <w:tcMar>
              <w:left w:w="6" w:type="dxa"/>
              <w:right w:w="6" w:type="dxa"/>
            </w:tcMar>
            <w:vAlign w:val="center"/>
          </w:tcPr>
          <w:p w14:paraId="6BAF0661"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17</w:t>
            </w:r>
          </w:p>
        </w:tc>
      </w:tr>
      <w:tr w:rsidR="00565A65" w:rsidRPr="00565A65" w14:paraId="635F6A1E" w14:textId="77777777" w:rsidTr="00A34875">
        <w:trPr>
          <w:jc w:val="center"/>
        </w:trPr>
        <w:tc>
          <w:tcPr>
            <w:tcW w:w="344" w:type="pct"/>
            <w:shd w:val="clear" w:color="auto" w:fill="auto"/>
            <w:noWrap/>
            <w:tcMar>
              <w:left w:w="6" w:type="dxa"/>
              <w:right w:w="6" w:type="dxa"/>
            </w:tcMar>
            <w:vAlign w:val="center"/>
          </w:tcPr>
          <w:p w14:paraId="44464A27"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lang w:val="ru-RU"/>
              </w:rPr>
            </w:pPr>
            <w:r w:rsidRPr="00565A65">
              <w:rPr>
                <w:rFonts w:ascii="Times New Roman" w:hAnsi="Times New Roman" w:cs="Times New Roman"/>
                <w:sz w:val="24"/>
                <w:szCs w:val="24"/>
                <w:lang w:val="ru-RU"/>
              </w:rPr>
              <w:t xml:space="preserve">Порода  </w:t>
            </w:r>
          </w:p>
        </w:tc>
        <w:tc>
          <w:tcPr>
            <w:tcW w:w="247" w:type="pct"/>
            <w:shd w:val="clear" w:color="auto" w:fill="auto"/>
            <w:noWrap/>
            <w:tcMar>
              <w:left w:w="6" w:type="dxa"/>
              <w:right w:w="6" w:type="dxa"/>
            </w:tcMar>
            <w:vAlign w:val="center"/>
          </w:tcPr>
          <w:p w14:paraId="579782D9"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Lz</w:t>
            </w:r>
          </w:p>
        </w:tc>
        <w:tc>
          <w:tcPr>
            <w:tcW w:w="237" w:type="pct"/>
            <w:shd w:val="clear" w:color="auto" w:fill="auto"/>
            <w:noWrap/>
            <w:tcMar>
              <w:left w:w="6" w:type="dxa"/>
              <w:right w:w="6" w:type="dxa"/>
            </w:tcMar>
            <w:vAlign w:val="center"/>
          </w:tcPr>
          <w:p w14:paraId="6A83A003" w14:textId="77777777" w:rsidR="001E16B2" w:rsidRPr="00565A65" w:rsidRDefault="001E16B2" w:rsidP="0031493C">
            <w:pPr>
              <w:tabs>
                <w:tab w:val="left" w:pos="426"/>
              </w:tabs>
              <w:autoSpaceDE w:val="0"/>
              <w:autoSpaceDN w:val="0"/>
              <w:adjustRightInd w:val="0"/>
              <w:snapToGrid w:val="0"/>
              <w:spacing w:after="0" w:line="240" w:lineRule="auto"/>
              <w:ind w:right="-1"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Lz</w:t>
            </w:r>
          </w:p>
        </w:tc>
        <w:tc>
          <w:tcPr>
            <w:tcW w:w="350" w:type="pct"/>
            <w:shd w:val="clear" w:color="auto" w:fill="auto"/>
            <w:noWrap/>
            <w:tcMar>
              <w:left w:w="6" w:type="dxa"/>
              <w:right w:w="6" w:type="dxa"/>
            </w:tcMar>
            <w:vAlign w:val="center"/>
          </w:tcPr>
          <w:p w14:paraId="569E837B"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Lz</w:t>
            </w:r>
          </w:p>
        </w:tc>
        <w:tc>
          <w:tcPr>
            <w:tcW w:w="234" w:type="pct"/>
            <w:shd w:val="clear" w:color="auto" w:fill="auto"/>
            <w:noWrap/>
            <w:tcMar>
              <w:left w:w="6" w:type="dxa"/>
              <w:right w:w="6" w:type="dxa"/>
            </w:tcMar>
            <w:vAlign w:val="center"/>
          </w:tcPr>
          <w:p w14:paraId="1A26F135"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Lz</w:t>
            </w:r>
          </w:p>
        </w:tc>
        <w:tc>
          <w:tcPr>
            <w:tcW w:w="258" w:type="pct"/>
            <w:shd w:val="clear" w:color="auto" w:fill="auto"/>
            <w:noWrap/>
            <w:tcMar>
              <w:left w:w="6" w:type="dxa"/>
              <w:right w:w="6" w:type="dxa"/>
            </w:tcMar>
            <w:vAlign w:val="center"/>
          </w:tcPr>
          <w:p w14:paraId="63004AD4"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Lz</w:t>
            </w:r>
          </w:p>
        </w:tc>
        <w:tc>
          <w:tcPr>
            <w:tcW w:w="274" w:type="pct"/>
            <w:shd w:val="clear" w:color="auto" w:fill="auto"/>
            <w:noWrap/>
            <w:tcMar>
              <w:left w:w="6" w:type="dxa"/>
              <w:right w:w="6" w:type="dxa"/>
            </w:tcMar>
            <w:vAlign w:val="center"/>
          </w:tcPr>
          <w:p w14:paraId="1D439949"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Lz</w:t>
            </w:r>
          </w:p>
        </w:tc>
        <w:tc>
          <w:tcPr>
            <w:tcW w:w="317" w:type="pct"/>
            <w:shd w:val="clear" w:color="auto" w:fill="auto"/>
            <w:noWrap/>
            <w:tcMar>
              <w:left w:w="6" w:type="dxa"/>
              <w:right w:w="6" w:type="dxa"/>
            </w:tcMar>
            <w:vAlign w:val="center"/>
          </w:tcPr>
          <w:p w14:paraId="455C3912"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Lz-Hb</w:t>
            </w:r>
          </w:p>
        </w:tc>
        <w:tc>
          <w:tcPr>
            <w:tcW w:w="291" w:type="pct"/>
            <w:shd w:val="clear" w:color="auto" w:fill="auto"/>
            <w:noWrap/>
            <w:tcMar>
              <w:left w:w="6" w:type="dxa"/>
              <w:right w:w="6" w:type="dxa"/>
            </w:tcMar>
            <w:vAlign w:val="center"/>
          </w:tcPr>
          <w:p w14:paraId="7E06402D"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Lz-Hb</w:t>
            </w:r>
          </w:p>
        </w:tc>
        <w:tc>
          <w:tcPr>
            <w:tcW w:w="292" w:type="pct"/>
            <w:shd w:val="clear" w:color="auto" w:fill="auto"/>
            <w:noWrap/>
            <w:tcMar>
              <w:left w:w="6" w:type="dxa"/>
              <w:right w:w="6" w:type="dxa"/>
            </w:tcMar>
            <w:vAlign w:val="center"/>
          </w:tcPr>
          <w:p w14:paraId="50D8F9FB"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Lz-Hb</w:t>
            </w:r>
          </w:p>
        </w:tc>
        <w:tc>
          <w:tcPr>
            <w:tcW w:w="291" w:type="pct"/>
            <w:shd w:val="clear" w:color="auto" w:fill="auto"/>
            <w:noWrap/>
            <w:tcMar>
              <w:left w:w="6" w:type="dxa"/>
              <w:right w:w="6" w:type="dxa"/>
            </w:tcMar>
            <w:vAlign w:val="center"/>
          </w:tcPr>
          <w:p w14:paraId="2EFAE0EF"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Lz-Hb</w:t>
            </w:r>
          </w:p>
        </w:tc>
        <w:tc>
          <w:tcPr>
            <w:tcW w:w="197" w:type="pct"/>
            <w:shd w:val="clear" w:color="auto" w:fill="auto"/>
            <w:noWrap/>
            <w:tcMar>
              <w:left w:w="6" w:type="dxa"/>
              <w:right w:w="6" w:type="dxa"/>
            </w:tcMar>
            <w:vAlign w:val="center"/>
          </w:tcPr>
          <w:p w14:paraId="699406FD"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Hb</w:t>
            </w:r>
          </w:p>
        </w:tc>
        <w:tc>
          <w:tcPr>
            <w:tcW w:w="292" w:type="pct"/>
            <w:shd w:val="clear" w:color="auto" w:fill="auto"/>
            <w:noWrap/>
            <w:tcMar>
              <w:left w:w="6" w:type="dxa"/>
              <w:right w:w="6" w:type="dxa"/>
            </w:tcMar>
            <w:vAlign w:val="center"/>
          </w:tcPr>
          <w:p w14:paraId="6EDD13C4"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Hb</w:t>
            </w:r>
          </w:p>
        </w:tc>
        <w:tc>
          <w:tcPr>
            <w:tcW w:w="241" w:type="pct"/>
            <w:shd w:val="clear" w:color="auto" w:fill="auto"/>
            <w:noWrap/>
            <w:tcMar>
              <w:left w:w="6" w:type="dxa"/>
              <w:right w:w="6" w:type="dxa"/>
            </w:tcMar>
            <w:vAlign w:val="center"/>
          </w:tcPr>
          <w:p w14:paraId="324C29B6"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D</w:t>
            </w:r>
          </w:p>
        </w:tc>
        <w:tc>
          <w:tcPr>
            <w:tcW w:w="290" w:type="pct"/>
            <w:shd w:val="clear" w:color="auto" w:fill="auto"/>
            <w:noWrap/>
            <w:tcMar>
              <w:left w:w="6" w:type="dxa"/>
              <w:right w:w="6" w:type="dxa"/>
            </w:tcMar>
            <w:vAlign w:val="center"/>
          </w:tcPr>
          <w:p w14:paraId="2EE8E6FC"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D</w:t>
            </w:r>
          </w:p>
        </w:tc>
        <w:tc>
          <w:tcPr>
            <w:tcW w:w="286" w:type="pct"/>
            <w:shd w:val="clear" w:color="auto" w:fill="auto"/>
            <w:noWrap/>
            <w:tcMar>
              <w:left w:w="6" w:type="dxa"/>
              <w:right w:w="6" w:type="dxa"/>
            </w:tcMar>
            <w:vAlign w:val="center"/>
          </w:tcPr>
          <w:p w14:paraId="37F23068"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D</w:t>
            </w:r>
          </w:p>
        </w:tc>
        <w:tc>
          <w:tcPr>
            <w:tcW w:w="264" w:type="pct"/>
            <w:shd w:val="clear" w:color="auto" w:fill="auto"/>
            <w:noWrap/>
            <w:tcMar>
              <w:left w:w="6" w:type="dxa"/>
              <w:right w:w="6" w:type="dxa"/>
            </w:tcMar>
            <w:vAlign w:val="center"/>
          </w:tcPr>
          <w:p w14:paraId="6137DDF8"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D</w:t>
            </w:r>
          </w:p>
        </w:tc>
        <w:tc>
          <w:tcPr>
            <w:tcW w:w="292" w:type="pct"/>
            <w:shd w:val="clear" w:color="auto" w:fill="auto"/>
            <w:noWrap/>
            <w:tcMar>
              <w:left w:w="6" w:type="dxa"/>
              <w:right w:w="6" w:type="dxa"/>
            </w:tcMar>
            <w:vAlign w:val="center"/>
          </w:tcPr>
          <w:p w14:paraId="374B6B48"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D</w:t>
            </w:r>
          </w:p>
        </w:tc>
      </w:tr>
      <w:tr w:rsidR="00565A65" w:rsidRPr="00565A65" w14:paraId="01AAB708" w14:textId="77777777" w:rsidTr="00A34875">
        <w:trPr>
          <w:jc w:val="center"/>
        </w:trPr>
        <w:tc>
          <w:tcPr>
            <w:tcW w:w="344" w:type="pct"/>
            <w:shd w:val="clear" w:color="auto" w:fill="auto"/>
            <w:noWrap/>
            <w:tcMar>
              <w:left w:w="6" w:type="dxa"/>
              <w:right w:w="6" w:type="dxa"/>
            </w:tcMar>
            <w:vAlign w:val="center"/>
          </w:tcPr>
          <w:p w14:paraId="5E76ED3E"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SiO</w:t>
            </w:r>
            <w:r w:rsidRPr="009C256E">
              <w:rPr>
                <w:rFonts w:ascii="Times New Roman" w:hAnsi="Times New Roman" w:cs="Times New Roman"/>
                <w:sz w:val="24"/>
                <w:szCs w:val="24"/>
                <w:vertAlign w:val="subscript"/>
              </w:rPr>
              <w:t>2</w:t>
            </w:r>
          </w:p>
        </w:tc>
        <w:tc>
          <w:tcPr>
            <w:tcW w:w="247" w:type="pct"/>
            <w:shd w:val="clear" w:color="auto" w:fill="auto"/>
            <w:noWrap/>
            <w:tcMar>
              <w:left w:w="6" w:type="dxa"/>
              <w:right w:w="6" w:type="dxa"/>
            </w:tcMar>
            <w:vAlign w:val="center"/>
          </w:tcPr>
          <w:p w14:paraId="13785664"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40.38</w:t>
            </w:r>
          </w:p>
        </w:tc>
        <w:tc>
          <w:tcPr>
            <w:tcW w:w="237" w:type="pct"/>
            <w:shd w:val="clear" w:color="auto" w:fill="auto"/>
            <w:noWrap/>
            <w:tcMar>
              <w:left w:w="6" w:type="dxa"/>
              <w:right w:w="6" w:type="dxa"/>
            </w:tcMar>
            <w:vAlign w:val="center"/>
          </w:tcPr>
          <w:p w14:paraId="0A96FF44" w14:textId="77777777" w:rsidR="001E16B2" w:rsidRPr="00565A65" w:rsidRDefault="001E16B2" w:rsidP="0031493C">
            <w:pPr>
              <w:tabs>
                <w:tab w:val="left" w:pos="426"/>
              </w:tabs>
              <w:autoSpaceDE w:val="0"/>
              <w:autoSpaceDN w:val="0"/>
              <w:adjustRightInd w:val="0"/>
              <w:snapToGrid w:val="0"/>
              <w:spacing w:after="0" w:line="240" w:lineRule="auto"/>
              <w:ind w:right="-1"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40.26</w:t>
            </w:r>
          </w:p>
        </w:tc>
        <w:tc>
          <w:tcPr>
            <w:tcW w:w="350" w:type="pct"/>
            <w:shd w:val="clear" w:color="auto" w:fill="auto"/>
            <w:noWrap/>
            <w:tcMar>
              <w:left w:w="6" w:type="dxa"/>
              <w:right w:w="6" w:type="dxa"/>
            </w:tcMar>
            <w:vAlign w:val="center"/>
          </w:tcPr>
          <w:p w14:paraId="5DCB8B60"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40.55</w:t>
            </w:r>
          </w:p>
        </w:tc>
        <w:tc>
          <w:tcPr>
            <w:tcW w:w="234" w:type="pct"/>
            <w:shd w:val="clear" w:color="auto" w:fill="auto"/>
            <w:noWrap/>
            <w:tcMar>
              <w:left w:w="6" w:type="dxa"/>
              <w:right w:w="6" w:type="dxa"/>
            </w:tcMar>
            <w:vAlign w:val="center"/>
          </w:tcPr>
          <w:p w14:paraId="64AEBA23"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40.65</w:t>
            </w:r>
          </w:p>
        </w:tc>
        <w:tc>
          <w:tcPr>
            <w:tcW w:w="258" w:type="pct"/>
            <w:shd w:val="clear" w:color="auto" w:fill="auto"/>
            <w:noWrap/>
            <w:tcMar>
              <w:left w:w="6" w:type="dxa"/>
              <w:right w:w="6" w:type="dxa"/>
            </w:tcMar>
            <w:vAlign w:val="center"/>
          </w:tcPr>
          <w:p w14:paraId="1E27CFDF"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40.46</w:t>
            </w:r>
          </w:p>
        </w:tc>
        <w:tc>
          <w:tcPr>
            <w:tcW w:w="274" w:type="pct"/>
            <w:shd w:val="clear" w:color="auto" w:fill="auto"/>
            <w:noWrap/>
            <w:tcMar>
              <w:left w:w="6" w:type="dxa"/>
              <w:right w:w="6" w:type="dxa"/>
            </w:tcMar>
            <w:vAlign w:val="center"/>
          </w:tcPr>
          <w:p w14:paraId="785E5ADA"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40.66</w:t>
            </w:r>
          </w:p>
        </w:tc>
        <w:tc>
          <w:tcPr>
            <w:tcW w:w="317" w:type="pct"/>
            <w:shd w:val="clear" w:color="auto" w:fill="auto"/>
            <w:noWrap/>
            <w:tcMar>
              <w:left w:w="6" w:type="dxa"/>
              <w:right w:w="6" w:type="dxa"/>
            </w:tcMar>
            <w:vAlign w:val="center"/>
          </w:tcPr>
          <w:p w14:paraId="56D049EA"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40.33</w:t>
            </w:r>
          </w:p>
        </w:tc>
        <w:tc>
          <w:tcPr>
            <w:tcW w:w="291" w:type="pct"/>
            <w:shd w:val="clear" w:color="auto" w:fill="auto"/>
            <w:noWrap/>
            <w:tcMar>
              <w:left w:w="6" w:type="dxa"/>
              <w:right w:w="6" w:type="dxa"/>
            </w:tcMar>
            <w:vAlign w:val="center"/>
          </w:tcPr>
          <w:p w14:paraId="0FB0856E"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40.67</w:t>
            </w:r>
          </w:p>
        </w:tc>
        <w:tc>
          <w:tcPr>
            <w:tcW w:w="292" w:type="pct"/>
            <w:shd w:val="clear" w:color="auto" w:fill="auto"/>
            <w:noWrap/>
            <w:tcMar>
              <w:left w:w="6" w:type="dxa"/>
              <w:right w:w="6" w:type="dxa"/>
            </w:tcMar>
            <w:vAlign w:val="center"/>
          </w:tcPr>
          <w:p w14:paraId="01FB8443"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40.18</w:t>
            </w:r>
          </w:p>
        </w:tc>
        <w:tc>
          <w:tcPr>
            <w:tcW w:w="291" w:type="pct"/>
            <w:shd w:val="clear" w:color="auto" w:fill="auto"/>
            <w:noWrap/>
            <w:tcMar>
              <w:left w:w="6" w:type="dxa"/>
              <w:right w:w="6" w:type="dxa"/>
            </w:tcMar>
            <w:vAlign w:val="center"/>
          </w:tcPr>
          <w:p w14:paraId="290DB3C4"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40.95</w:t>
            </w:r>
          </w:p>
        </w:tc>
        <w:tc>
          <w:tcPr>
            <w:tcW w:w="197" w:type="pct"/>
            <w:shd w:val="clear" w:color="auto" w:fill="auto"/>
            <w:noWrap/>
            <w:tcMar>
              <w:left w:w="6" w:type="dxa"/>
              <w:right w:w="6" w:type="dxa"/>
            </w:tcMar>
            <w:vAlign w:val="center"/>
          </w:tcPr>
          <w:p w14:paraId="0DB62D3E"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39.96</w:t>
            </w:r>
          </w:p>
        </w:tc>
        <w:tc>
          <w:tcPr>
            <w:tcW w:w="292" w:type="pct"/>
            <w:shd w:val="clear" w:color="auto" w:fill="auto"/>
            <w:noWrap/>
            <w:tcMar>
              <w:left w:w="6" w:type="dxa"/>
              <w:right w:w="6" w:type="dxa"/>
            </w:tcMar>
            <w:vAlign w:val="center"/>
          </w:tcPr>
          <w:p w14:paraId="20F24F22"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40.46</w:t>
            </w:r>
          </w:p>
        </w:tc>
        <w:tc>
          <w:tcPr>
            <w:tcW w:w="241" w:type="pct"/>
            <w:shd w:val="clear" w:color="auto" w:fill="auto"/>
            <w:noWrap/>
            <w:tcMar>
              <w:left w:w="6" w:type="dxa"/>
              <w:right w:w="6" w:type="dxa"/>
            </w:tcMar>
            <w:vAlign w:val="center"/>
          </w:tcPr>
          <w:p w14:paraId="0AD29A41"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40.95</w:t>
            </w:r>
          </w:p>
        </w:tc>
        <w:tc>
          <w:tcPr>
            <w:tcW w:w="290" w:type="pct"/>
            <w:shd w:val="clear" w:color="auto" w:fill="auto"/>
            <w:noWrap/>
            <w:tcMar>
              <w:left w:w="6" w:type="dxa"/>
              <w:right w:w="6" w:type="dxa"/>
            </w:tcMar>
            <w:vAlign w:val="center"/>
          </w:tcPr>
          <w:p w14:paraId="4C746D5B"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41.76</w:t>
            </w:r>
          </w:p>
        </w:tc>
        <w:tc>
          <w:tcPr>
            <w:tcW w:w="286" w:type="pct"/>
            <w:shd w:val="clear" w:color="auto" w:fill="auto"/>
            <w:noWrap/>
            <w:tcMar>
              <w:left w:w="6" w:type="dxa"/>
              <w:right w:w="6" w:type="dxa"/>
            </w:tcMar>
            <w:vAlign w:val="center"/>
          </w:tcPr>
          <w:p w14:paraId="29940950"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41.10</w:t>
            </w:r>
          </w:p>
        </w:tc>
        <w:tc>
          <w:tcPr>
            <w:tcW w:w="264" w:type="pct"/>
            <w:shd w:val="clear" w:color="auto" w:fill="auto"/>
            <w:noWrap/>
            <w:tcMar>
              <w:left w:w="6" w:type="dxa"/>
              <w:right w:w="6" w:type="dxa"/>
            </w:tcMar>
            <w:vAlign w:val="center"/>
          </w:tcPr>
          <w:p w14:paraId="2F35FFF4"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40.69</w:t>
            </w:r>
          </w:p>
        </w:tc>
        <w:tc>
          <w:tcPr>
            <w:tcW w:w="292" w:type="pct"/>
            <w:shd w:val="clear" w:color="auto" w:fill="auto"/>
            <w:noWrap/>
            <w:tcMar>
              <w:left w:w="6" w:type="dxa"/>
              <w:right w:w="6" w:type="dxa"/>
            </w:tcMar>
            <w:vAlign w:val="center"/>
          </w:tcPr>
          <w:p w14:paraId="45A90ED4"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40.56</w:t>
            </w:r>
          </w:p>
        </w:tc>
      </w:tr>
      <w:tr w:rsidR="00565A65" w:rsidRPr="00565A65" w14:paraId="747AE2F3" w14:textId="77777777" w:rsidTr="00A34875">
        <w:trPr>
          <w:jc w:val="center"/>
        </w:trPr>
        <w:tc>
          <w:tcPr>
            <w:tcW w:w="344" w:type="pct"/>
            <w:shd w:val="clear" w:color="auto" w:fill="auto"/>
            <w:noWrap/>
            <w:tcMar>
              <w:left w:w="6" w:type="dxa"/>
              <w:right w:w="6" w:type="dxa"/>
            </w:tcMar>
            <w:vAlign w:val="center"/>
          </w:tcPr>
          <w:p w14:paraId="0D3C637C"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FeO</w:t>
            </w:r>
          </w:p>
        </w:tc>
        <w:tc>
          <w:tcPr>
            <w:tcW w:w="247" w:type="pct"/>
            <w:shd w:val="clear" w:color="auto" w:fill="auto"/>
            <w:noWrap/>
            <w:tcMar>
              <w:left w:w="6" w:type="dxa"/>
              <w:right w:w="6" w:type="dxa"/>
            </w:tcMar>
            <w:vAlign w:val="center"/>
          </w:tcPr>
          <w:p w14:paraId="60C13AA7"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7.09</w:t>
            </w:r>
          </w:p>
        </w:tc>
        <w:tc>
          <w:tcPr>
            <w:tcW w:w="237" w:type="pct"/>
            <w:shd w:val="clear" w:color="auto" w:fill="auto"/>
            <w:noWrap/>
            <w:tcMar>
              <w:left w:w="6" w:type="dxa"/>
              <w:right w:w="6" w:type="dxa"/>
            </w:tcMar>
            <w:vAlign w:val="center"/>
          </w:tcPr>
          <w:p w14:paraId="6FF408C0" w14:textId="77777777" w:rsidR="001E16B2" w:rsidRPr="00565A65" w:rsidRDefault="001E16B2" w:rsidP="0031493C">
            <w:pPr>
              <w:tabs>
                <w:tab w:val="left" w:pos="426"/>
              </w:tabs>
              <w:autoSpaceDE w:val="0"/>
              <w:autoSpaceDN w:val="0"/>
              <w:adjustRightInd w:val="0"/>
              <w:snapToGrid w:val="0"/>
              <w:spacing w:after="0" w:line="240" w:lineRule="auto"/>
              <w:ind w:right="-1"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7.15</w:t>
            </w:r>
          </w:p>
        </w:tc>
        <w:tc>
          <w:tcPr>
            <w:tcW w:w="350" w:type="pct"/>
            <w:shd w:val="clear" w:color="auto" w:fill="auto"/>
            <w:noWrap/>
            <w:tcMar>
              <w:left w:w="6" w:type="dxa"/>
              <w:right w:w="6" w:type="dxa"/>
            </w:tcMar>
            <w:vAlign w:val="center"/>
          </w:tcPr>
          <w:p w14:paraId="0000947B"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6.95</w:t>
            </w:r>
          </w:p>
        </w:tc>
        <w:tc>
          <w:tcPr>
            <w:tcW w:w="234" w:type="pct"/>
            <w:shd w:val="clear" w:color="auto" w:fill="auto"/>
            <w:noWrap/>
            <w:tcMar>
              <w:left w:w="6" w:type="dxa"/>
              <w:right w:w="6" w:type="dxa"/>
            </w:tcMar>
            <w:vAlign w:val="center"/>
          </w:tcPr>
          <w:p w14:paraId="314CE75C"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7.10</w:t>
            </w:r>
          </w:p>
        </w:tc>
        <w:tc>
          <w:tcPr>
            <w:tcW w:w="258" w:type="pct"/>
            <w:shd w:val="clear" w:color="auto" w:fill="auto"/>
            <w:noWrap/>
            <w:tcMar>
              <w:left w:w="6" w:type="dxa"/>
              <w:right w:w="6" w:type="dxa"/>
            </w:tcMar>
            <w:vAlign w:val="center"/>
          </w:tcPr>
          <w:p w14:paraId="6E54827F"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6.76</w:t>
            </w:r>
          </w:p>
        </w:tc>
        <w:tc>
          <w:tcPr>
            <w:tcW w:w="274" w:type="pct"/>
            <w:shd w:val="clear" w:color="auto" w:fill="auto"/>
            <w:noWrap/>
            <w:tcMar>
              <w:left w:w="6" w:type="dxa"/>
              <w:right w:w="6" w:type="dxa"/>
            </w:tcMar>
            <w:vAlign w:val="center"/>
          </w:tcPr>
          <w:p w14:paraId="3B1F341A"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5.65</w:t>
            </w:r>
          </w:p>
        </w:tc>
        <w:tc>
          <w:tcPr>
            <w:tcW w:w="317" w:type="pct"/>
            <w:shd w:val="clear" w:color="auto" w:fill="auto"/>
            <w:noWrap/>
            <w:tcMar>
              <w:left w:w="6" w:type="dxa"/>
              <w:right w:w="6" w:type="dxa"/>
            </w:tcMar>
            <w:vAlign w:val="center"/>
          </w:tcPr>
          <w:p w14:paraId="371EADED"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8.24</w:t>
            </w:r>
          </w:p>
        </w:tc>
        <w:tc>
          <w:tcPr>
            <w:tcW w:w="291" w:type="pct"/>
            <w:shd w:val="clear" w:color="auto" w:fill="auto"/>
            <w:noWrap/>
            <w:tcMar>
              <w:left w:w="6" w:type="dxa"/>
              <w:right w:w="6" w:type="dxa"/>
            </w:tcMar>
            <w:vAlign w:val="center"/>
          </w:tcPr>
          <w:p w14:paraId="2F0326D4"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8.19</w:t>
            </w:r>
          </w:p>
        </w:tc>
        <w:tc>
          <w:tcPr>
            <w:tcW w:w="292" w:type="pct"/>
            <w:shd w:val="clear" w:color="auto" w:fill="auto"/>
            <w:noWrap/>
            <w:tcMar>
              <w:left w:w="6" w:type="dxa"/>
              <w:right w:w="6" w:type="dxa"/>
            </w:tcMar>
            <w:vAlign w:val="center"/>
          </w:tcPr>
          <w:p w14:paraId="26F562AB"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8.10</w:t>
            </w:r>
          </w:p>
        </w:tc>
        <w:tc>
          <w:tcPr>
            <w:tcW w:w="291" w:type="pct"/>
            <w:shd w:val="clear" w:color="auto" w:fill="auto"/>
            <w:noWrap/>
            <w:tcMar>
              <w:left w:w="6" w:type="dxa"/>
              <w:right w:w="6" w:type="dxa"/>
            </w:tcMar>
            <w:vAlign w:val="center"/>
          </w:tcPr>
          <w:p w14:paraId="2ED6F0D2"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8.59</w:t>
            </w:r>
          </w:p>
        </w:tc>
        <w:tc>
          <w:tcPr>
            <w:tcW w:w="197" w:type="pct"/>
            <w:shd w:val="clear" w:color="auto" w:fill="auto"/>
            <w:noWrap/>
            <w:tcMar>
              <w:left w:w="6" w:type="dxa"/>
              <w:right w:w="6" w:type="dxa"/>
            </w:tcMar>
            <w:vAlign w:val="center"/>
          </w:tcPr>
          <w:p w14:paraId="06E172B2"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7.39</w:t>
            </w:r>
          </w:p>
        </w:tc>
        <w:tc>
          <w:tcPr>
            <w:tcW w:w="292" w:type="pct"/>
            <w:shd w:val="clear" w:color="auto" w:fill="auto"/>
            <w:noWrap/>
            <w:tcMar>
              <w:left w:w="6" w:type="dxa"/>
              <w:right w:w="6" w:type="dxa"/>
            </w:tcMar>
            <w:vAlign w:val="center"/>
          </w:tcPr>
          <w:p w14:paraId="11F9D84E"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6.96</w:t>
            </w:r>
          </w:p>
        </w:tc>
        <w:tc>
          <w:tcPr>
            <w:tcW w:w="241" w:type="pct"/>
            <w:shd w:val="clear" w:color="auto" w:fill="auto"/>
            <w:noWrap/>
            <w:tcMar>
              <w:left w:w="6" w:type="dxa"/>
              <w:right w:w="6" w:type="dxa"/>
            </w:tcMar>
            <w:vAlign w:val="center"/>
          </w:tcPr>
          <w:p w14:paraId="38EBE04F"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4.85</w:t>
            </w:r>
          </w:p>
        </w:tc>
        <w:tc>
          <w:tcPr>
            <w:tcW w:w="290" w:type="pct"/>
            <w:shd w:val="clear" w:color="auto" w:fill="auto"/>
            <w:noWrap/>
            <w:tcMar>
              <w:left w:w="6" w:type="dxa"/>
              <w:right w:w="6" w:type="dxa"/>
            </w:tcMar>
            <w:vAlign w:val="center"/>
          </w:tcPr>
          <w:p w14:paraId="4C090479"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5.05</w:t>
            </w:r>
          </w:p>
        </w:tc>
        <w:tc>
          <w:tcPr>
            <w:tcW w:w="286" w:type="pct"/>
            <w:shd w:val="clear" w:color="auto" w:fill="auto"/>
            <w:noWrap/>
            <w:tcMar>
              <w:left w:w="6" w:type="dxa"/>
              <w:right w:w="6" w:type="dxa"/>
            </w:tcMar>
            <w:vAlign w:val="center"/>
          </w:tcPr>
          <w:p w14:paraId="10FD84A1"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5.03</w:t>
            </w:r>
          </w:p>
        </w:tc>
        <w:tc>
          <w:tcPr>
            <w:tcW w:w="264" w:type="pct"/>
            <w:shd w:val="clear" w:color="auto" w:fill="auto"/>
            <w:noWrap/>
            <w:tcMar>
              <w:left w:w="6" w:type="dxa"/>
              <w:right w:w="6" w:type="dxa"/>
            </w:tcMar>
            <w:vAlign w:val="center"/>
          </w:tcPr>
          <w:p w14:paraId="68D5D2D4"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6.12</w:t>
            </w:r>
          </w:p>
        </w:tc>
        <w:tc>
          <w:tcPr>
            <w:tcW w:w="292" w:type="pct"/>
            <w:shd w:val="clear" w:color="auto" w:fill="auto"/>
            <w:noWrap/>
            <w:tcMar>
              <w:left w:w="6" w:type="dxa"/>
              <w:right w:w="6" w:type="dxa"/>
            </w:tcMar>
            <w:vAlign w:val="center"/>
          </w:tcPr>
          <w:p w14:paraId="6E05EDA6"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6.88</w:t>
            </w:r>
          </w:p>
        </w:tc>
      </w:tr>
      <w:tr w:rsidR="00565A65" w:rsidRPr="00565A65" w14:paraId="301EC845" w14:textId="77777777" w:rsidTr="00A34875">
        <w:trPr>
          <w:jc w:val="center"/>
        </w:trPr>
        <w:tc>
          <w:tcPr>
            <w:tcW w:w="344" w:type="pct"/>
            <w:shd w:val="clear" w:color="auto" w:fill="auto"/>
            <w:noWrap/>
            <w:tcMar>
              <w:left w:w="6" w:type="dxa"/>
              <w:right w:w="6" w:type="dxa"/>
            </w:tcMar>
            <w:vAlign w:val="center"/>
          </w:tcPr>
          <w:p w14:paraId="296188FA"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MnO</w:t>
            </w:r>
          </w:p>
        </w:tc>
        <w:tc>
          <w:tcPr>
            <w:tcW w:w="247" w:type="pct"/>
            <w:shd w:val="clear" w:color="auto" w:fill="auto"/>
            <w:noWrap/>
            <w:tcMar>
              <w:left w:w="6" w:type="dxa"/>
              <w:right w:w="6" w:type="dxa"/>
            </w:tcMar>
            <w:vAlign w:val="center"/>
          </w:tcPr>
          <w:p w14:paraId="1DD0ACAC"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0.19</w:t>
            </w:r>
          </w:p>
        </w:tc>
        <w:tc>
          <w:tcPr>
            <w:tcW w:w="237" w:type="pct"/>
            <w:shd w:val="clear" w:color="auto" w:fill="auto"/>
            <w:noWrap/>
            <w:tcMar>
              <w:left w:w="6" w:type="dxa"/>
              <w:right w:w="6" w:type="dxa"/>
            </w:tcMar>
            <w:vAlign w:val="center"/>
          </w:tcPr>
          <w:p w14:paraId="697D11C2" w14:textId="77777777" w:rsidR="001E16B2" w:rsidRPr="00565A65" w:rsidRDefault="001E16B2" w:rsidP="0031493C">
            <w:pPr>
              <w:tabs>
                <w:tab w:val="left" w:pos="426"/>
              </w:tabs>
              <w:autoSpaceDE w:val="0"/>
              <w:autoSpaceDN w:val="0"/>
              <w:adjustRightInd w:val="0"/>
              <w:snapToGrid w:val="0"/>
              <w:spacing w:after="0" w:line="240" w:lineRule="auto"/>
              <w:ind w:right="-1"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bdl</w:t>
            </w:r>
          </w:p>
        </w:tc>
        <w:tc>
          <w:tcPr>
            <w:tcW w:w="350" w:type="pct"/>
            <w:shd w:val="clear" w:color="auto" w:fill="auto"/>
            <w:noWrap/>
            <w:tcMar>
              <w:left w:w="6" w:type="dxa"/>
              <w:right w:w="6" w:type="dxa"/>
            </w:tcMar>
            <w:vAlign w:val="center"/>
          </w:tcPr>
          <w:p w14:paraId="7E1F200E"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bdl</w:t>
            </w:r>
          </w:p>
        </w:tc>
        <w:tc>
          <w:tcPr>
            <w:tcW w:w="234" w:type="pct"/>
            <w:shd w:val="clear" w:color="auto" w:fill="auto"/>
            <w:noWrap/>
            <w:tcMar>
              <w:left w:w="6" w:type="dxa"/>
              <w:right w:w="6" w:type="dxa"/>
            </w:tcMar>
            <w:vAlign w:val="center"/>
          </w:tcPr>
          <w:p w14:paraId="0B1DBE76"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bdl</w:t>
            </w:r>
          </w:p>
        </w:tc>
        <w:tc>
          <w:tcPr>
            <w:tcW w:w="258" w:type="pct"/>
            <w:shd w:val="clear" w:color="auto" w:fill="auto"/>
            <w:noWrap/>
            <w:tcMar>
              <w:left w:w="6" w:type="dxa"/>
              <w:right w:w="6" w:type="dxa"/>
            </w:tcMar>
            <w:vAlign w:val="center"/>
          </w:tcPr>
          <w:p w14:paraId="0F2074A2"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bdl</w:t>
            </w:r>
          </w:p>
        </w:tc>
        <w:tc>
          <w:tcPr>
            <w:tcW w:w="274" w:type="pct"/>
            <w:shd w:val="clear" w:color="auto" w:fill="auto"/>
            <w:noWrap/>
            <w:tcMar>
              <w:left w:w="6" w:type="dxa"/>
              <w:right w:w="6" w:type="dxa"/>
            </w:tcMar>
            <w:vAlign w:val="center"/>
          </w:tcPr>
          <w:p w14:paraId="6B27346E"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bdl</w:t>
            </w:r>
          </w:p>
        </w:tc>
        <w:tc>
          <w:tcPr>
            <w:tcW w:w="317" w:type="pct"/>
            <w:shd w:val="clear" w:color="auto" w:fill="auto"/>
            <w:noWrap/>
            <w:tcMar>
              <w:left w:w="6" w:type="dxa"/>
              <w:right w:w="6" w:type="dxa"/>
            </w:tcMar>
            <w:vAlign w:val="center"/>
          </w:tcPr>
          <w:p w14:paraId="5A134809"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bdl</w:t>
            </w:r>
          </w:p>
        </w:tc>
        <w:tc>
          <w:tcPr>
            <w:tcW w:w="291" w:type="pct"/>
            <w:shd w:val="clear" w:color="auto" w:fill="auto"/>
            <w:noWrap/>
            <w:tcMar>
              <w:left w:w="6" w:type="dxa"/>
              <w:right w:w="6" w:type="dxa"/>
            </w:tcMar>
            <w:vAlign w:val="center"/>
          </w:tcPr>
          <w:p w14:paraId="30BF66A6"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bdl</w:t>
            </w:r>
          </w:p>
        </w:tc>
        <w:tc>
          <w:tcPr>
            <w:tcW w:w="292" w:type="pct"/>
            <w:shd w:val="clear" w:color="auto" w:fill="auto"/>
            <w:noWrap/>
            <w:tcMar>
              <w:left w:w="6" w:type="dxa"/>
              <w:right w:w="6" w:type="dxa"/>
            </w:tcMar>
            <w:vAlign w:val="center"/>
          </w:tcPr>
          <w:p w14:paraId="39D1BEEE"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bdl</w:t>
            </w:r>
          </w:p>
        </w:tc>
        <w:tc>
          <w:tcPr>
            <w:tcW w:w="291" w:type="pct"/>
            <w:shd w:val="clear" w:color="auto" w:fill="auto"/>
            <w:noWrap/>
            <w:tcMar>
              <w:left w:w="6" w:type="dxa"/>
              <w:right w:w="6" w:type="dxa"/>
            </w:tcMar>
            <w:vAlign w:val="center"/>
          </w:tcPr>
          <w:p w14:paraId="3E967505"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bdl</w:t>
            </w:r>
          </w:p>
        </w:tc>
        <w:tc>
          <w:tcPr>
            <w:tcW w:w="197" w:type="pct"/>
            <w:shd w:val="clear" w:color="auto" w:fill="auto"/>
            <w:noWrap/>
            <w:tcMar>
              <w:left w:w="6" w:type="dxa"/>
              <w:right w:w="6" w:type="dxa"/>
            </w:tcMar>
            <w:vAlign w:val="center"/>
          </w:tcPr>
          <w:p w14:paraId="2D142260"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0.19</w:t>
            </w:r>
          </w:p>
        </w:tc>
        <w:tc>
          <w:tcPr>
            <w:tcW w:w="292" w:type="pct"/>
            <w:shd w:val="clear" w:color="auto" w:fill="auto"/>
            <w:noWrap/>
            <w:tcMar>
              <w:left w:w="6" w:type="dxa"/>
              <w:right w:w="6" w:type="dxa"/>
            </w:tcMar>
            <w:vAlign w:val="center"/>
          </w:tcPr>
          <w:p w14:paraId="78778361"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bdl</w:t>
            </w:r>
          </w:p>
        </w:tc>
        <w:tc>
          <w:tcPr>
            <w:tcW w:w="241" w:type="pct"/>
            <w:shd w:val="clear" w:color="auto" w:fill="auto"/>
            <w:noWrap/>
            <w:tcMar>
              <w:left w:w="6" w:type="dxa"/>
              <w:right w:w="6" w:type="dxa"/>
            </w:tcMar>
            <w:vAlign w:val="center"/>
          </w:tcPr>
          <w:p w14:paraId="1BF81D85"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bdl</w:t>
            </w:r>
          </w:p>
        </w:tc>
        <w:tc>
          <w:tcPr>
            <w:tcW w:w="290" w:type="pct"/>
            <w:shd w:val="clear" w:color="auto" w:fill="auto"/>
            <w:noWrap/>
            <w:tcMar>
              <w:left w:w="6" w:type="dxa"/>
              <w:right w:w="6" w:type="dxa"/>
            </w:tcMar>
            <w:vAlign w:val="center"/>
          </w:tcPr>
          <w:p w14:paraId="189145C5"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bdl</w:t>
            </w:r>
          </w:p>
        </w:tc>
        <w:tc>
          <w:tcPr>
            <w:tcW w:w="286" w:type="pct"/>
            <w:shd w:val="clear" w:color="auto" w:fill="auto"/>
            <w:noWrap/>
            <w:tcMar>
              <w:left w:w="6" w:type="dxa"/>
              <w:right w:w="6" w:type="dxa"/>
            </w:tcMar>
            <w:vAlign w:val="center"/>
          </w:tcPr>
          <w:p w14:paraId="182E50DD"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bdl</w:t>
            </w:r>
          </w:p>
        </w:tc>
        <w:tc>
          <w:tcPr>
            <w:tcW w:w="264" w:type="pct"/>
            <w:shd w:val="clear" w:color="auto" w:fill="auto"/>
            <w:noWrap/>
            <w:tcMar>
              <w:left w:w="6" w:type="dxa"/>
              <w:right w:w="6" w:type="dxa"/>
            </w:tcMar>
            <w:vAlign w:val="center"/>
          </w:tcPr>
          <w:p w14:paraId="43E0EDE6"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bdl</w:t>
            </w:r>
          </w:p>
        </w:tc>
        <w:tc>
          <w:tcPr>
            <w:tcW w:w="292" w:type="pct"/>
            <w:shd w:val="clear" w:color="auto" w:fill="auto"/>
            <w:noWrap/>
            <w:tcMar>
              <w:left w:w="6" w:type="dxa"/>
              <w:right w:w="6" w:type="dxa"/>
            </w:tcMar>
            <w:vAlign w:val="center"/>
          </w:tcPr>
          <w:p w14:paraId="27137290"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bdl</w:t>
            </w:r>
          </w:p>
        </w:tc>
      </w:tr>
      <w:tr w:rsidR="00565A65" w:rsidRPr="00565A65" w14:paraId="15D82988" w14:textId="77777777" w:rsidTr="00A34875">
        <w:trPr>
          <w:jc w:val="center"/>
        </w:trPr>
        <w:tc>
          <w:tcPr>
            <w:tcW w:w="344" w:type="pct"/>
            <w:shd w:val="clear" w:color="auto" w:fill="auto"/>
            <w:noWrap/>
            <w:tcMar>
              <w:left w:w="6" w:type="dxa"/>
              <w:right w:w="6" w:type="dxa"/>
            </w:tcMar>
            <w:vAlign w:val="center"/>
          </w:tcPr>
          <w:p w14:paraId="27F5BD42"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MgO</w:t>
            </w:r>
          </w:p>
        </w:tc>
        <w:tc>
          <w:tcPr>
            <w:tcW w:w="247" w:type="pct"/>
            <w:shd w:val="clear" w:color="auto" w:fill="auto"/>
            <w:noWrap/>
            <w:tcMar>
              <w:left w:w="6" w:type="dxa"/>
              <w:right w:w="6" w:type="dxa"/>
            </w:tcMar>
            <w:vAlign w:val="center"/>
          </w:tcPr>
          <w:p w14:paraId="196A5DAD"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51.97</w:t>
            </w:r>
          </w:p>
        </w:tc>
        <w:tc>
          <w:tcPr>
            <w:tcW w:w="237" w:type="pct"/>
            <w:shd w:val="clear" w:color="auto" w:fill="auto"/>
            <w:noWrap/>
            <w:tcMar>
              <w:left w:w="6" w:type="dxa"/>
              <w:right w:w="6" w:type="dxa"/>
            </w:tcMar>
            <w:vAlign w:val="center"/>
          </w:tcPr>
          <w:p w14:paraId="20988161" w14:textId="77777777" w:rsidR="001E16B2" w:rsidRPr="00565A65" w:rsidRDefault="001E16B2" w:rsidP="0031493C">
            <w:pPr>
              <w:tabs>
                <w:tab w:val="left" w:pos="426"/>
              </w:tabs>
              <w:autoSpaceDE w:val="0"/>
              <w:autoSpaceDN w:val="0"/>
              <w:adjustRightInd w:val="0"/>
              <w:snapToGrid w:val="0"/>
              <w:spacing w:after="0" w:line="240" w:lineRule="auto"/>
              <w:ind w:right="-1"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52.34</w:t>
            </w:r>
          </w:p>
        </w:tc>
        <w:tc>
          <w:tcPr>
            <w:tcW w:w="350" w:type="pct"/>
            <w:shd w:val="clear" w:color="auto" w:fill="auto"/>
            <w:noWrap/>
            <w:tcMar>
              <w:left w:w="6" w:type="dxa"/>
              <w:right w:w="6" w:type="dxa"/>
            </w:tcMar>
            <w:vAlign w:val="center"/>
          </w:tcPr>
          <w:p w14:paraId="15A81D50"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52.19</w:t>
            </w:r>
          </w:p>
        </w:tc>
        <w:tc>
          <w:tcPr>
            <w:tcW w:w="234" w:type="pct"/>
            <w:shd w:val="clear" w:color="auto" w:fill="auto"/>
            <w:noWrap/>
            <w:tcMar>
              <w:left w:w="6" w:type="dxa"/>
              <w:right w:w="6" w:type="dxa"/>
            </w:tcMar>
            <w:vAlign w:val="center"/>
          </w:tcPr>
          <w:p w14:paraId="6D794CF1"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51.93</w:t>
            </w:r>
          </w:p>
        </w:tc>
        <w:tc>
          <w:tcPr>
            <w:tcW w:w="258" w:type="pct"/>
            <w:shd w:val="clear" w:color="auto" w:fill="auto"/>
            <w:noWrap/>
            <w:tcMar>
              <w:left w:w="6" w:type="dxa"/>
              <w:right w:w="6" w:type="dxa"/>
            </w:tcMar>
            <w:vAlign w:val="center"/>
          </w:tcPr>
          <w:p w14:paraId="6189B34F"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52.46</w:t>
            </w:r>
          </w:p>
        </w:tc>
        <w:tc>
          <w:tcPr>
            <w:tcW w:w="274" w:type="pct"/>
            <w:shd w:val="clear" w:color="auto" w:fill="auto"/>
            <w:noWrap/>
            <w:tcMar>
              <w:left w:w="6" w:type="dxa"/>
              <w:right w:w="6" w:type="dxa"/>
            </w:tcMar>
            <w:vAlign w:val="center"/>
          </w:tcPr>
          <w:p w14:paraId="7AB0BDFB"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52.64</w:t>
            </w:r>
          </w:p>
        </w:tc>
        <w:tc>
          <w:tcPr>
            <w:tcW w:w="317" w:type="pct"/>
            <w:shd w:val="clear" w:color="auto" w:fill="auto"/>
            <w:noWrap/>
            <w:tcMar>
              <w:left w:w="6" w:type="dxa"/>
              <w:right w:w="6" w:type="dxa"/>
            </w:tcMar>
            <w:vAlign w:val="center"/>
          </w:tcPr>
          <w:p w14:paraId="69752FAE"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50.78</w:t>
            </w:r>
          </w:p>
        </w:tc>
        <w:tc>
          <w:tcPr>
            <w:tcW w:w="291" w:type="pct"/>
            <w:shd w:val="clear" w:color="auto" w:fill="auto"/>
            <w:noWrap/>
            <w:tcMar>
              <w:left w:w="6" w:type="dxa"/>
              <w:right w:w="6" w:type="dxa"/>
            </w:tcMar>
            <w:vAlign w:val="center"/>
          </w:tcPr>
          <w:p w14:paraId="4FB31CD2"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50.97</w:t>
            </w:r>
          </w:p>
        </w:tc>
        <w:tc>
          <w:tcPr>
            <w:tcW w:w="292" w:type="pct"/>
            <w:shd w:val="clear" w:color="auto" w:fill="auto"/>
            <w:noWrap/>
            <w:tcMar>
              <w:left w:w="6" w:type="dxa"/>
              <w:right w:w="6" w:type="dxa"/>
            </w:tcMar>
            <w:vAlign w:val="center"/>
          </w:tcPr>
          <w:p w14:paraId="256592BC"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50.68</w:t>
            </w:r>
          </w:p>
        </w:tc>
        <w:tc>
          <w:tcPr>
            <w:tcW w:w="291" w:type="pct"/>
            <w:shd w:val="clear" w:color="auto" w:fill="auto"/>
            <w:noWrap/>
            <w:tcMar>
              <w:left w:w="6" w:type="dxa"/>
              <w:right w:w="6" w:type="dxa"/>
            </w:tcMar>
            <w:vAlign w:val="center"/>
          </w:tcPr>
          <w:p w14:paraId="44BB0618"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51.15</w:t>
            </w:r>
          </w:p>
        </w:tc>
        <w:tc>
          <w:tcPr>
            <w:tcW w:w="197" w:type="pct"/>
            <w:shd w:val="clear" w:color="auto" w:fill="auto"/>
            <w:noWrap/>
            <w:tcMar>
              <w:left w:w="6" w:type="dxa"/>
              <w:right w:w="6" w:type="dxa"/>
            </w:tcMar>
            <w:vAlign w:val="center"/>
          </w:tcPr>
          <w:p w14:paraId="55E5B1B7"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51.03</w:t>
            </w:r>
          </w:p>
        </w:tc>
        <w:tc>
          <w:tcPr>
            <w:tcW w:w="292" w:type="pct"/>
            <w:shd w:val="clear" w:color="auto" w:fill="auto"/>
            <w:noWrap/>
            <w:tcMar>
              <w:left w:w="6" w:type="dxa"/>
              <w:right w:w="6" w:type="dxa"/>
            </w:tcMar>
            <w:vAlign w:val="center"/>
          </w:tcPr>
          <w:p w14:paraId="67DFA201"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51.60</w:t>
            </w:r>
          </w:p>
        </w:tc>
        <w:tc>
          <w:tcPr>
            <w:tcW w:w="241" w:type="pct"/>
            <w:shd w:val="clear" w:color="auto" w:fill="auto"/>
            <w:noWrap/>
            <w:tcMar>
              <w:left w:w="6" w:type="dxa"/>
              <w:right w:w="6" w:type="dxa"/>
            </w:tcMar>
            <w:vAlign w:val="center"/>
          </w:tcPr>
          <w:p w14:paraId="0956E91E"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53.45</w:t>
            </w:r>
          </w:p>
        </w:tc>
        <w:tc>
          <w:tcPr>
            <w:tcW w:w="290" w:type="pct"/>
            <w:shd w:val="clear" w:color="auto" w:fill="auto"/>
            <w:noWrap/>
            <w:tcMar>
              <w:left w:w="6" w:type="dxa"/>
              <w:right w:w="6" w:type="dxa"/>
            </w:tcMar>
            <w:vAlign w:val="center"/>
          </w:tcPr>
          <w:p w14:paraId="6639D4D3"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53.97</w:t>
            </w:r>
          </w:p>
        </w:tc>
        <w:tc>
          <w:tcPr>
            <w:tcW w:w="286" w:type="pct"/>
            <w:shd w:val="clear" w:color="auto" w:fill="auto"/>
            <w:noWrap/>
            <w:tcMar>
              <w:left w:w="6" w:type="dxa"/>
              <w:right w:w="6" w:type="dxa"/>
            </w:tcMar>
            <w:vAlign w:val="center"/>
          </w:tcPr>
          <w:p w14:paraId="53A693F1"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53.95</w:t>
            </w:r>
          </w:p>
        </w:tc>
        <w:tc>
          <w:tcPr>
            <w:tcW w:w="264" w:type="pct"/>
            <w:shd w:val="clear" w:color="auto" w:fill="auto"/>
            <w:noWrap/>
            <w:tcMar>
              <w:left w:w="6" w:type="dxa"/>
              <w:right w:w="6" w:type="dxa"/>
            </w:tcMar>
            <w:vAlign w:val="center"/>
          </w:tcPr>
          <w:p w14:paraId="388676F8"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52.53</w:t>
            </w:r>
          </w:p>
        </w:tc>
        <w:tc>
          <w:tcPr>
            <w:tcW w:w="292" w:type="pct"/>
            <w:shd w:val="clear" w:color="auto" w:fill="auto"/>
            <w:noWrap/>
            <w:tcMar>
              <w:left w:w="6" w:type="dxa"/>
              <w:right w:w="6" w:type="dxa"/>
            </w:tcMar>
            <w:vAlign w:val="center"/>
          </w:tcPr>
          <w:p w14:paraId="198EC995"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51.95</w:t>
            </w:r>
          </w:p>
        </w:tc>
      </w:tr>
      <w:tr w:rsidR="00565A65" w:rsidRPr="00565A65" w14:paraId="7C7F9F2B" w14:textId="77777777" w:rsidTr="00A34875">
        <w:trPr>
          <w:jc w:val="center"/>
        </w:trPr>
        <w:tc>
          <w:tcPr>
            <w:tcW w:w="344" w:type="pct"/>
            <w:shd w:val="clear" w:color="auto" w:fill="auto"/>
            <w:noWrap/>
            <w:tcMar>
              <w:left w:w="6" w:type="dxa"/>
              <w:right w:w="6" w:type="dxa"/>
            </w:tcMar>
            <w:vAlign w:val="center"/>
          </w:tcPr>
          <w:p w14:paraId="20BDF610"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NiO</w:t>
            </w:r>
          </w:p>
        </w:tc>
        <w:tc>
          <w:tcPr>
            <w:tcW w:w="247" w:type="pct"/>
            <w:shd w:val="clear" w:color="auto" w:fill="auto"/>
            <w:noWrap/>
            <w:tcMar>
              <w:left w:w="6" w:type="dxa"/>
              <w:right w:w="6" w:type="dxa"/>
            </w:tcMar>
            <w:vAlign w:val="center"/>
          </w:tcPr>
          <w:p w14:paraId="32958B5F"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0.37</w:t>
            </w:r>
          </w:p>
        </w:tc>
        <w:tc>
          <w:tcPr>
            <w:tcW w:w="237" w:type="pct"/>
            <w:shd w:val="clear" w:color="auto" w:fill="auto"/>
            <w:noWrap/>
            <w:tcMar>
              <w:left w:w="6" w:type="dxa"/>
              <w:right w:w="6" w:type="dxa"/>
            </w:tcMar>
            <w:vAlign w:val="center"/>
          </w:tcPr>
          <w:p w14:paraId="2E1080E6" w14:textId="77777777" w:rsidR="001E16B2" w:rsidRPr="00565A65" w:rsidRDefault="001E16B2" w:rsidP="0031493C">
            <w:pPr>
              <w:tabs>
                <w:tab w:val="left" w:pos="426"/>
              </w:tabs>
              <w:autoSpaceDE w:val="0"/>
              <w:autoSpaceDN w:val="0"/>
              <w:adjustRightInd w:val="0"/>
              <w:snapToGrid w:val="0"/>
              <w:spacing w:after="0" w:line="240" w:lineRule="auto"/>
              <w:ind w:right="-1"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0.25</w:t>
            </w:r>
          </w:p>
        </w:tc>
        <w:tc>
          <w:tcPr>
            <w:tcW w:w="350" w:type="pct"/>
            <w:shd w:val="clear" w:color="auto" w:fill="auto"/>
            <w:noWrap/>
            <w:tcMar>
              <w:left w:w="6" w:type="dxa"/>
              <w:right w:w="6" w:type="dxa"/>
            </w:tcMar>
            <w:vAlign w:val="center"/>
          </w:tcPr>
          <w:p w14:paraId="4A2DB2AC"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0.32</w:t>
            </w:r>
          </w:p>
        </w:tc>
        <w:tc>
          <w:tcPr>
            <w:tcW w:w="234" w:type="pct"/>
            <w:shd w:val="clear" w:color="auto" w:fill="auto"/>
            <w:noWrap/>
            <w:tcMar>
              <w:left w:w="6" w:type="dxa"/>
              <w:right w:w="6" w:type="dxa"/>
            </w:tcMar>
            <w:vAlign w:val="center"/>
          </w:tcPr>
          <w:p w14:paraId="562C5663"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0.33</w:t>
            </w:r>
          </w:p>
        </w:tc>
        <w:tc>
          <w:tcPr>
            <w:tcW w:w="258" w:type="pct"/>
            <w:shd w:val="clear" w:color="auto" w:fill="auto"/>
            <w:noWrap/>
            <w:tcMar>
              <w:left w:w="6" w:type="dxa"/>
              <w:right w:w="6" w:type="dxa"/>
            </w:tcMar>
            <w:vAlign w:val="center"/>
          </w:tcPr>
          <w:p w14:paraId="7DFAEF00"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0.32</w:t>
            </w:r>
          </w:p>
        </w:tc>
        <w:tc>
          <w:tcPr>
            <w:tcW w:w="274" w:type="pct"/>
            <w:shd w:val="clear" w:color="auto" w:fill="auto"/>
            <w:noWrap/>
            <w:tcMar>
              <w:left w:w="6" w:type="dxa"/>
              <w:right w:w="6" w:type="dxa"/>
            </w:tcMar>
            <w:vAlign w:val="center"/>
          </w:tcPr>
          <w:p w14:paraId="1EAFC771"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0.35</w:t>
            </w:r>
          </w:p>
        </w:tc>
        <w:tc>
          <w:tcPr>
            <w:tcW w:w="317" w:type="pct"/>
            <w:shd w:val="clear" w:color="auto" w:fill="auto"/>
            <w:noWrap/>
            <w:tcMar>
              <w:left w:w="6" w:type="dxa"/>
              <w:right w:w="6" w:type="dxa"/>
            </w:tcMar>
            <w:vAlign w:val="center"/>
          </w:tcPr>
          <w:p w14:paraId="5882F804"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0.29</w:t>
            </w:r>
          </w:p>
        </w:tc>
        <w:tc>
          <w:tcPr>
            <w:tcW w:w="291" w:type="pct"/>
            <w:shd w:val="clear" w:color="auto" w:fill="auto"/>
            <w:noWrap/>
            <w:tcMar>
              <w:left w:w="6" w:type="dxa"/>
              <w:right w:w="6" w:type="dxa"/>
            </w:tcMar>
            <w:vAlign w:val="center"/>
          </w:tcPr>
          <w:p w14:paraId="3371939C"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0.41</w:t>
            </w:r>
          </w:p>
        </w:tc>
        <w:tc>
          <w:tcPr>
            <w:tcW w:w="292" w:type="pct"/>
            <w:shd w:val="clear" w:color="auto" w:fill="auto"/>
            <w:noWrap/>
            <w:tcMar>
              <w:left w:w="6" w:type="dxa"/>
              <w:right w:w="6" w:type="dxa"/>
            </w:tcMar>
            <w:vAlign w:val="center"/>
          </w:tcPr>
          <w:p w14:paraId="27389F91"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0.28</w:t>
            </w:r>
          </w:p>
        </w:tc>
        <w:tc>
          <w:tcPr>
            <w:tcW w:w="291" w:type="pct"/>
            <w:shd w:val="clear" w:color="auto" w:fill="auto"/>
            <w:noWrap/>
            <w:tcMar>
              <w:left w:w="6" w:type="dxa"/>
              <w:right w:w="6" w:type="dxa"/>
            </w:tcMar>
            <w:vAlign w:val="center"/>
          </w:tcPr>
          <w:p w14:paraId="424E33A0"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0.41</w:t>
            </w:r>
          </w:p>
        </w:tc>
        <w:tc>
          <w:tcPr>
            <w:tcW w:w="197" w:type="pct"/>
            <w:shd w:val="clear" w:color="auto" w:fill="auto"/>
            <w:noWrap/>
            <w:tcMar>
              <w:left w:w="6" w:type="dxa"/>
              <w:right w:w="6" w:type="dxa"/>
            </w:tcMar>
            <w:vAlign w:val="center"/>
          </w:tcPr>
          <w:p w14:paraId="4D1F5292"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0.29</w:t>
            </w:r>
          </w:p>
        </w:tc>
        <w:tc>
          <w:tcPr>
            <w:tcW w:w="292" w:type="pct"/>
            <w:shd w:val="clear" w:color="auto" w:fill="auto"/>
            <w:noWrap/>
            <w:tcMar>
              <w:left w:w="6" w:type="dxa"/>
              <w:right w:w="6" w:type="dxa"/>
            </w:tcMar>
            <w:vAlign w:val="center"/>
          </w:tcPr>
          <w:p w14:paraId="45AF95E3"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0.42</w:t>
            </w:r>
          </w:p>
        </w:tc>
        <w:tc>
          <w:tcPr>
            <w:tcW w:w="241" w:type="pct"/>
            <w:shd w:val="clear" w:color="auto" w:fill="auto"/>
            <w:noWrap/>
            <w:tcMar>
              <w:left w:w="6" w:type="dxa"/>
              <w:right w:w="6" w:type="dxa"/>
            </w:tcMar>
            <w:vAlign w:val="center"/>
          </w:tcPr>
          <w:p w14:paraId="7C16000D"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0.48</w:t>
            </w:r>
          </w:p>
        </w:tc>
        <w:tc>
          <w:tcPr>
            <w:tcW w:w="290" w:type="pct"/>
            <w:shd w:val="clear" w:color="auto" w:fill="auto"/>
            <w:noWrap/>
            <w:tcMar>
              <w:left w:w="6" w:type="dxa"/>
              <w:right w:w="6" w:type="dxa"/>
            </w:tcMar>
            <w:vAlign w:val="center"/>
          </w:tcPr>
          <w:p w14:paraId="730CE3B6"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0.36</w:t>
            </w:r>
          </w:p>
        </w:tc>
        <w:tc>
          <w:tcPr>
            <w:tcW w:w="286" w:type="pct"/>
            <w:shd w:val="clear" w:color="auto" w:fill="auto"/>
            <w:noWrap/>
            <w:tcMar>
              <w:left w:w="6" w:type="dxa"/>
              <w:right w:w="6" w:type="dxa"/>
            </w:tcMar>
            <w:vAlign w:val="center"/>
          </w:tcPr>
          <w:p w14:paraId="5088BA06"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0.52</w:t>
            </w:r>
          </w:p>
        </w:tc>
        <w:tc>
          <w:tcPr>
            <w:tcW w:w="264" w:type="pct"/>
            <w:shd w:val="clear" w:color="auto" w:fill="auto"/>
            <w:noWrap/>
            <w:tcMar>
              <w:left w:w="6" w:type="dxa"/>
              <w:right w:w="6" w:type="dxa"/>
            </w:tcMar>
            <w:vAlign w:val="center"/>
          </w:tcPr>
          <w:p w14:paraId="28554A3A"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0.36</w:t>
            </w:r>
          </w:p>
        </w:tc>
        <w:tc>
          <w:tcPr>
            <w:tcW w:w="292" w:type="pct"/>
            <w:shd w:val="clear" w:color="auto" w:fill="auto"/>
            <w:noWrap/>
            <w:tcMar>
              <w:left w:w="6" w:type="dxa"/>
              <w:right w:w="6" w:type="dxa"/>
            </w:tcMar>
            <w:vAlign w:val="center"/>
          </w:tcPr>
          <w:p w14:paraId="6B0D68F0"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0.28</w:t>
            </w:r>
          </w:p>
        </w:tc>
      </w:tr>
      <w:tr w:rsidR="00565A65" w:rsidRPr="00565A65" w14:paraId="70736A86" w14:textId="77777777" w:rsidTr="00A34875">
        <w:trPr>
          <w:jc w:val="center"/>
        </w:trPr>
        <w:tc>
          <w:tcPr>
            <w:tcW w:w="344" w:type="pct"/>
            <w:shd w:val="clear" w:color="auto" w:fill="auto"/>
            <w:noWrap/>
            <w:tcMar>
              <w:left w:w="6" w:type="dxa"/>
              <w:right w:w="6" w:type="dxa"/>
            </w:tcMar>
            <w:vAlign w:val="center"/>
          </w:tcPr>
          <w:p w14:paraId="470A28AF"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Total</w:t>
            </w:r>
          </w:p>
        </w:tc>
        <w:tc>
          <w:tcPr>
            <w:tcW w:w="247" w:type="pct"/>
            <w:shd w:val="clear" w:color="auto" w:fill="auto"/>
            <w:noWrap/>
            <w:tcMar>
              <w:left w:w="6" w:type="dxa"/>
              <w:right w:w="6" w:type="dxa"/>
            </w:tcMar>
            <w:vAlign w:val="center"/>
          </w:tcPr>
          <w:p w14:paraId="6BC7A959"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100.0</w:t>
            </w:r>
          </w:p>
        </w:tc>
        <w:tc>
          <w:tcPr>
            <w:tcW w:w="237" w:type="pct"/>
            <w:shd w:val="clear" w:color="auto" w:fill="auto"/>
            <w:noWrap/>
            <w:tcMar>
              <w:left w:w="6" w:type="dxa"/>
              <w:right w:w="6" w:type="dxa"/>
            </w:tcMar>
            <w:vAlign w:val="center"/>
          </w:tcPr>
          <w:p w14:paraId="65B8AB20" w14:textId="77777777" w:rsidR="001E16B2" w:rsidRPr="00565A65" w:rsidRDefault="001E16B2" w:rsidP="0031493C">
            <w:pPr>
              <w:tabs>
                <w:tab w:val="left" w:pos="426"/>
              </w:tabs>
              <w:autoSpaceDE w:val="0"/>
              <w:autoSpaceDN w:val="0"/>
              <w:adjustRightInd w:val="0"/>
              <w:snapToGrid w:val="0"/>
              <w:spacing w:after="0" w:line="240" w:lineRule="auto"/>
              <w:ind w:right="-1"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100.0</w:t>
            </w:r>
          </w:p>
        </w:tc>
        <w:tc>
          <w:tcPr>
            <w:tcW w:w="350" w:type="pct"/>
            <w:shd w:val="clear" w:color="auto" w:fill="auto"/>
            <w:noWrap/>
            <w:tcMar>
              <w:left w:w="6" w:type="dxa"/>
              <w:right w:w="6" w:type="dxa"/>
            </w:tcMar>
            <w:vAlign w:val="center"/>
          </w:tcPr>
          <w:p w14:paraId="7889C4C3"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100.0</w:t>
            </w:r>
          </w:p>
        </w:tc>
        <w:tc>
          <w:tcPr>
            <w:tcW w:w="234" w:type="pct"/>
            <w:shd w:val="clear" w:color="auto" w:fill="auto"/>
            <w:noWrap/>
            <w:tcMar>
              <w:left w:w="6" w:type="dxa"/>
              <w:right w:w="6" w:type="dxa"/>
            </w:tcMar>
            <w:vAlign w:val="center"/>
          </w:tcPr>
          <w:p w14:paraId="584E5A62"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100.0</w:t>
            </w:r>
          </w:p>
        </w:tc>
        <w:tc>
          <w:tcPr>
            <w:tcW w:w="258" w:type="pct"/>
            <w:shd w:val="clear" w:color="auto" w:fill="auto"/>
            <w:noWrap/>
            <w:tcMar>
              <w:left w:w="6" w:type="dxa"/>
              <w:right w:w="6" w:type="dxa"/>
            </w:tcMar>
            <w:vAlign w:val="center"/>
          </w:tcPr>
          <w:p w14:paraId="50EE5105"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100.0</w:t>
            </w:r>
          </w:p>
        </w:tc>
        <w:tc>
          <w:tcPr>
            <w:tcW w:w="274" w:type="pct"/>
            <w:shd w:val="clear" w:color="auto" w:fill="auto"/>
            <w:noWrap/>
            <w:tcMar>
              <w:left w:w="6" w:type="dxa"/>
              <w:right w:w="6" w:type="dxa"/>
            </w:tcMar>
            <w:vAlign w:val="center"/>
          </w:tcPr>
          <w:p w14:paraId="61A70A7A"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100.0</w:t>
            </w:r>
          </w:p>
        </w:tc>
        <w:tc>
          <w:tcPr>
            <w:tcW w:w="317" w:type="pct"/>
            <w:shd w:val="clear" w:color="auto" w:fill="auto"/>
            <w:noWrap/>
            <w:tcMar>
              <w:left w:w="6" w:type="dxa"/>
              <w:right w:w="6" w:type="dxa"/>
            </w:tcMar>
            <w:vAlign w:val="center"/>
          </w:tcPr>
          <w:p w14:paraId="6049C61B"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99.65</w:t>
            </w:r>
          </w:p>
        </w:tc>
        <w:tc>
          <w:tcPr>
            <w:tcW w:w="291" w:type="pct"/>
            <w:shd w:val="clear" w:color="auto" w:fill="auto"/>
            <w:noWrap/>
            <w:tcMar>
              <w:left w:w="6" w:type="dxa"/>
              <w:right w:w="6" w:type="dxa"/>
            </w:tcMar>
            <w:vAlign w:val="center"/>
          </w:tcPr>
          <w:p w14:paraId="0941E735"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100.24</w:t>
            </w:r>
          </w:p>
        </w:tc>
        <w:tc>
          <w:tcPr>
            <w:tcW w:w="292" w:type="pct"/>
            <w:shd w:val="clear" w:color="auto" w:fill="auto"/>
            <w:noWrap/>
            <w:tcMar>
              <w:left w:w="6" w:type="dxa"/>
              <w:right w:w="6" w:type="dxa"/>
            </w:tcMar>
            <w:vAlign w:val="center"/>
          </w:tcPr>
          <w:p w14:paraId="404F9739"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99.24</w:t>
            </w:r>
          </w:p>
        </w:tc>
        <w:tc>
          <w:tcPr>
            <w:tcW w:w="291" w:type="pct"/>
            <w:shd w:val="clear" w:color="auto" w:fill="auto"/>
            <w:noWrap/>
            <w:tcMar>
              <w:left w:w="6" w:type="dxa"/>
              <w:right w:w="6" w:type="dxa"/>
            </w:tcMar>
            <w:vAlign w:val="center"/>
          </w:tcPr>
          <w:p w14:paraId="48693DAC"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101.10</w:t>
            </w:r>
          </w:p>
        </w:tc>
        <w:tc>
          <w:tcPr>
            <w:tcW w:w="197" w:type="pct"/>
            <w:shd w:val="clear" w:color="auto" w:fill="auto"/>
            <w:noWrap/>
            <w:tcMar>
              <w:left w:w="6" w:type="dxa"/>
              <w:right w:w="6" w:type="dxa"/>
            </w:tcMar>
            <w:vAlign w:val="center"/>
          </w:tcPr>
          <w:p w14:paraId="086FD2C5"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98.88</w:t>
            </w:r>
          </w:p>
        </w:tc>
        <w:tc>
          <w:tcPr>
            <w:tcW w:w="292" w:type="pct"/>
            <w:shd w:val="clear" w:color="auto" w:fill="auto"/>
            <w:noWrap/>
            <w:tcMar>
              <w:left w:w="6" w:type="dxa"/>
              <w:right w:w="6" w:type="dxa"/>
            </w:tcMar>
            <w:vAlign w:val="center"/>
          </w:tcPr>
          <w:p w14:paraId="44F57687"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99.43</w:t>
            </w:r>
          </w:p>
        </w:tc>
        <w:tc>
          <w:tcPr>
            <w:tcW w:w="241" w:type="pct"/>
            <w:shd w:val="clear" w:color="auto" w:fill="auto"/>
            <w:noWrap/>
            <w:tcMar>
              <w:left w:w="6" w:type="dxa"/>
              <w:right w:w="6" w:type="dxa"/>
            </w:tcMar>
            <w:vAlign w:val="center"/>
          </w:tcPr>
          <w:p w14:paraId="17D10445"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99.73</w:t>
            </w:r>
          </w:p>
        </w:tc>
        <w:tc>
          <w:tcPr>
            <w:tcW w:w="290" w:type="pct"/>
            <w:shd w:val="clear" w:color="auto" w:fill="auto"/>
            <w:noWrap/>
            <w:tcMar>
              <w:left w:w="6" w:type="dxa"/>
              <w:right w:w="6" w:type="dxa"/>
            </w:tcMar>
            <w:vAlign w:val="center"/>
          </w:tcPr>
          <w:p w14:paraId="489D7BC5"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101.14</w:t>
            </w:r>
          </w:p>
        </w:tc>
        <w:tc>
          <w:tcPr>
            <w:tcW w:w="286" w:type="pct"/>
            <w:shd w:val="clear" w:color="auto" w:fill="auto"/>
            <w:noWrap/>
            <w:tcMar>
              <w:left w:w="6" w:type="dxa"/>
              <w:right w:w="6" w:type="dxa"/>
            </w:tcMar>
            <w:vAlign w:val="center"/>
          </w:tcPr>
          <w:p w14:paraId="5CA210F4"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100.60</w:t>
            </w:r>
          </w:p>
        </w:tc>
        <w:tc>
          <w:tcPr>
            <w:tcW w:w="264" w:type="pct"/>
            <w:shd w:val="clear" w:color="auto" w:fill="auto"/>
            <w:noWrap/>
            <w:tcMar>
              <w:left w:w="6" w:type="dxa"/>
              <w:right w:w="6" w:type="dxa"/>
            </w:tcMar>
            <w:vAlign w:val="center"/>
          </w:tcPr>
          <w:p w14:paraId="5071390E"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99.70</w:t>
            </w:r>
          </w:p>
        </w:tc>
        <w:tc>
          <w:tcPr>
            <w:tcW w:w="292" w:type="pct"/>
            <w:shd w:val="clear" w:color="auto" w:fill="auto"/>
            <w:noWrap/>
            <w:tcMar>
              <w:left w:w="6" w:type="dxa"/>
              <w:right w:w="6" w:type="dxa"/>
            </w:tcMar>
            <w:vAlign w:val="center"/>
          </w:tcPr>
          <w:p w14:paraId="22A6B4D1"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99.67</w:t>
            </w:r>
          </w:p>
        </w:tc>
      </w:tr>
      <w:tr w:rsidR="00565A65" w:rsidRPr="00565A65" w14:paraId="6C731B95" w14:textId="77777777" w:rsidTr="00A34875">
        <w:trPr>
          <w:jc w:val="center"/>
        </w:trPr>
        <w:tc>
          <w:tcPr>
            <w:tcW w:w="344" w:type="pct"/>
            <w:shd w:val="clear" w:color="auto" w:fill="auto"/>
            <w:noWrap/>
            <w:tcMar>
              <w:left w:w="6" w:type="dxa"/>
              <w:right w:w="6" w:type="dxa"/>
            </w:tcMar>
            <w:vAlign w:val="center"/>
          </w:tcPr>
          <w:p w14:paraId="16CA8427"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Si</w:t>
            </w:r>
          </w:p>
        </w:tc>
        <w:tc>
          <w:tcPr>
            <w:tcW w:w="247" w:type="pct"/>
            <w:shd w:val="clear" w:color="auto" w:fill="auto"/>
            <w:noWrap/>
            <w:tcMar>
              <w:left w:w="6" w:type="dxa"/>
              <w:right w:w="6" w:type="dxa"/>
            </w:tcMar>
            <w:vAlign w:val="center"/>
          </w:tcPr>
          <w:p w14:paraId="723C8E2D"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0.975</w:t>
            </w:r>
          </w:p>
        </w:tc>
        <w:tc>
          <w:tcPr>
            <w:tcW w:w="237" w:type="pct"/>
            <w:shd w:val="clear" w:color="auto" w:fill="auto"/>
            <w:noWrap/>
            <w:tcMar>
              <w:left w:w="6" w:type="dxa"/>
              <w:right w:w="6" w:type="dxa"/>
            </w:tcMar>
            <w:vAlign w:val="center"/>
          </w:tcPr>
          <w:p w14:paraId="18275587" w14:textId="77777777" w:rsidR="001E16B2" w:rsidRPr="00565A65" w:rsidRDefault="001E16B2" w:rsidP="0031493C">
            <w:pPr>
              <w:tabs>
                <w:tab w:val="left" w:pos="426"/>
              </w:tabs>
              <w:autoSpaceDE w:val="0"/>
              <w:autoSpaceDN w:val="0"/>
              <w:adjustRightInd w:val="0"/>
              <w:snapToGrid w:val="0"/>
              <w:spacing w:after="0" w:line="240" w:lineRule="auto"/>
              <w:ind w:right="-1"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0.970</w:t>
            </w:r>
          </w:p>
        </w:tc>
        <w:tc>
          <w:tcPr>
            <w:tcW w:w="350" w:type="pct"/>
            <w:shd w:val="clear" w:color="auto" w:fill="auto"/>
            <w:noWrap/>
            <w:tcMar>
              <w:left w:w="6" w:type="dxa"/>
              <w:right w:w="6" w:type="dxa"/>
            </w:tcMar>
            <w:vAlign w:val="center"/>
          </w:tcPr>
          <w:p w14:paraId="3808D537"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0.978</w:t>
            </w:r>
          </w:p>
        </w:tc>
        <w:tc>
          <w:tcPr>
            <w:tcW w:w="234" w:type="pct"/>
            <w:shd w:val="clear" w:color="auto" w:fill="auto"/>
            <w:noWrap/>
            <w:tcMar>
              <w:left w:w="6" w:type="dxa"/>
              <w:right w:w="6" w:type="dxa"/>
            </w:tcMar>
            <w:vAlign w:val="center"/>
          </w:tcPr>
          <w:p w14:paraId="45E86929"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0.981</w:t>
            </w:r>
          </w:p>
        </w:tc>
        <w:tc>
          <w:tcPr>
            <w:tcW w:w="258" w:type="pct"/>
            <w:shd w:val="clear" w:color="auto" w:fill="auto"/>
            <w:noWrap/>
            <w:tcMar>
              <w:left w:w="6" w:type="dxa"/>
              <w:right w:w="6" w:type="dxa"/>
            </w:tcMar>
            <w:vAlign w:val="center"/>
          </w:tcPr>
          <w:p w14:paraId="00171CFF"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0.974</w:t>
            </w:r>
          </w:p>
        </w:tc>
        <w:tc>
          <w:tcPr>
            <w:tcW w:w="274" w:type="pct"/>
            <w:shd w:val="clear" w:color="auto" w:fill="auto"/>
            <w:noWrap/>
            <w:tcMar>
              <w:left w:w="6" w:type="dxa"/>
              <w:right w:w="6" w:type="dxa"/>
            </w:tcMar>
            <w:vAlign w:val="center"/>
          </w:tcPr>
          <w:p w14:paraId="11C0009C"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0.982</w:t>
            </w:r>
          </w:p>
        </w:tc>
        <w:tc>
          <w:tcPr>
            <w:tcW w:w="317" w:type="pct"/>
            <w:shd w:val="clear" w:color="auto" w:fill="auto"/>
            <w:noWrap/>
            <w:tcMar>
              <w:left w:w="6" w:type="dxa"/>
              <w:right w:w="6" w:type="dxa"/>
            </w:tcMar>
            <w:vAlign w:val="center"/>
          </w:tcPr>
          <w:p w14:paraId="0DE42D54"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0.982</w:t>
            </w:r>
          </w:p>
        </w:tc>
        <w:tc>
          <w:tcPr>
            <w:tcW w:w="291" w:type="pct"/>
            <w:shd w:val="clear" w:color="auto" w:fill="auto"/>
            <w:noWrap/>
            <w:tcMar>
              <w:left w:w="6" w:type="dxa"/>
              <w:right w:w="6" w:type="dxa"/>
            </w:tcMar>
            <w:vAlign w:val="center"/>
          </w:tcPr>
          <w:p w14:paraId="05ABA9AF"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0.985</w:t>
            </w:r>
          </w:p>
        </w:tc>
        <w:tc>
          <w:tcPr>
            <w:tcW w:w="292" w:type="pct"/>
            <w:shd w:val="clear" w:color="auto" w:fill="auto"/>
            <w:noWrap/>
            <w:tcMar>
              <w:left w:w="6" w:type="dxa"/>
              <w:right w:w="6" w:type="dxa"/>
            </w:tcMar>
            <w:vAlign w:val="center"/>
          </w:tcPr>
          <w:p w14:paraId="25994868"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0.982</w:t>
            </w:r>
          </w:p>
        </w:tc>
        <w:tc>
          <w:tcPr>
            <w:tcW w:w="291" w:type="pct"/>
            <w:shd w:val="clear" w:color="auto" w:fill="auto"/>
            <w:noWrap/>
            <w:tcMar>
              <w:left w:w="6" w:type="dxa"/>
              <w:right w:w="6" w:type="dxa"/>
            </w:tcMar>
            <w:vAlign w:val="center"/>
          </w:tcPr>
          <w:p w14:paraId="047B770D"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0.985</w:t>
            </w:r>
          </w:p>
        </w:tc>
        <w:tc>
          <w:tcPr>
            <w:tcW w:w="197" w:type="pct"/>
            <w:shd w:val="clear" w:color="auto" w:fill="auto"/>
            <w:noWrap/>
            <w:tcMar>
              <w:left w:w="6" w:type="dxa"/>
              <w:right w:w="6" w:type="dxa"/>
            </w:tcMar>
            <w:vAlign w:val="center"/>
          </w:tcPr>
          <w:p w14:paraId="0F92D0A4"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0.978</w:t>
            </w:r>
          </w:p>
        </w:tc>
        <w:tc>
          <w:tcPr>
            <w:tcW w:w="292" w:type="pct"/>
            <w:shd w:val="clear" w:color="auto" w:fill="auto"/>
            <w:noWrap/>
            <w:tcMar>
              <w:left w:w="6" w:type="dxa"/>
              <w:right w:w="6" w:type="dxa"/>
            </w:tcMar>
            <w:vAlign w:val="center"/>
          </w:tcPr>
          <w:p w14:paraId="0E5AEFC9"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0.982</w:t>
            </w:r>
          </w:p>
        </w:tc>
        <w:tc>
          <w:tcPr>
            <w:tcW w:w="241" w:type="pct"/>
            <w:shd w:val="clear" w:color="auto" w:fill="auto"/>
            <w:noWrap/>
            <w:tcMar>
              <w:left w:w="6" w:type="dxa"/>
              <w:right w:w="6" w:type="dxa"/>
            </w:tcMar>
            <w:vAlign w:val="center"/>
          </w:tcPr>
          <w:p w14:paraId="51AD9B14"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0.982</w:t>
            </w:r>
          </w:p>
        </w:tc>
        <w:tc>
          <w:tcPr>
            <w:tcW w:w="290" w:type="pct"/>
            <w:shd w:val="clear" w:color="auto" w:fill="auto"/>
            <w:noWrap/>
            <w:tcMar>
              <w:left w:w="6" w:type="dxa"/>
              <w:right w:w="6" w:type="dxa"/>
            </w:tcMar>
            <w:vAlign w:val="center"/>
          </w:tcPr>
          <w:p w14:paraId="0C233CCA"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0.989</w:t>
            </w:r>
          </w:p>
        </w:tc>
        <w:tc>
          <w:tcPr>
            <w:tcW w:w="286" w:type="pct"/>
            <w:shd w:val="clear" w:color="auto" w:fill="auto"/>
            <w:noWrap/>
            <w:tcMar>
              <w:left w:w="6" w:type="dxa"/>
              <w:right w:w="6" w:type="dxa"/>
            </w:tcMar>
            <w:vAlign w:val="center"/>
          </w:tcPr>
          <w:p w14:paraId="3EDFC1C9"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0.977</w:t>
            </w:r>
          </w:p>
        </w:tc>
        <w:tc>
          <w:tcPr>
            <w:tcW w:w="264" w:type="pct"/>
            <w:shd w:val="clear" w:color="auto" w:fill="auto"/>
            <w:noWrap/>
            <w:tcMar>
              <w:left w:w="6" w:type="dxa"/>
              <w:right w:w="6" w:type="dxa"/>
            </w:tcMar>
            <w:vAlign w:val="center"/>
          </w:tcPr>
          <w:p w14:paraId="291A22E6"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0.981</w:t>
            </w:r>
          </w:p>
        </w:tc>
        <w:tc>
          <w:tcPr>
            <w:tcW w:w="292" w:type="pct"/>
            <w:shd w:val="clear" w:color="auto" w:fill="auto"/>
            <w:noWrap/>
            <w:tcMar>
              <w:left w:w="6" w:type="dxa"/>
              <w:right w:w="6" w:type="dxa"/>
            </w:tcMar>
            <w:vAlign w:val="center"/>
          </w:tcPr>
          <w:p w14:paraId="6AB99417"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0.981</w:t>
            </w:r>
          </w:p>
        </w:tc>
      </w:tr>
      <w:tr w:rsidR="00565A65" w:rsidRPr="00565A65" w14:paraId="4727D19E" w14:textId="77777777" w:rsidTr="00A34875">
        <w:trPr>
          <w:jc w:val="center"/>
        </w:trPr>
        <w:tc>
          <w:tcPr>
            <w:tcW w:w="344" w:type="pct"/>
            <w:shd w:val="clear" w:color="auto" w:fill="auto"/>
            <w:noWrap/>
            <w:tcMar>
              <w:left w:w="6" w:type="dxa"/>
              <w:right w:w="6" w:type="dxa"/>
            </w:tcMar>
            <w:vAlign w:val="center"/>
          </w:tcPr>
          <w:p w14:paraId="16F60C2E"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Fe</w:t>
            </w:r>
          </w:p>
        </w:tc>
        <w:tc>
          <w:tcPr>
            <w:tcW w:w="247" w:type="pct"/>
            <w:shd w:val="clear" w:color="auto" w:fill="auto"/>
            <w:noWrap/>
            <w:tcMar>
              <w:left w:w="6" w:type="dxa"/>
              <w:right w:w="6" w:type="dxa"/>
            </w:tcMar>
            <w:vAlign w:val="center"/>
          </w:tcPr>
          <w:p w14:paraId="783E0DA9"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0.143</w:t>
            </w:r>
          </w:p>
        </w:tc>
        <w:tc>
          <w:tcPr>
            <w:tcW w:w="237" w:type="pct"/>
            <w:shd w:val="clear" w:color="auto" w:fill="auto"/>
            <w:noWrap/>
            <w:tcMar>
              <w:left w:w="6" w:type="dxa"/>
              <w:right w:w="6" w:type="dxa"/>
            </w:tcMar>
            <w:vAlign w:val="center"/>
          </w:tcPr>
          <w:p w14:paraId="7F9EFB23" w14:textId="77777777" w:rsidR="001E16B2" w:rsidRPr="00565A65" w:rsidRDefault="001E16B2" w:rsidP="0031493C">
            <w:pPr>
              <w:tabs>
                <w:tab w:val="left" w:pos="426"/>
              </w:tabs>
              <w:autoSpaceDE w:val="0"/>
              <w:autoSpaceDN w:val="0"/>
              <w:adjustRightInd w:val="0"/>
              <w:snapToGrid w:val="0"/>
              <w:spacing w:after="0" w:line="240" w:lineRule="auto"/>
              <w:ind w:right="-1"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0.144</w:t>
            </w:r>
          </w:p>
        </w:tc>
        <w:tc>
          <w:tcPr>
            <w:tcW w:w="350" w:type="pct"/>
            <w:shd w:val="clear" w:color="auto" w:fill="auto"/>
            <w:noWrap/>
            <w:tcMar>
              <w:left w:w="6" w:type="dxa"/>
              <w:right w:w="6" w:type="dxa"/>
            </w:tcMar>
            <w:vAlign w:val="center"/>
          </w:tcPr>
          <w:p w14:paraId="1115598A"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0.140</w:t>
            </w:r>
          </w:p>
        </w:tc>
        <w:tc>
          <w:tcPr>
            <w:tcW w:w="234" w:type="pct"/>
            <w:shd w:val="clear" w:color="auto" w:fill="auto"/>
            <w:noWrap/>
            <w:tcMar>
              <w:left w:w="6" w:type="dxa"/>
              <w:right w:w="6" w:type="dxa"/>
            </w:tcMar>
            <w:vAlign w:val="center"/>
          </w:tcPr>
          <w:p w14:paraId="7B18C54B"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0.143</w:t>
            </w:r>
          </w:p>
        </w:tc>
        <w:tc>
          <w:tcPr>
            <w:tcW w:w="258" w:type="pct"/>
            <w:shd w:val="clear" w:color="auto" w:fill="auto"/>
            <w:noWrap/>
            <w:tcMar>
              <w:left w:w="6" w:type="dxa"/>
              <w:right w:w="6" w:type="dxa"/>
            </w:tcMar>
            <w:vAlign w:val="center"/>
          </w:tcPr>
          <w:p w14:paraId="0055B700"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0.136</w:t>
            </w:r>
          </w:p>
        </w:tc>
        <w:tc>
          <w:tcPr>
            <w:tcW w:w="274" w:type="pct"/>
            <w:shd w:val="clear" w:color="auto" w:fill="auto"/>
            <w:noWrap/>
            <w:tcMar>
              <w:left w:w="6" w:type="dxa"/>
              <w:right w:w="6" w:type="dxa"/>
            </w:tcMar>
            <w:vAlign w:val="center"/>
          </w:tcPr>
          <w:p w14:paraId="735A2C13"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0.114</w:t>
            </w:r>
          </w:p>
        </w:tc>
        <w:tc>
          <w:tcPr>
            <w:tcW w:w="317" w:type="pct"/>
            <w:shd w:val="clear" w:color="auto" w:fill="auto"/>
            <w:noWrap/>
            <w:tcMar>
              <w:left w:w="6" w:type="dxa"/>
              <w:right w:w="6" w:type="dxa"/>
            </w:tcMar>
            <w:vAlign w:val="center"/>
          </w:tcPr>
          <w:p w14:paraId="6559D421"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0.168</w:t>
            </w:r>
          </w:p>
        </w:tc>
        <w:tc>
          <w:tcPr>
            <w:tcW w:w="291" w:type="pct"/>
            <w:shd w:val="clear" w:color="auto" w:fill="auto"/>
            <w:noWrap/>
            <w:tcMar>
              <w:left w:w="6" w:type="dxa"/>
              <w:right w:w="6" w:type="dxa"/>
            </w:tcMar>
            <w:vAlign w:val="center"/>
          </w:tcPr>
          <w:p w14:paraId="422BEE8C"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0.166</w:t>
            </w:r>
          </w:p>
        </w:tc>
        <w:tc>
          <w:tcPr>
            <w:tcW w:w="292" w:type="pct"/>
            <w:shd w:val="clear" w:color="auto" w:fill="auto"/>
            <w:noWrap/>
            <w:tcMar>
              <w:left w:w="6" w:type="dxa"/>
              <w:right w:w="6" w:type="dxa"/>
            </w:tcMar>
            <w:vAlign w:val="center"/>
          </w:tcPr>
          <w:p w14:paraId="2A6B54AA"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0.165</w:t>
            </w:r>
          </w:p>
        </w:tc>
        <w:tc>
          <w:tcPr>
            <w:tcW w:w="291" w:type="pct"/>
            <w:shd w:val="clear" w:color="auto" w:fill="auto"/>
            <w:noWrap/>
            <w:tcMar>
              <w:left w:w="6" w:type="dxa"/>
              <w:right w:w="6" w:type="dxa"/>
            </w:tcMar>
            <w:vAlign w:val="center"/>
          </w:tcPr>
          <w:p w14:paraId="729BD57F"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0.172</w:t>
            </w:r>
          </w:p>
        </w:tc>
        <w:tc>
          <w:tcPr>
            <w:tcW w:w="197" w:type="pct"/>
            <w:shd w:val="clear" w:color="auto" w:fill="auto"/>
            <w:noWrap/>
            <w:tcMar>
              <w:left w:w="6" w:type="dxa"/>
              <w:right w:w="6" w:type="dxa"/>
            </w:tcMar>
            <w:vAlign w:val="center"/>
          </w:tcPr>
          <w:p w14:paraId="5F5A5DE0"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0.151</w:t>
            </w:r>
          </w:p>
        </w:tc>
        <w:tc>
          <w:tcPr>
            <w:tcW w:w="292" w:type="pct"/>
            <w:shd w:val="clear" w:color="auto" w:fill="auto"/>
            <w:noWrap/>
            <w:tcMar>
              <w:left w:w="6" w:type="dxa"/>
              <w:right w:w="6" w:type="dxa"/>
            </w:tcMar>
            <w:vAlign w:val="center"/>
          </w:tcPr>
          <w:p w14:paraId="28D03437"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0.141</w:t>
            </w:r>
          </w:p>
        </w:tc>
        <w:tc>
          <w:tcPr>
            <w:tcW w:w="241" w:type="pct"/>
            <w:shd w:val="clear" w:color="auto" w:fill="auto"/>
            <w:noWrap/>
            <w:tcMar>
              <w:left w:w="6" w:type="dxa"/>
              <w:right w:w="6" w:type="dxa"/>
            </w:tcMar>
            <w:vAlign w:val="center"/>
          </w:tcPr>
          <w:p w14:paraId="566FF3A7"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0.097</w:t>
            </w:r>
          </w:p>
        </w:tc>
        <w:tc>
          <w:tcPr>
            <w:tcW w:w="290" w:type="pct"/>
            <w:shd w:val="clear" w:color="auto" w:fill="auto"/>
            <w:noWrap/>
            <w:tcMar>
              <w:left w:w="6" w:type="dxa"/>
              <w:right w:w="6" w:type="dxa"/>
            </w:tcMar>
            <w:vAlign w:val="center"/>
          </w:tcPr>
          <w:p w14:paraId="1FE3270F"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0.100</w:t>
            </w:r>
          </w:p>
        </w:tc>
        <w:tc>
          <w:tcPr>
            <w:tcW w:w="286" w:type="pct"/>
            <w:shd w:val="clear" w:color="auto" w:fill="auto"/>
            <w:noWrap/>
            <w:tcMar>
              <w:left w:w="6" w:type="dxa"/>
              <w:right w:w="6" w:type="dxa"/>
            </w:tcMar>
            <w:vAlign w:val="center"/>
          </w:tcPr>
          <w:p w14:paraId="685E38AC"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0.100</w:t>
            </w:r>
          </w:p>
        </w:tc>
        <w:tc>
          <w:tcPr>
            <w:tcW w:w="264" w:type="pct"/>
            <w:shd w:val="clear" w:color="auto" w:fill="auto"/>
            <w:noWrap/>
            <w:tcMar>
              <w:left w:w="6" w:type="dxa"/>
              <w:right w:w="6" w:type="dxa"/>
            </w:tcMar>
            <w:vAlign w:val="center"/>
          </w:tcPr>
          <w:p w14:paraId="01B1109B"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0.123</w:t>
            </w:r>
          </w:p>
        </w:tc>
        <w:tc>
          <w:tcPr>
            <w:tcW w:w="292" w:type="pct"/>
            <w:shd w:val="clear" w:color="auto" w:fill="auto"/>
            <w:noWrap/>
            <w:tcMar>
              <w:left w:w="6" w:type="dxa"/>
              <w:right w:w="6" w:type="dxa"/>
            </w:tcMar>
            <w:vAlign w:val="center"/>
          </w:tcPr>
          <w:p w14:paraId="00D6AFED"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0.139</w:t>
            </w:r>
          </w:p>
        </w:tc>
      </w:tr>
      <w:tr w:rsidR="00565A65" w:rsidRPr="00565A65" w14:paraId="5E6B272F" w14:textId="77777777" w:rsidTr="00A34875">
        <w:trPr>
          <w:jc w:val="center"/>
        </w:trPr>
        <w:tc>
          <w:tcPr>
            <w:tcW w:w="344" w:type="pct"/>
            <w:shd w:val="clear" w:color="auto" w:fill="auto"/>
            <w:noWrap/>
            <w:tcMar>
              <w:left w:w="6" w:type="dxa"/>
              <w:right w:w="6" w:type="dxa"/>
            </w:tcMar>
            <w:vAlign w:val="center"/>
          </w:tcPr>
          <w:p w14:paraId="5DA185EA"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Mn</w:t>
            </w:r>
          </w:p>
        </w:tc>
        <w:tc>
          <w:tcPr>
            <w:tcW w:w="247" w:type="pct"/>
            <w:shd w:val="clear" w:color="auto" w:fill="auto"/>
            <w:noWrap/>
            <w:tcMar>
              <w:left w:w="6" w:type="dxa"/>
              <w:right w:w="6" w:type="dxa"/>
            </w:tcMar>
            <w:vAlign w:val="center"/>
          </w:tcPr>
          <w:p w14:paraId="189B41D8"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0.004</w:t>
            </w:r>
          </w:p>
        </w:tc>
        <w:tc>
          <w:tcPr>
            <w:tcW w:w="237" w:type="pct"/>
            <w:shd w:val="clear" w:color="auto" w:fill="auto"/>
            <w:noWrap/>
            <w:tcMar>
              <w:left w:w="6" w:type="dxa"/>
              <w:right w:w="6" w:type="dxa"/>
            </w:tcMar>
            <w:vAlign w:val="center"/>
          </w:tcPr>
          <w:p w14:paraId="1739BB29" w14:textId="77777777" w:rsidR="001E16B2" w:rsidRPr="00565A65" w:rsidRDefault="001E16B2" w:rsidP="0031493C">
            <w:pPr>
              <w:tabs>
                <w:tab w:val="left" w:pos="426"/>
              </w:tabs>
              <w:autoSpaceDE w:val="0"/>
              <w:autoSpaceDN w:val="0"/>
              <w:adjustRightInd w:val="0"/>
              <w:snapToGrid w:val="0"/>
              <w:spacing w:after="0" w:line="240" w:lineRule="auto"/>
              <w:ind w:right="-1"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w:t>
            </w:r>
          </w:p>
        </w:tc>
        <w:tc>
          <w:tcPr>
            <w:tcW w:w="350" w:type="pct"/>
            <w:shd w:val="clear" w:color="auto" w:fill="auto"/>
            <w:noWrap/>
            <w:tcMar>
              <w:left w:w="6" w:type="dxa"/>
              <w:right w:w="6" w:type="dxa"/>
            </w:tcMar>
            <w:vAlign w:val="center"/>
          </w:tcPr>
          <w:p w14:paraId="1CCDD682"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w:t>
            </w:r>
          </w:p>
        </w:tc>
        <w:tc>
          <w:tcPr>
            <w:tcW w:w="234" w:type="pct"/>
            <w:shd w:val="clear" w:color="auto" w:fill="auto"/>
            <w:noWrap/>
            <w:tcMar>
              <w:left w:w="6" w:type="dxa"/>
              <w:right w:w="6" w:type="dxa"/>
            </w:tcMar>
            <w:vAlign w:val="center"/>
          </w:tcPr>
          <w:p w14:paraId="1FAAFF10"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w:t>
            </w:r>
          </w:p>
        </w:tc>
        <w:tc>
          <w:tcPr>
            <w:tcW w:w="258" w:type="pct"/>
            <w:shd w:val="clear" w:color="auto" w:fill="auto"/>
            <w:noWrap/>
            <w:tcMar>
              <w:left w:w="6" w:type="dxa"/>
              <w:right w:w="6" w:type="dxa"/>
            </w:tcMar>
            <w:vAlign w:val="center"/>
          </w:tcPr>
          <w:p w14:paraId="7E07C760"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w:t>
            </w:r>
          </w:p>
        </w:tc>
        <w:tc>
          <w:tcPr>
            <w:tcW w:w="274" w:type="pct"/>
            <w:shd w:val="clear" w:color="auto" w:fill="auto"/>
            <w:noWrap/>
            <w:tcMar>
              <w:left w:w="6" w:type="dxa"/>
              <w:right w:w="6" w:type="dxa"/>
            </w:tcMar>
            <w:vAlign w:val="center"/>
          </w:tcPr>
          <w:p w14:paraId="0B78A16B"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w:t>
            </w:r>
          </w:p>
        </w:tc>
        <w:tc>
          <w:tcPr>
            <w:tcW w:w="317" w:type="pct"/>
            <w:shd w:val="clear" w:color="auto" w:fill="auto"/>
            <w:noWrap/>
            <w:tcMar>
              <w:left w:w="6" w:type="dxa"/>
              <w:right w:w="6" w:type="dxa"/>
            </w:tcMar>
            <w:vAlign w:val="center"/>
          </w:tcPr>
          <w:p w14:paraId="2DD53CF2"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w:t>
            </w:r>
          </w:p>
        </w:tc>
        <w:tc>
          <w:tcPr>
            <w:tcW w:w="291" w:type="pct"/>
            <w:shd w:val="clear" w:color="auto" w:fill="auto"/>
            <w:noWrap/>
            <w:tcMar>
              <w:left w:w="6" w:type="dxa"/>
              <w:right w:w="6" w:type="dxa"/>
            </w:tcMar>
            <w:vAlign w:val="center"/>
          </w:tcPr>
          <w:p w14:paraId="688FD6CB"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w:t>
            </w:r>
          </w:p>
        </w:tc>
        <w:tc>
          <w:tcPr>
            <w:tcW w:w="292" w:type="pct"/>
            <w:shd w:val="clear" w:color="auto" w:fill="auto"/>
            <w:noWrap/>
            <w:tcMar>
              <w:left w:w="6" w:type="dxa"/>
              <w:right w:w="6" w:type="dxa"/>
            </w:tcMar>
            <w:vAlign w:val="center"/>
          </w:tcPr>
          <w:p w14:paraId="71302380"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w:t>
            </w:r>
          </w:p>
        </w:tc>
        <w:tc>
          <w:tcPr>
            <w:tcW w:w="291" w:type="pct"/>
            <w:shd w:val="clear" w:color="auto" w:fill="auto"/>
            <w:noWrap/>
            <w:tcMar>
              <w:left w:w="6" w:type="dxa"/>
              <w:right w:w="6" w:type="dxa"/>
            </w:tcMar>
            <w:vAlign w:val="center"/>
          </w:tcPr>
          <w:p w14:paraId="5ECEEC12"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w:t>
            </w:r>
          </w:p>
        </w:tc>
        <w:tc>
          <w:tcPr>
            <w:tcW w:w="197" w:type="pct"/>
            <w:shd w:val="clear" w:color="auto" w:fill="auto"/>
            <w:noWrap/>
            <w:tcMar>
              <w:left w:w="6" w:type="dxa"/>
              <w:right w:w="6" w:type="dxa"/>
            </w:tcMar>
            <w:vAlign w:val="center"/>
          </w:tcPr>
          <w:p w14:paraId="43435112"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0.005</w:t>
            </w:r>
          </w:p>
        </w:tc>
        <w:tc>
          <w:tcPr>
            <w:tcW w:w="292" w:type="pct"/>
            <w:shd w:val="clear" w:color="auto" w:fill="auto"/>
            <w:noWrap/>
            <w:tcMar>
              <w:left w:w="6" w:type="dxa"/>
              <w:right w:w="6" w:type="dxa"/>
            </w:tcMar>
            <w:vAlign w:val="center"/>
          </w:tcPr>
          <w:p w14:paraId="0889F3E9"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w:t>
            </w:r>
          </w:p>
        </w:tc>
        <w:tc>
          <w:tcPr>
            <w:tcW w:w="241" w:type="pct"/>
            <w:shd w:val="clear" w:color="auto" w:fill="auto"/>
            <w:noWrap/>
            <w:tcMar>
              <w:left w:w="6" w:type="dxa"/>
              <w:right w:w="6" w:type="dxa"/>
            </w:tcMar>
            <w:vAlign w:val="center"/>
          </w:tcPr>
          <w:p w14:paraId="2F5EF95A"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w:t>
            </w:r>
          </w:p>
        </w:tc>
        <w:tc>
          <w:tcPr>
            <w:tcW w:w="290" w:type="pct"/>
            <w:shd w:val="clear" w:color="auto" w:fill="auto"/>
            <w:noWrap/>
            <w:tcMar>
              <w:left w:w="6" w:type="dxa"/>
              <w:right w:w="6" w:type="dxa"/>
            </w:tcMar>
            <w:vAlign w:val="center"/>
          </w:tcPr>
          <w:p w14:paraId="6990C503"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w:t>
            </w:r>
          </w:p>
        </w:tc>
        <w:tc>
          <w:tcPr>
            <w:tcW w:w="286" w:type="pct"/>
            <w:shd w:val="clear" w:color="auto" w:fill="auto"/>
            <w:noWrap/>
            <w:tcMar>
              <w:left w:w="6" w:type="dxa"/>
              <w:right w:w="6" w:type="dxa"/>
            </w:tcMar>
            <w:vAlign w:val="center"/>
          </w:tcPr>
          <w:p w14:paraId="71E303B1"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w:t>
            </w:r>
          </w:p>
        </w:tc>
        <w:tc>
          <w:tcPr>
            <w:tcW w:w="264" w:type="pct"/>
            <w:shd w:val="clear" w:color="auto" w:fill="auto"/>
            <w:noWrap/>
            <w:tcMar>
              <w:left w:w="6" w:type="dxa"/>
              <w:right w:w="6" w:type="dxa"/>
            </w:tcMar>
            <w:vAlign w:val="center"/>
          </w:tcPr>
          <w:p w14:paraId="2D1183F4"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w:t>
            </w:r>
          </w:p>
        </w:tc>
        <w:tc>
          <w:tcPr>
            <w:tcW w:w="292" w:type="pct"/>
            <w:shd w:val="clear" w:color="auto" w:fill="auto"/>
            <w:noWrap/>
            <w:tcMar>
              <w:left w:w="6" w:type="dxa"/>
              <w:right w:w="6" w:type="dxa"/>
            </w:tcMar>
            <w:vAlign w:val="center"/>
          </w:tcPr>
          <w:p w14:paraId="13FFFBCA"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w:t>
            </w:r>
          </w:p>
        </w:tc>
      </w:tr>
      <w:tr w:rsidR="00565A65" w:rsidRPr="00565A65" w14:paraId="1A7D2F20" w14:textId="77777777" w:rsidTr="00A34875">
        <w:trPr>
          <w:jc w:val="center"/>
        </w:trPr>
        <w:tc>
          <w:tcPr>
            <w:tcW w:w="344" w:type="pct"/>
            <w:shd w:val="clear" w:color="auto" w:fill="auto"/>
            <w:noWrap/>
            <w:tcMar>
              <w:left w:w="6" w:type="dxa"/>
              <w:right w:w="6" w:type="dxa"/>
            </w:tcMar>
            <w:vAlign w:val="center"/>
          </w:tcPr>
          <w:p w14:paraId="4FCB15C2"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Mg</w:t>
            </w:r>
          </w:p>
        </w:tc>
        <w:tc>
          <w:tcPr>
            <w:tcW w:w="247" w:type="pct"/>
            <w:shd w:val="clear" w:color="auto" w:fill="auto"/>
            <w:noWrap/>
            <w:tcMar>
              <w:left w:w="6" w:type="dxa"/>
              <w:right w:w="6" w:type="dxa"/>
            </w:tcMar>
            <w:vAlign w:val="center"/>
          </w:tcPr>
          <w:p w14:paraId="3D0E8B98"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1.871</w:t>
            </w:r>
          </w:p>
        </w:tc>
        <w:tc>
          <w:tcPr>
            <w:tcW w:w="237" w:type="pct"/>
            <w:shd w:val="clear" w:color="auto" w:fill="auto"/>
            <w:noWrap/>
            <w:tcMar>
              <w:left w:w="6" w:type="dxa"/>
              <w:right w:w="6" w:type="dxa"/>
            </w:tcMar>
            <w:vAlign w:val="center"/>
          </w:tcPr>
          <w:p w14:paraId="720E1112" w14:textId="77777777" w:rsidR="001E16B2" w:rsidRPr="00565A65" w:rsidRDefault="001E16B2" w:rsidP="0031493C">
            <w:pPr>
              <w:tabs>
                <w:tab w:val="left" w:pos="426"/>
              </w:tabs>
              <w:autoSpaceDE w:val="0"/>
              <w:autoSpaceDN w:val="0"/>
              <w:adjustRightInd w:val="0"/>
              <w:snapToGrid w:val="0"/>
              <w:spacing w:after="0" w:line="240" w:lineRule="auto"/>
              <w:ind w:right="-1"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1.881</w:t>
            </w:r>
          </w:p>
        </w:tc>
        <w:tc>
          <w:tcPr>
            <w:tcW w:w="350" w:type="pct"/>
            <w:shd w:val="clear" w:color="auto" w:fill="auto"/>
            <w:noWrap/>
            <w:tcMar>
              <w:left w:w="6" w:type="dxa"/>
              <w:right w:w="6" w:type="dxa"/>
            </w:tcMar>
            <w:vAlign w:val="center"/>
          </w:tcPr>
          <w:p w14:paraId="20B1CAFD"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1.876</w:t>
            </w:r>
          </w:p>
        </w:tc>
        <w:tc>
          <w:tcPr>
            <w:tcW w:w="234" w:type="pct"/>
            <w:shd w:val="clear" w:color="auto" w:fill="auto"/>
            <w:noWrap/>
            <w:tcMar>
              <w:left w:w="6" w:type="dxa"/>
              <w:right w:w="6" w:type="dxa"/>
            </w:tcMar>
            <w:vAlign w:val="center"/>
          </w:tcPr>
          <w:p w14:paraId="5FC511AB"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1.869</w:t>
            </w:r>
          </w:p>
        </w:tc>
        <w:tc>
          <w:tcPr>
            <w:tcW w:w="258" w:type="pct"/>
            <w:shd w:val="clear" w:color="auto" w:fill="auto"/>
            <w:noWrap/>
            <w:tcMar>
              <w:left w:w="6" w:type="dxa"/>
              <w:right w:w="6" w:type="dxa"/>
            </w:tcMar>
            <w:vAlign w:val="center"/>
          </w:tcPr>
          <w:p w14:paraId="2643AB15"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1.884</w:t>
            </w:r>
          </w:p>
        </w:tc>
        <w:tc>
          <w:tcPr>
            <w:tcW w:w="274" w:type="pct"/>
            <w:shd w:val="clear" w:color="auto" w:fill="auto"/>
            <w:noWrap/>
            <w:tcMar>
              <w:left w:w="6" w:type="dxa"/>
              <w:right w:w="6" w:type="dxa"/>
            </w:tcMar>
            <w:vAlign w:val="center"/>
          </w:tcPr>
          <w:p w14:paraId="0D0715EE"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1.897</w:t>
            </w:r>
          </w:p>
        </w:tc>
        <w:tc>
          <w:tcPr>
            <w:tcW w:w="317" w:type="pct"/>
            <w:shd w:val="clear" w:color="auto" w:fill="auto"/>
            <w:noWrap/>
            <w:tcMar>
              <w:left w:w="6" w:type="dxa"/>
              <w:right w:w="6" w:type="dxa"/>
            </w:tcMar>
            <w:vAlign w:val="center"/>
          </w:tcPr>
          <w:p w14:paraId="63E10202"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1.844</w:t>
            </w:r>
          </w:p>
        </w:tc>
        <w:tc>
          <w:tcPr>
            <w:tcW w:w="291" w:type="pct"/>
            <w:shd w:val="clear" w:color="auto" w:fill="auto"/>
            <w:noWrap/>
            <w:tcMar>
              <w:left w:w="6" w:type="dxa"/>
              <w:right w:w="6" w:type="dxa"/>
            </w:tcMar>
            <w:vAlign w:val="center"/>
          </w:tcPr>
          <w:p w14:paraId="4A16E98F"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1.841</w:t>
            </w:r>
          </w:p>
        </w:tc>
        <w:tc>
          <w:tcPr>
            <w:tcW w:w="292" w:type="pct"/>
            <w:shd w:val="clear" w:color="auto" w:fill="auto"/>
            <w:noWrap/>
            <w:tcMar>
              <w:left w:w="6" w:type="dxa"/>
              <w:right w:w="6" w:type="dxa"/>
            </w:tcMar>
            <w:vAlign w:val="center"/>
          </w:tcPr>
          <w:p w14:paraId="6C0ADCD3"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1.847</w:t>
            </w:r>
          </w:p>
        </w:tc>
        <w:tc>
          <w:tcPr>
            <w:tcW w:w="291" w:type="pct"/>
            <w:shd w:val="clear" w:color="auto" w:fill="auto"/>
            <w:noWrap/>
            <w:tcMar>
              <w:left w:w="6" w:type="dxa"/>
              <w:right w:w="6" w:type="dxa"/>
            </w:tcMar>
            <w:vAlign w:val="center"/>
          </w:tcPr>
          <w:p w14:paraId="77C68E99"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1.835</w:t>
            </w:r>
          </w:p>
        </w:tc>
        <w:tc>
          <w:tcPr>
            <w:tcW w:w="197" w:type="pct"/>
            <w:shd w:val="clear" w:color="auto" w:fill="auto"/>
            <w:noWrap/>
            <w:tcMar>
              <w:left w:w="6" w:type="dxa"/>
              <w:right w:w="6" w:type="dxa"/>
            </w:tcMar>
            <w:vAlign w:val="center"/>
          </w:tcPr>
          <w:p w14:paraId="17597ED8"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1.861</w:t>
            </w:r>
          </w:p>
        </w:tc>
        <w:tc>
          <w:tcPr>
            <w:tcW w:w="292" w:type="pct"/>
            <w:shd w:val="clear" w:color="auto" w:fill="auto"/>
            <w:noWrap/>
            <w:tcMar>
              <w:left w:w="6" w:type="dxa"/>
              <w:right w:w="6" w:type="dxa"/>
            </w:tcMar>
            <w:vAlign w:val="center"/>
          </w:tcPr>
          <w:p w14:paraId="5F63D04D"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1.868</w:t>
            </w:r>
          </w:p>
        </w:tc>
        <w:tc>
          <w:tcPr>
            <w:tcW w:w="241" w:type="pct"/>
            <w:shd w:val="clear" w:color="auto" w:fill="auto"/>
            <w:noWrap/>
            <w:tcMar>
              <w:left w:w="6" w:type="dxa"/>
              <w:right w:w="6" w:type="dxa"/>
            </w:tcMar>
            <w:vAlign w:val="center"/>
          </w:tcPr>
          <w:p w14:paraId="133AFDC8"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1.911</w:t>
            </w:r>
          </w:p>
        </w:tc>
        <w:tc>
          <w:tcPr>
            <w:tcW w:w="290" w:type="pct"/>
            <w:shd w:val="clear" w:color="auto" w:fill="auto"/>
            <w:noWrap/>
            <w:tcMar>
              <w:left w:w="6" w:type="dxa"/>
              <w:right w:w="6" w:type="dxa"/>
            </w:tcMar>
            <w:vAlign w:val="center"/>
          </w:tcPr>
          <w:p w14:paraId="59269308"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1.905</w:t>
            </w:r>
          </w:p>
        </w:tc>
        <w:tc>
          <w:tcPr>
            <w:tcW w:w="286" w:type="pct"/>
            <w:shd w:val="clear" w:color="auto" w:fill="auto"/>
            <w:noWrap/>
            <w:tcMar>
              <w:left w:w="6" w:type="dxa"/>
              <w:right w:w="6" w:type="dxa"/>
            </w:tcMar>
            <w:vAlign w:val="center"/>
          </w:tcPr>
          <w:p w14:paraId="37E38EA5"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1.913</w:t>
            </w:r>
          </w:p>
        </w:tc>
        <w:tc>
          <w:tcPr>
            <w:tcW w:w="264" w:type="pct"/>
            <w:shd w:val="clear" w:color="auto" w:fill="auto"/>
            <w:noWrap/>
            <w:tcMar>
              <w:left w:w="6" w:type="dxa"/>
              <w:right w:w="6" w:type="dxa"/>
            </w:tcMar>
            <w:vAlign w:val="center"/>
          </w:tcPr>
          <w:p w14:paraId="2FE429A2"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1.889</w:t>
            </w:r>
          </w:p>
        </w:tc>
        <w:tc>
          <w:tcPr>
            <w:tcW w:w="292" w:type="pct"/>
            <w:shd w:val="clear" w:color="auto" w:fill="auto"/>
            <w:noWrap/>
            <w:tcMar>
              <w:left w:w="6" w:type="dxa"/>
              <w:right w:w="6" w:type="dxa"/>
            </w:tcMar>
            <w:vAlign w:val="center"/>
          </w:tcPr>
          <w:p w14:paraId="5F1DEF96"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1.874</w:t>
            </w:r>
          </w:p>
        </w:tc>
      </w:tr>
      <w:tr w:rsidR="00565A65" w:rsidRPr="00565A65" w14:paraId="769E0CB2" w14:textId="77777777" w:rsidTr="00A34875">
        <w:trPr>
          <w:jc w:val="center"/>
        </w:trPr>
        <w:tc>
          <w:tcPr>
            <w:tcW w:w="344" w:type="pct"/>
            <w:shd w:val="clear" w:color="auto" w:fill="auto"/>
            <w:noWrap/>
            <w:tcMar>
              <w:left w:w="6" w:type="dxa"/>
              <w:right w:w="6" w:type="dxa"/>
            </w:tcMar>
            <w:vAlign w:val="center"/>
          </w:tcPr>
          <w:p w14:paraId="4F85AC1A"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Ni</w:t>
            </w:r>
          </w:p>
        </w:tc>
        <w:tc>
          <w:tcPr>
            <w:tcW w:w="247" w:type="pct"/>
            <w:shd w:val="clear" w:color="auto" w:fill="auto"/>
            <w:noWrap/>
            <w:tcMar>
              <w:left w:w="6" w:type="dxa"/>
              <w:right w:w="6" w:type="dxa"/>
            </w:tcMar>
            <w:vAlign w:val="center"/>
          </w:tcPr>
          <w:p w14:paraId="5628343D"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0.007</w:t>
            </w:r>
          </w:p>
        </w:tc>
        <w:tc>
          <w:tcPr>
            <w:tcW w:w="237" w:type="pct"/>
            <w:shd w:val="clear" w:color="auto" w:fill="auto"/>
            <w:noWrap/>
            <w:tcMar>
              <w:left w:w="6" w:type="dxa"/>
              <w:right w:w="6" w:type="dxa"/>
            </w:tcMar>
            <w:vAlign w:val="center"/>
          </w:tcPr>
          <w:p w14:paraId="5F68FD59" w14:textId="77777777" w:rsidR="001E16B2" w:rsidRPr="00565A65" w:rsidRDefault="001E16B2" w:rsidP="0031493C">
            <w:pPr>
              <w:tabs>
                <w:tab w:val="left" w:pos="426"/>
              </w:tabs>
              <w:autoSpaceDE w:val="0"/>
              <w:autoSpaceDN w:val="0"/>
              <w:adjustRightInd w:val="0"/>
              <w:snapToGrid w:val="0"/>
              <w:spacing w:after="0" w:line="240" w:lineRule="auto"/>
              <w:ind w:right="-1"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0.005</w:t>
            </w:r>
          </w:p>
        </w:tc>
        <w:tc>
          <w:tcPr>
            <w:tcW w:w="350" w:type="pct"/>
            <w:shd w:val="clear" w:color="auto" w:fill="auto"/>
            <w:noWrap/>
            <w:tcMar>
              <w:left w:w="6" w:type="dxa"/>
              <w:right w:w="6" w:type="dxa"/>
            </w:tcMar>
            <w:vAlign w:val="center"/>
          </w:tcPr>
          <w:p w14:paraId="59CC1C77"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0.006</w:t>
            </w:r>
          </w:p>
        </w:tc>
        <w:tc>
          <w:tcPr>
            <w:tcW w:w="234" w:type="pct"/>
            <w:shd w:val="clear" w:color="auto" w:fill="auto"/>
            <w:noWrap/>
            <w:tcMar>
              <w:left w:w="6" w:type="dxa"/>
              <w:right w:w="6" w:type="dxa"/>
            </w:tcMar>
            <w:vAlign w:val="center"/>
          </w:tcPr>
          <w:p w14:paraId="066CF8F8"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0.006</w:t>
            </w:r>
          </w:p>
        </w:tc>
        <w:tc>
          <w:tcPr>
            <w:tcW w:w="258" w:type="pct"/>
            <w:shd w:val="clear" w:color="auto" w:fill="auto"/>
            <w:noWrap/>
            <w:tcMar>
              <w:left w:w="6" w:type="dxa"/>
              <w:right w:w="6" w:type="dxa"/>
            </w:tcMar>
            <w:vAlign w:val="center"/>
          </w:tcPr>
          <w:p w14:paraId="1D97FF9D"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0.006</w:t>
            </w:r>
          </w:p>
        </w:tc>
        <w:tc>
          <w:tcPr>
            <w:tcW w:w="274" w:type="pct"/>
            <w:shd w:val="clear" w:color="auto" w:fill="auto"/>
            <w:noWrap/>
            <w:tcMar>
              <w:left w:w="6" w:type="dxa"/>
              <w:right w:w="6" w:type="dxa"/>
            </w:tcMar>
            <w:vAlign w:val="center"/>
          </w:tcPr>
          <w:p w14:paraId="6B35E261"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0.007</w:t>
            </w:r>
          </w:p>
        </w:tc>
        <w:tc>
          <w:tcPr>
            <w:tcW w:w="317" w:type="pct"/>
            <w:shd w:val="clear" w:color="auto" w:fill="auto"/>
            <w:noWrap/>
            <w:tcMar>
              <w:left w:w="6" w:type="dxa"/>
              <w:right w:w="6" w:type="dxa"/>
            </w:tcMar>
            <w:vAlign w:val="center"/>
          </w:tcPr>
          <w:p w14:paraId="0D3A93DC"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0.006</w:t>
            </w:r>
          </w:p>
        </w:tc>
        <w:tc>
          <w:tcPr>
            <w:tcW w:w="291" w:type="pct"/>
            <w:shd w:val="clear" w:color="auto" w:fill="auto"/>
            <w:noWrap/>
            <w:tcMar>
              <w:left w:w="6" w:type="dxa"/>
              <w:right w:w="6" w:type="dxa"/>
            </w:tcMar>
            <w:vAlign w:val="center"/>
          </w:tcPr>
          <w:p w14:paraId="1B4712B3"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0.008</w:t>
            </w:r>
          </w:p>
        </w:tc>
        <w:tc>
          <w:tcPr>
            <w:tcW w:w="292" w:type="pct"/>
            <w:shd w:val="clear" w:color="auto" w:fill="auto"/>
            <w:noWrap/>
            <w:tcMar>
              <w:left w:w="6" w:type="dxa"/>
              <w:right w:w="6" w:type="dxa"/>
            </w:tcMar>
            <w:vAlign w:val="center"/>
          </w:tcPr>
          <w:p w14:paraId="10A52436"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0.006</w:t>
            </w:r>
          </w:p>
        </w:tc>
        <w:tc>
          <w:tcPr>
            <w:tcW w:w="291" w:type="pct"/>
            <w:shd w:val="clear" w:color="auto" w:fill="auto"/>
            <w:noWrap/>
            <w:tcMar>
              <w:left w:w="6" w:type="dxa"/>
              <w:right w:w="6" w:type="dxa"/>
            </w:tcMar>
            <w:vAlign w:val="center"/>
          </w:tcPr>
          <w:p w14:paraId="2A6AF486"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0.008</w:t>
            </w:r>
          </w:p>
        </w:tc>
        <w:tc>
          <w:tcPr>
            <w:tcW w:w="197" w:type="pct"/>
            <w:shd w:val="clear" w:color="auto" w:fill="auto"/>
            <w:noWrap/>
            <w:tcMar>
              <w:left w:w="6" w:type="dxa"/>
              <w:right w:w="6" w:type="dxa"/>
            </w:tcMar>
            <w:vAlign w:val="center"/>
          </w:tcPr>
          <w:p w14:paraId="64338867"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0.006</w:t>
            </w:r>
          </w:p>
        </w:tc>
        <w:tc>
          <w:tcPr>
            <w:tcW w:w="292" w:type="pct"/>
            <w:shd w:val="clear" w:color="auto" w:fill="auto"/>
            <w:noWrap/>
            <w:tcMar>
              <w:left w:w="6" w:type="dxa"/>
              <w:right w:w="6" w:type="dxa"/>
            </w:tcMar>
            <w:vAlign w:val="center"/>
          </w:tcPr>
          <w:p w14:paraId="2804BB73"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0.008</w:t>
            </w:r>
          </w:p>
        </w:tc>
        <w:tc>
          <w:tcPr>
            <w:tcW w:w="241" w:type="pct"/>
            <w:shd w:val="clear" w:color="auto" w:fill="auto"/>
            <w:noWrap/>
            <w:tcMar>
              <w:left w:w="6" w:type="dxa"/>
              <w:right w:w="6" w:type="dxa"/>
            </w:tcMar>
            <w:vAlign w:val="center"/>
          </w:tcPr>
          <w:p w14:paraId="5897F10F"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0.009</w:t>
            </w:r>
          </w:p>
        </w:tc>
        <w:tc>
          <w:tcPr>
            <w:tcW w:w="290" w:type="pct"/>
            <w:shd w:val="clear" w:color="auto" w:fill="auto"/>
            <w:noWrap/>
            <w:tcMar>
              <w:left w:w="6" w:type="dxa"/>
              <w:right w:w="6" w:type="dxa"/>
            </w:tcMar>
            <w:vAlign w:val="center"/>
          </w:tcPr>
          <w:p w14:paraId="5807B4D3"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0.007</w:t>
            </w:r>
          </w:p>
        </w:tc>
        <w:tc>
          <w:tcPr>
            <w:tcW w:w="286" w:type="pct"/>
            <w:shd w:val="clear" w:color="auto" w:fill="auto"/>
            <w:noWrap/>
            <w:tcMar>
              <w:left w:w="6" w:type="dxa"/>
              <w:right w:w="6" w:type="dxa"/>
            </w:tcMar>
            <w:vAlign w:val="center"/>
          </w:tcPr>
          <w:p w14:paraId="3AB0DD77"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0.010</w:t>
            </w:r>
          </w:p>
        </w:tc>
        <w:tc>
          <w:tcPr>
            <w:tcW w:w="264" w:type="pct"/>
            <w:shd w:val="clear" w:color="auto" w:fill="auto"/>
            <w:noWrap/>
            <w:tcMar>
              <w:left w:w="6" w:type="dxa"/>
              <w:right w:w="6" w:type="dxa"/>
            </w:tcMar>
            <w:vAlign w:val="center"/>
          </w:tcPr>
          <w:p w14:paraId="2E2CFDC4"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0.007</w:t>
            </w:r>
          </w:p>
        </w:tc>
        <w:tc>
          <w:tcPr>
            <w:tcW w:w="292" w:type="pct"/>
            <w:shd w:val="clear" w:color="auto" w:fill="auto"/>
            <w:noWrap/>
            <w:tcMar>
              <w:left w:w="6" w:type="dxa"/>
              <w:right w:w="6" w:type="dxa"/>
            </w:tcMar>
            <w:vAlign w:val="center"/>
          </w:tcPr>
          <w:p w14:paraId="0F101263"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0.005</w:t>
            </w:r>
          </w:p>
        </w:tc>
      </w:tr>
      <w:tr w:rsidR="00565A65" w:rsidRPr="00565A65" w14:paraId="25066422" w14:textId="77777777" w:rsidTr="00A34875">
        <w:trPr>
          <w:jc w:val="center"/>
        </w:trPr>
        <w:tc>
          <w:tcPr>
            <w:tcW w:w="344" w:type="pct"/>
            <w:shd w:val="clear" w:color="auto" w:fill="auto"/>
            <w:noWrap/>
            <w:tcMar>
              <w:left w:w="6" w:type="dxa"/>
              <w:right w:w="6" w:type="dxa"/>
            </w:tcMar>
            <w:vAlign w:val="center"/>
          </w:tcPr>
          <w:p w14:paraId="2859F35D"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Fo</w:t>
            </w:r>
          </w:p>
        </w:tc>
        <w:tc>
          <w:tcPr>
            <w:tcW w:w="247" w:type="pct"/>
            <w:shd w:val="clear" w:color="auto" w:fill="auto"/>
            <w:noWrap/>
            <w:tcMar>
              <w:left w:w="6" w:type="dxa"/>
              <w:right w:w="6" w:type="dxa"/>
            </w:tcMar>
            <w:vAlign w:val="center"/>
          </w:tcPr>
          <w:p w14:paraId="1DDA0370"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0.93</w:t>
            </w:r>
          </w:p>
        </w:tc>
        <w:tc>
          <w:tcPr>
            <w:tcW w:w="237" w:type="pct"/>
            <w:shd w:val="clear" w:color="auto" w:fill="auto"/>
            <w:noWrap/>
            <w:tcMar>
              <w:left w:w="6" w:type="dxa"/>
              <w:right w:w="6" w:type="dxa"/>
            </w:tcMar>
            <w:vAlign w:val="center"/>
          </w:tcPr>
          <w:p w14:paraId="4FC2B28F" w14:textId="77777777" w:rsidR="001E16B2" w:rsidRPr="00565A65" w:rsidRDefault="001E16B2" w:rsidP="0031493C">
            <w:pPr>
              <w:tabs>
                <w:tab w:val="left" w:pos="426"/>
              </w:tabs>
              <w:autoSpaceDE w:val="0"/>
              <w:autoSpaceDN w:val="0"/>
              <w:adjustRightInd w:val="0"/>
              <w:snapToGrid w:val="0"/>
              <w:spacing w:after="0" w:line="240" w:lineRule="auto"/>
              <w:ind w:right="-1"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0.93</w:t>
            </w:r>
          </w:p>
        </w:tc>
        <w:tc>
          <w:tcPr>
            <w:tcW w:w="350" w:type="pct"/>
            <w:shd w:val="clear" w:color="auto" w:fill="auto"/>
            <w:noWrap/>
            <w:tcMar>
              <w:left w:w="6" w:type="dxa"/>
              <w:right w:w="6" w:type="dxa"/>
            </w:tcMar>
            <w:vAlign w:val="center"/>
          </w:tcPr>
          <w:p w14:paraId="7B48EDBD"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0.93</w:t>
            </w:r>
          </w:p>
        </w:tc>
        <w:tc>
          <w:tcPr>
            <w:tcW w:w="234" w:type="pct"/>
            <w:shd w:val="clear" w:color="auto" w:fill="auto"/>
            <w:noWrap/>
            <w:tcMar>
              <w:left w:w="6" w:type="dxa"/>
              <w:right w:w="6" w:type="dxa"/>
            </w:tcMar>
            <w:vAlign w:val="center"/>
          </w:tcPr>
          <w:p w14:paraId="37D56B0A"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0.93</w:t>
            </w:r>
          </w:p>
        </w:tc>
        <w:tc>
          <w:tcPr>
            <w:tcW w:w="258" w:type="pct"/>
            <w:shd w:val="clear" w:color="auto" w:fill="auto"/>
            <w:noWrap/>
            <w:tcMar>
              <w:left w:w="6" w:type="dxa"/>
              <w:right w:w="6" w:type="dxa"/>
            </w:tcMar>
            <w:vAlign w:val="center"/>
          </w:tcPr>
          <w:p w14:paraId="11783062"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0.93</w:t>
            </w:r>
          </w:p>
        </w:tc>
        <w:tc>
          <w:tcPr>
            <w:tcW w:w="274" w:type="pct"/>
            <w:shd w:val="clear" w:color="auto" w:fill="auto"/>
            <w:noWrap/>
            <w:tcMar>
              <w:left w:w="6" w:type="dxa"/>
              <w:right w:w="6" w:type="dxa"/>
            </w:tcMar>
            <w:vAlign w:val="center"/>
          </w:tcPr>
          <w:p w14:paraId="4AE4D999"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0.94</w:t>
            </w:r>
          </w:p>
        </w:tc>
        <w:tc>
          <w:tcPr>
            <w:tcW w:w="317" w:type="pct"/>
            <w:shd w:val="clear" w:color="auto" w:fill="auto"/>
            <w:noWrap/>
            <w:tcMar>
              <w:left w:w="6" w:type="dxa"/>
              <w:right w:w="6" w:type="dxa"/>
            </w:tcMar>
            <w:vAlign w:val="center"/>
          </w:tcPr>
          <w:p w14:paraId="487C8CB0"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0.92</w:t>
            </w:r>
          </w:p>
        </w:tc>
        <w:tc>
          <w:tcPr>
            <w:tcW w:w="291" w:type="pct"/>
            <w:shd w:val="clear" w:color="auto" w:fill="auto"/>
            <w:noWrap/>
            <w:tcMar>
              <w:left w:w="6" w:type="dxa"/>
              <w:right w:w="6" w:type="dxa"/>
            </w:tcMar>
            <w:vAlign w:val="center"/>
          </w:tcPr>
          <w:p w14:paraId="6D2E0810"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0.92</w:t>
            </w:r>
          </w:p>
        </w:tc>
        <w:tc>
          <w:tcPr>
            <w:tcW w:w="292" w:type="pct"/>
            <w:shd w:val="clear" w:color="auto" w:fill="auto"/>
            <w:noWrap/>
            <w:tcMar>
              <w:left w:w="6" w:type="dxa"/>
              <w:right w:w="6" w:type="dxa"/>
            </w:tcMar>
            <w:vAlign w:val="center"/>
          </w:tcPr>
          <w:p w14:paraId="19F83CA2"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0.92</w:t>
            </w:r>
          </w:p>
        </w:tc>
        <w:tc>
          <w:tcPr>
            <w:tcW w:w="291" w:type="pct"/>
            <w:shd w:val="clear" w:color="auto" w:fill="auto"/>
            <w:noWrap/>
            <w:tcMar>
              <w:left w:w="6" w:type="dxa"/>
              <w:right w:w="6" w:type="dxa"/>
            </w:tcMar>
            <w:vAlign w:val="center"/>
          </w:tcPr>
          <w:p w14:paraId="633ADF34"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0.91</w:t>
            </w:r>
          </w:p>
        </w:tc>
        <w:tc>
          <w:tcPr>
            <w:tcW w:w="197" w:type="pct"/>
            <w:shd w:val="clear" w:color="auto" w:fill="auto"/>
            <w:noWrap/>
            <w:tcMar>
              <w:left w:w="6" w:type="dxa"/>
              <w:right w:w="6" w:type="dxa"/>
            </w:tcMar>
            <w:vAlign w:val="center"/>
          </w:tcPr>
          <w:p w14:paraId="6491AB40"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0.92</w:t>
            </w:r>
          </w:p>
        </w:tc>
        <w:tc>
          <w:tcPr>
            <w:tcW w:w="292" w:type="pct"/>
            <w:shd w:val="clear" w:color="auto" w:fill="auto"/>
            <w:noWrap/>
            <w:tcMar>
              <w:left w:w="6" w:type="dxa"/>
              <w:right w:w="6" w:type="dxa"/>
            </w:tcMar>
            <w:vAlign w:val="center"/>
          </w:tcPr>
          <w:p w14:paraId="43639C87"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0.93</w:t>
            </w:r>
          </w:p>
        </w:tc>
        <w:tc>
          <w:tcPr>
            <w:tcW w:w="241" w:type="pct"/>
            <w:shd w:val="clear" w:color="auto" w:fill="auto"/>
            <w:noWrap/>
            <w:tcMar>
              <w:left w:w="6" w:type="dxa"/>
              <w:right w:w="6" w:type="dxa"/>
            </w:tcMar>
            <w:vAlign w:val="center"/>
          </w:tcPr>
          <w:p w14:paraId="5F78BE8F"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0.95</w:t>
            </w:r>
          </w:p>
        </w:tc>
        <w:tc>
          <w:tcPr>
            <w:tcW w:w="290" w:type="pct"/>
            <w:shd w:val="clear" w:color="auto" w:fill="auto"/>
            <w:noWrap/>
            <w:tcMar>
              <w:left w:w="6" w:type="dxa"/>
              <w:right w:w="6" w:type="dxa"/>
            </w:tcMar>
            <w:vAlign w:val="center"/>
          </w:tcPr>
          <w:p w14:paraId="363353C9"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0.95</w:t>
            </w:r>
          </w:p>
        </w:tc>
        <w:tc>
          <w:tcPr>
            <w:tcW w:w="286" w:type="pct"/>
            <w:shd w:val="clear" w:color="auto" w:fill="auto"/>
            <w:noWrap/>
            <w:tcMar>
              <w:left w:w="6" w:type="dxa"/>
              <w:right w:w="6" w:type="dxa"/>
            </w:tcMar>
            <w:vAlign w:val="center"/>
          </w:tcPr>
          <w:p w14:paraId="6A2205B5"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0.95</w:t>
            </w:r>
          </w:p>
        </w:tc>
        <w:tc>
          <w:tcPr>
            <w:tcW w:w="264" w:type="pct"/>
            <w:shd w:val="clear" w:color="auto" w:fill="auto"/>
            <w:noWrap/>
            <w:tcMar>
              <w:left w:w="6" w:type="dxa"/>
              <w:right w:w="6" w:type="dxa"/>
            </w:tcMar>
            <w:vAlign w:val="center"/>
          </w:tcPr>
          <w:p w14:paraId="3641D9BB"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0.94</w:t>
            </w:r>
          </w:p>
        </w:tc>
        <w:tc>
          <w:tcPr>
            <w:tcW w:w="292" w:type="pct"/>
            <w:shd w:val="clear" w:color="auto" w:fill="auto"/>
            <w:noWrap/>
            <w:tcMar>
              <w:left w:w="6" w:type="dxa"/>
              <w:right w:w="6" w:type="dxa"/>
            </w:tcMar>
            <w:vAlign w:val="center"/>
          </w:tcPr>
          <w:p w14:paraId="174AA0C5"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0.93</w:t>
            </w:r>
          </w:p>
        </w:tc>
      </w:tr>
      <w:tr w:rsidR="00565A65" w:rsidRPr="00565A65" w14:paraId="5D037D9B" w14:textId="77777777" w:rsidTr="00A34875">
        <w:trPr>
          <w:jc w:val="center"/>
        </w:trPr>
        <w:tc>
          <w:tcPr>
            <w:tcW w:w="344" w:type="pct"/>
            <w:shd w:val="clear" w:color="auto" w:fill="auto"/>
            <w:noWrap/>
            <w:tcMar>
              <w:left w:w="6" w:type="dxa"/>
              <w:right w:w="6" w:type="dxa"/>
            </w:tcMar>
            <w:vAlign w:val="center"/>
          </w:tcPr>
          <w:p w14:paraId="013C3988"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Fa</w:t>
            </w:r>
          </w:p>
        </w:tc>
        <w:tc>
          <w:tcPr>
            <w:tcW w:w="247" w:type="pct"/>
            <w:shd w:val="clear" w:color="auto" w:fill="auto"/>
            <w:noWrap/>
            <w:tcMar>
              <w:left w:w="6" w:type="dxa"/>
              <w:right w:w="6" w:type="dxa"/>
            </w:tcMar>
            <w:vAlign w:val="center"/>
          </w:tcPr>
          <w:p w14:paraId="7E77CD53"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0.07</w:t>
            </w:r>
          </w:p>
        </w:tc>
        <w:tc>
          <w:tcPr>
            <w:tcW w:w="237" w:type="pct"/>
            <w:shd w:val="clear" w:color="auto" w:fill="auto"/>
            <w:noWrap/>
            <w:tcMar>
              <w:left w:w="6" w:type="dxa"/>
              <w:right w:w="6" w:type="dxa"/>
            </w:tcMar>
            <w:vAlign w:val="center"/>
          </w:tcPr>
          <w:p w14:paraId="550CEED3" w14:textId="77777777" w:rsidR="001E16B2" w:rsidRPr="00565A65" w:rsidRDefault="001E16B2" w:rsidP="0031493C">
            <w:pPr>
              <w:tabs>
                <w:tab w:val="left" w:pos="426"/>
              </w:tabs>
              <w:autoSpaceDE w:val="0"/>
              <w:autoSpaceDN w:val="0"/>
              <w:adjustRightInd w:val="0"/>
              <w:snapToGrid w:val="0"/>
              <w:spacing w:after="0" w:line="240" w:lineRule="auto"/>
              <w:ind w:right="-1"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0.07</w:t>
            </w:r>
          </w:p>
        </w:tc>
        <w:tc>
          <w:tcPr>
            <w:tcW w:w="350" w:type="pct"/>
            <w:shd w:val="clear" w:color="auto" w:fill="auto"/>
            <w:noWrap/>
            <w:tcMar>
              <w:left w:w="6" w:type="dxa"/>
              <w:right w:w="6" w:type="dxa"/>
            </w:tcMar>
            <w:vAlign w:val="center"/>
          </w:tcPr>
          <w:p w14:paraId="6C32FBD4"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0.07</w:t>
            </w:r>
          </w:p>
        </w:tc>
        <w:tc>
          <w:tcPr>
            <w:tcW w:w="234" w:type="pct"/>
            <w:shd w:val="clear" w:color="auto" w:fill="auto"/>
            <w:noWrap/>
            <w:tcMar>
              <w:left w:w="6" w:type="dxa"/>
              <w:right w:w="6" w:type="dxa"/>
            </w:tcMar>
            <w:vAlign w:val="center"/>
          </w:tcPr>
          <w:p w14:paraId="7AF3D26C"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0.07</w:t>
            </w:r>
          </w:p>
        </w:tc>
        <w:tc>
          <w:tcPr>
            <w:tcW w:w="258" w:type="pct"/>
            <w:shd w:val="clear" w:color="auto" w:fill="auto"/>
            <w:noWrap/>
            <w:tcMar>
              <w:left w:w="6" w:type="dxa"/>
              <w:right w:w="6" w:type="dxa"/>
            </w:tcMar>
            <w:vAlign w:val="center"/>
          </w:tcPr>
          <w:p w14:paraId="76DC7457"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0.07</w:t>
            </w:r>
          </w:p>
        </w:tc>
        <w:tc>
          <w:tcPr>
            <w:tcW w:w="274" w:type="pct"/>
            <w:shd w:val="clear" w:color="auto" w:fill="auto"/>
            <w:noWrap/>
            <w:tcMar>
              <w:left w:w="6" w:type="dxa"/>
              <w:right w:w="6" w:type="dxa"/>
            </w:tcMar>
            <w:vAlign w:val="center"/>
          </w:tcPr>
          <w:p w14:paraId="0268183C"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0.06</w:t>
            </w:r>
          </w:p>
        </w:tc>
        <w:tc>
          <w:tcPr>
            <w:tcW w:w="317" w:type="pct"/>
            <w:shd w:val="clear" w:color="auto" w:fill="auto"/>
            <w:noWrap/>
            <w:tcMar>
              <w:left w:w="6" w:type="dxa"/>
              <w:right w:w="6" w:type="dxa"/>
            </w:tcMar>
            <w:vAlign w:val="center"/>
          </w:tcPr>
          <w:p w14:paraId="6E765530"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0.08</w:t>
            </w:r>
          </w:p>
        </w:tc>
        <w:tc>
          <w:tcPr>
            <w:tcW w:w="291" w:type="pct"/>
            <w:shd w:val="clear" w:color="auto" w:fill="auto"/>
            <w:noWrap/>
            <w:tcMar>
              <w:left w:w="6" w:type="dxa"/>
              <w:right w:w="6" w:type="dxa"/>
            </w:tcMar>
            <w:vAlign w:val="center"/>
          </w:tcPr>
          <w:p w14:paraId="4CAF16C3"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0.08</w:t>
            </w:r>
          </w:p>
        </w:tc>
        <w:tc>
          <w:tcPr>
            <w:tcW w:w="292" w:type="pct"/>
            <w:shd w:val="clear" w:color="auto" w:fill="auto"/>
            <w:noWrap/>
            <w:tcMar>
              <w:left w:w="6" w:type="dxa"/>
              <w:right w:w="6" w:type="dxa"/>
            </w:tcMar>
            <w:vAlign w:val="center"/>
          </w:tcPr>
          <w:p w14:paraId="74091F36"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0.08</w:t>
            </w:r>
          </w:p>
        </w:tc>
        <w:tc>
          <w:tcPr>
            <w:tcW w:w="291" w:type="pct"/>
            <w:shd w:val="clear" w:color="auto" w:fill="auto"/>
            <w:noWrap/>
            <w:tcMar>
              <w:left w:w="6" w:type="dxa"/>
              <w:right w:w="6" w:type="dxa"/>
            </w:tcMar>
            <w:vAlign w:val="center"/>
          </w:tcPr>
          <w:p w14:paraId="1CFF5BCC"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0.09</w:t>
            </w:r>
          </w:p>
        </w:tc>
        <w:tc>
          <w:tcPr>
            <w:tcW w:w="197" w:type="pct"/>
            <w:shd w:val="clear" w:color="auto" w:fill="auto"/>
            <w:noWrap/>
            <w:tcMar>
              <w:left w:w="6" w:type="dxa"/>
              <w:right w:w="6" w:type="dxa"/>
            </w:tcMar>
            <w:vAlign w:val="center"/>
          </w:tcPr>
          <w:p w14:paraId="0B715A48"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0.08</w:t>
            </w:r>
          </w:p>
        </w:tc>
        <w:tc>
          <w:tcPr>
            <w:tcW w:w="292" w:type="pct"/>
            <w:shd w:val="clear" w:color="auto" w:fill="auto"/>
            <w:noWrap/>
            <w:tcMar>
              <w:left w:w="6" w:type="dxa"/>
              <w:right w:w="6" w:type="dxa"/>
            </w:tcMar>
            <w:vAlign w:val="center"/>
          </w:tcPr>
          <w:p w14:paraId="16A14657"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0.07</w:t>
            </w:r>
          </w:p>
        </w:tc>
        <w:tc>
          <w:tcPr>
            <w:tcW w:w="241" w:type="pct"/>
            <w:shd w:val="clear" w:color="auto" w:fill="auto"/>
            <w:noWrap/>
            <w:tcMar>
              <w:left w:w="6" w:type="dxa"/>
              <w:right w:w="6" w:type="dxa"/>
            </w:tcMar>
            <w:vAlign w:val="center"/>
          </w:tcPr>
          <w:p w14:paraId="44142456"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0.05</w:t>
            </w:r>
          </w:p>
        </w:tc>
        <w:tc>
          <w:tcPr>
            <w:tcW w:w="290" w:type="pct"/>
            <w:shd w:val="clear" w:color="auto" w:fill="auto"/>
            <w:noWrap/>
            <w:tcMar>
              <w:left w:w="6" w:type="dxa"/>
              <w:right w:w="6" w:type="dxa"/>
            </w:tcMar>
            <w:vAlign w:val="center"/>
          </w:tcPr>
          <w:p w14:paraId="53C2E1F0"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0.05</w:t>
            </w:r>
          </w:p>
        </w:tc>
        <w:tc>
          <w:tcPr>
            <w:tcW w:w="286" w:type="pct"/>
            <w:shd w:val="clear" w:color="auto" w:fill="auto"/>
            <w:noWrap/>
            <w:tcMar>
              <w:left w:w="6" w:type="dxa"/>
              <w:right w:w="6" w:type="dxa"/>
            </w:tcMar>
            <w:vAlign w:val="center"/>
          </w:tcPr>
          <w:p w14:paraId="7662A733"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0.05</w:t>
            </w:r>
          </w:p>
        </w:tc>
        <w:tc>
          <w:tcPr>
            <w:tcW w:w="264" w:type="pct"/>
            <w:shd w:val="clear" w:color="auto" w:fill="auto"/>
            <w:noWrap/>
            <w:tcMar>
              <w:left w:w="6" w:type="dxa"/>
              <w:right w:w="6" w:type="dxa"/>
            </w:tcMar>
            <w:vAlign w:val="center"/>
          </w:tcPr>
          <w:p w14:paraId="41B548C3"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0.06</w:t>
            </w:r>
          </w:p>
        </w:tc>
        <w:tc>
          <w:tcPr>
            <w:tcW w:w="292" w:type="pct"/>
            <w:shd w:val="clear" w:color="auto" w:fill="auto"/>
            <w:noWrap/>
            <w:tcMar>
              <w:left w:w="6" w:type="dxa"/>
              <w:right w:w="6" w:type="dxa"/>
            </w:tcMar>
            <w:vAlign w:val="center"/>
          </w:tcPr>
          <w:p w14:paraId="62B536C8" w14:textId="77777777" w:rsidR="001E16B2" w:rsidRPr="00565A65" w:rsidRDefault="001E16B2" w:rsidP="0031493C">
            <w:pPr>
              <w:tabs>
                <w:tab w:val="left" w:pos="426"/>
              </w:tabs>
              <w:autoSpaceDE w:val="0"/>
              <w:autoSpaceDN w:val="0"/>
              <w:adjustRightInd w:val="0"/>
              <w:snapToGrid w:val="0"/>
              <w:spacing w:after="0" w:line="240" w:lineRule="auto"/>
              <w:ind w:hanging="14"/>
              <w:contextualSpacing/>
              <w:jc w:val="center"/>
              <w:rPr>
                <w:rFonts w:ascii="Times New Roman" w:hAnsi="Times New Roman" w:cs="Times New Roman"/>
                <w:sz w:val="24"/>
                <w:szCs w:val="24"/>
              </w:rPr>
            </w:pPr>
            <w:r w:rsidRPr="00565A65">
              <w:rPr>
                <w:rFonts w:ascii="Times New Roman" w:hAnsi="Times New Roman" w:cs="Times New Roman"/>
                <w:sz w:val="24"/>
                <w:szCs w:val="24"/>
              </w:rPr>
              <w:t>0.07</w:t>
            </w:r>
          </w:p>
        </w:tc>
      </w:tr>
    </w:tbl>
    <w:p w14:paraId="69F6932D" w14:textId="77777777" w:rsidR="001E16B2" w:rsidRPr="003310D8" w:rsidRDefault="001E16B2" w:rsidP="0031493C">
      <w:pPr>
        <w:pStyle w:val="MDPI43tablefooter"/>
        <w:tabs>
          <w:tab w:val="left" w:pos="426"/>
        </w:tabs>
        <w:spacing w:line="240" w:lineRule="auto"/>
        <w:ind w:left="0" w:firstLine="709"/>
        <w:rPr>
          <w:rFonts w:ascii="Times New Roman" w:hAnsi="Times New Roman" w:cs="Times New Roman"/>
          <w:sz w:val="28"/>
          <w:szCs w:val="28"/>
          <w:lang w:val="ru-RU"/>
        </w:rPr>
      </w:pPr>
      <w:r w:rsidRPr="003310D8">
        <w:rPr>
          <w:rFonts w:ascii="Times New Roman" w:hAnsi="Times New Roman" w:cs="Times New Roman"/>
          <w:sz w:val="28"/>
          <w:szCs w:val="28"/>
        </w:rPr>
        <w:t>bdl</w:t>
      </w:r>
      <w:r w:rsidRPr="003310D8">
        <w:rPr>
          <w:rFonts w:ascii="Times New Roman" w:hAnsi="Times New Roman" w:cs="Times New Roman"/>
          <w:sz w:val="28"/>
          <w:szCs w:val="28"/>
          <w:lang w:val="ru-RU"/>
        </w:rPr>
        <w:t xml:space="preserve"> = ниже предела обнаружения.</w:t>
      </w:r>
    </w:p>
    <w:p w14:paraId="33790675"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p w14:paraId="44F97991"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p w14:paraId="31B978F5"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p w14:paraId="33621B35" w14:textId="77777777" w:rsidR="001E16B2" w:rsidRPr="009C256E" w:rsidRDefault="001E16B2" w:rsidP="0031493C">
      <w:pPr>
        <w:tabs>
          <w:tab w:val="left" w:pos="426"/>
        </w:tabs>
        <w:spacing w:after="0" w:line="240" w:lineRule="auto"/>
        <w:ind w:firstLine="709"/>
        <w:jc w:val="center"/>
        <w:rPr>
          <w:rFonts w:ascii="Times New Roman" w:hAnsi="Times New Roman" w:cs="Times New Roman"/>
          <w:sz w:val="28"/>
          <w:szCs w:val="28"/>
        </w:rPr>
      </w:pPr>
    </w:p>
    <w:p w14:paraId="55BA8FAD"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p w14:paraId="7752496A"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p w14:paraId="2AD75401"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p w14:paraId="21BE84CE"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p w14:paraId="24F98F88"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p w14:paraId="15040CD5"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p w14:paraId="49697C70" w14:textId="77777777" w:rsidR="00565A65" w:rsidRDefault="00565A65" w:rsidP="0031493C">
      <w:pPr>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br w:type="page"/>
      </w:r>
    </w:p>
    <w:p w14:paraId="422D82C4" w14:textId="77777777" w:rsidR="00565A65" w:rsidRDefault="00565A65" w:rsidP="0031493C">
      <w:pPr>
        <w:tabs>
          <w:tab w:val="left" w:pos="426"/>
        </w:tabs>
        <w:spacing w:after="0" w:line="240" w:lineRule="auto"/>
        <w:ind w:firstLine="709"/>
        <w:jc w:val="right"/>
        <w:rPr>
          <w:rFonts w:ascii="Times New Roman" w:hAnsi="Times New Roman" w:cs="Times New Roman"/>
          <w:sz w:val="28"/>
          <w:szCs w:val="28"/>
          <w:lang w:val="ru-RU"/>
        </w:rPr>
      </w:pPr>
    </w:p>
    <w:p w14:paraId="576CF23D" w14:textId="67FD6EBB" w:rsidR="001E16B2" w:rsidRPr="0031493C" w:rsidRDefault="00402044" w:rsidP="0031493C">
      <w:pPr>
        <w:pStyle w:val="1"/>
        <w:spacing w:before="0" w:line="240" w:lineRule="auto"/>
        <w:jc w:val="center"/>
        <w:rPr>
          <w:rFonts w:ascii="Times New Roman" w:hAnsi="Times New Roman" w:cs="Times New Roman"/>
          <w:color w:val="auto"/>
          <w:sz w:val="28"/>
          <w:szCs w:val="28"/>
          <w:lang w:val="ru-RU"/>
        </w:rPr>
      </w:pPr>
      <w:bookmarkStart w:id="62" w:name="_Toc137406832"/>
      <w:r w:rsidRPr="0031493C">
        <w:rPr>
          <w:rFonts w:ascii="Times New Roman" w:hAnsi="Times New Roman" w:cs="Times New Roman"/>
          <w:color w:val="auto"/>
          <w:sz w:val="28"/>
          <w:szCs w:val="28"/>
          <w:lang w:val="ru-RU"/>
        </w:rPr>
        <w:t xml:space="preserve">ПРИЛОЖЕНИЕ </w:t>
      </w:r>
      <w:r w:rsidR="00565A65" w:rsidRPr="0031493C">
        <w:rPr>
          <w:rFonts w:ascii="Times New Roman" w:hAnsi="Times New Roman" w:cs="Times New Roman"/>
          <w:color w:val="auto"/>
          <w:sz w:val="28"/>
          <w:szCs w:val="28"/>
          <w:lang w:val="ru-RU"/>
        </w:rPr>
        <w:t>В</w:t>
      </w:r>
      <w:r w:rsidR="00BD06C9" w:rsidRPr="0031493C">
        <w:rPr>
          <w:rFonts w:ascii="Times New Roman" w:hAnsi="Times New Roman" w:cs="Times New Roman"/>
          <w:color w:val="auto"/>
          <w:sz w:val="28"/>
          <w:szCs w:val="28"/>
          <w:lang w:val="ru-RU"/>
        </w:rPr>
        <w:t xml:space="preserve"> – </w:t>
      </w:r>
      <w:r w:rsidR="001E16B2" w:rsidRPr="0031493C">
        <w:rPr>
          <w:rFonts w:ascii="Times New Roman" w:hAnsi="Times New Roman" w:cs="Times New Roman"/>
          <w:color w:val="auto"/>
          <w:sz w:val="28"/>
          <w:szCs w:val="28"/>
          <w:lang w:val="ru-RU"/>
        </w:rPr>
        <w:t>Состав ортопироксеновых зерен перидотита Кемпирсайского массива (</w:t>
      </w:r>
      <w:r w:rsidR="001E16B2" w:rsidRPr="0031493C">
        <w:rPr>
          <w:rFonts w:ascii="Times New Roman" w:hAnsi="Times New Roman" w:cs="Times New Roman"/>
          <w:color w:val="auto"/>
          <w:sz w:val="28"/>
          <w:szCs w:val="28"/>
        </w:rPr>
        <w:t>wt</w:t>
      </w:r>
      <w:r w:rsidRPr="0031493C">
        <w:rPr>
          <w:rFonts w:ascii="Times New Roman" w:hAnsi="Times New Roman" w:cs="Times New Roman"/>
          <w:color w:val="auto"/>
          <w:sz w:val="28"/>
          <w:szCs w:val="28"/>
          <w:lang w:val="ru-RU"/>
        </w:rPr>
        <w:t>.%)</w:t>
      </w:r>
      <w:bookmarkEnd w:id="62"/>
    </w:p>
    <w:p w14:paraId="108B888B" w14:textId="77777777" w:rsidR="00402044" w:rsidRPr="003310D8" w:rsidRDefault="00402044" w:rsidP="0031493C">
      <w:pPr>
        <w:tabs>
          <w:tab w:val="left" w:pos="426"/>
        </w:tabs>
        <w:spacing w:after="0" w:line="240" w:lineRule="auto"/>
        <w:ind w:firstLine="709"/>
        <w:jc w:val="center"/>
        <w:rPr>
          <w:rFonts w:ascii="Times New Roman" w:hAnsi="Times New Roman" w:cs="Times New Roman"/>
          <w:sz w:val="28"/>
          <w:szCs w:val="28"/>
          <w:lang w:val="ru-RU"/>
        </w:rPr>
      </w:pPr>
    </w:p>
    <w:tbl>
      <w:tblPr>
        <w:tblStyle w:val="a8"/>
        <w:tblW w:w="13131" w:type="dxa"/>
        <w:tblLayout w:type="fixed"/>
        <w:tblLook w:val="04A0" w:firstRow="1" w:lastRow="0" w:firstColumn="1" w:lastColumn="0" w:noHBand="0" w:noVBand="1"/>
      </w:tblPr>
      <w:tblGrid>
        <w:gridCol w:w="846"/>
        <w:gridCol w:w="567"/>
        <w:gridCol w:w="567"/>
        <w:gridCol w:w="567"/>
        <w:gridCol w:w="567"/>
        <w:gridCol w:w="567"/>
        <w:gridCol w:w="567"/>
        <w:gridCol w:w="567"/>
        <w:gridCol w:w="567"/>
        <w:gridCol w:w="567"/>
        <w:gridCol w:w="567"/>
        <w:gridCol w:w="567"/>
        <w:gridCol w:w="567"/>
        <w:gridCol w:w="567"/>
        <w:gridCol w:w="567"/>
        <w:gridCol w:w="567"/>
        <w:gridCol w:w="567"/>
        <w:gridCol w:w="567"/>
        <w:gridCol w:w="567"/>
        <w:gridCol w:w="567"/>
        <w:gridCol w:w="756"/>
        <w:gridCol w:w="756"/>
      </w:tblGrid>
      <w:tr w:rsidR="0026139A" w:rsidRPr="009C256E" w14:paraId="7956C0A4" w14:textId="77777777" w:rsidTr="009C256E">
        <w:tc>
          <w:tcPr>
            <w:tcW w:w="846" w:type="dxa"/>
            <w:vAlign w:val="center"/>
          </w:tcPr>
          <w:p w14:paraId="262AEA7A" w14:textId="72F9D3FA"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lang w:val="ru-RU"/>
              </w:rPr>
              <w:t>№</w:t>
            </w:r>
          </w:p>
        </w:tc>
        <w:tc>
          <w:tcPr>
            <w:tcW w:w="567" w:type="dxa"/>
            <w:vAlign w:val="center"/>
          </w:tcPr>
          <w:p w14:paraId="57721074" w14:textId="75461F5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w:t>
            </w:r>
          </w:p>
        </w:tc>
        <w:tc>
          <w:tcPr>
            <w:tcW w:w="567" w:type="dxa"/>
            <w:vAlign w:val="center"/>
          </w:tcPr>
          <w:p w14:paraId="4DEE0C94" w14:textId="1E2E5B9A"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2</w:t>
            </w:r>
          </w:p>
        </w:tc>
        <w:tc>
          <w:tcPr>
            <w:tcW w:w="567" w:type="dxa"/>
            <w:vAlign w:val="center"/>
          </w:tcPr>
          <w:p w14:paraId="0E0C9314" w14:textId="12320792"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lang w:val="ru-RU"/>
              </w:rPr>
              <w:t>3</w:t>
            </w:r>
          </w:p>
        </w:tc>
        <w:tc>
          <w:tcPr>
            <w:tcW w:w="567" w:type="dxa"/>
            <w:vAlign w:val="center"/>
          </w:tcPr>
          <w:p w14:paraId="13731121" w14:textId="44E7A0C3"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4</w:t>
            </w:r>
          </w:p>
        </w:tc>
        <w:tc>
          <w:tcPr>
            <w:tcW w:w="567" w:type="dxa"/>
            <w:vAlign w:val="center"/>
          </w:tcPr>
          <w:p w14:paraId="4064CE91" w14:textId="050F3C0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w:t>
            </w:r>
          </w:p>
        </w:tc>
        <w:tc>
          <w:tcPr>
            <w:tcW w:w="567" w:type="dxa"/>
            <w:vAlign w:val="center"/>
          </w:tcPr>
          <w:p w14:paraId="765577A0" w14:textId="347F5EB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6</w:t>
            </w:r>
          </w:p>
        </w:tc>
        <w:tc>
          <w:tcPr>
            <w:tcW w:w="567" w:type="dxa"/>
            <w:vAlign w:val="center"/>
          </w:tcPr>
          <w:p w14:paraId="47DB24FE" w14:textId="156181D4"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7</w:t>
            </w:r>
          </w:p>
        </w:tc>
        <w:tc>
          <w:tcPr>
            <w:tcW w:w="567" w:type="dxa"/>
            <w:vAlign w:val="center"/>
          </w:tcPr>
          <w:p w14:paraId="3D270575" w14:textId="58BE525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8</w:t>
            </w:r>
          </w:p>
        </w:tc>
        <w:tc>
          <w:tcPr>
            <w:tcW w:w="567" w:type="dxa"/>
            <w:vAlign w:val="center"/>
          </w:tcPr>
          <w:p w14:paraId="1D092389" w14:textId="1869D9E1"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9</w:t>
            </w:r>
          </w:p>
        </w:tc>
        <w:tc>
          <w:tcPr>
            <w:tcW w:w="567" w:type="dxa"/>
            <w:vAlign w:val="center"/>
          </w:tcPr>
          <w:p w14:paraId="02A503EF" w14:textId="2FD8536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10</w:t>
            </w:r>
          </w:p>
        </w:tc>
        <w:tc>
          <w:tcPr>
            <w:tcW w:w="567" w:type="dxa"/>
            <w:vAlign w:val="center"/>
          </w:tcPr>
          <w:p w14:paraId="0F948E0A" w14:textId="19042E8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11</w:t>
            </w:r>
          </w:p>
        </w:tc>
        <w:tc>
          <w:tcPr>
            <w:tcW w:w="567" w:type="dxa"/>
            <w:vAlign w:val="center"/>
          </w:tcPr>
          <w:p w14:paraId="5119E189" w14:textId="507A7711"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12</w:t>
            </w:r>
          </w:p>
        </w:tc>
        <w:tc>
          <w:tcPr>
            <w:tcW w:w="567" w:type="dxa"/>
            <w:vAlign w:val="center"/>
          </w:tcPr>
          <w:p w14:paraId="68EE35AF" w14:textId="0536A89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13</w:t>
            </w:r>
          </w:p>
        </w:tc>
        <w:tc>
          <w:tcPr>
            <w:tcW w:w="567" w:type="dxa"/>
            <w:vAlign w:val="center"/>
          </w:tcPr>
          <w:p w14:paraId="158E7084" w14:textId="1CEE3B11"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14</w:t>
            </w:r>
          </w:p>
        </w:tc>
        <w:tc>
          <w:tcPr>
            <w:tcW w:w="567" w:type="dxa"/>
            <w:vAlign w:val="center"/>
          </w:tcPr>
          <w:p w14:paraId="147F27AF" w14:textId="7A5CB3F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15</w:t>
            </w:r>
          </w:p>
        </w:tc>
        <w:tc>
          <w:tcPr>
            <w:tcW w:w="567" w:type="dxa"/>
            <w:vAlign w:val="center"/>
          </w:tcPr>
          <w:p w14:paraId="6D223319" w14:textId="5171252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16</w:t>
            </w:r>
          </w:p>
        </w:tc>
        <w:tc>
          <w:tcPr>
            <w:tcW w:w="567" w:type="dxa"/>
            <w:vAlign w:val="center"/>
          </w:tcPr>
          <w:p w14:paraId="540F2DB5" w14:textId="7CAB574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17</w:t>
            </w:r>
          </w:p>
        </w:tc>
        <w:tc>
          <w:tcPr>
            <w:tcW w:w="567" w:type="dxa"/>
            <w:vAlign w:val="center"/>
          </w:tcPr>
          <w:p w14:paraId="65595AAF" w14:textId="54413B21"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18</w:t>
            </w:r>
          </w:p>
        </w:tc>
        <w:tc>
          <w:tcPr>
            <w:tcW w:w="567" w:type="dxa"/>
            <w:vAlign w:val="center"/>
          </w:tcPr>
          <w:p w14:paraId="2FF8D4ED" w14:textId="65863B2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19</w:t>
            </w:r>
          </w:p>
        </w:tc>
        <w:tc>
          <w:tcPr>
            <w:tcW w:w="756" w:type="dxa"/>
            <w:vAlign w:val="center"/>
          </w:tcPr>
          <w:p w14:paraId="780D4A68" w14:textId="6997282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20</w:t>
            </w:r>
          </w:p>
        </w:tc>
        <w:tc>
          <w:tcPr>
            <w:tcW w:w="756" w:type="dxa"/>
            <w:vAlign w:val="center"/>
          </w:tcPr>
          <w:p w14:paraId="30EC6E78" w14:textId="29AF428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21</w:t>
            </w:r>
          </w:p>
        </w:tc>
      </w:tr>
      <w:tr w:rsidR="0026139A" w:rsidRPr="009C256E" w14:paraId="3EEB5357" w14:textId="77777777" w:rsidTr="009C256E">
        <w:tc>
          <w:tcPr>
            <w:tcW w:w="846" w:type="dxa"/>
            <w:vAlign w:val="center"/>
          </w:tcPr>
          <w:p w14:paraId="1029459F" w14:textId="45991AA3"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lang w:val="ru-RU"/>
              </w:rPr>
              <w:t>Порода</w:t>
            </w:r>
          </w:p>
        </w:tc>
        <w:tc>
          <w:tcPr>
            <w:tcW w:w="567" w:type="dxa"/>
            <w:vAlign w:val="center"/>
          </w:tcPr>
          <w:p w14:paraId="1A60A9EC" w14:textId="1D9FC98A"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Lz</w:t>
            </w:r>
          </w:p>
        </w:tc>
        <w:tc>
          <w:tcPr>
            <w:tcW w:w="567" w:type="dxa"/>
            <w:vAlign w:val="center"/>
          </w:tcPr>
          <w:p w14:paraId="09638F51" w14:textId="1603834F"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Lz</w:t>
            </w:r>
          </w:p>
        </w:tc>
        <w:tc>
          <w:tcPr>
            <w:tcW w:w="567" w:type="dxa"/>
            <w:vAlign w:val="center"/>
          </w:tcPr>
          <w:p w14:paraId="31A0CCA5" w14:textId="1FD12ED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Lz</w:t>
            </w:r>
          </w:p>
        </w:tc>
        <w:tc>
          <w:tcPr>
            <w:tcW w:w="567" w:type="dxa"/>
            <w:vAlign w:val="center"/>
          </w:tcPr>
          <w:p w14:paraId="00D7AE96" w14:textId="36FDB57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Lz</w:t>
            </w:r>
          </w:p>
        </w:tc>
        <w:tc>
          <w:tcPr>
            <w:tcW w:w="567" w:type="dxa"/>
            <w:vAlign w:val="center"/>
          </w:tcPr>
          <w:p w14:paraId="6D515F65" w14:textId="3E281A4F"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Lz</w:t>
            </w:r>
          </w:p>
        </w:tc>
        <w:tc>
          <w:tcPr>
            <w:tcW w:w="567" w:type="dxa"/>
            <w:vAlign w:val="center"/>
          </w:tcPr>
          <w:p w14:paraId="65C59AA7" w14:textId="23860E62"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Lz</w:t>
            </w:r>
          </w:p>
        </w:tc>
        <w:tc>
          <w:tcPr>
            <w:tcW w:w="567" w:type="dxa"/>
            <w:vAlign w:val="center"/>
          </w:tcPr>
          <w:p w14:paraId="68CAF2E0" w14:textId="68E29C97"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Lz</w:t>
            </w:r>
          </w:p>
        </w:tc>
        <w:tc>
          <w:tcPr>
            <w:tcW w:w="567" w:type="dxa"/>
            <w:vAlign w:val="center"/>
          </w:tcPr>
          <w:p w14:paraId="4CD45F07" w14:textId="589E48A3"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Lz-Hb</w:t>
            </w:r>
          </w:p>
        </w:tc>
        <w:tc>
          <w:tcPr>
            <w:tcW w:w="567" w:type="dxa"/>
            <w:vAlign w:val="center"/>
          </w:tcPr>
          <w:p w14:paraId="0A4E7FB7" w14:textId="4B5571C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Lz-Hb</w:t>
            </w:r>
          </w:p>
        </w:tc>
        <w:tc>
          <w:tcPr>
            <w:tcW w:w="567" w:type="dxa"/>
            <w:vAlign w:val="center"/>
          </w:tcPr>
          <w:p w14:paraId="00863FBD" w14:textId="27F9B91B"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Lz-Hb</w:t>
            </w:r>
          </w:p>
        </w:tc>
        <w:tc>
          <w:tcPr>
            <w:tcW w:w="567" w:type="dxa"/>
            <w:vAlign w:val="center"/>
          </w:tcPr>
          <w:p w14:paraId="3947E83D" w14:textId="323EF8E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Lz-Hb</w:t>
            </w:r>
          </w:p>
        </w:tc>
        <w:tc>
          <w:tcPr>
            <w:tcW w:w="567" w:type="dxa"/>
            <w:vAlign w:val="center"/>
          </w:tcPr>
          <w:p w14:paraId="16A536F1" w14:textId="34E09E2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Lz-Hb</w:t>
            </w:r>
          </w:p>
        </w:tc>
        <w:tc>
          <w:tcPr>
            <w:tcW w:w="567" w:type="dxa"/>
            <w:vAlign w:val="center"/>
          </w:tcPr>
          <w:p w14:paraId="5B398521" w14:textId="2820E46A"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Lz-Hb</w:t>
            </w:r>
          </w:p>
        </w:tc>
        <w:tc>
          <w:tcPr>
            <w:tcW w:w="567" w:type="dxa"/>
            <w:vAlign w:val="center"/>
          </w:tcPr>
          <w:p w14:paraId="48B52B10" w14:textId="10E7759A"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Lz-Hb</w:t>
            </w:r>
          </w:p>
        </w:tc>
        <w:tc>
          <w:tcPr>
            <w:tcW w:w="567" w:type="dxa"/>
            <w:vAlign w:val="center"/>
          </w:tcPr>
          <w:p w14:paraId="6941EA1D" w14:textId="1A97462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Lz-Hb</w:t>
            </w:r>
          </w:p>
        </w:tc>
        <w:tc>
          <w:tcPr>
            <w:tcW w:w="567" w:type="dxa"/>
            <w:vAlign w:val="center"/>
          </w:tcPr>
          <w:p w14:paraId="20BF4A8E" w14:textId="386BECC9"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Lz-Hb</w:t>
            </w:r>
          </w:p>
        </w:tc>
        <w:tc>
          <w:tcPr>
            <w:tcW w:w="567" w:type="dxa"/>
            <w:vAlign w:val="center"/>
          </w:tcPr>
          <w:p w14:paraId="659BF244" w14:textId="1F67BCF4"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Lz-Hb</w:t>
            </w:r>
          </w:p>
        </w:tc>
        <w:tc>
          <w:tcPr>
            <w:tcW w:w="567" w:type="dxa"/>
            <w:vAlign w:val="center"/>
          </w:tcPr>
          <w:p w14:paraId="2AA9FBE3" w14:textId="69C89FA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Lz-Hb</w:t>
            </w:r>
          </w:p>
        </w:tc>
        <w:tc>
          <w:tcPr>
            <w:tcW w:w="567" w:type="dxa"/>
            <w:vAlign w:val="center"/>
          </w:tcPr>
          <w:p w14:paraId="5630FD7E" w14:textId="50A0A5C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Lz-Hb</w:t>
            </w:r>
          </w:p>
        </w:tc>
        <w:tc>
          <w:tcPr>
            <w:tcW w:w="756" w:type="dxa"/>
            <w:vAlign w:val="center"/>
          </w:tcPr>
          <w:p w14:paraId="3079B64C" w14:textId="3E0579C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Hb</w:t>
            </w:r>
          </w:p>
        </w:tc>
        <w:tc>
          <w:tcPr>
            <w:tcW w:w="756" w:type="dxa"/>
            <w:vAlign w:val="center"/>
          </w:tcPr>
          <w:p w14:paraId="48534E30" w14:textId="731E562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Hb</w:t>
            </w:r>
          </w:p>
        </w:tc>
      </w:tr>
      <w:tr w:rsidR="0026139A" w:rsidRPr="009C256E" w14:paraId="5468E3B7" w14:textId="77777777" w:rsidTr="009C256E">
        <w:tc>
          <w:tcPr>
            <w:tcW w:w="846" w:type="dxa"/>
            <w:vAlign w:val="center"/>
          </w:tcPr>
          <w:p w14:paraId="3493AA83" w14:textId="6DDC2E92"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SiO2</w:t>
            </w:r>
          </w:p>
        </w:tc>
        <w:tc>
          <w:tcPr>
            <w:tcW w:w="567" w:type="dxa"/>
            <w:vAlign w:val="center"/>
          </w:tcPr>
          <w:p w14:paraId="200126BA" w14:textId="32F3829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55.49</w:t>
            </w:r>
          </w:p>
        </w:tc>
        <w:tc>
          <w:tcPr>
            <w:tcW w:w="567" w:type="dxa"/>
            <w:vAlign w:val="center"/>
          </w:tcPr>
          <w:p w14:paraId="67377DD1" w14:textId="42E49AF7"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56.56</w:t>
            </w:r>
          </w:p>
        </w:tc>
        <w:tc>
          <w:tcPr>
            <w:tcW w:w="567" w:type="dxa"/>
            <w:vAlign w:val="center"/>
          </w:tcPr>
          <w:p w14:paraId="5088714F" w14:textId="5719C89A"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55.64</w:t>
            </w:r>
          </w:p>
        </w:tc>
        <w:tc>
          <w:tcPr>
            <w:tcW w:w="567" w:type="dxa"/>
            <w:vAlign w:val="center"/>
          </w:tcPr>
          <w:p w14:paraId="1D6FCEB3" w14:textId="133191B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56.03</w:t>
            </w:r>
          </w:p>
        </w:tc>
        <w:tc>
          <w:tcPr>
            <w:tcW w:w="567" w:type="dxa"/>
            <w:vAlign w:val="center"/>
          </w:tcPr>
          <w:p w14:paraId="65596B30" w14:textId="6FB0D8A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55.66</w:t>
            </w:r>
          </w:p>
        </w:tc>
        <w:tc>
          <w:tcPr>
            <w:tcW w:w="567" w:type="dxa"/>
            <w:vAlign w:val="center"/>
          </w:tcPr>
          <w:p w14:paraId="3271F930" w14:textId="6E75369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56.16</w:t>
            </w:r>
          </w:p>
        </w:tc>
        <w:tc>
          <w:tcPr>
            <w:tcW w:w="567" w:type="dxa"/>
            <w:vAlign w:val="center"/>
          </w:tcPr>
          <w:p w14:paraId="59717DBA" w14:textId="21BC45A7"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55.88</w:t>
            </w:r>
          </w:p>
        </w:tc>
        <w:tc>
          <w:tcPr>
            <w:tcW w:w="567" w:type="dxa"/>
            <w:vAlign w:val="center"/>
          </w:tcPr>
          <w:p w14:paraId="71F139DC" w14:textId="4EC8E8D1"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56.27</w:t>
            </w:r>
          </w:p>
        </w:tc>
        <w:tc>
          <w:tcPr>
            <w:tcW w:w="567" w:type="dxa"/>
            <w:vAlign w:val="center"/>
          </w:tcPr>
          <w:p w14:paraId="4E459F56" w14:textId="0C9868E7"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55.91</w:t>
            </w:r>
          </w:p>
        </w:tc>
        <w:tc>
          <w:tcPr>
            <w:tcW w:w="567" w:type="dxa"/>
            <w:vAlign w:val="center"/>
          </w:tcPr>
          <w:p w14:paraId="5FFE8E2B" w14:textId="4DFD2AA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56.10</w:t>
            </w:r>
          </w:p>
        </w:tc>
        <w:tc>
          <w:tcPr>
            <w:tcW w:w="567" w:type="dxa"/>
            <w:vAlign w:val="center"/>
          </w:tcPr>
          <w:p w14:paraId="43A0DEFD" w14:textId="04592B9F"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56.42</w:t>
            </w:r>
          </w:p>
        </w:tc>
        <w:tc>
          <w:tcPr>
            <w:tcW w:w="567" w:type="dxa"/>
            <w:vAlign w:val="center"/>
          </w:tcPr>
          <w:p w14:paraId="0D9761CF" w14:textId="6BEB310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55.82</w:t>
            </w:r>
          </w:p>
        </w:tc>
        <w:tc>
          <w:tcPr>
            <w:tcW w:w="567" w:type="dxa"/>
            <w:vAlign w:val="center"/>
          </w:tcPr>
          <w:p w14:paraId="03900A22" w14:textId="38C4B13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56.40</w:t>
            </w:r>
          </w:p>
        </w:tc>
        <w:tc>
          <w:tcPr>
            <w:tcW w:w="567" w:type="dxa"/>
            <w:vAlign w:val="center"/>
          </w:tcPr>
          <w:p w14:paraId="47E17C37" w14:textId="6CCF2C2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54.88</w:t>
            </w:r>
          </w:p>
        </w:tc>
        <w:tc>
          <w:tcPr>
            <w:tcW w:w="567" w:type="dxa"/>
            <w:vAlign w:val="center"/>
          </w:tcPr>
          <w:p w14:paraId="306716DC" w14:textId="62DE7FBB"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54.54</w:t>
            </w:r>
          </w:p>
        </w:tc>
        <w:tc>
          <w:tcPr>
            <w:tcW w:w="567" w:type="dxa"/>
            <w:vAlign w:val="center"/>
          </w:tcPr>
          <w:p w14:paraId="7DE4B755" w14:textId="0CD70A92"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55.54</w:t>
            </w:r>
          </w:p>
        </w:tc>
        <w:tc>
          <w:tcPr>
            <w:tcW w:w="567" w:type="dxa"/>
            <w:vAlign w:val="center"/>
          </w:tcPr>
          <w:p w14:paraId="4A5A27AC" w14:textId="30BD2A27"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56.19</w:t>
            </w:r>
          </w:p>
        </w:tc>
        <w:tc>
          <w:tcPr>
            <w:tcW w:w="567" w:type="dxa"/>
            <w:vAlign w:val="center"/>
          </w:tcPr>
          <w:p w14:paraId="7FB0CB9F" w14:textId="6406ECF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55.61</w:t>
            </w:r>
          </w:p>
        </w:tc>
        <w:tc>
          <w:tcPr>
            <w:tcW w:w="567" w:type="dxa"/>
            <w:vAlign w:val="center"/>
          </w:tcPr>
          <w:p w14:paraId="3C80804F" w14:textId="78BD8E8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55.29</w:t>
            </w:r>
          </w:p>
        </w:tc>
        <w:tc>
          <w:tcPr>
            <w:tcW w:w="756" w:type="dxa"/>
            <w:vAlign w:val="center"/>
          </w:tcPr>
          <w:p w14:paraId="28C71FC2" w14:textId="1B12BAB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55.74</w:t>
            </w:r>
          </w:p>
        </w:tc>
        <w:tc>
          <w:tcPr>
            <w:tcW w:w="756" w:type="dxa"/>
            <w:vAlign w:val="center"/>
          </w:tcPr>
          <w:p w14:paraId="7A1A0CC5" w14:textId="38921CA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55.91</w:t>
            </w:r>
          </w:p>
        </w:tc>
      </w:tr>
      <w:tr w:rsidR="0026139A" w:rsidRPr="009C256E" w14:paraId="553C5C31" w14:textId="77777777" w:rsidTr="009C256E">
        <w:tc>
          <w:tcPr>
            <w:tcW w:w="846" w:type="dxa"/>
            <w:vAlign w:val="center"/>
          </w:tcPr>
          <w:p w14:paraId="2B756984" w14:textId="58621D84"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Al</w:t>
            </w:r>
            <w:r w:rsidRPr="009C256E">
              <w:rPr>
                <w:rFonts w:ascii="Times New Roman" w:hAnsi="Times New Roman"/>
                <w:sz w:val="22"/>
                <w:szCs w:val="22"/>
                <w:vertAlign w:val="subscript"/>
              </w:rPr>
              <w:t>2</w:t>
            </w:r>
            <w:r w:rsidRPr="009C256E">
              <w:rPr>
                <w:rFonts w:ascii="Times New Roman" w:hAnsi="Times New Roman"/>
                <w:sz w:val="22"/>
                <w:szCs w:val="22"/>
              </w:rPr>
              <w:t>O</w:t>
            </w:r>
            <w:r w:rsidRPr="009C256E">
              <w:rPr>
                <w:rFonts w:ascii="Times New Roman" w:hAnsi="Times New Roman"/>
                <w:sz w:val="22"/>
                <w:szCs w:val="22"/>
                <w:vertAlign w:val="subscript"/>
              </w:rPr>
              <w:t>3</w:t>
            </w:r>
          </w:p>
        </w:tc>
        <w:tc>
          <w:tcPr>
            <w:tcW w:w="567" w:type="dxa"/>
            <w:vAlign w:val="center"/>
          </w:tcPr>
          <w:p w14:paraId="525DC1EC" w14:textId="47132B8B"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2.23</w:t>
            </w:r>
          </w:p>
        </w:tc>
        <w:tc>
          <w:tcPr>
            <w:tcW w:w="567" w:type="dxa"/>
            <w:vAlign w:val="center"/>
          </w:tcPr>
          <w:p w14:paraId="71E553D2" w14:textId="457A3E2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1.40</w:t>
            </w:r>
          </w:p>
        </w:tc>
        <w:tc>
          <w:tcPr>
            <w:tcW w:w="567" w:type="dxa"/>
            <w:vAlign w:val="center"/>
          </w:tcPr>
          <w:p w14:paraId="3C415863" w14:textId="7DAE282A"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2.41</w:t>
            </w:r>
          </w:p>
        </w:tc>
        <w:tc>
          <w:tcPr>
            <w:tcW w:w="567" w:type="dxa"/>
            <w:vAlign w:val="center"/>
          </w:tcPr>
          <w:p w14:paraId="31E89872" w14:textId="1D47CB9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1.61</w:t>
            </w:r>
          </w:p>
        </w:tc>
        <w:tc>
          <w:tcPr>
            <w:tcW w:w="567" w:type="dxa"/>
            <w:vAlign w:val="center"/>
          </w:tcPr>
          <w:p w14:paraId="432D1605" w14:textId="665A5544"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2.25</w:t>
            </w:r>
          </w:p>
        </w:tc>
        <w:tc>
          <w:tcPr>
            <w:tcW w:w="567" w:type="dxa"/>
            <w:vAlign w:val="center"/>
          </w:tcPr>
          <w:p w14:paraId="33B29808" w14:textId="328603BF"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1.88</w:t>
            </w:r>
          </w:p>
        </w:tc>
        <w:tc>
          <w:tcPr>
            <w:tcW w:w="567" w:type="dxa"/>
            <w:vAlign w:val="center"/>
          </w:tcPr>
          <w:p w14:paraId="657F390E" w14:textId="5A4A7B65"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2.16</w:t>
            </w:r>
          </w:p>
        </w:tc>
        <w:tc>
          <w:tcPr>
            <w:tcW w:w="567" w:type="dxa"/>
            <w:vAlign w:val="center"/>
          </w:tcPr>
          <w:p w14:paraId="5CBCB93B" w14:textId="766CB6B1"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1.28</w:t>
            </w:r>
          </w:p>
        </w:tc>
        <w:tc>
          <w:tcPr>
            <w:tcW w:w="567" w:type="dxa"/>
            <w:vAlign w:val="center"/>
          </w:tcPr>
          <w:p w14:paraId="4F1B02E5" w14:textId="43A99ECF"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1.35</w:t>
            </w:r>
          </w:p>
        </w:tc>
        <w:tc>
          <w:tcPr>
            <w:tcW w:w="567" w:type="dxa"/>
            <w:vAlign w:val="center"/>
          </w:tcPr>
          <w:p w14:paraId="5A4AEBB3" w14:textId="5D3E447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1.28</w:t>
            </w:r>
          </w:p>
        </w:tc>
        <w:tc>
          <w:tcPr>
            <w:tcW w:w="567" w:type="dxa"/>
            <w:vAlign w:val="center"/>
          </w:tcPr>
          <w:p w14:paraId="07410A12" w14:textId="38D46357"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0.93</w:t>
            </w:r>
          </w:p>
        </w:tc>
        <w:tc>
          <w:tcPr>
            <w:tcW w:w="567" w:type="dxa"/>
            <w:vAlign w:val="center"/>
          </w:tcPr>
          <w:p w14:paraId="652C186C" w14:textId="46F3D49A"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1.89</w:t>
            </w:r>
          </w:p>
        </w:tc>
        <w:tc>
          <w:tcPr>
            <w:tcW w:w="567" w:type="dxa"/>
            <w:vAlign w:val="center"/>
          </w:tcPr>
          <w:p w14:paraId="67B1D6CD" w14:textId="132FE32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1.75</w:t>
            </w:r>
          </w:p>
        </w:tc>
        <w:tc>
          <w:tcPr>
            <w:tcW w:w="567" w:type="dxa"/>
            <w:vAlign w:val="center"/>
          </w:tcPr>
          <w:p w14:paraId="2C8A6212" w14:textId="2F2AF6E9"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2.90</w:t>
            </w:r>
          </w:p>
        </w:tc>
        <w:tc>
          <w:tcPr>
            <w:tcW w:w="567" w:type="dxa"/>
            <w:vAlign w:val="center"/>
          </w:tcPr>
          <w:p w14:paraId="53E12015" w14:textId="1E4F2003"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3.11</w:t>
            </w:r>
          </w:p>
        </w:tc>
        <w:tc>
          <w:tcPr>
            <w:tcW w:w="567" w:type="dxa"/>
            <w:vAlign w:val="center"/>
          </w:tcPr>
          <w:p w14:paraId="7E98B3C5" w14:textId="5C8BE4F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2.52</w:t>
            </w:r>
          </w:p>
        </w:tc>
        <w:tc>
          <w:tcPr>
            <w:tcW w:w="567" w:type="dxa"/>
            <w:vAlign w:val="center"/>
          </w:tcPr>
          <w:p w14:paraId="43358D38" w14:textId="7DDC85D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1.54</w:t>
            </w:r>
          </w:p>
        </w:tc>
        <w:tc>
          <w:tcPr>
            <w:tcW w:w="567" w:type="dxa"/>
            <w:vAlign w:val="center"/>
          </w:tcPr>
          <w:p w14:paraId="78777289" w14:textId="10077155"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2.27</w:t>
            </w:r>
          </w:p>
        </w:tc>
        <w:tc>
          <w:tcPr>
            <w:tcW w:w="567" w:type="dxa"/>
            <w:vAlign w:val="center"/>
          </w:tcPr>
          <w:p w14:paraId="1971DFC4" w14:textId="089396D5"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3.07</w:t>
            </w:r>
          </w:p>
        </w:tc>
        <w:tc>
          <w:tcPr>
            <w:tcW w:w="756" w:type="dxa"/>
            <w:vAlign w:val="center"/>
          </w:tcPr>
          <w:p w14:paraId="40A22E8E" w14:textId="210E31C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0.78</w:t>
            </w:r>
          </w:p>
        </w:tc>
        <w:tc>
          <w:tcPr>
            <w:tcW w:w="756" w:type="dxa"/>
            <w:vAlign w:val="center"/>
          </w:tcPr>
          <w:p w14:paraId="28E0DAF3" w14:textId="3897CB2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0.74</w:t>
            </w:r>
          </w:p>
        </w:tc>
      </w:tr>
      <w:tr w:rsidR="0026139A" w:rsidRPr="009C256E" w14:paraId="3267EC6C" w14:textId="77777777" w:rsidTr="009C256E">
        <w:tc>
          <w:tcPr>
            <w:tcW w:w="846" w:type="dxa"/>
            <w:vAlign w:val="center"/>
          </w:tcPr>
          <w:p w14:paraId="11E1CC49" w14:textId="32594B52"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FeO</w:t>
            </w:r>
          </w:p>
        </w:tc>
        <w:tc>
          <w:tcPr>
            <w:tcW w:w="567" w:type="dxa"/>
            <w:vAlign w:val="center"/>
          </w:tcPr>
          <w:p w14:paraId="1E66CE3C" w14:textId="26AB4C74"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4.70</w:t>
            </w:r>
          </w:p>
        </w:tc>
        <w:tc>
          <w:tcPr>
            <w:tcW w:w="567" w:type="dxa"/>
            <w:vAlign w:val="center"/>
          </w:tcPr>
          <w:p w14:paraId="690292BC" w14:textId="14A0B272" w:rsidR="00402044" w:rsidRPr="009C256E" w:rsidRDefault="00402044" w:rsidP="0031493C">
            <w:pPr>
              <w:tabs>
                <w:tab w:val="left" w:pos="426"/>
              </w:tabs>
              <w:spacing w:line="240" w:lineRule="auto"/>
              <w:ind w:left="-71" w:right="-100" w:firstLine="50"/>
              <w:jc w:val="center"/>
              <w:rPr>
                <w:rFonts w:ascii="Times New Roman" w:hAnsi="Times New Roman"/>
                <w:sz w:val="22"/>
                <w:szCs w:val="22"/>
                <w:lang w:val="ru-RU"/>
              </w:rPr>
            </w:pPr>
            <w:r w:rsidRPr="009C256E">
              <w:rPr>
                <w:rFonts w:ascii="Times New Roman" w:hAnsi="Times New Roman"/>
                <w:sz w:val="22"/>
                <w:szCs w:val="22"/>
              </w:rPr>
              <w:t>4.71</w:t>
            </w:r>
          </w:p>
        </w:tc>
        <w:tc>
          <w:tcPr>
            <w:tcW w:w="567" w:type="dxa"/>
            <w:vAlign w:val="center"/>
          </w:tcPr>
          <w:p w14:paraId="59FEBA1B" w14:textId="73EA6AA5"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4.78</w:t>
            </w:r>
          </w:p>
        </w:tc>
        <w:tc>
          <w:tcPr>
            <w:tcW w:w="567" w:type="dxa"/>
            <w:vAlign w:val="center"/>
          </w:tcPr>
          <w:p w14:paraId="1C367EFE" w14:textId="030A34BB"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4.74</w:t>
            </w:r>
          </w:p>
        </w:tc>
        <w:tc>
          <w:tcPr>
            <w:tcW w:w="567" w:type="dxa"/>
            <w:vAlign w:val="center"/>
          </w:tcPr>
          <w:p w14:paraId="71B2A04D" w14:textId="399595EB"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4.86</w:t>
            </w:r>
          </w:p>
        </w:tc>
        <w:tc>
          <w:tcPr>
            <w:tcW w:w="567" w:type="dxa"/>
            <w:vAlign w:val="center"/>
          </w:tcPr>
          <w:p w14:paraId="6CBC957E" w14:textId="3AA523C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4.83</w:t>
            </w:r>
          </w:p>
        </w:tc>
        <w:tc>
          <w:tcPr>
            <w:tcW w:w="567" w:type="dxa"/>
            <w:vAlign w:val="center"/>
          </w:tcPr>
          <w:p w14:paraId="19BFF5CB" w14:textId="6C59634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4.96</w:t>
            </w:r>
          </w:p>
        </w:tc>
        <w:tc>
          <w:tcPr>
            <w:tcW w:w="567" w:type="dxa"/>
            <w:vAlign w:val="center"/>
          </w:tcPr>
          <w:p w14:paraId="74451953" w14:textId="3C417AA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5.71</w:t>
            </w:r>
          </w:p>
        </w:tc>
        <w:tc>
          <w:tcPr>
            <w:tcW w:w="567" w:type="dxa"/>
            <w:vAlign w:val="center"/>
          </w:tcPr>
          <w:p w14:paraId="19E98848" w14:textId="370BEC0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5.79</w:t>
            </w:r>
          </w:p>
        </w:tc>
        <w:tc>
          <w:tcPr>
            <w:tcW w:w="567" w:type="dxa"/>
            <w:vAlign w:val="center"/>
          </w:tcPr>
          <w:p w14:paraId="2F1DE0D7" w14:textId="5F6AB6B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5.66</w:t>
            </w:r>
          </w:p>
        </w:tc>
        <w:tc>
          <w:tcPr>
            <w:tcW w:w="567" w:type="dxa"/>
            <w:vAlign w:val="center"/>
          </w:tcPr>
          <w:p w14:paraId="284751CD" w14:textId="1BEF583B"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5.72</w:t>
            </w:r>
          </w:p>
        </w:tc>
        <w:tc>
          <w:tcPr>
            <w:tcW w:w="567" w:type="dxa"/>
            <w:vAlign w:val="center"/>
          </w:tcPr>
          <w:p w14:paraId="5319FA11" w14:textId="48187E3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5.61</w:t>
            </w:r>
          </w:p>
        </w:tc>
        <w:tc>
          <w:tcPr>
            <w:tcW w:w="567" w:type="dxa"/>
            <w:vAlign w:val="center"/>
          </w:tcPr>
          <w:p w14:paraId="269B3ACA" w14:textId="6EADDE7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5.54</w:t>
            </w:r>
          </w:p>
        </w:tc>
        <w:tc>
          <w:tcPr>
            <w:tcW w:w="567" w:type="dxa"/>
            <w:vAlign w:val="center"/>
          </w:tcPr>
          <w:p w14:paraId="2C2B1E57" w14:textId="1F3C4BB5"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5.49</w:t>
            </w:r>
          </w:p>
        </w:tc>
        <w:tc>
          <w:tcPr>
            <w:tcW w:w="567" w:type="dxa"/>
            <w:vAlign w:val="center"/>
          </w:tcPr>
          <w:p w14:paraId="0D37C9F9" w14:textId="6731158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5.35</w:t>
            </w:r>
          </w:p>
        </w:tc>
        <w:tc>
          <w:tcPr>
            <w:tcW w:w="567" w:type="dxa"/>
            <w:vAlign w:val="center"/>
          </w:tcPr>
          <w:p w14:paraId="304C0B2F" w14:textId="6113AD6A"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5.43</w:t>
            </w:r>
          </w:p>
        </w:tc>
        <w:tc>
          <w:tcPr>
            <w:tcW w:w="567" w:type="dxa"/>
            <w:vAlign w:val="center"/>
          </w:tcPr>
          <w:p w14:paraId="7055C69D" w14:textId="4AF09F63"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5.61</w:t>
            </w:r>
          </w:p>
        </w:tc>
        <w:tc>
          <w:tcPr>
            <w:tcW w:w="567" w:type="dxa"/>
            <w:vAlign w:val="center"/>
          </w:tcPr>
          <w:p w14:paraId="25B16C3F" w14:textId="0C1F77A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5.45</w:t>
            </w:r>
          </w:p>
        </w:tc>
        <w:tc>
          <w:tcPr>
            <w:tcW w:w="567" w:type="dxa"/>
            <w:vAlign w:val="center"/>
          </w:tcPr>
          <w:p w14:paraId="2292866E" w14:textId="2E3EF21A"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5.53</w:t>
            </w:r>
          </w:p>
        </w:tc>
        <w:tc>
          <w:tcPr>
            <w:tcW w:w="756" w:type="dxa"/>
            <w:vAlign w:val="center"/>
          </w:tcPr>
          <w:p w14:paraId="6A3BDFC2" w14:textId="3FDAA98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4.83</w:t>
            </w:r>
          </w:p>
        </w:tc>
        <w:tc>
          <w:tcPr>
            <w:tcW w:w="756" w:type="dxa"/>
            <w:vAlign w:val="center"/>
          </w:tcPr>
          <w:p w14:paraId="1603FF5A" w14:textId="42A5C6C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4.89</w:t>
            </w:r>
          </w:p>
        </w:tc>
      </w:tr>
      <w:tr w:rsidR="0026139A" w:rsidRPr="009C256E" w14:paraId="715A2C97" w14:textId="77777777" w:rsidTr="009C256E">
        <w:tc>
          <w:tcPr>
            <w:tcW w:w="846" w:type="dxa"/>
            <w:vAlign w:val="center"/>
          </w:tcPr>
          <w:p w14:paraId="26207257" w14:textId="6CC899D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MnO</w:t>
            </w:r>
          </w:p>
        </w:tc>
        <w:tc>
          <w:tcPr>
            <w:tcW w:w="567" w:type="dxa"/>
            <w:vAlign w:val="center"/>
          </w:tcPr>
          <w:p w14:paraId="45CF35EB" w14:textId="66C382A2"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bdl</w:t>
            </w:r>
          </w:p>
        </w:tc>
        <w:tc>
          <w:tcPr>
            <w:tcW w:w="567" w:type="dxa"/>
            <w:vAlign w:val="center"/>
          </w:tcPr>
          <w:p w14:paraId="395448B2" w14:textId="75776879"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bdl</w:t>
            </w:r>
          </w:p>
        </w:tc>
        <w:tc>
          <w:tcPr>
            <w:tcW w:w="567" w:type="dxa"/>
            <w:vAlign w:val="center"/>
          </w:tcPr>
          <w:p w14:paraId="49166F28" w14:textId="00EFF22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bdl</w:t>
            </w:r>
          </w:p>
        </w:tc>
        <w:tc>
          <w:tcPr>
            <w:tcW w:w="567" w:type="dxa"/>
            <w:vAlign w:val="center"/>
          </w:tcPr>
          <w:p w14:paraId="7CB33D0D" w14:textId="102A8AE2"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bdl</w:t>
            </w:r>
          </w:p>
        </w:tc>
        <w:tc>
          <w:tcPr>
            <w:tcW w:w="567" w:type="dxa"/>
            <w:vAlign w:val="center"/>
          </w:tcPr>
          <w:p w14:paraId="033A0EAB" w14:textId="4B1EAE1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bdl</w:t>
            </w:r>
          </w:p>
        </w:tc>
        <w:tc>
          <w:tcPr>
            <w:tcW w:w="567" w:type="dxa"/>
            <w:vAlign w:val="center"/>
          </w:tcPr>
          <w:p w14:paraId="65515BCF" w14:textId="730A3B61"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bdl</w:t>
            </w:r>
          </w:p>
        </w:tc>
        <w:tc>
          <w:tcPr>
            <w:tcW w:w="567" w:type="dxa"/>
            <w:vAlign w:val="center"/>
          </w:tcPr>
          <w:p w14:paraId="7D3BFC0C" w14:textId="6A94DA3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bdl</w:t>
            </w:r>
          </w:p>
        </w:tc>
        <w:tc>
          <w:tcPr>
            <w:tcW w:w="567" w:type="dxa"/>
            <w:vAlign w:val="center"/>
          </w:tcPr>
          <w:p w14:paraId="01416621" w14:textId="6B856CD7"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bdl</w:t>
            </w:r>
          </w:p>
        </w:tc>
        <w:tc>
          <w:tcPr>
            <w:tcW w:w="567" w:type="dxa"/>
            <w:vAlign w:val="center"/>
          </w:tcPr>
          <w:p w14:paraId="44F7A694" w14:textId="78AD58A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0.22</w:t>
            </w:r>
          </w:p>
        </w:tc>
        <w:tc>
          <w:tcPr>
            <w:tcW w:w="567" w:type="dxa"/>
            <w:vAlign w:val="center"/>
          </w:tcPr>
          <w:p w14:paraId="6BBE4425" w14:textId="2D2F1C3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bdl</w:t>
            </w:r>
          </w:p>
        </w:tc>
        <w:tc>
          <w:tcPr>
            <w:tcW w:w="567" w:type="dxa"/>
            <w:vAlign w:val="center"/>
          </w:tcPr>
          <w:p w14:paraId="7D493693" w14:textId="035B5011"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bdl</w:t>
            </w:r>
          </w:p>
        </w:tc>
        <w:tc>
          <w:tcPr>
            <w:tcW w:w="567" w:type="dxa"/>
            <w:vAlign w:val="center"/>
          </w:tcPr>
          <w:p w14:paraId="7CBF9E68" w14:textId="611B51F9"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bdl</w:t>
            </w:r>
          </w:p>
        </w:tc>
        <w:tc>
          <w:tcPr>
            <w:tcW w:w="567" w:type="dxa"/>
            <w:vAlign w:val="center"/>
          </w:tcPr>
          <w:p w14:paraId="5E2D0978" w14:textId="7024A754"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bdl</w:t>
            </w:r>
          </w:p>
        </w:tc>
        <w:tc>
          <w:tcPr>
            <w:tcW w:w="567" w:type="dxa"/>
            <w:vAlign w:val="center"/>
          </w:tcPr>
          <w:p w14:paraId="00D12D05" w14:textId="4934349B"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bdl</w:t>
            </w:r>
          </w:p>
        </w:tc>
        <w:tc>
          <w:tcPr>
            <w:tcW w:w="567" w:type="dxa"/>
            <w:vAlign w:val="center"/>
          </w:tcPr>
          <w:p w14:paraId="73B8C5EC" w14:textId="72D2F825"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bdl</w:t>
            </w:r>
          </w:p>
        </w:tc>
        <w:tc>
          <w:tcPr>
            <w:tcW w:w="567" w:type="dxa"/>
            <w:vAlign w:val="center"/>
          </w:tcPr>
          <w:p w14:paraId="128DD5EA" w14:textId="22869B7B"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bdl</w:t>
            </w:r>
          </w:p>
        </w:tc>
        <w:tc>
          <w:tcPr>
            <w:tcW w:w="567" w:type="dxa"/>
            <w:vAlign w:val="center"/>
          </w:tcPr>
          <w:p w14:paraId="665435AB" w14:textId="210770D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bdl</w:t>
            </w:r>
          </w:p>
        </w:tc>
        <w:tc>
          <w:tcPr>
            <w:tcW w:w="567" w:type="dxa"/>
            <w:vAlign w:val="center"/>
          </w:tcPr>
          <w:p w14:paraId="479BBBC9" w14:textId="3581841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bdl</w:t>
            </w:r>
          </w:p>
        </w:tc>
        <w:tc>
          <w:tcPr>
            <w:tcW w:w="567" w:type="dxa"/>
            <w:vAlign w:val="center"/>
          </w:tcPr>
          <w:p w14:paraId="3C7FDF9E" w14:textId="44B50381"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bdl</w:t>
            </w:r>
          </w:p>
        </w:tc>
        <w:tc>
          <w:tcPr>
            <w:tcW w:w="756" w:type="dxa"/>
            <w:vAlign w:val="center"/>
          </w:tcPr>
          <w:p w14:paraId="10B282D3" w14:textId="6F54389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bdl</w:t>
            </w:r>
          </w:p>
        </w:tc>
        <w:tc>
          <w:tcPr>
            <w:tcW w:w="756" w:type="dxa"/>
            <w:vAlign w:val="center"/>
          </w:tcPr>
          <w:p w14:paraId="2B5184A3" w14:textId="0D0BD2B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bdl</w:t>
            </w:r>
          </w:p>
        </w:tc>
      </w:tr>
      <w:tr w:rsidR="0026139A" w:rsidRPr="009C256E" w14:paraId="691F8BCE" w14:textId="77777777" w:rsidTr="009C256E">
        <w:tc>
          <w:tcPr>
            <w:tcW w:w="846" w:type="dxa"/>
            <w:vAlign w:val="center"/>
          </w:tcPr>
          <w:p w14:paraId="7CA20BBF" w14:textId="199EC86A"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MgO</w:t>
            </w:r>
          </w:p>
        </w:tc>
        <w:tc>
          <w:tcPr>
            <w:tcW w:w="567" w:type="dxa"/>
            <w:vAlign w:val="center"/>
          </w:tcPr>
          <w:p w14:paraId="6FA9A64E" w14:textId="7B7B448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36.64</w:t>
            </w:r>
          </w:p>
        </w:tc>
        <w:tc>
          <w:tcPr>
            <w:tcW w:w="567" w:type="dxa"/>
            <w:vAlign w:val="center"/>
          </w:tcPr>
          <w:p w14:paraId="5A5DEB5B" w14:textId="42FFD2F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36.75</w:t>
            </w:r>
          </w:p>
        </w:tc>
        <w:tc>
          <w:tcPr>
            <w:tcW w:w="567" w:type="dxa"/>
            <w:vAlign w:val="center"/>
          </w:tcPr>
          <w:p w14:paraId="031C4517" w14:textId="6B4D404B"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36.36</w:t>
            </w:r>
          </w:p>
        </w:tc>
        <w:tc>
          <w:tcPr>
            <w:tcW w:w="567" w:type="dxa"/>
            <w:vAlign w:val="center"/>
          </w:tcPr>
          <w:p w14:paraId="6E933A47" w14:textId="0DA87309"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37.03</w:t>
            </w:r>
          </w:p>
        </w:tc>
        <w:tc>
          <w:tcPr>
            <w:tcW w:w="567" w:type="dxa"/>
            <w:vAlign w:val="center"/>
          </w:tcPr>
          <w:p w14:paraId="212F951B" w14:textId="1251E86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36.34</w:t>
            </w:r>
          </w:p>
        </w:tc>
        <w:tc>
          <w:tcPr>
            <w:tcW w:w="567" w:type="dxa"/>
            <w:vAlign w:val="center"/>
          </w:tcPr>
          <w:p w14:paraId="3977F929" w14:textId="6B4E745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36.58</w:t>
            </w:r>
          </w:p>
        </w:tc>
        <w:tc>
          <w:tcPr>
            <w:tcW w:w="567" w:type="dxa"/>
            <w:vAlign w:val="center"/>
          </w:tcPr>
          <w:p w14:paraId="4A9E7741" w14:textId="3BD2FAAA"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36.21</w:t>
            </w:r>
          </w:p>
        </w:tc>
        <w:tc>
          <w:tcPr>
            <w:tcW w:w="567" w:type="dxa"/>
            <w:vAlign w:val="center"/>
          </w:tcPr>
          <w:p w14:paraId="3C51DEE4" w14:textId="27E70E5F"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35.72</w:t>
            </w:r>
          </w:p>
        </w:tc>
        <w:tc>
          <w:tcPr>
            <w:tcW w:w="567" w:type="dxa"/>
            <w:vAlign w:val="center"/>
          </w:tcPr>
          <w:p w14:paraId="2BE0A859" w14:textId="661F185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35.50</w:t>
            </w:r>
          </w:p>
        </w:tc>
        <w:tc>
          <w:tcPr>
            <w:tcW w:w="567" w:type="dxa"/>
            <w:vAlign w:val="center"/>
          </w:tcPr>
          <w:p w14:paraId="64A717CD" w14:textId="51F5CCE5"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35.53</w:t>
            </w:r>
          </w:p>
        </w:tc>
        <w:tc>
          <w:tcPr>
            <w:tcW w:w="567" w:type="dxa"/>
            <w:vAlign w:val="center"/>
          </w:tcPr>
          <w:p w14:paraId="7948F986" w14:textId="5DC260BB"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35.78</w:t>
            </w:r>
          </w:p>
        </w:tc>
        <w:tc>
          <w:tcPr>
            <w:tcW w:w="567" w:type="dxa"/>
            <w:vAlign w:val="center"/>
          </w:tcPr>
          <w:p w14:paraId="7F9972A7" w14:textId="0505C339"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35.33</w:t>
            </w:r>
          </w:p>
        </w:tc>
        <w:tc>
          <w:tcPr>
            <w:tcW w:w="567" w:type="dxa"/>
            <w:vAlign w:val="center"/>
          </w:tcPr>
          <w:p w14:paraId="3CD05CF1" w14:textId="491F1AA7"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35.33</w:t>
            </w:r>
          </w:p>
        </w:tc>
        <w:tc>
          <w:tcPr>
            <w:tcW w:w="567" w:type="dxa"/>
            <w:vAlign w:val="center"/>
          </w:tcPr>
          <w:p w14:paraId="208A4F29" w14:textId="494E544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35.07</w:t>
            </w:r>
          </w:p>
        </w:tc>
        <w:tc>
          <w:tcPr>
            <w:tcW w:w="567" w:type="dxa"/>
            <w:vAlign w:val="center"/>
          </w:tcPr>
          <w:p w14:paraId="750BA7EA" w14:textId="5D0513CB"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34.47</w:t>
            </w:r>
          </w:p>
        </w:tc>
        <w:tc>
          <w:tcPr>
            <w:tcW w:w="567" w:type="dxa"/>
            <w:vAlign w:val="center"/>
          </w:tcPr>
          <w:p w14:paraId="5B35BBE9" w14:textId="26D53C52"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34.93</w:t>
            </w:r>
          </w:p>
        </w:tc>
        <w:tc>
          <w:tcPr>
            <w:tcW w:w="567" w:type="dxa"/>
            <w:vAlign w:val="center"/>
          </w:tcPr>
          <w:p w14:paraId="3776B5E2" w14:textId="5D77ED01"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35.47</w:t>
            </w:r>
          </w:p>
        </w:tc>
        <w:tc>
          <w:tcPr>
            <w:tcW w:w="567" w:type="dxa"/>
            <w:vAlign w:val="center"/>
          </w:tcPr>
          <w:p w14:paraId="602C6994" w14:textId="5CCC29AF"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35.05</w:t>
            </w:r>
          </w:p>
        </w:tc>
        <w:tc>
          <w:tcPr>
            <w:tcW w:w="567" w:type="dxa"/>
            <w:vAlign w:val="center"/>
          </w:tcPr>
          <w:p w14:paraId="22DB41BD" w14:textId="1F68151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35.00</w:t>
            </w:r>
          </w:p>
        </w:tc>
        <w:tc>
          <w:tcPr>
            <w:tcW w:w="756" w:type="dxa"/>
            <w:vAlign w:val="center"/>
          </w:tcPr>
          <w:p w14:paraId="5075A383" w14:textId="76FEBAA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36.02</w:t>
            </w:r>
          </w:p>
        </w:tc>
        <w:tc>
          <w:tcPr>
            <w:tcW w:w="756" w:type="dxa"/>
            <w:vAlign w:val="center"/>
          </w:tcPr>
          <w:p w14:paraId="4C0EA6BD" w14:textId="254B463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35.98</w:t>
            </w:r>
          </w:p>
        </w:tc>
      </w:tr>
      <w:tr w:rsidR="0026139A" w:rsidRPr="009C256E" w14:paraId="55F34C34" w14:textId="77777777" w:rsidTr="009C256E">
        <w:tc>
          <w:tcPr>
            <w:tcW w:w="846" w:type="dxa"/>
            <w:vAlign w:val="center"/>
          </w:tcPr>
          <w:p w14:paraId="715838D0" w14:textId="53D1E354"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CaO</w:t>
            </w:r>
          </w:p>
        </w:tc>
        <w:tc>
          <w:tcPr>
            <w:tcW w:w="567" w:type="dxa"/>
            <w:vAlign w:val="center"/>
          </w:tcPr>
          <w:p w14:paraId="60887A06" w14:textId="360AF99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0.28</w:t>
            </w:r>
          </w:p>
        </w:tc>
        <w:tc>
          <w:tcPr>
            <w:tcW w:w="567" w:type="dxa"/>
            <w:vAlign w:val="center"/>
          </w:tcPr>
          <w:p w14:paraId="6EBE18C2" w14:textId="5E14E04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0.31</w:t>
            </w:r>
          </w:p>
        </w:tc>
        <w:tc>
          <w:tcPr>
            <w:tcW w:w="567" w:type="dxa"/>
            <w:vAlign w:val="center"/>
          </w:tcPr>
          <w:p w14:paraId="6BDA9DF5" w14:textId="61EDE5C1"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0.28</w:t>
            </w:r>
          </w:p>
        </w:tc>
        <w:tc>
          <w:tcPr>
            <w:tcW w:w="567" w:type="dxa"/>
            <w:vAlign w:val="center"/>
          </w:tcPr>
          <w:p w14:paraId="3CEAAFF3" w14:textId="7E93F9A5"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0.35</w:t>
            </w:r>
          </w:p>
        </w:tc>
        <w:tc>
          <w:tcPr>
            <w:tcW w:w="567" w:type="dxa"/>
            <w:vAlign w:val="center"/>
          </w:tcPr>
          <w:p w14:paraId="126CBF24" w14:textId="0DDD3BA9"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0.25</w:t>
            </w:r>
          </w:p>
        </w:tc>
        <w:tc>
          <w:tcPr>
            <w:tcW w:w="567" w:type="dxa"/>
            <w:vAlign w:val="center"/>
          </w:tcPr>
          <w:p w14:paraId="70ED94F4" w14:textId="7B467AAA"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0.31</w:t>
            </w:r>
          </w:p>
        </w:tc>
        <w:tc>
          <w:tcPr>
            <w:tcW w:w="567" w:type="dxa"/>
            <w:vAlign w:val="center"/>
          </w:tcPr>
          <w:p w14:paraId="65783C6A" w14:textId="59DCB56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0.28</w:t>
            </w:r>
          </w:p>
        </w:tc>
        <w:tc>
          <w:tcPr>
            <w:tcW w:w="567" w:type="dxa"/>
            <w:vAlign w:val="center"/>
          </w:tcPr>
          <w:p w14:paraId="50B29E60" w14:textId="0328351F"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0.24</w:t>
            </w:r>
          </w:p>
        </w:tc>
        <w:tc>
          <w:tcPr>
            <w:tcW w:w="567" w:type="dxa"/>
            <w:vAlign w:val="center"/>
          </w:tcPr>
          <w:p w14:paraId="6F72A9FB" w14:textId="388A8DA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0.25</w:t>
            </w:r>
          </w:p>
        </w:tc>
        <w:tc>
          <w:tcPr>
            <w:tcW w:w="567" w:type="dxa"/>
            <w:vAlign w:val="center"/>
          </w:tcPr>
          <w:p w14:paraId="1CEFEB9C" w14:textId="3669EE2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0.25</w:t>
            </w:r>
          </w:p>
        </w:tc>
        <w:tc>
          <w:tcPr>
            <w:tcW w:w="567" w:type="dxa"/>
            <w:vAlign w:val="center"/>
          </w:tcPr>
          <w:p w14:paraId="3B2E8907" w14:textId="18E249E1"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0.24</w:t>
            </w:r>
          </w:p>
        </w:tc>
        <w:tc>
          <w:tcPr>
            <w:tcW w:w="567" w:type="dxa"/>
            <w:vAlign w:val="center"/>
          </w:tcPr>
          <w:p w14:paraId="034BA4B8" w14:textId="3C38EBF2"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0.31</w:t>
            </w:r>
          </w:p>
        </w:tc>
        <w:tc>
          <w:tcPr>
            <w:tcW w:w="567" w:type="dxa"/>
            <w:vAlign w:val="center"/>
          </w:tcPr>
          <w:p w14:paraId="07FACBCA" w14:textId="6EC06705"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0.48</w:t>
            </w:r>
          </w:p>
        </w:tc>
        <w:tc>
          <w:tcPr>
            <w:tcW w:w="567" w:type="dxa"/>
            <w:vAlign w:val="center"/>
          </w:tcPr>
          <w:p w14:paraId="3B68A68E" w14:textId="663D2F4A"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0.38</w:t>
            </w:r>
          </w:p>
        </w:tc>
        <w:tc>
          <w:tcPr>
            <w:tcW w:w="567" w:type="dxa"/>
            <w:vAlign w:val="center"/>
          </w:tcPr>
          <w:p w14:paraId="38CA5976" w14:textId="544C091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0.49</w:t>
            </w:r>
          </w:p>
        </w:tc>
        <w:tc>
          <w:tcPr>
            <w:tcW w:w="567" w:type="dxa"/>
            <w:vAlign w:val="center"/>
          </w:tcPr>
          <w:p w14:paraId="45D6E426" w14:textId="04069892"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0.56</w:t>
            </w:r>
          </w:p>
        </w:tc>
        <w:tc>
          <w:tcPr>
            <w:tcW w:w="567" w:type="dxa"/>
            <w:vAlign w:val="center"/>
          </w:tcPr>
          <w:p w14:paraId="5FFB6F4D" w14:textId="0C17D642"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0.41</w:t>
            </w:r>
          </w:p>
        </w:tc>
        <w:tc>
          <w:tcPr>
            <w:tcW w:w="567" w:type="dxa"/>
            <w:vAlign w:val="center"/>
          </w:tcPr>
          <w:p w14:paraId="4BE9D395" w14:textId="098364D1"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0.39</w:t>
            </w:r>
          </w:p>
        </w:tc>
        <w:tc>
          <w:tcPr>
            <w:tcW w:w="567" w:type="dxa"/>
            <w:vAlign w:val="center"/>
          </w:tcPr>
          <w:p w14:paraId="6466E992" w14:textId="10BF5A4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0.38</w:t>
            </w:r>
          </w:p>
        </w:tc>
        <w:tc>
          <w:tcPr>
            <w:tcW w:w="756" w:type="dxa"/>
            <w:vAlign w:val="center"/>
          </w:tcPr>
          <w:p w14:paraId="5B1B7C33" w14:textId="17F8148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0.42</w:t>
            </w:r>
          </w:p>
        </w:tc>
        <w:tc>
          <w:tcPr>
            <w:tcW w:w="756" w:type="dxa"/>
            <w:vAlign w:val="center"/>
          </w:tcPr>
          <w:p w14:paraId="48789B86" w14:textId="2338C06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0.39</w:t>
            </w:r>
          </w:p>
        </w:tc>
      </w:tr>
      <w:tr w:rsidR="0026139A" w:rsidRPr="009C256E" w14:paraId="2569C0D4" w14:textId="77777777" w:rsidTr="009C256E">
        <w:tc>
          <w:tcPr>
            <w:tcW w:w="846" w:type="dxa"/>
            <w:vAlign w:val="center"/>
          </w:tcPr>
          <w:p w14:paraId="264157F6" w14:textId="533B350B"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Cr</w:t>
            </w:r>
            <w:r w:rsidRPr="009C256E">
              <w:rPr>
                <w:rFonts w:ascii="Times New Roman" w:hAnsi="Times New Roman"/>
                <w:sz w:val="22"/>
                <w:szCs w:val="22"/>
                <w:vertAlign w:val="subscript"/>
              </w:rPr>
              <w:t>2</w:t>
            </w:r>
            <w:r w:rsidRPr="009C256E">
              <w:rPr>
                <w:rFonts w:ascii="Times New Roman" w:hAnsi="Times New Roman"/>
                <w:sz w:val="22"/>
                <w:szCs w:val="22"/>
              </w:rPr>
              <w:t>O</w:t>
            </w:r>
            <w:r w:rsidRPr="009C256E">
              <w:rPr>
                <w:rFonts w:ascii="Times New Roman" w:hAnsi="Times New Roman"/>
                <w:sz w:val="22"/>
                <w:szCs w:val="22"/>
                <w:vertAlign w:val="subscript"/>
              </w:rPr>
              <w:t>3</w:t>
            </w:r>
          </w:p>
        </w:tc>
        <w:tc>
          <w:tcPr>
            <w:tcW w:w="567" w:type="dxa"/>
            <w:vAlign w:val="center"/>
          </w:tcPr>
          <w:p w14:paraId="33D82CAB" w14:textId="216ED53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0.66</w:t>
            </w:r>
          </w:p>
        </w:tc>
        <w:tc>
          <w:tcPr>
            <w:tcW w:w="567" w:type="dxa"/>
            <w:vAlign w:val="center"/>
          </w:tcPr>
          <w:p w14:paraId="07366DB9" w14:textId="33F6803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0.28</w:t>
            </w:r>
          </w:p>
        </w:tc>
        <w:tc>
          <w:tcPr>
            <w:tcW w:w="567" w:type="dxa"/>
            <w:vAlign w:val="center"/>
          </w:tcPr>
          <w:p w14:paraId="22F6490D" w14:textId="12A27529"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0.53</w:t>
            </w:r>
          </w:p>
        </w:tc>
        <w:tc>
          <w:tcPr>
            <w:tcW w:w="567" w:type="dxa"/>
            <w:vAlign w:val="center"/>
          </w:tcPr>
          <w:p w14:paraId="5D5D4319" w14:textId="7D7566E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0.23</w:t>
            </w:r>
          </w:p>
        </w:tc>
        <w:tc>
          <w:tcPr>
            <w:tcW w:w="567" w:type="dxa"/>
            <w:vAlign w:val="center"/>
          </w:tcPr>
          <w:p w14:paraId="5DE40BF1" w14:textId="1BFAABC7"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0.65</w:t>
            </w:r>
          </w:p>
        </w:tc>
        <w:tc>
          <w:tcPr>
            <w:tcW w:w="567" w:type="dxa"/>
            <w:vAlign w:val="center"/>
          </w:tcPr>
          <w:p w14:paraId="10AB120B" w14:textId="7A9CB9BF"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0.24</w:t>
            </w:r>
          </w:p>
        </w:tc>
        <w:tc>
          <w:tcPr>
            <w:tcW w:w="567" w:type="dxa"/>
            <w:vAlign w:val="center"/>
          </w:tcPr>
          <w:p w14:paraId="0DDFDC48" w14:textId="698EC70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0.51</w:t>
            </w:r>
          </w:p>
        </w:tc>
        <w:tc>
          <w:tcPr>
            <w:tcW w:w="567" w:type="dxa"/>
            <w:vAlign w:val="center"/>
          </w:tcPr>
          <w:p w14:paraId="6012770B" w14:textId="25762E1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0.22</w:t>
            </w:r>
          </w:p>
        </w:tc>
        <w:tc>
          <w:tcPr>
            <w:tcW w:w="567" w:type="dxa"/>
            <w:vAlign w:val="center"/>
          </w:tcPr>
          <w:p w14:paraId="3F6DC660" w14:textId="41D2D3F7"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0.34</w:t>
            </w:r>
          </w:p>
        </w:tc>
        <w:tc>
          <w:tcPr>
            <w:tcW w:w="567" w:type="dxa"/>
            <w:vAlign w:val="center"/>
          </w:tcPr>
          <w:p w14:paraId="7160217F" w14:textId="501A79A1"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0.35</w:t>
            </w:r>
          </w:p>
        </w:tc>
        <w:tc>
          <w:tcPr>
            <w:tcW w:w="567" w:type="dxa"/>
            <w:vAlign w:val="center"/>
          </w:tcPr>
          <w:p w14:paraId="0FF1F010" w14:textId="22B8F99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0.35</w:t>
            </w:r>
          </w:p>
        </w:tc>
        <w:tc>
          <w:tcPr>
            <w:tcW w:w="567" w:type="dxa"/>
            <w:vAlign w:val="center"/>
          </w:tcPr>
          <w:p w14:paraId="4F935115" w14:textId="2D4C0979"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0.51</w:t>
            </w:r>
          </w:p>
        </w:tc>
        <w:tc>
          <w:tcPr>
            <w:tcW w:w="567" w:type="dxa"/>
            <w:vAlign w:val="center"/>
          </w:tcPr>
          <w:p w14:paraId="619A601A" w14:textId="591424D9"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0.39</w:t>
            </w:r>
          </w:p>
        </w:tc>
        <w:tc>
          <w:tcPr>
            <w:tcW w:w="567" w:type="dxa"/>
            <w:vAlign w:val="center"/>
          </w:tcPr>
          <w:p w14:paraId="7A65BE9A" w14:textId="74D67404"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0.70</w:t>
            </w:r>
          </w:p>
        </w:tc>
        <w:tc>
          <w:tcPr>
            <w:tcW w:w="567" w:type="dxa"/>
            <w:vAlign w:val="center"/>
          </w:tcPr>
          <w:p w14:paraId="2C4E0F22" w14:textId="622DBFD4"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0.79</w:t>
            </w:r>
          </w:p>
        </w:tc>
        <w:tc>
          <w:tcPr>
            <w:tcW w:w="567" w:type="dxa"/>
            <w:vAlign w:val="center"/>
          </w:tcPr>
          <w:p w14:paraId="49A7687D" w14:textId="102503F5"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0.57</w:t>
            </w:r>
          </w:p>
        </w:tc>
        <w:tc>
          <w:tcPr>
            <w:tcW w:w="567" w:type="dxa"/>
            <w:vAlign w:val="center"/>
          </w:tcPr>
          <w:p w14:paraId="366054C8" w14:textId="77157C9B"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0.34</w:t>
            </w:r>
          </w:p>
        </w:tc>
        <w:tc>
          <w:tcPr>
            <w:tcW w:w="567" w:type="dxa"/>
            <w:vAlign w:val="center"/>
          </w:tcPr>
          <w:p w14:paraId="28A1608A" w14:textId="0E5A45C4"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0.44</w:t>
            </w:r>
          </w:p>
        </w:tc>
        <w:tc>
          <w:tcPr>
            <w:tcW w:w="567" w:type="dxa"/>
            <w:vAlign w:val="center"/>
          </w:tcPr>
          <w:p w14:paraId="5201467A" w14:textId="383322A1"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0.66</w:t>
            </w:r>
          </w:p>
        </w:tc>
        <w:tc>
          <w:tcPr>
            <w:tcW w:w="756" w:type="dxa"/>
            <w:vAlign w:val="center"/>
          </w:tcPr>
          <w:p w14:paraId="15F9A6F1" w14:textId="1CC45DB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0.28</w:t>
            </w:r>
          </w:p>
        </w:tc>
        <w:tc>
          <w:tcPr>
            <w:tcW w:w="756" w:type="dxa"/>
            <w:vAlign w:val="center"/>
          </w:tcPr>
          <w:p w14:paraId="25861F41" w14:textId="344B3C0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0.23</w:t>
            </w:r>
          </w:p>
        </w:tc>
      </w:tr>
      <w:tr w:rsidR="0026139A" w:rsidRPr="009C256E" w14:paraId="68A356FE" w14:textId="77777777" w:rsidTr="009C256E">
        <w:tc>
          <w:tcPr>
            <w:tcW w:w="846" w:type="dxa"/>
            <w:vAlign w:val="center"/>
          </w:tcPr>
          <w:p w14:paraId="6CD349D1" w14:textId="454A7B29"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Total</w:t>
            </w:r>
          </w:p>
        </w:tc>
        <w:tc>
          <w:tcPr>
            <w:tcW w:w="567" w:type="dxa"/>
            <w:vAlign w:val="center"/>
          </w:tcPr>
          <w:p w14:paraId="00C3C1C7" w14:textId="5563AA9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100</w:t>
            </w:r>
          </w:p>
        </w:tc>
        <w:tc>
          <w:tcPr>
            <w:tcW w:w="567" w:type="dxa"/>
            <w:vAlign w:val="center"/>
          </w:tcPr>
          <w:p w14:paraId="70EDA3AA" w14:textId="6B941C6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100</w:t>
            </w:r>
          </w:p>
        </w:tc>
        <w:tc>
          <w:tcPr>
            <w:tcW w:w="567" w:type="dxa"/>
            <w:vAlign w:val="center"/>
          </w:tcPr>
          <w:p w14:paraId="66DCCCC6" w14:textId="2C126214"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100</w:t>
            </w:r>
          </w:p>
        </w:tc>
        <w:tc>
          <w:tcPr>
            <w:tcW w:w="567" w:type="dxa"/>
            <w:vAlign w:val="center"/>
          </w:tcPr>
          <w:p w14:paraId="3FA8BFF7" w14:textId="584957D4"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100</w:t>
            </w:r>
          </w:p>
        </w:tc>
        <w:tc>
          <w:tcPr>
            <w:tcW w:w="567" w:type="dxa"/>
            <w:vAlign w:val="center"/>
          </w:tcPr>
          <w:p w14:paraId="47D9401F" w14:textId="10BB538F"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100</w:t>
            </w:r>
          </w:p>
        </w:tc>
        <w:tc>
          <w:tcPr>
            <w:tcW w:w="567" w:type="dxa"/>
            <w:vAlign w:val="center"/>
          </w:tcPr>
          <w:p w14:paraId="747DB37C" w14:textId="7D814BD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100</w:t>
            </w:r>
          </w:p>
        </w:tc>
        <w:tc>
          <w:tcPr>
            <w:tcW w:w="567" w:type="dxa"/>
            <w:vAlign w:val="center"/>
          </w:tcPr>
          <w:p w14:paraId="155B8E2A" w14:textId="64488952"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100</w:t>
            </w:r>
          </w:p>
        </w:tc>
        <w:tc>
          <w:tcPr>
            <w:tcW w:w="567" w:type="dxa"/>
            <w:vAlign w:val="center"/>
          </w:tcPr>
          <w:p w14:paraId="7469AD4F" w14:textId="4DC8EA6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99.43</w:t>
            </w:r>
          </w:p>
        </w:tc>
        <w:tc>
          <w:tcPr>
            <w:tcW w:w="567" w:type="dxa"/>
            <w:vAlign w:val="center"/>
          </w:tcPr>
          <w:p w14:paraId="152A978E" w14:textId="2FD6370F"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99.35</w:t>
            </w:r>
          </w:p>
        </w:tc>
        <w:tc>
          <w:tcPr>
            <w:tcW w:w="567" w:type="dxa"/>
            <w:vAlign w:val="center"/>
          </w:tcPr>
          <w:p w14:paraId="1E04CCC6" w14:textId="480AFDA9"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99.17</w:t>
            </w:r>
          </w:p>
        </w:tc>
        <w:tc>
          <w:tcPr>
            <w:tcW w:w="567" w:type="dxa"/>
            <w:vAlign w:val="center"/>
          </w:tcPr>
          <w:p w14:paraId="39308586" w14:textId="68B2139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99.45</w:t>
            </w:r>
          </w:p>
        </w:tc>
        <w:tc>
          <w:tcPr>
            <w:tcW w:w="567" w:type="dxa"/>
            <w:vAlign w:val="center"/>
          </w:tcPr>
          <w:p w14:paraId="157F24FF" w14:textId="12A7320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99.47</w:t>
            </w:r>
          </w:p>
        </w:tc>
        <w:tc>
          <w:tcPr>
            <w:tcW w:w="567" w:type="dxa"/>
            <w:vAlign w:val="center"/>
          </w:tcPr>
          <w:p w14:paraId="49BB10C5" w14:textId="3335D3D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99.90</w:t>
            </w:r>
          </w:p>
        </w:tc>
        <w:tc>
          <w:tcPr>
            <w:tcW w:w="567" w:type="dxa"/>
            <w:vAlign w:val="center"/>
          </w:tcPr>
          <w:p w14:paraId="287F3002" w14:textId="330B93A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99.41</w:t>
            </w:r>
          </w:p>
        </w:tc>
        <w:tc>
          <w:tcPr>
            <w:tcW w:w="567" w:type="dxa"/>
            <w:vAlign w:val="center"/>
          </w:tcPr>
          <w:p w14:paraId="3261796B" w14:textId="5E2D27C4"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98.74</w:t>
            </w:r>
          </w:p>
        </w:tc>
        <w:tc>
          <w:tcPr>
            <w:tcW w:w="567" w:type="dxa"/>
            <w:vAlign w:val="center"/>
          </w:tcPr>
          <w:p w14:paraId="607BDCA7" w14:textId="055B74D4"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99.55</w:t>
            </w:r>
          </w:p>
        </w:tc>
        <w:tc>
          <w:tcPr>
            <w:tcW w:w="567" w:type="dxa"/>
            <w:vAlign w:val="center"/>
          </w:tcPr>
          <w:p w14:paraId="0ACCEA42" w14:textId="209DAEB4"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99.54</w:t>
            </w:r>
          </w:p>
        </w:tc>
        <w:tc>
          <w:tcPr>
            <w:tcW w:w="567" w:type="dxa"/>
            <w:vAlign w:val="center"/>
          </w:tcPr>
          <w:p w14:paraId="7243958E" w14:textId="5C43E005"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99.21</w:t>
            </w:r>
          </w:p>
        </w:tc>
        <w:tc>
          <w:tcPr>
            <w:tcW w:w="567" w:type="dxa"/>
            <w:vAlign w:val="center"/>
          </w:tcPr>
          <w:p w14:paraId="25CD4F8A" w14:textId="32F5F53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99.92</w:t>
            </w:r>
          </w:p>
        </w:tc>
        <w:tc>
          <w:tcPr>
            <w:tcW w:w="756" w:type="dxa"/>
            <w:vAlign w:val="center"/>
          </w:tcPr>
          <w:p w14:paraId="50712AC9" w14:textId="20CDDB5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98.07</w:t>
            </w:r>
          </w:p>
        </w:tc>
        <w:tc>
          <w:tcPr>
            <w:tcW w:w="756" w:type="dxa"/>
            <w:vAlign w:val="center"/>
          </w:tcPr>
          <w:p w14:paraId="20835011" w14:textId="1464323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98.15</w:t>
            </w:r>
          </w:p>
        </w:tc>
      </w:tr>
      <w:tr w:rsidR="0026139A" w:rsidRPr="009C256E" w14:paraId="5D7682DA" w14:textId="77777777" w:rsidTr="009C256E">
        <w:tc>
          <w:tcPr>
            <w:tcW w:w="846" w:type="dxa"/>
            <w:vAlign w:val="center"/>
          </w:tcPr>
          <w:p w14:paraId="66135A9C" w14:textId="62E7DFEB"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Si</w:t>
            </w:r>
          </w:p>
        </w:tc>
        <w:tc>
          <w:tcPr>
            <w:tcW w:w="567" w:type="dxa"/>
            <w:vAlign w:val="center"/>
          </w:tcPr>
          <w:p w14:paraId="0F87EFF6" w14:textId="74861615"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1.907</w:t>
            </w:r>
          </w:p>
        </w:tc>
        <w:tc>
          <w:tcPr>
            <w:tcW w:w="567" w:type="dxa"/>
            <w:vAlign w:val="center"/>
          </w:tcPr>
          <w:p w14:paraId="6D0D694F" w14:textId="570A0A0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1.939</w:t>
            </w:r>
          </w:p>
        </w:tc>
        <w:tc>
          <w:tcPr>
            <w:tcW w:w="567" w:type="dxa"/>
            <w:vAlign w:val="center"/>
          </w:tcPr>
          <w:p w14:paraId="004A9B91" w14:textId="3730A09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1.911</w:t>
            </w:r>
          </w:p>
        </w:tc>
        <w:tc>
          <w:tcPr>
            <w:tcW w:w="567" w:type="dxa"/>
            <w:vAlign w:val="center"/>
          </w:tcPr>
          <w:p w14:paraId="493EAD7E" w14:textId="5F8E859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1.924</w:t>
            </w:r>
          </w:p>
        </w:tc>
        <w:tc>
          <w:tcPr>
            <w:tcW w:w="567" w:type="dxa"/>
            <w:vAlign w:val="center"/>
          </w:tcPr>
          <w:p w14:paraId="04928DE0" w14:textId="79A7FAE5"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1.913</w:t>
            </w:r>
          </w:p>
        </w:tc>
        <w:tc>
          <w:tcPr>
            <w:tcW w:w="567" w:type="dxa"/>
            <w:vAlign w:val="center"/>
          </w:tcPr>
          <w:p w14:paraId="055976BD" w14:textId="3C512BD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1.927</w:t>
            </w:r>
          </w:p>
        </w:tc>
        <w:tc>
          <w:tcPr>
            <w:tcW w:w="567" w:type="dxa"/>
            <w:vAlign w:val="center"/>
          </w:tcPr>
          <w:p w14:paraId="542CD227" w14:textId="110C7CC1"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1.920</w:t>
            </w:r>
          </w:p>
        </w:tc>
        <w:tc>
          <w:tcPr>
            <w:tcW w:w="567" w:type="dxa"/>
            <w:vAlign w:val="center"/>
          </w:tcPr>
          <w:p w14:paraId="5687036D" w14:textId="271AA5D2"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1.948</w:t>
            </w:r>
          </w:p>
        </w:tc>
        <w:tc>
          <w:tcPr>
            <w:tcW w:w="567" w:type="dxa"/>
            <w:vAlign w:val="center"/>
          </w:tcPr>
          <w:p w14:paraId="149B3D99" w14:textId="44583B7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1.941</w:t>
            </w:r>
          </w:p>
        </w:tc>
        <w:tc>
          <w:tcPr>
            <w:tcW w:w="567" w:type="dxa"/>
            <w:vAlign w:val="center"/>
          </w:tcPr>
          <w:p w14:paraId="2296D79F" w14:textId="07EEE7DB"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1.947</w:t>
            </w:r>
          </w:p>
        </w:tc>
        <w:tc>
          <w:tcPr>
            <w:tcW w:w="567" w:type="dxa"/>
            <w:vAlign w:val="center"/>
          </w:tcPr>
          <w:p w14:paraId="0FDABBB7" w14:textId="73416DEF"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1.953</w:t>
            </w:r>
          </w:p>
        </w:tc>
        <w:tc>
          <w:tcPr>
            <w:tcW w:w="567" w:type="dxa"/>
            <w:vAlign w:val="center"/>
          </w:tcPr>
          <w:p w14:paraId="556023DC" w14:textId="30235E9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1.933</w:t>
            </w:r>
          </w:p>
        </w:tc>
        <w:tc>
          <w:tcPr>
            <w:tcW w:w="567" w:type="dxa"/>
            <w:vAlign w:val="center"/>
          </w:tcPr>
          <w:p w14:paraId="644C9A98" w14:textId="57EF942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1.943</w:t>
            </w:r>
          </w:p>
        </w:tc>
        <w:tc>
          <w:tcPr>
            <w:tcW w:w="567" w:type="dxa"/>
            <w:vAlign w:val="center"/>
          </w:tcPr>
          <w:p w14:paraId="69D393BB" w14:textId="1D136DD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1.903</w:t>
            </w:r>
          </w:p>
        </w:tc>
        <w:tc>
          <w:tcPr>
            <w:tcW w:w="567" w:type="dxa"/>
            <w:vAlign w:val="center"/>
          </w:tcPr>
          <w:p w14:paraId="74D756F4" w14:textId="0D69AA8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1.904</w:t>
            </w:r>
          </w:p>
        </w:tc>
        <w:tc>
          <w:tcPr>
            <w:tcW w:w="567" w:type="dxa"/>
            <w:vAlign w:val="center"/>
          </w:tcPr>
          <w:p w14:paraId="042FCFAC" w14:textId="29BE985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1.922</w:t>
            </w:r>
          </w:p>
        </w:tc>
        <w:tc>
          <w:tcPr>
            <w:tcW w:w="567" w:type="dxa"/>
            <w:vAlign w:val="center"/>
          </w:tcPr>
          <w:p w14:paraId="393EA4DE" w14:textId="0FE7F38A"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1.943</w:t>
            </w:r>
          </w:p>
        </w:tc>
        <w:tc>
          <w:tcPr>
            <w:tcW w:w="567" w:type="dxa"/>
            <w:vAlign w:val="center"/>
          </w:tcPr>
          <w:p w14:paraId="3347B902" w14:textId="5076C11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1.929</w:t>
            </w:r>
          </w:p>
        </w:tc>
        <w:tc>
          <w:tcPr>
            <w:tcW w:w="567" w:type="dxa"/>
            <w:vAlign w:val="center"/>
          </w:tcPr>
          <w:p w14:paraId="61914BD4" w14:textId="76DB300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1.907</w:t>
            </w:r>
          </w:p>
        </w:tc>
        <w:tc>
          <w:tcPr>
            <w:tcW w:w="756" w:type="dxa"/>
            <w:vAlign w:val="center"/>
          </w:tcPr>
          <w:p w14:paraId="1E16F682" w14:textId="51CF5D9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1.951</w:t>
            </w:r>
          </w:p>
        </w:tc>
        <w:tc>
          <w:tcPr>
            <w:tcW w:w="756" w:type="dxa"/>
            <w:vAlign w:val="center"/>
          </w:tcPr>
          <w:p w14:paraId="71FBA1AE" w14:textId="1B46D8F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1.955</w:t>
            </w:r>
          </w:p>
        </w:tc>
      </w:tr>
      <w:tr w:rsidR="0026139A" w:rsidRPr="009C256E" w14:paraId="15075EE6" w14:textId="77777777" w:rsidTr="009C256E">
        <w:tc>
          <w:tcPr>
            <w:tcW w:w="846" w:type="dxa"/>
            <w:vAlign w:val="center"/>
          </w:tcPr>
          <w:p w14:paraId="752BCA62" w14:textId="07FDD3B9"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Al</w:t>
            </w:r>
          </w:p>
        </w:tc>
        <w:tc>
          <w:tcPr>
            <w:tcW w:w="567" w:type="dxa"/>
            <w:vAlign w:val="center"/>
          </w:tcPr>
          <w:p w14:paraId="2C00054B" w14:textId="2FB013D5"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0.090</w:t>
            </w:r>
          </w:p>
        </w:tc>
        <w:tc>
          <w:tcPr>
            <w:tcW w:w="567" w:type="dxa"/>
            <w:vAlign w:val="center"/>
          </w:tcPr>
          <w:p w14:paraId="17D7D31C" w14:textId="10F5B1F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0.057</w:t>
            </w:r>
          </w:p>
        </w:tc>
        <w:tc>
          <w:tcPr>
            <w:tcW w:w="567" w:type="dxa"/>
            <w:vAlign w:val="center"/>
          </w:tcPr>
          <w:p w14:paraId="6E1832C2" w14:textId="3CBA080F"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0.098</w:t>
            </w:r>
          </w:p>
        </w:tc>
        <w:tc>
          <w:tcPr>
            <w:tcW w:w="567" w:type="dxa"/>
            <w:vAlign w:val="center"/>
          </w:tcPr>
          <w:p w14:paraId="31603B42" w14:textId="47D3F66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0.065</w:t>
            </w:r>
          </w:p>
        </w:tc>
        <w:tc>
          <w:tcPr>
            <w:tcW w:w="567" w:type="dxa"/>
            <w:vAlign w:val="center"/>
          </w:tcPr>
          <w:p w14:paraId="53CE1357" w14:textId="29A1784F"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0.091</w:t>
            </w:r>
          </w:p>
        </w:tc>
        <w:tc>
          <w:tcPr>
            <w:tcW w:w="567" w:type="dxa"/>
            <w:vAlign w:val="center"/>
          </w:tcPr>
          <w:p w14:paraId="23C8CB92" w14:textId="329137D5"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0.076</w:t>
            </w:r>
          </w:p>
        </w:tc>
        <w:tc>
          <w:tcPr>
            <w:tcW w:w="567" w:type="dxa"/>
            <w:vAlign w:val="center"/>
          </w:tcPr>
          <w:p w14:paraId="69366725" w14:textId="0817A4A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0.088</w:t>
            </w:r>
          </w:p>
        </w:tc>
        <w:tc>
          <w:tcPr>
            <w:tcW w:w="567" w:type="dxa"/>
            <w:vAlign w:val="center"/>
          </w:tcPr>
          <w:p w14:paraId="671FDEBD" w14:textId="0E14259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0.052</w:t>
            </w:r>
          </w:p>
        </w:tc>
        <w:tc>
          <w:tcPr>
            <w:tcW w:w="567" w:type="dxa"/>
            <w:vAlign w:val="center"/>
          </w:tcPr>
          <w:p w14:paraId="4CB0F2DE" w14:textId="35F39914"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0.055</w:t>
            </w:r>
          </w:p>
        </w:tc>
        <w:tc>
          <w:tcPr>
            <w:tcW w:w="567" w:type="dxa"/>
            <w:vAlign w:val="center"/>
          </w:tcPr>
          <w:p w14:paraId="3B62124E" w14:textId="5D447213"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0.052</w:t>
            </w:r>
          </w:p>
        </w:tc>
        <w:tc>
          <w:tcPr>
            <w:tcW w:w="567" w:type="dxa"/>
            <w:vAlign w:val="center"/>
          </w:tcPr>
          <w:p w14:paraId="3C650424" w14:textId="25D92CA1"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0.038</w:t>
            </w:r>
          </w:p>
        </w:tc>
        <w:tc>
          <w:tcPr>
            <w:tcW w:w="567" w:type="dxa"/>
            <w:vAlign w:val="center"/>
          </w:tcPr>
          <w:p w14:paraId="0A5CAFB3" w14:textId="1791DB4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0.077</w:t>
            </w:r>
          </w:p>
        </w:tc>
        <w:tc>
          <w:tcPr>
            <w:tcW w:w="567" w:type="dxa"/>
            <w:vAlign w:val="center"/>
          </w:tcPr>
          <w:p w14:paraId="20CD189B" w14:textId="519614E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0.071</w:t>
            </w:r>
          </w:p>
        </w:tc>
        <w:tc>
          <w:tcPr>
            <w:tcW w:w="567" w:type="dxa"/>
            <w:vAlign w:val="center"/>
          </w:tcPr>
          <w:p w14:paraId="7735BD16" w14:textId="05ABA64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0.118</w:t>
            </w:r>
          </w:p>
        </w:tc>
        <w:tc>
          <w:tcPr>
            <w:tcW w:w="567" w:type="dxa"/>
            <w:vAlign w:val="center"/>
          </w:tcPr>
          <w:p w14:paraId="63A3D978" w14:textId="2517920B"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0.128</w:t>
            </w:r>
          </w:p>
        </w:tc>
        <w:tc>
          <w:tcPr>
            <w:tcW w:w="567" w:type="dxa"/>
            <w:vAlign w:val="center"/>
          </w:tcPr>
          <w:p w14:paraId="1FDAC0C4" w14:textId="144A8112"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0.103</w:t>
            </w:r>
          </w:p>
        </w:tc>
        <w:tc>
          <w:tcPr>
            <w:tcW w:w="567" w:type="dxa"/>
            <w:vAlign w:val="center"/>
          </w:tcPr>
          <w:p w14:paraId="2621CF75" w14:textId="0946578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0.063</w:t>
            </w:r>
          </w:p>
        </w:tc>
        <w:tc>
          <w:tcPr>
            <w:tcW w:w="567" w:type="dxa"/>
            <w:vAlign w:val="center"/>
          </w:tcPr>
          <w:p w14:paraId="7A209471" w14:textId="6A995EB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0.093</w:t>
            </w:r>
          </w:p>
        </w:tc>
        <w:tc>
          <w:tcPr>
            <w:tcW w:w="567" w:type="dxa"/>
            <w:vAlign w:val="center"/>
          </w:tcPr>
          <w:p w14:paraId="4EEBA431" w14:textId="18D2750F"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0.125</w:t>
            </w:r>
          </w:p>
        </w:tc>
        <w:tc>
          <w:tcPr>
            <w:tcW w:w="756" w:type="dxa"/>
            <w:vAlign w:val="center"/>
          </w:tcPr>
          <w:p w14:paraId="4106D06E" w14:textId="5CE1823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0.032</w:t>
            </w:r>
          </w:p>
        </w:tc>
        <w:tc>
          <w:tcPr>
            <w:tcW w:w="756" w:type="dxa"/>
            <w:vAlign w:val="center"/>
          </w:tcPr>
          <w:p w14:paraId="3D76E3A1" w14:textId="524E241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0.031</w:t>
            </w:r>
          </w:p>
        </w:tc>
      </w:tr>
      <w:tr w:rsidR="0026139A" w:rsidRPr="009C256E" w14:paraId="5E7DBC45" w14:textId="77777777" w:rsidTr="009C256E">
        <w:tc>
          <w:tcPr>
            <w:tcW w:w="846" w:type="dxa"/>
            <w:vAlign w:val="center"/>
          </w:tcPr>
          <w:p w14:paraId="1A9A2811" w14:textId="1ACA8C13"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Fe</w:t>
            </w:r>
          </w:p>
        </w:tc>
        <w:tc>
          <w:tcPr>
            <w:tcW w:w="567" w:type="dxa"/>
            <w:vAlign w:val="center"/>
          </w:tcPr>
          <w:p w14:paraId="26FFE746" w14:textId="676C7DF5"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0.135</w:t>
            </w:r>
          </w:p>
        </w:tc>
        <w:tc>
          <w:tcPr>
            <w:tcW w:w="567" w:type="dxa"/>
            <w:vAlign w:val="center"/>
          </w:tcPr>
          <w:p w14:paraId="42582CC4" w14:textId="4828FDAA"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0.135</w:t>
            </w:r>
          </w:p>
        </w:tc>
        <w:tc>
          <w:tcPr>
            <w:tcW w:w="567" w:type="dxa"/>
            <w:vAlign w:val="center"/>
          </w:tcPr>
          <w:p w14:paraId="3F97CF6E" w14:textId="67983E8B"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0.137</w:t>
            </w:r>
          </w:p>
        </w:tc>
        <w:tc>
          <w:tcPr>
            <w:tcW w:w="567" w:type="dxa"/>
            <w:vAlign w:val="center"/>
          </w:tcPr>
          <w:p w14:paraId="3DFD84C1" w14:textId="56A447E4"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0.136</w:t>
            </w:r>
          </w:p>
        </w:tc>
        <w:tc>
          <w:tcPr>
            <w:tcW w:w="567" w:type="dxa"/>
            <w:vAlign w:val="center"/>
          </w:tcPr>
          <w:p w14:paraId="41DAB921" w14:textId="7766D72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0.139</w:t>
            </w:r>
          </w:p>
        </w:tc>
        <w:tc>
          <w:tcPr>
            <w:tcW w:w="567" w:type="dxa"/>
            <w:vAlign w:val="center"/>
          </w:tcPr>
          <w:p w14:paraId="7EFCF8BB" w14:textId="3F5917D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0.138</w:t>
            </w:r>
          </w:p>
        </w:tc>
        <w:tc>
          <w:tcPr>
            <w:tcW w:w="567" w:type="dxa"/>
            <w:vAlign w:val="center"/>
          </w:tcPr>
          <w:p w14:paraId="49DF24A8" w14:textId="57F5365A"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0.142</w:t>
            </w:r>
          </w:p>
        </w:tc>
        <w:tc>
          <w:tcPr>
            <w:tcW w:w="567" w:type="dxa"/>
            <w:vAlign w:val="center"/>
          </w:tcPr>
          <w:p w14:paraId="108E0B4A" w14:textId="7532F5F4"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0.165</w:t>
            </w:r>
          </w:p>
        </w:tc>
        <w:tc>
          <w:tcPr>
            <w:tcW w:w="567" w:type="dxa"/>
            <w:vAlign w:val="center"/>
          </w:tcPr>
          <w:p w14:paraId="3453C996" w14:textId="3F129AF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0.168</w:t>
            </w:r>
          </w:p>
        </w:tc>
        <w:tc>
          <w:tcPr>
            <w:tcW w:w="567" w:type="dxa"/>
            <w:vAlign w:val="center"/>
          </w:tcPr>
          <w:p w14:paraId="0D693FB6" w14:textId="47D08D7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0.164</w:t>
            </w:r>
          </w:p>
        </w:tc>
        <w:tc>
          <w:tcPr>
            <w:tcW w:w="567" w:type="dxa"/>
            <w:vAlign w:val="center"/>
          </w:tcPr>
          <w:p w14:paraId="19BDCFC8" w14:textId="26CEDE0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0.165</w:t>
            </w:r>
          </w:p>
        </w:tc>
        <w:tc>
          <w:tcPr>
            <w:tcW w:w="567" w:type="dxa"/>
            <w:vAlign w:val="center"/>
          </w:tcPr>
          <w:p w14:paraId="21D8FB02" w14:textId="69277772"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0.162</w:t>
            </w:r>
          </w:p>
        </w:tc>
        <w:tc>
          <w:tcPr>
            <w:tcW w:w="567" w:type="dxa"/>
            <w:vAlign w:val="center"/>
          </w:tcPr>
          <w:p w14:paraId="1C223CEB" w14:textId="2A1E3B43"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0.159</w:t>
            </w:r>
          </w:p>
        </w:tc>
        <w:tc>
          <w:tcPr>
            <w:tcW w:w="567" w:type="dxa"/>
            <w:vAlign w:val="center"/>
          </w:tcPr>
          <w:p w14:paraId="6887B7E5" w14:textId="64D453E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0.159</w:t>
            </w:r>
          </w:p>
        </w:tc>
        <w:tc>
          <w:tcPr>
            <w:tcW w:w="567" w:type="dxa"/>
            <w:vAlign w:val="center"/>
          </w:tcPr>
          <w:p w14:paraId="39A6B2B2" w14:textId="40A49C17"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0.156</w:t>
            </w:r>
          </w:p>
        </w:tc>
        <w:tc>
          <w:tcPr>
            <w:tcW w:w="567" w:type="dxa"/>
            <w:vAlign w:val="center"/>
          </w:tcPr>
          <w:p w14:paraId="4B221CB9" w14:textId="0604F4E7"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0.157</w:t>
            </w:r>
          </w:p>
        </w:tc>
        <w:tc>
          <w:tcPr>
            <w:tcW w:w="567" w:type="dxa"/>
            <w:vAlign w:val="center"/>
          </w:tcPr>
          <w:p w14:paraId="76B4B8AD" w14:textId="0733ED8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0.162</w:t>
            </w:r>
          </w:p>
        </w:tc>
        <w:tc>
          <w:tcPr>
            <w:tcW w:w="567" w:type="dxa"/>
            <w:vAlign w:val="center"/>
          </w:tcPr>
          <w:p w14:paraId="0E1DAC07" w14:textId="6E2C22F1"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0.158</w:t>
            </w:r>
          </w:p>
        </w:tc>
        <w:tc>
          <w:tcPr>
            <w:tcW w:w="567" w:type="dxa"/>
            <w:vAlign w:val="center"/>
          </w:tcPr>
          <w:p w14:paraId="235D40AB" w14:textId="2E455BA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0.159</w:t>
            </w:r>
          </w:p>
        </w:tc>
        <w:tc>
          <w:tcPr>
            <w:tcW w:w="756" w:type="dxa"/>
            <w:vAlign w:val="center"/>
          </w:tcPr>
          <w:p w14:paraId="4B869578" w14:textId="35DA094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0.141</w:t>
            </w:r>
          </w:p>
        </w:tc>
        <w:tc>
          <w:tcPr>
            <w:tcW w:w="756" w:type="dxa"/>
            <w:vAlign w:val="center"/>
          </w:tcPr>
          <w:p w14:paraId="05210306" w14:textId="08A2F36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0.143</w:t>
            </w:r>
          </w:p>
        </w:tc>
      </w:tr>
      <w:tr w:rsidR="0026139A" w:rsidRPr="009C256E" w14:paraId="3C664E35" w14:textId="77777777" w:rsidTr="009C256E">
        <w:tc>
          <w:tcPr>
            <w:tcW w:w="846" w:type="dxa"/>
            <w:vAlign w:val="center"/>
          </w:tcPr>
          <w:p w14:paraId="704AAD23" w14:textId="6E60DE54"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Mn</w:t>
            </w:r>
          </w:p>
        </w:tc>
        <w:tc>
          <w:tcPr>
            <w:tcW w:w="567" w:type="dxa"/>
            <w:vAlign w:val="center"/>
          </w:tcPr>
          <w:p w14:paraId="7BE107BB" w14:textId="153E3EE5"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w:t>
            </w:r>
          </w:p>
        </w:tc>
        <w:tc>
          <w:tcPr>
            <w:tcW w:w="567" w:type="dxa"/>
            <w:vAlign w:val="center"/>
          </w:tcPr>
          <w:p w14:paraId="02F2800E" w14:textId="0FFF8CC5"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w:t>
            </w:r>
          </w:p>
        </w:tc>
        <w:tc>
          <w:tcPr>
            <w:tcW w:w="567" w:type="dxa"/>
            <w:vAlign w:val="center"/>
          </w:tcPr>
          <w:p w14:paraId="7CD8E927" w14:textId="59C8102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w:t>
            </w:r>
          </w:p>
        </w:tc>
        <w:tc>
          <w:tcPr>
            <w:tcW w:w="567" w:type="dxa"/>
            <w:vAlign w:val="center"/>
          </w:tcPr>
          <w:p w14:paraId="28757BF3" w14:textId="6B214112"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w:t>
            </w:r>
          </w:p>
        </w:tc>
        <w:tc>
          <w:tcPr>
            <w:tcW w:w="567" w:type="dxa"/>
            <w:vAlign w:val="center"/>
          </w:tcPr>
          <w:p w14:paraId="3E20D9A4" w14:textId="75CA4E9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w:t>
            </w:r>
          </w:p>
        </w:tc>
        <w:tc>
          <w:tcPr>
            <w:tcW w:w="567" w:type="dxa"/>
            <w:vAlign w:val="center"/>
          </w:tcPr>
          <w:p w14:paraId="0D4A438B" w14:textId="6D36DFA2"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w:t>
            </w:r>
          </w:p>
        </w:tc>
        <w:tc>
          <w:tcPr>
            <w:tcW w:w="567" w:type="dxa"/>
            <w:vAlign w:val="center"/>
          </w:tcPr>
          <w:p w14:paraId="750DF29A" w14:textId="6D2E3AC4"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w:t>
            </w:r>
          </w:p>
        </w:tc>
        <w:tc>
          <w:tcPr>
            <w:tcW w:w="567" w:type="dxa"/>
            <w:vAlign w:val="center"/>
          </w:tcPr>
          <w:p w14:paraId="3320E63F" w14:textId="2191673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w:t>
            </w:r>
          </w:p>
        </w:tc>
        <w:tc>
          <w:tcPr>
            <w:tcW w:w="567" w:type="dxa"/>
            <w:vAlign w:val="center"/>
          </w:tcPr>
          <w:p w14:paraId="102DD2BC" w14:textId="6231861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0.007</w:t>
            </w:r>
          </w:p>
        </w:tc>
        <w:tc>
          <w:tcPr>
            <w:tcW w:w="567" w:type="dxa"/>
            <w:vAlign w:val="center"/>
          </w:tcPr>
          <w:p w14:paraId="48FA3397" w14:textId="20F2FE4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w:t>
            </w:r>
          </w:p>
        </w:tc>
        <w:tc>
          <w:tcPr>
            <w:tcW w:w="567" w:type="dxa"/>
            <w:vAlign w:val="center"/>
          </w:tcPr>
          <w:p w14:paraId="4199F1A9" w14:textId="251180F3"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w:t>
            </w:r>
          </w:p>
        </w:tc>
        <w:tc>
          <w:tcPr>
            <w:tcW w:w="567" w:type="dxa"/>
            <w:vAlign w:val="center"/>
          </w:tcPr>
          <w:p w14:paraId="49D8B703" w14:textId="2B8CA2A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w:t>
            </w:r>
          </w:p>
        </w:tc>
        <w:tc>
          <w:tcPr>
            <w:tcW w:w="567" w:type="dxa"/>
            <w:vAlign w:val="center"/>
          </w:tcPr>
          <w:p w14:paraId="19F1C708" w14:textId="4D479E61"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w:t>
            </w:r>
          </w:p>
        </w:tc>
        <w:tc>
          <w:tcPr>
            <w:tcW w:w="567" w:type="dxa"/>
            <w:vAlign w:val="center"/>
          </w:tcPr>
          <w:p w14:paraId="6B6D48AF" w14:textId="4F93C94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w:t>
            </w:r>
          </w:p>
        </w:tc>
        <w:tc>
          <w:tcPr>
            <w:tcW w:w="567" w:type="dxa"/>
            <w:vAlign w:val="center"/>
          </w:tcPr>
          <w:p w14:paraId="5A8A460D" w14:textId="739E758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w:t>
            </w:r>
          </w:p>
        </w:tc>
        <w:tc>
          <w:tcPr>
            <w:tcW w:w="567" w:type="dxa"/>
            <w:vAlign w:val="center"/>
          </w:tcPr>
          <w:p w14:paraId="05AE50E5" w14:textId="21106F4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w:t>
            </w:r>
          </w:p>
        </w:tc>
        <w:tc>
          <w:tcPr>
            <w:tcW w:w="567" w:type="dxa"/>
            <w:vAlign w:val="center"/>
          </w:tcPr>
          <w:p w14:paraId="0B621173" w14:textId="0E88B99A"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w:t>
            </w:r>
          </w:p>
        </w:tc>
        <w:tc>
          <w:tcPr>
            <w:tcW w:w="567" w:type="dxa"/>
            <w:vAlign w:val="center"/>
          </w:tcPr>
          <w:p w14:paraId="4C441B5B" w14:textId="2E450A22"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w:t>
            </w:r>
          </w:p>
        </w:tc>
        <w:tc>
          <w:tcPr>
            <w:tcW w:w="567" w:type="dxa"/>
            <w:vAlign w:val="center"/>
          </w:tcPr>
          <w:p w14:paraId="6BDA3CD6" w14:textId="29A2953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w:t>
            </w:r>
          </w:p>
        </w:tc>
        <w:tc>
          <w:tcPr>
            <w:tcW w:w="756" w:type="dxa"/>
            <w:vAlign w:val="center"/>
          </w:tcPr>
          <w:p w14:paraId="2E5CC239" w14:textId="5D442BA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c>
          <w:tcPr>
            <w:tcW w:w="756" w:type="dxa"/>
            <w:vAlign w:val="center"/>
          </w:tcPr>
          <w:p w14:paraId="3793CE83" w14:textId="1B4BDED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r>
      <w:tr w:rsidR="0026139A" w:rsidRPr="009C256E" w14:paraId="5E55C96B" w14:textId="77777777" w:rsidTr="009C256E">
        <w:tc>
          <w:tcPr>
            <w:tcW w:w="846" w:type="dxa"/>
            <w:vAlign w:val="center"/>
          </w:tcPr>
          <w:p w14:paraId="303C199D" w14:textId="48AFCB65"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Mg</w:t>
            </w:r>
          </w:p>
        </w:tc>
        <w:tc>
          <w:tcPr>
            <w:tcW w:w="567" w:type="dxa"/>
            <w:vAlign w:val="center"/>
          </w:tcPr>
          <w:p w14:paraId="0CAF78CD" w14:textId="1B1AC8DF"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1.878</w:t>
            </w:r>
          </w:p>
        </w:tc>
        <w:tc>
          <w:tcPr>
            <w:tcW w:w="567" w:type="dxa"/>
            <w:vAlign w:val="center"/>
          </w:tcPr>
          <w:p w14:paraId="42B9FF01" w14:textId="6D98CB0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1.879</w:t>
            </w:r>
          </w:p>
        </w:tc>
        <w:tc>
          <w:tcPr>
            <w:tcW w:w="567" w:type="dxa"/>
            <w:vAlign w:val="center"/>
          </w:tcPr>
          <w:p w14:paraId="51F1C0E2" w14:textId="19B2D332"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1.862</w:t>
            </w:r>
          </w:p>
        </w:tc>
        <w:tc>
          <w:tcPr>
            <w:tcW w:w="567" w:type="dxa"/>
            <w:vAlign w:val="center"/>
          </w:tcPr>
          <w:p w14:paraId="42817A0A" w14:textId="7C5CE96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1.896</w:t>
            </w:r>
          </w:p>
        </w:tc>
        <w:tc>
          <w:tcPr>
            <w:tcW w:w="567" w:type="dxa"/>
            <w:vAlign w:val="center"/>
          </w:tcPr>
          <w:p w14:paraId="7C33A699" w14:textId="1373C049"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1.862</w:t>
            </w:r>
          </w:p>
        </w:tc>
        <w:tc>
          <w:tcPr>
            <w:tcW w:w="567" w:type="dxa"/>
            <w:vAlign w:val="center"/>
          </w:tcPr>
          <w:p w14:paraId="648B3B08" w14:textId="5AA4614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1.872</w:t>
            </w:r>
          </w:p>
        </w:tc>
        <w:tc>
          <w:tcPr>
            <w:tcW w:w="567" w:type="dxa"/>
            <w:vAlign w:val="center"/>
          </w:tcPr>
          <w:p w14:paraId="4C64A10F" w14:textId="6F3583F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1.855</w:t>
            </w:r>
          </w:p>
        </w:tc>
        <w:tc>
          <w:tcPr>
            <w:tcW w:w="567" w:type="dxa"/>
            <w:vAlign w:val="center"/>
          </w:tcPr>
          <w:p w14:paraId="4B839FA7" w14:textId="73146F0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1.843</w:t>
            </w:r>
          </w:p>
        </w:tc>
        <w:tc>
          <w:tcPr>
            <w:tcW w:w="567" w:type="dxa"/>
            <w:vAlign w:val="center"/>
          </w:tcPr>
          <w:p w14:paraId="1390B664" w14:textId="71F4205A"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1.837</w:t>
            </w:r>
          </w:p>
        </w:tc>
        <w:tc>
          <w:tcPr>
            <w:tcW w:w="567" w:type="dxa"/>
            <w:vAlign w:val="center"/>
          </w:tcPr>
          <w:p w14:paraId="31B1E34F" w14:textId="3D8A218B"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1.839</w:t>
            </w:r>
          </w:p>
        </w:tc>
        <w:tc>
          <w:tcPr>
            <w:tcW w:w="567" w:type="dxa"/>
            <w:vAlign w:val="center"/>
          </w:tcPr>
          <w:p w14:paraId="106A2465" w14:textId="7735AD4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1.847</w:t>
            </w:r>
          </w:p>
        </w:tc>
        <w:tc>
          <w:tcPr>
            <w:tcW w:w="567" w:type="dxa"/>
            <w:vAlign w:val="center"/>
          </w:tcPr>
          <w:p w14:paraId="5302F03C" w14:textId="6145908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1.824</w:t>
            </w:r>
          </w:p>
        </w:tc>
        <w:tc>
          <w:tcPr>
            <w:tcW w:w="567" w:type="dxa"/>
            <w:vAlign w:val="center"/>
          </w:tcPr>
          <w:p w14:paraId="32C71AD2" w14:textId="44C7528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1.815</w:t>
            </w:r>
          </w:p>
        </w:tc>
        <w:tc>
          <w:tcPr>
            <w:tcW w:w="567" w:type="dxa"/>
            <w:vAlign w:val="center"/>
          </w:tcPr>
          <w:p w14:paraId="1B5CA8C8" w14:textId="2DB6E98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1.814</w:t>
            </w:r>
          </w:p>
        </w:tc>
        <w:tc>
          <w:tcPr>
            <w:tcW w:w="567" w:type="dxa"/>
            <w:vAlign w:val="center"/>
          </w:tcPr>
          <w:p w14:paraId="4CC3C6DD" w14:textId="5D2AA98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1.794</w:t>
            </w:r>
          </w:p>
        </w:tc>
        <w:tc>
          <w:tcPr>
            <w:tcW w:w="567" w:type="dxa"/>
            <w:vAlign w:val="center"/>
          </w:tcPr>
          <w:p w14:paraId="0DB0EDB2" w14:textId="48B5873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1.802</w:t>
            </w:r>
          </w:p>
        </w:tc>
        <w:tc>
          <w:tcPr>
            <w:tcW w:w="567" w:type="dxa"/>
            <w:vAlign w:val="center"/>
          </w:tcPr>
          <w:p w14:paraId="579B7E3C" w14:textId="771027A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1.829</w:t>
            </w:r>
          </w:p>
        </w:tc>
        <w:tc>
          <w:tcPr>
            <w:tcW w:w="567" w:type="dxa"/>
            <w:vAlign w:val="center"/>
          </w:tcPr>
          <w:p w14:paraId="0346A2F6" w14:textId="41CE557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1.813</w:t>
            </w:r>
          </w:p>
        </w:tc>
        <w:tc>
          <w:tcPr>
            <w:tcW w:w="567" w:type="dxa"/>
            <w:vAlign w:val="center"/>
          </w:tcPr>
          <w:p w14:paraId="47E65EB4" w14:textId="23B16C6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1.800</w:t>
            </w:r>
          </w:p>
        </w:tc>
        <w:tc>
          <w:tcPr>
            <w:tcW w:w="756" w:type="dxa"/>
            <w:vAlign w:val="center"/>
          </w:tcPr>
          <w:p w14:paraId="6BCC0717" w14:textId="689891C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1.880</w:t>
            </w:r>
          </w:p>
        </w:tc>
        <w:tc>
          <w:tcPr>
            <w:tcW w:w="756" w:type="dxa"/>
            <w:vAlign w:val="center"/>
          </w:tcPr>
          <w:p w14:paraId="0D38FD30" w14:textId="401D110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1.876</w:t>
            </w:r>
          </w:p>
        </w:tc>
      </w:tr>
      <w:tr w:rsidR="0026139A" w:rsidRPr="009C256E" w14:paraId="7F7B778D" w14:textId="77777777" w:rsidTr="009C256E">
        <w:tc>
          <w:tcPr>
            <w:tcW w:w="846" w:type="dxa"/>
            <w:vAlign w:val="center"/>
          </w:tcPr>
          <w:p w14:paraId="6C3EC775" w14:textId="340D95FF"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Ca</w:t>
            </w:r>
          </w:p>
        </w:tc>
        <w:tc>
          <w:tcPr>
            <w:tcW w:w="567" w:type="dxa"/>
            <w:vAlign w:val="center"/>
          </w:tcPr>
          <w:p w14:paraId="3F76C52C" w14:textId="084027E3"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0.010</w:t>
            </w:r>
          </w:p>
        </w:tc>
        <w:tc>
          <w:tcPr>
            <w:tcW w:w="567" w:type="dxa"/>
            <w:vAlign w:val="center"/>
          </w:tcPr>
          <w:p w14:paraId="4A76F197" w14:textId="2046F78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0.011</w:t>
            </w:r>
          </w:p>
        </w:tc>
        <w:tc>
          <w:tcPr>
            <w:tcW w:w="567" w:type="dxa"/>
            <w:vAlign w:val="center"/>
          </w:tcPr>
          <w:p w14:paraId="518568B0" w14:textId="5D9385A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0.010</w:t>
            </w:r>
          </w:p>
        </w:tc>
        <w:tc>
          <w:tcPr>
            <w:tcW w:w="567" w:type="dxa"/>
            <w:vAlign w:val="center"/>
          </w:tcPr>
          <w:p w14:paraId="060E1317" w14:textId="7F7B690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0.013</w:t>
            </w:r>
          </w:p>
        </w:tc>
        <w:tc>
          <w:tcPr>
            <w:tcW w:w="567" w:type="dxa"/>
            <w:vAlign w:val="center"/>
          </w:tcPr>
          <w:p w14:paraId="64FF0317" w14:textId="3C791A12"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0.009</w:t>
            </w:r>
          </w:p>
        </w:tc>
        <w:tc>
          <w:tcPr>
            <w:tcW w:w="567" w:type="dxa"/>
            <w:vAlign w:val="center"/>
          </w:tcPr>
          <w:p w14:paraId="262669DD" w14:textId="0CE9E701"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0.011</w:t>
            </w:r>
          </w:p>
        </w:tc>
        <w:tc>
          <w:tcPr>
            <w:tcW w:w="567" w:type="dxa"/>
            <w:vAlign w:val="center"/>
          </w:tcPr>
          <w:p w14:paraId="2AB81B54" w14:textId="044FC944"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0.010</w:t>
            </w:r>
          </w:p>
        </w:tc>
        <w:tc>
          <w:tcPr>
            <w:tcW w:w="567" w:type="dxa"/>
            <w:vAlign w:val="center"/>
          </w:tcPr>
          <w:p w14:paraId="73FD2966" w14:textId="03E8D627"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0.009</w:t>
            </w:r>
          </w:p>
        </w:tc>
        <w:tc>
          <w:tcPr>
            <w:tcW w:w="567" w:type="dxa"/>
            <w:vAlign w:val="center"/>
          </w:tcPr>
          <w:p w14:paraId="522A1D9F" w14:textId="166C3C3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0.009</w:t>
            </w:r>
          </w:p>
        </w:tc>
        <w:tc>
          <w:tcPr>
            <w:tcW w:w="567" w:type="dxa"/>
            <w:vAlign w:val="center"/>
          </w:tcPr>
          <w:p w14:paraId="34BF486F" w14:textId="514F87C3"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0.009</w:t>
            </w:r>
          </w:p>
        </w:tc>
        <w:tc>
          <w:tcPr>
            <w:tcW w:w="567" w:type="dxa"/>
            <w:vAlign w:val="center"/>
          </w:tcPr>
          <w:p w14:paraId="294AA4D7" w14:textId="731825F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0.009</w:t>
            </w:r>
          </w:p>
        </w:tc>
        <w:tc>
          <w:tcPr>
            <w:tcW w:w="567" w:type="dxa"/>
            <w:vAlign w:val="center"/>
          </w:tcPr>
          <w:p w14:paraId="2FA28FC4" w14:textId="00767F8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0.011</w:t>
            </w:r>
          </w:p>
        </w:tc>
        <w:tc>
          <w:tcPr>
            <w:tcW w:w="567" w:type="dxa"/>
            <w:vAlign w:val="center"/>
          </w:tcPr>
          <w:p w14:paraId="0A722CDF" w14:textId="5D073A6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0.018</w:t>
            </w:r>
          </w:p>
        </w:tc>
        <w:tc>
          <w:tcPr>
            <w:tcW w:w="567" w:type="dxa"/>
            <w:vAlign w:val="center"/>
          </w:tcPr>
          <w:p w14:paraId="5930123E" w14:textId="7959666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0.014</w:t>
            </w:r>
          </w:p>
        </w:tc>
        <w:tc>
          <w:tcPr>
            <w:tcW w:w="567" w:type="dxa"/>
            <w:vAlign w:val="center"/>
          </w:tcPr>
          <w:p w14:paraId="2438CD4F" w14:textId="75B9631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0.018</w:t>
            </w:r>
          </w:p>
        </w:tc>
        <w:tc>
          <w:tcPr>
            <w:tcW w:w="567" w:type="dxa"/>
            <w:vAlign w:val="center"/>
          </w:tcPr>
          <w:p w14:paraId="3229220C" w14:textId="641A561F"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0.021</w:t>
            </w:r>
          </w:p>
        </w:tc>
        <w:tc>
          <w:tcPr>
            <w:tcW w:w="567" w:type="dxa"/>
            <w:vAlign w:val="center"/>
          </w:tcPr>
          <w:p w14:paraId="6F0BF1BC" w14:textId="6166C019"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0.015</w:t>
            </w:r>
          </w:p>
        </w:tc>
        <w:tc>
          <w:tcPr>
            <w:tcW w:w="567" w:type="dxa"/>
            <w:vAlign w:val="center"/>
          </w:tcPr>
          <w:p w14:paraId="3845AF29" w14:textId="3DE45AF2"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0.015</w:t>
            </w:r>
          </w:p>
        </w:tc>
        <w:tc>
          <w:tcPr>
            <w:tcW w:w="567" w:type="dxa"/>
            <w:vAlign w:val="center"/>
          </w:tcPr>
          <w:p w14:paraId="645D8718" w14:textId="7C81C3E9"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0.014</w:t>
            </w:r>
          </w:p>
        </w:tc>
        <w:tc>
          <w:tcPr>
            <w:tcW w:w="756" w:type="dxa"/>
            <w:vAlign w:val="center"/>
          </w:tcPr>
          <w:p w14:paraId="73147D55" w14:textId="1945C53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0.016</w:t>
            </w:r>
          </w:p>
        </w:tc>
        <w:tc>
          <w:tcPr>
            <w:tcW w:w="756" w:type="dxa"/>
            <w:vAlign w:val="center"/>
          </w:tcPr>
          <w:p w14:paraId="74190902" w14:textId="24ABCDB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0.015</w:t>
            </w:r>
          </w:p>
        </w:tc>
      </w:tr>
      <w:tr w:rsidR="0026139A" w:rsidRPr="009C256E" w14:paraId="1E35D780" w14:textId="77777777" w:rsidTr="009C256E">
        <w:tc>
          <w:tcPr>
            <w:tcW w:w="846" w:type="dxa"/>
            <w:vAlign w:val="center"/>
          </w:tcPr>
          <w:p w14:paraId="5698FF18" w14:textId="6DFE9255"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Cr</w:t>
            </w:r>
          </w:p>
        </w:tc>
        <w:tc>
          <w:tcPr>
            <w:tcW w:w="567" w:type="dxa"/>
            <w:vAlign w:val="center"/>
          </w:tcPr>
          <w:p w14:paraId="467F0DFD" w14:textId="5A40A5F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0.018</w:t>
            </w:r>
          </w:p>
        </w:tc>
        <w:tc>
          <w:tcPr>
            <w:tcW w:w="567" w:type="dxa"/>
            <w:vAlign w:val="center"/>
          </w:tcPr>
          <w:p w14:paraId="13488DB0" w14:textId="7D2BBB89"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0.008</w:t>
            </w:r>
          </w:p>
        </w:tc>
        <w:tc>
          <w:tcPr>
            <w:tcW w:w="567" w:type="dxa"/>
            <w:vAlign w:val="center"/>
          </w:tcPr>
          <w:p w14:paraId="2B41BAEA" w14:textId="11C6699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0.015</w:t>
            </w:r>
          </w:p>
        </w:tc>
        <w:tc>
          <w:tcPr>
            <w:tcW w:w="567" w:type="dxa"/>
            <w:vAlign w:val="center"/>
          </w:tcPr>
          <w:p w14:paraId="13AC792E" w14:textId="03CC774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0.006</w:t>
            </w:r>
          </w:p>
        </w:tc>
        <w:tc>
          <w:tcPr>
            <w:tcW w:w="567" w:type="dxa"/>
            <w:vAlign w:val="center"/>
          </w:tcPr>
          <w:p w14:paraId="5AB188D7" w14:textId="5608C0F3"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0.018</w:t>
            </w:r>
          </w:p>
        </w:tc>
        <w:tc>
          <w:tcPr>
            <w:tcW w:w="567" w:type="dxa"/>
            <w:vAlign w:val="center"/>
          </w:tcPr>
          <w:p w14:paraId="67DB839C" w14:textId="28DF022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0.007</w:t>
            </w:r>
          </w:p>
        </w:tc>
        <w:tc>
          <w:tcPr>
            <w:tcW w:w="567" w:type="dxa"/>
            <w:vAlign w:val="center"/>
          </w:tcPr>
          <w:p w14:paraId="6B54D9E7" w14:textId="0E6307F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0.014</w:t>
            </w:r>
          </w:p>
        </w:tc>
        <w:tc>
          <w:tcPr>
            <w:tcW w:w="567" w:type="dxa"/>
            <w:vAlign w:val="center"/>
          </w:tcPr>
          <w:p w14:paraId="313851C7" w14:textId="08342D4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0.006</w:t>
            </w:r>
          </w:p>
        </w:tc>
        <w:tc>
          <w:tcPr>
            <w:tcW w:w="567" w:type="dxa"/>
            <w:vAlign w:val="center"/>
          </w:tcPr>
          <w:p w14:paraId="58A617A2" w14:textId="54B99AEA"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0.009</w:t>
            </w:r>
          </w:p>
        </w:tc>
        <w:tc>
          <w:tcPr>
            <w:tcW w:w="567" w:type="dxa"/>
            <w:vAlign w:val="center"/>
          </w:tcPr>
          <w:p w14:paraId="76E5819B" w14:textId="6F78DD9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0.010</w:t>
            </w:r>
          </w:p>
        </w:tc>
        <w:tc>
          <w:tcPr>
            <w:tcW w:w="567" w:type="dxa"/>
            <w:vAlign w:val="center"/>
          </w:tcPr>
          <w:p w14:paraId="5DAA1CC1" w14:textId="0ADA0137"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0.010</w:t>
            </w:r>
          </w:p>
        </w:tc>
        <w:tc>
          <w:tcPr>
            <w:tcW w:w="567" w:type="dxa"/>
            <w:vAlign w:val="center"/>
          </w:tcPr>
          <w:p w14:paraId="621E0548" w14:textId="686D4B2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0.014</w:t>
            </w:r>
          </w:p>
        </w:tc>
        <w:tc>
          <w:tcPr>
            <w:tcW w:w="567" w:type="dxa"/>
            <w:vAlign w:val="center"/>
          </w:tcPr>
          <w:p w14:paraId="34BD8DF3" w14:textId="43E935D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0.011</w:t>
            </w:r>
          </w:p>
        </w:tc>
        <w:tc>
          <w:tcPr>
            <w:tcW w:w="567" w:type="dxa"/>
            <w:vAlign w:val="center"/>
          </w:tcPr>
          <w:p w14:paraId="66FB613E" w14:textId="64C4548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0.019</w:t>
            </w:r>
          </w:p>
        </w:tc>
        <w:tc>
          <w:tcPr>
            <w:tcW w:w="567" w:type="dxa"/>
            <w:vAlign w:val="center"/>
          </w:tcPr>
          <w:p w14:paraId="54CE69AE" w14:textId="5AEC62F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0.022</w:t>
            </w:r>
          </w:p>
        </w:tc>
        <w:tc>
          <w:tcPr>
            <w:tcW w:w="567" w:type="dxa"/>
            <w:vAlign w:val="center"/>
          </w:tcPr>
          <w:p w14:paraId="0DB9101B" w14:textId="399D6AFB"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0.016</w:t>
            </w:r>
          </w:p>
        </w:tc>
        <w:tc>
          <w:tcPr>
            <w:tcW w:w="567" w:type="dxa"/>
            <w:vAlign w:val="center"/>
          </w:tcPr>
          <w:p w14:paraId="0FAB91C3" w14:textId="671E037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0.009</w:t>
            </w:r>
          </w:p>
        </w:tc>
        <w:tc>
          <w:tcPr>
            <w:tcW w:w="567" w:type="dxa"/>
            <w:vAlign w:val="center"/>
          </w:tcPr>
          <w:p w14:paraId="440390EC" w14:textId="0576BAE1"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0.012</w:t>
            </w:r>
          </w:p>
        </w:tc>
        <w:tc>
          <w:tcPr>
            <w:tcW w:w="567" w:type="dxa"/>
            <w:vAlign w:val="center"/>
          </w:tcPr>
          <w:p w14:paraId="57DB9895" w14:textId="36EBFF63"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0.018</w:t>
            </w:r>
          </w:p>
        </w:tc>
        <w:tc>
          <w:tcPr>
            <w:tcW w:w="756" w:type="dxa"/>
            <w:vAlign w:val="center"/>
          </w:tcPr>
          <w:p w14:paraId="1E7966B8" w14:textId="16B154E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0.008</w:t>
            </w:r>
          </w:p>
        </w:tc>
        <w:tc>
          <w:tcPr>
            <w:tcW w:w="756" w:type="dxa"/>
            <w:vAlign w:val="center"/>
          </w:tcPr>
          <w:p w14:paraId="32666B79" w14:textId="2C12F6E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0.006</w:t>
            </w:r>
          </w:p>
        </w:tc>
      </w:tr>
      <w:tr w:rsidR="0026139A" w:rsidRPr="009C256E" w14:paraId="56299F61" w14:textId="77777777" w:rsidTr="009C256E">
        <w:tc>
          <w:tcPr>
            <w:tcW w:w="846" w:type="dxa"/>
            <w:vAlign w:val="center"/>
          </w:tcPr>
          <w:p w14:paraId="3A116071" w14:textId="6E963B8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En</w:t>
            </w:r>
          </w:p>
        </w:tc>
        <w:tc>
          <w:tcPr>
            <w:tcW w:w="567" w:type="dxa"/>
            <w:vAlign w:val="center"/>
          </w:tcPr>
          <w:p w14:paraId="47ADA4D8" w14:textId="14778F4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0.93</w:t>
            </w:r>
          </w:p>
        </w:tc>
        <w:tc>
          <w:tcPr>
            <w:tcW w:w="567" w:type="dxa"/>
            <w:vAlign w:val="center"/>
          </w:tcPr>
          <w:p w14:paraId="6B99CB7B" w14:textId="49C1593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0.93</w:t>
            </w:r>
          </w:p>
        </w:tc>
        <w:tc>
          <w:tcPr>
            <w:tcW w:w="567" w:type="dxa"/>
            <w:vAlign w:val="center"/>
          </w:tcPr>
          <w:p w14:paraId="1A56BD2E" w14:textId="19883719"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0.93</w:t>
            </w:r>
          </w:p>
        </w:tc>
        <w:tc>
          <w:tcPr>
            <w:tcW w:w="567" w:type="dxa"/>
            <w:vAlign w:val="center"/>
          </w:tcPr>
          <w:p w14:paraId="0CA45EC9" w14:textId="19B682B1"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0.93</w:t>
            </w:r>
          </w:p>
        </w:tc>
        <w:tc>
          <w:tcPr>
            <w:tcW w:w="567" w:type="dxa"/>
            <w:vAlign w:val="center"/>
          </w:tcPr>
          <w:p w14:paraId="18D50D07" w14:textId="09C0742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0.93</w:t>
            </w:r>
          </w:p>
        </w:tc>
        <w:tc>
          <w:tcPr>
            <w:tcW w:w="567" w:type="dxa"/>
            <w:vAlign w:val="center"/>
          </w:tcPr>
          <w:p w14:paraId="40618E60" w14:textId="3734CA52"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0.93</w:t>
            </w:r>
          </w:p>
        </w:tc>
        <w:tc>
          <w:tcPr>
            <w:tcW w:w="567" w:type="dxa"/>
            <w:vAlign w:val="center"/>
          </w:tcPr>
          <w:p w14:paraId="799FC1A1" w14:textId="7F427092"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0.92</w:t>
            </w:r>
          </w:p>
        </w:tc>
        <w:tc>
          <w:tcPr>
            <w:tcW w:w="567" w:type="dxa"/>
            <w:vAlign w:val="center"/>
          </w:tcPr>
          <w:p w14:paraId="00D425A5" w14:textId="32E5878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0.91</w:t>
            </w:r>
          </w:p>
        </w:tc>
        <w:tc>
          <w:tcPr>
            <w:tcW w:w="567" w:type="dxa"/>
            <w:vAlign w:val="center"/>
          </w:tcPr>
          <w:p w14:paraId="65B4CAA2" w14:textId="2A8C1A1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0.91</w:t>
            </w:r>
          </w:p>
        </w:tc>
        <w:tc>
          <w:tcPr>
            <w:tcW w:w="567" w:type="dxa"/>
            <w:vAlign w:val="center"/>
          </w:tcPr>
          <w:p w14:paraId="63CEA2AF" w14:textId="5BD176A3"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0.91</w:t>
            </w:r>
          </w:p>
        </w:tc>
        <w:tc>
          <w:tcPr>
            <w:tcW w:w="567" w:type="dxa"/>
            <w:vAlign w:val="center"/>
          </w:tcPr>
          <w:p w14:paraId="09440638" w14:textId="0DC1315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0.91</w:t>
            </w:r>
          </w:p>
        </w:tc>
        <w:tc>
          <w:tcPr>
            <w:tcW w:w="567" w:type="dxa"/>
            <w:vAlign w:val="center"/>
          </w:tcPr>
          <w:p w14:paraId="11AF4260" w14:textId="478EC68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0.91</w:t>
            </w:r>
          </w:p>
        </w:tc>
        <w:tc>
          <w:tcPr>
            <w:tcW w:w="567" w:type="dxa"/>
            <w:vAlign w:val="center"/>
          </w:tcPr>
          <w:p w14:paraId="0B9220EA" w14:textId="4B63D0EF"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0.91</w:t>
            </w:r>
          </w:p>
        </w:tc>
        <w:tc>
          <w:tcPr>
            <w:tcW w:w="567" w:type="dxa"/>
            <w:vAlign w:val="center"/>
          </w:tcPr>
          <w:p w14:paraId="000561CA" w14:textId="4F53462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0.91</w:t>
            </w:r>
          </w:p>
        </w:tc>
        <w:tc>
          <w:tcPr>
            <w:tcW w:w="567" w:type="dxa"/>
            <w:vAlign w:val="center"/>
          </w:tcPr>
          <w:p w14:paraId="69853F5F" w14:textId="48B629A5"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0.91</w:t>
            </w:r>
          </w:p>
        </w:tc>
        <w:tc>
          <w:tcPr>
            <w:tcW w:w="567" w:type="dxa"/>
            <w:vAlign w:val="center"/>
          </w:tcPr>
          <w:p w14:paraId="37DD1A2C" w14:textId="0F6867A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0.91</w:t>
            </w:r>
          </w:p>
        </w:tc>
        <w:tc>
          <w:tcPr>
            <w:tcW w:w="567" w:type="dxa"/>
            <w:vAlign w:val="center"/>
          </w:tcPr>
          <w:p w14:paraId="3841D896" w14:textId="335C1FF2"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0.91</w:t>
            </w:r>
          </w:p>
        </w:tc>
        <w:tc>
          <w:tcPr>
            <w:tcW w:w="567" w:type="dxa"/>
            <w:vAlign w:val="center"/>
          </w:tcPr>
          <w:p w14:paraId="511EBAB9" w14:textId="704250F1"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0.91</w:t>
            </w:r>
          </w:p>
        </w:tc>
        <w:tc>
          <w:tcPr>
            <w:tcW w:w="567" w:type="dxa"/>
            <w:vAlign w:val="center"/>
          </w:tcPr>
          <w:p w14:paraId="22EE28F2" w14:textId="3B281913"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0.91</w:t>
            </w:r>
          </w:p>
        </w:tc>
        <w:tc>
          <w:tcPr>
            <w:tcW w:w="756" w:type="dxa"/>
            <w:vAlign w:val="center"/>
          </w:tcPr>
          <w:p w14:paraId="25A5884F" w14:textId="0C56BA8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0.92</w:t>
            </w:r>
          </w:p>
        </w:tc>
        <w:tc>
          <w:tcPr>
            <w:tcW w:w="756" w:type="dxa"/>
            <w:vAlign w:val="center"/>
          </w:tcPr>
          <w:p w14:paraId="5A6B019C" w14:textId="763FAC7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0.92</w:t>
            </w:r>
          </w:p>
        </w:tc>
      </w:tr>
      <w:tr w:rsidR="0026139A" w:rsidRPr="009C256E" w14:paraId="1F379626" w14:textId="77777777" w:rsidTr="009C256E">
        <w:tc>
          <w:tcPr>
            <w:tcW w:w="846" w:type="dxa"/>
            <w:vAlign w:val="center"/>
          </w:tcPr>
          <w:p w14:paraId="2B4DCE23" w14:textId="03C7DA4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Fs</w:t>
            </w:r>
          </w:p>
        </w:tc>
        <w:tc>
          <w:tcPr>
            <w:tcW w:w="567" w:type="dxa"/>
            <w:vAlign w:val="center"/>
          </w:tcPr>
          <w:p w14:paraId="62E9F047" w14:textId="250E6EB3"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0.07</w:t>
            </w:r>
          </w:p>
        </w:tc>
        <w:tc>
          <w:tcPr>
            <w:tcW w:w="567" w:type="dxa"/>
            <w:vAlign w:val="center"/>
          </w:tcPr>
          <w:p w14:paraId="43B3AC49" w14:textId="35B9A1B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0.07</w:t>
            </w:r>
          </w:p>
        </w:tc>
        <w:tc>
          <w:tcPr>
            <w:tcW w:w="567" w:type="dxa"/>
            <w:vAlign w:val="center"/>
          </w:tcPr>
          <w:p w14:paraId="1A03090A" w14:textId="2D7ED243"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0.07</w:t>
            </w:r>
          </w:p>
        </w:tc>
        <w:tc>
          <w:tcPr>
            <w:tcW w:w="567" w:type="dxa"/>
            <w:vAlign w:val="center"/>
          </w:tcPr>
          <w:p w14:paraId="017E8C1E" w14:textId="75551ED1"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0.07</w:t>
            </w:r>
          </w:p>
        </w:tc>
        <w:tc>
          <w:tcPr>
            <w:tcW w:w="567" w:type="dxa"/>
            <w:vAlign w:val="center"/>
          </w:tcPr>
          <w:p w14:paraId="6ED21950" w14:textId="5D8C26E5"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0.07</w:t>
            </w:r>
          </w:p>
        </w:tc>
        <w:tc>
          <w:tcPr>
            <w:tcW w:w="567" w:type="dxa"/>
            <w:vAlign w:val="center"/>
          </w:tcPr>
          <w:p w14:paraId="0D21F7AB" w14:textId="64BCF97A"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0.07</w:t>
            </w:r>
          </w:p>
        </w:tc>
        <w:tc>
          <w:tcPr>
            <w:tcW w:w="567" w:type="dxa"/>
            <w:vAlign w:val="center"/>
          </w:tcPr>
          <w:p w14:paraId="6B2725D3" w14:textId="40BBB8C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0.07</w:t>
            </w:r>
          </w:p>
        </w:tc>
        <w:tc>
          <w:tcPr>
            <w:tcW w:w="567" w:type="dxa"/>
            <w:vAlign w:val="center"/>
          </w:tcPr>
          <w:p w14:paraId="57E2ED29" w14:textId="7CAD777F"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0.08</w:t>
            </w:r>
          </w:p>
        </w:tc>
        <w:tc>
          <w:tcPr>
            <w:tcW w:w="567" w:type="dxa"/>
            <w:vAlign w:val="center"/>
          </w:tcPr>
          <w:p w14:paraId="37B1321C" w14:textId="25CE39FA"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0.08</w:t>
            </w:r>
          </w:p>
        </w:tc>
        <w:tc>
          <w:tcPr>
            <w:tcW w:w="567" w:type="dxa"/>
            <w:vAlign w:val="center"/>
          </w:tcPr>
          <w:p w14:paraId="23DC2B73" w14:textId="7392E297"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0.08</w:t>
            </w:r>
          </w:p>
        </w:tc>
        <w:tc>
          <w:tcPr>
            <w:tcW w:w="567" w:type="dxa"/>
            <w:vAlign w:val="center"/>
          </w:tcPr>
          <w:p w14:paraId="507B94FF" w14:textId="650BB297"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0.08</w:t>
            </w:r>
          </w:p>
        </w:tc>
        <w:tc>
          <w:tcPr>
            <w:tcW w:w="567" w:type="dxa"/>
            <w:vAlign w:val="center"/>
          </w:tcPr>
          <w:p w14:paraId="300FD9A6" w14:textId="0CCF2EE3"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0.08</w:t>
            </w:r>
          </w:p>
        </w:tc>
        <w:tc>
          <w:tcPr>
            <w:tcW w:w="567" w:type="dxa"/>
            <w:vAlign w:val="center"/>
          </w:tcPr>
          <w:p w14:paraId="6B1D7511" w14:textId="034680C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0.08</w:t>
            </w:r>
          </w:p>
        </w:tc>
        <w:tc>
          <w:tcPr>
            <w:tcW w:w="567" w:type="dxa"/>
            <w:vAlign w:val="center"/>
          </w:tcPr>
          <w:p w14:paraId="6420FD1E" w14:textId="42C607C3"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0.08</w:t>
            </w:r>
          </w:p>
        </w:tc>
        <w:tc>
          <w:tcPr>
            <w:tcW w:w="567" w:type="dxa"/>
            <w:vAlign w:val="center"/>
          </w:tcPr>
          <w:p w14:paraId="609B501F" w14:textId="42249EA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0.08</w:t>
            </w:r>
          </w:p>
        </w:tc>
        <w:tc>
          <w:tcPr>
            <w:tcW w:w="567" w:type="dxa"/>
            <w:vAlign w:val="center"/>
          </w:tcPr>
          <w:p w14:paraId="415DA880" w14:textId="11E76335"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0.08</w:t>
            </w:r>
          </w:p>
        </w:tc>
        <w:tc>
          <w:tcPr>
            <w:tcW w:w="567" w:type="dxa"/>
            <w:vAlign w:val="center"/>
          </w:tcPr>
          <w:p w14:paraId="41161E47" w14:textId="74D5A95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0.08</w:t>
            </w:r>
          </w:p>
        </w:tc>
        <w:tc>
          <w:tcPr>
            <w:tcW w:w="567" w:type="dxa"/>
            <w:vAlign w:val="center"/>
          </w:tcPr>
          <w:p w14:paraId="0894533A" w14:textId="43CF4F11"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0.08</w:t>
            </w:r>
          </w:p>
        </w:tc>
        <w:tc>
          <w:tcPr>
            <w:tcW w:w="567" w:type="dxa"/>
            <w:vAlign w:val="center"/>
          </w:tcPr>
          <w:p w14:paraId="3D498BD9" w14:textId="031929C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0.08</w:t>
            </w:r>
          </w:p>
        </w:tc>
        <w:tc>
          <w:tcPr>
            <w:tcW w:w="756" w:type="dxa"/>
            <w:vAlign w:val="center"/>
          </w:tcPr>
          <w:p w14:paraId="4986CB03" w14:textId="7765632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0.07</w:t>
            </w:r>
          </w:p>
        </w:tc>
        <w:tc>
          <w:tcPr>
            <w:tcW w:w="756" w:type="dxa"/>
            <w:vAlign w:val="center"/>
          </w:tcPr>
          <w:p w14:paraId="5327215C" w14:textId="0799CC8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0.07</w:t>
            </w:r>
          </w:p>
        </w:tc>
      </w:tr>
      <w:tr w:rsidR="0026139A" w:rsidRPr="009C256E" w14:paraId="1ACB5B60" w14:textId="77777777" w:rsidTr="009C256E">
        <w:tc>
          <w:tcPr>
            <w:tcW w:w="846" w:type="dxa"/>
            <w:vAlign w:val="center"/>
          </w:tcPr>
          <w:p w14:paraId="1A553FD1" w14:textId="32481D1A"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Wo</w:t>
            </w:r>
          </w:p>
        </w:tc>
        <w:tc>
          <w:tcPr>
            <w:tcW w:w="567" w:type="dxa"/>
            <w:vAlign w:val="center"/>
          </w:tcPr>
          <w:p w14:paraId="537DF91C" w14:textId="139141EB"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w:t>
            </w:r>
          </w:p>
        </w:tc>
        <w:tc>
          <w:tcPr>
            <w:tcW w:w="567" w:type="dxa"/>
            <w:vAlign w:val="center"/>
          </w:tcPr>
          <w:p w14:paraId="22CA8C41" w14:textId="469A952F"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w:t>
            </w:r>
          </w:p>
        </w:tc>
        <w:tc>
          <w:tcPr>
            <w:tcW w:w="567" w:type="dxa"/>
            <w:vAlign w:val="center"/>
          </w:tcPr>
          <w:p w14:paraId="15921AD5" w14:textId="335A0A7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w:t>
            </w:r>
          </w:p>
        </w:tc>
        <w:tc>
          <w:tcPr>
            <w:tcW w:w="567" w:type="dxa"/>
            <w:vAlign w:val="center"/>
          </w:tcPr>
          <w:p w14:paraId="211C1713" w14:textId="20510BCB"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w:t>
            </w:r>
          </w:p>
        </w:tc>
        <w:tc>
          <w:tcPr>
            <w:tcW w:w="567" w:type="dxa"/>
            <w:vAlign w:val="center"/>
          </w:tcPr>
          <w:p w14:paraId="4DAE087F" w14:textId="603E2EE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0.00</w:t>
            </w:r>
          </w:p>
        </w:tc>
        <w:tc>
          <w:tcPr>
            <w:tcW w:w="567" w:type="dxa"/>
            <w:vAlign w:val="center"/>
          </w:tcPr>
          <w:p w14:paraId="2888CCC0" w14:textId="4C9B458A"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w:t>
            </w:r>
          </w:p>
        </w:tc>
        <w:tc>
          <w:tcPr>
            <w:tcW w:w="567" w:type="dxa"/>
            <w:vAlign w:val="center"/>
          </w:tcPr>
          <w:p w14:paraId="2323A8B6" w14:textId="7BC79A3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w:t>
            </w:r>
          </w:p>
        </w:tc>
        <w:tc>
          <w:tcPr>
            <w:tcW w:w="567" w:type="dxa"/>
            <w:vAlign w:val="center"/>
          </w:tcPr>
          <w:p w14:paraId="2A0C021E" w14:textId="337537E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0.00</w:t>
            </w:r>
          </w:p>
        </w:tc>
        <w:tc>
          <w:tcPr>
            <w:tcW w:w="567" w:type="dxa"/>
            <w:vAlign w:val="center"/>
          </w:tcPr>
          <w:p w14:paraId="29BA14FD" w14:textId="32EF859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0.00</w:t>
            </w:r>
          </w:p>
        </w:tc>
        <w:tc>
          <w:tcPr>
            <w:tcW w:w="567" w:type="dxa"/>
            <w:vAlign w:val="center"/>
          </w:tcPr>
          <w:p w14:paraId="62C3EA73" w14:textId="29E4F3C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0.00</w:t>
            </w:r>
          </w:p>
        </w:tc>
        <w:tc>
          <w:tcPr>
            <w:tcW w:w="567" w:type="dxa"/>
            <w:vAlign w:val="center"/>
          </w:tcPr>
          <w:p w14:paraId="110634FE" w14:textId="4F691825"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0.00</w:t>
            </w:r>
          </w:p>
        </w:tc>
        <w:tc>
          <w:tcPr>
            <w:tcW w:w="567" w:type="dxa"/>
            <w:vAlign w:val="center"/>
          </w:tcPr>
          <w:p w14:paraId="362BA760" w14:textId="0DD03124"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w:t>
            </w:r>
          </w:p>
        </w:tc>
        <w:tc>
          <w:tcPr>
            <w:tcW w:w="567" w:type="dxa"/>
            <w:vAlign w:val="center"/>
          </w:tcPr>
          <w:p w14:paraId="43C0E312" w14:textId="06F9E28F"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w:t>
            </w:r>
          </w:p>
        </w:tc>
        <w:tc>
          <w:tcPr>
            <w:tcW w:w="567" w:type="dxa"/>
            <w:vAlign w:val="center"/>
          </w:tcPr>
          <w:p w14:paraId="59D3F12B" w14:textId="3B754F6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w:t>
            </w:r>
          </w:p>
        </w:tc>
        <w:tc>
          <w:tcPr>
            <w:tcW w:w="567" w:type="dxa"/>
            <w:vAlign w:val="center"/>
          </w:tcPr>
          <w:p w14:paraId="32D7F156" w14:textId="1E7513B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w:t>
            </w:r>
          </w:p>
        </w:tc>
        <w:tc>
          <w:tcPr>
            <w:tcW w:w="567" w:type="dxa"/>
            <w:vAlign w:val="center"/>
          </w:tcPr>
          <w:p w14:paraId="21524D9B" w14:textId="0C831F44"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w:t>
            </w:r>
          </w:p>
        </w:tc>
        <w:tc>
          <w:tcPr>
            <w:tcW w:w="567" w:type="dxa"/>
            <w:vAlign w:val="center"/>
          </w:tcPr>
          <w:p w14:paraId="6D77F338" w14:textId="1D5332DF"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w:t>
            </w:r>
          </w:p>
        </w:tc>
        <w:tc>
          <w:tcPr>
            <w:tcW w:w="567" w:type="dxa"/>
            <w:vAlign w:val="center"/>
          </w:tcPr>
          <w:p w14:paraId="2DBAA93A" w14:textId="1BD34D3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w:t>
            </w:r>
          </w:p>
        </w:tc>
        <w:tc>
          <w:tcPr>
            <w:tcW w:w="567" w:type="dxa"/>
            <w:vAlign w:val="center"/>
          </w:tcPr>
          <w:p w14:paraId="6CFACF8A" w14:textId="1445CCF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w:t>
            </w:r>
          </w:p>
        </w:tc>
        <w:tc>
          <w:tcPr>
            <w:tcW w:w="756" w:type="dxa"/>
            <w:vAlign w:val="center"/>
          </w:tcPr>
          <w:p w14:paraId="6CF8C72F" w14:textId="54D3CF2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0.01</w:t>
            </w:r>
          </w:p>
        </w:tc>
        <w:tc>
          <w:tcPr>
            <w:tcW w:w="756" w:type="dxa"/>
            <w:vAlign w:val="center"/>
          </w:tcPr>
          <w:p w14:paraId="1EFE3F33" w14:textId="5CBE0AD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0.01</w:t>
            </w:r>
          </w:p>
        </w:tc>
      </w:tr>
      <w:tr w:rsidR="0026139A" w:rsidRPr="009C256E" w14:paraId="512AC75F" w14:textId="77777777" w:rsidTr="009C256E">
        <w:tc>
          <w:tcPr>
            <w:tcW w:w="846" w:type="dxa"/>
            <w:vAlign w:val="center"/>
          </w:tcPr>
          <w:p w14:paraId="167EF0F9" w14:textId="01B1C80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Ca</w:t>
            </w:r>
          </w:p>
        </w:tc>
        <w:tc>
          <w:tcPr>
            <w:tcW w:w="567" w:type="dxa"/>
            <w:vAlign w:val="center"/>
          </w:tcPr>
          <w:p w14:paraId="1EEF38F5" w14:textId="1C5253D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0.010</w:t>
            </w:r>
          </w:p>
        </w:tc>
        <w:tc>
          <w:tcPr>
            <w:tcW w:w="567" w:type="dxa"/>
            <w:vAlign w:val="center"/>
          </w:tcPr>
          <w:p w14:paraId="5A68C0D4" w14:textId="1D66F63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0.011</w:t>
            </w:r>
          </w:p>
        </w:tc>
        <w:tc>
          <w:tcPr>
            <w:tcW w:w="567" w:type="dxa"/>
            <w:vAlign w:val="center"/>
          </w:tcPr>
          <w:p w14:paraId="3061F4DB" w14:textId="11FF57D2"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0.010</w:t>
            </w:r>
          </w:p>
        </w:tc>
        <w:tc>
          <w:tcPr>
            <w:tcW w:w="567" w:type="dxa"/>
            <w:vAlign w:val="center"/>
          </w:tcPr>
          <w:p w14:paraId="38FB3B9E" w14:textId="0BD8D89A"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0.013</w:t>
            </w:r>
          </w:p>
        </w:tc>
        <w:tc>
          <w:tcPr>
            <w:tcW w:w="567" w:type="dxa"/>
            <w:vAlign w:val="center"/>
          </w:tcPr>
          <w:p w14:paraId="192AEFDF" w14:textId="18FA4019"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0.009</w:t>
            </w:r>
          </w:p>
        </w:tc>
        <w:tc>
          <w:tcPr>
            <w:tcW w:w="567" w:type="dxa"/>
            <w:vAlign w:val="center"/>
          </w:tcPr>
          <w:p w14:paraId="1F40FED4" w14:textId="5379C2BE"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0.011</w:t>
            </w:r>
          </w:p>
        </w:tc>
        <w:tc>
          <w:tcPr>
            <w:tcW w:w="567" w:type="dxa"/>
            <w:vAlign w:val="center"/>
          </w:tcPr>
          <w:p w14:paraId="1B7CC311" w14:textId="0130CDB1"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0.010</w:t>
            </w:r>
          </w:p>
        </w:tc>
        <w:tc>
          <w:tcPr>
            <w:tcW w:w="567" w:type="dxa"/>
            <w:vAlign w:val="center"/>
          </w:tcPr>
          <w:p w14:paraId="1C54118F" w14:textId="484FAA89"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0.009</w:t>
            </w:r>
          </w:p>
        </w:tc>
        <w:tc>
          <w:tcPr>
            <w:tcW w:w="567" w:type="dxa"/>
            <w:vAlign w:val="center"/>
          </w:tcPr>
          <w:p w14:paraId="60325F22" w14:textId="334E1C31"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0.009</w:t>
            </w:r>
          </w:p>
        </w:tc>
        <w:tc>
          <w:tcPr>
            <w:tcW w:w="567" w:type="dxa"/>
            <w:vAlign w:val="center"/>
          </w:tcPr>
          <w:p w14:paraId="0778806F" w14:textId="569C619C"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0.009</w:t>
            </w:r>
          </w:p>
        </w:tc>
        <w:tc>
          <w:tcPr>
            <w:tcW w:w="567" w:type="dxa"/>
            <w:vAlign w:val="center"/>
          </w:tcPr>
          <w:p w14:paraId="34E3D713" w14:textId="48598765"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0.009</w:t>
            </w:r>
          </w:p>
        </w:tc>
        <w:tc>
          <w:tcPr>
            <w:tcW w:w="567" w:type="dxa"/>
            <w:vAlign w:val="center"/>
          </w:tcPr>
          <w:p w14:paraId="23BEC8F3" w14:textId="2DAC12D9"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0.011</w:t>
            </w:r>
          </w:p>
        </w:tc>
        <w:tc>
          <w:tcPr>
            <w:tcW w:w="567" w:type="dxa"/>
            <w:vAlign w:val="center"/>
          </w:tcPr>
          <w:p w14:paraId="692FCBF8" w14:textId="3D5BCA8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0.018</w:t>
            </w:r>
          </w:p>
        </w:tc>
        <w:tc>
          <w:tcPr>
            <w:tcW w:w="567" w:type="dxa"/>
            <w:vAlign w:val="center"/>
          </w:tcPr>
          <w:p w14:paraId="69B0E40D" w14:textId="05765426"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0.014</w:t>
            </w:r>
          </w:p>
        </w:tc>
        <w:tc>
          <w:tcPr>
            <w:tcW w:w="567" w:type="dxa"/>
            <w:vAlign w:val="center"/>
          </w:tcPr>
          <w:p w14:paraId="4229A356" w14:textId="2786EFE0"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0.018</w:t>
            </w:r>
          </w:p>
        </w:tc>
        <w:tc>
          <w:tcPr>
            <w:tcW w:w="567" w:type="dxa"/>
            <w:vAlign w:val="center"/>
          </w:tcPr>
          <w:p w14:paraId="526BE133" w14:textId="7EAD3572"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0.021</w:t>
            </w:r>
          </w:p>
        </w:tc>
        <w:tc>
          <w:tcPr>
            <w:tcW w:w="567" w:type="dxa"/>
            <w:vAlign w:val="center"/>
          </w:tcPr>
          <w:p w14:paraId="0FAB3BE5" w14:textId="55E844C8"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0.015</w:t>
            </w:r>
          </w:p>
        </w:tc>
        <w:tc>
          <w:tcPr>
            <w:tcW w:w="567" w:type="dxa"/>
            <w:vAlign w:val="center"/>
          </w:tcPr>
          <w:p w14:paraId="372575EA" w14:textId="4AA39BED"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0.015</w:t>
            </w:r>
          </w:p>
        </w:tc>
        <w:tc>
          <w:tcPr>
            <w:tcW w:w="567" w:type="dxa"/>
            <w:vAlign w:val="center"/>
          </w:tcPr>
          <w:p w14:paraId="332974EA" w14:textId="01A1A2D3" w:rsidR="00402044" w:rsidRPr="009C256E" w:rsidRDefault="00402044" w:rsidP="0031493C">
            <w:pPr>
              <w:tabs>
                <w:tab w:val="left" w:pos="426"/>
              </w:tabs>
              <w:spacing w:line="240" w:lineRule="auto"/>
              <w:ind w:left="-71" w:right="-100"/>
              <w:jc w:val="center"/>
              <w:rPr>
                <w:rFonts w:ascii="Times New Roman" w:hAnsi="Times New Roman"/>
                <w:sz w:val="22"/>
                <w:szCs w:val="22"/>
                <w:lang w:val="ru-RU"/>
              </w:rPr>
            </w:pPr>
            <w:r w:rsidRPr="009C256E">
              <w:rPr>
                <w:rFonts w:ascii="Times New Roman" w:hAnsi="Times New Roman"/>
                <w:sz w:val="22"/>
                <w:szCs w:val="22"/>
              </w:rPr>
              <w:t>0.014</w:t>
            </w:r>
          </w:p>
        </w:tc>
        <w:tc>
          <w:tcPr>
            <w:tcW w:w="756" w:type="dxa"/>
            <w:vAlign w:val="center"/>
          </w:tcPr>
          <w:p w14:paraId="587705DB" w14:textId="30F0365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0.016</w:t>
            </w:r>
          </w:p>
        </w:tc>
        <w:tc>
          <w:tcPr>
            <w:tcW w:w="756" w:type="dxa"/>
            <w:vAlign w:val="center"/>
          </w:tcPr>
          <w:p w14:paraId="69287C05" w14:textId="0A60AE1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0.015</w:t>
            </w:r>
          </w:p>
        </w:tc>
      </w:tr>
    </w:tbl>
    <w:p w14:paraId="6C75FF4F"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p w14:paraId="05D07602"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p w14:paraId="294BEB64"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p w14:paraId="60922BCD"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p w14:paraId="3FD3D523" w14:textId="77777777" w:rsidR="00ED47DA" w:rsidRDefault="00ED47DA" w:rsidP="0031493C">
      <w:pPr>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br w:type="page"/>
      </w:r>
    </w:p>
    <w:p w14:paraId="0882B78F" w14:textId="77777777" w:rsidR="00ED47DA" w:rsidRDefault="00ED47DA" w:rsidP="0031493C">
      <w:pPr>
        <w:tabs>
          <w:tab w:val="left" w:pos="426"/>
        </w:tabs>
        <w:spacing w:after="0" w:line="240" w:lineRule="auto"/>
        <w:ind w:firstLine="709"/>
        <w:jc w:val="right"/>
        <w:rPr>
          <w:rFonts w:ascii="Times New Roman" w:hAnsi="Times New Roman" w:cs="Times New Roman"/>
          <w:sz w:val="28"/>
          <w:szCs w:val="28"/>
          <w:lang w:val="ru-RU"/>
        </w:rPr>
      </w:pPr>
    </w:p>
    <w:p w14:paraId="516CDAAE" w14:textId="71EAA7A4" w:rsidR="001E16B2" w:rsidRPr="0031493C" w:rsidRDefault="00402044" w:rsidP="0031493C">
      <w:pPr>
        <w:pStyle w:val="1"/>
        <w:spacing w:before="0" w:line="240" w:lineRule="auto"/>
        <w:jc w:val="center"/>
        <w:rPr>
          <w:rFonts w:ascii="Times New Roman" w:hAnsi="Times New Roman" w:cs="Times New Roman"/>
          <w:color w:val="auto"/>
          <w:sz w:val="28"/>
          <w:szCs w:val="28"/>
          <w:lang w:val="ru-RU"/>
        </w:rPr>
      </w:pPr>
      <w:bookmarkStart w:id="63" w:name="_Toc137406833"/>
      <w:r w:rsidRPr="0031493C">
        <w:rPr>
          <w:rFonts w:ascii="Times New Roman" w:hAnsi="Times New Roman" w:cs="Times New Roman"/>
          <w:color w:val="auto"/>
          <w:sz w:val="28"/>
          <w:szCs w:val="28"/>
          <w:lang w:val="ru-RU"/>
        </w:rPr>
        <w:t xml:space="preserve">ПРИЛОЖЕНИЕ </w:t>
      </w:r>
      <w:r w:rsidR="00565A65" w:rsidRPr="0031493C">
        <w:rPr>
          <w:rFonts w:ascii="Times New Roman" w:hAnsi="Times New Roman" w:cs="Times New Roman"/>
          <w:color w:val="auto"/>
          <w:sz w:val="28"/>
          <w:szCs w:val="28"/>
          <w:lang w:val="ru-RU"/>
        </w:rPr>
        <w:t>Г</w:t>
      </w:r>
      <w:r w:rsidR="00BD06C9" w:rsidRPr="0031493C">
        <w:rPr>
          <w:rFonts w:ascii="Times New Roman" w:hAnsi="Times New Roman" w:cs="Times New Roman"/>
          <w:color w:val="auto"/>
          <w:sz w:val="28"/>
          <w:szCs w:val="28"/>
          <w:lang w:val="ru-RU"/>
        </w:rPr>
        <w:t xml:space="preserve"> – </w:t>
      </w:r>
      <w:r w:rsidR="001E16B2" w:rsidRPr="0031493C">
        <w:rPr>
          <w:rFonts w:ascii="Times New Roman" w:hAnsi="Times New Roman" w:cs="Times New Roman"/>
          <w:color w:val="auto"/>
          <w:sz w:val="28"/>
          <w:szCs w:val="28"/>
          <w:lang w:val="ru-RU"/>
        </w:rPr>
        <w:t>Состав клинопироксеновых зерен перидотита Кемпирсайского массива (</w:t>
      </w:r>
      <w:r w:rsidR="001E16B2" w:rsidRPr="0031493C">
        <w:rPr>
          <w:rFonts w:ascii="Times New Roman" w:hAnsi="Times New Roman" w:cs="Times New Roman"/>
          <w:color w:val="auto"/>
          <w:sz w:val="28"/>
          <w:szCs w:val="28"/>
        </w:rPr>
        <w:t>wt</w:t>
      </w:r>
      <w:r w:rsidR="001E16B2" w:rsidRPr="0031493C">
        <w:rPr>
          <w:rFonts w:ascii="Times New Roman" w:hAnsi="Times New Roman" w:cs="Times New Roman"/>
          <w:color w:val="auto"/>
          <w:sz w:val="28"/>
          <w:szCs w:val="28"/>
          <w:lang w:val="ru-RU"/>
        </w:rPr>
        <w:t>.%).</w:t>
      </w:r>
      <w:bookmarkEnd w:id="63"/>
    </w:p>
    <w:p w14:paraId="38C14521"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tbl>
      <w:tblPr>
        <w:tblStyle w:val="a8"/>
        <w:tblW w:w="0" w:type="auto"/>
        <w:tblLook w:val="04A0" w:firstRow="1" w:lastRow="0" w:firstColumn="1" w:lastColumn="0" w:noHBand="0" w:noVBand="1"/>
      </w:tblPr>
      <w:tblGrid>
        <w:gridCol w:w="962"/>
        <w:gridCol w:w="751"/>
        <w:gridCol w:w="750"/>
        <w:gridCol w:w="750"/>
        <w:gridCol w:w="749"/>
        <w:gridCol w:w="749"/>
        <w:gridCol w:w="749"/>
        <w:gridCol w:w="749"/>
        <w:gridCol w:w="749"/>
        <w:gridCol w:w="749"/>
        <w:gridCol w:w="749"/>
        <w:gridCol w:w="749"/>
        <w:gridCol w:w="861"/>
        <w:gridCol w:w="749"/>
        <w:gridCol w:w="749"/>
        <w:gridCol w:w="749"/>
        <w:gridCol w:w="749"/>
        <w:gridCol w:w="749"/>
        <w:gridCol w:w="749"/>
      </w:tblGrid>
      <w:tr w:rsidR="00402044" w:rsidRPr="009C256E" w14:paraId="3A06E693" w14:textId="77777777" w:rsidTr="00402044">
        <w:tc>
          <w:tcPr>
            <w:tcW w:w="979" w:type="dxa"/>
            <w:vAlign w:val="center"/>
          </w:tcPr>
          <w:p w14:paraId="5939D116" w14:textId="38D83E3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lang w:val="ru-RU"/>
              </w:rPr>
              <w:t>№</w:t>
            </w:r>
          </w:p>
        </w:tc>
        <w:tc>
          <w:tcPr>
            <w:tcW w:w="765" w:type="dxa"/>
            <w:vAlign w:val="center"/>
          </w:tcPr>
          <w:p w14:paraId="1A172C02" w14:textId="5AD6EF2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w:t>
            </w:r>
          </w:p>
        </w:tc>
        <w:tc>
          <w:tcPr>
            <w:tcW w:w="764" w:type="dxa"/>
            <w:vAlign w:val="center"/>
          </w:tcPr>
          <w:p w14:paraId="06001B9A" w14:textId="02A1E06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w:t>
            </w:r>
          </w:p>
        </w:tc>
        <w:tc>
          <w:tcPr>
            <w:tcW w:w="764" w:type="dxa"/>
            <w:vAlign w:val="center"/>
          </w:tcPr>
          <w:p w14:paraId="4D2F9260" w14:textId="172B51A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3</w:t>
            </w:r>
          </w:p>
        </w:tc>
        <w:tc>
          <w:tcPr>
            <w:tcW w:w="764" w:type="dxa"/>
            <w:vAlign w:val="center"/>
          </w:tcPr>
          <w:p w14:paraId="350F45E4" w14:textId="73E7180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4</w:t>
            </w:r>
          </w:p>
        </w:tc>
        <w:tc>
          <w:tcPr>
            <w:tcW w:w="764" w:type="dxa"/>
            <w:vAlign w:val="center"/>
          </w:tcPr>
          <w:p w14:paraId="25F90D94" w14:textId="0392B30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5</w:t>
            </w:r>
          </w:p>
        </w:tc>
        <w:tc>
          <w:tcPr>
            <w:tcW w:w="764" w:type="dxa"/>
            <w:vAlign w:val="center"/>
          </w:tcPr>
          <w:p w14:paraId="5E8AA0C2" w14:textId="2DEA89E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6</w:t>
            </w:r>
          </w:p>
        </w:tc>
        <w:tc>
          <w:tcPr>
            <w:tcW w:w="764" w:type="dxa"/>
            <w:vAlign w:val="center"/>
          </w:tcPr>
          <w:p w14:paraId="074622F3" w14:textId="19B8460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7</w:t>
            </w:r>
          </w:p>
        </w:tc>
        <w:tc>
          <w:tcPr>
            <w:tcW w:w="764" w:type="dxa"/>
            <w:vAlign w:val="center"/>
          </w:tcPr>
          <w:p w14:paraId="28B76A0B" w14:textId="4D62FA0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8</w:t>
            </w:r>
          </w:p>
        </w:tc>
        <w:tc>
          <w:tcPr>
            <w:tcW w:w="764" w:type="dxa"/>
            <w:vAlign w:val="center"/>
          </w:tcPr>
          <w:p w14:paraId="1F6BF074" w14:textId="691E613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w:t>
            </w:r>
          </w:p>
        </w:tc>
        <w:tc>
          <w:tcPr>
            <w:tcW w:w="764" w:type="dxa"/>
            <w:vAlign w:val="center"/>
          </w:tcPr>
          <w:p w14:paraId="0AF45E6C" w14:textId="4D854FA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10</w:t>
            </w:r>
          </w:p>
        </w:tc>
        <w:tc>
          <w:tcPr>
            <w:tcW w:w="764" w:type="dxa"/>
            <w:vAlign w:val="center"/>
          </w:tcPr>
          <w:p w14:paraId="5BD70543" w14:textId="0E4E9CF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11</w:t>
            </w:r>
          </w:p>
        </w:tc>
        <w:tc>
          <w:tcPr>
            <w:tcW w:w="876" w:type="dxa"/>
            <w:vAlign w:val="center"/>
          </w:tcPr>
          <w:p w14:paraId="62F1C5BC" w14:textId="78E909B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12</w:t>
            </w:r>
          </w:p>
        </w:tc>
        <w:tc>
          <w:tcPr>
            <w:tcW w:w="764" w:type="dxa"/>
            <w:vAlign w:val="center"/>
          </w:tcPr>
          <w:p w14:paraId="703BBACD" w14:textId="1F25DA9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13</w:t>
            </w:r>
          </w:p>
        </w:tc>
        <w:tc>
          <w:tcPr>
            <w:tcW w:w="764" w:type="dxa"/>
            <w:vAlign w:val="center"/>
          </w:tcPr>
          <w:p w14:paraId="3E7A2DD4" w14:textId="0A3EAB8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14</w:t>
            </w:r>
          </w:p>
        </w:tc>
        <w:tc>
          <w:tcPr>
            <w:tcW w:w="764" w:type="dxa"/>
            <w:vAlign w:val="center"/>
          </w:tcPr>
          <w:p w14:paraId="703CF275" w14:textId="2147B62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15</w:t>
            </w:r>
          </w:p>
        </w:tc>
        <w:tc>
          <w:tcPr>
            <w:tcW w:w="764" w:type="dxa"/>
            <w:vAlign w:val="center"/>
          </w:tcPr>
          <w:p w14:paraId="6D2E678A" w14:textId="5724F5E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16</w:t>
            </w:r>
          </w:p>
        </w:tc>
        <w:tc>
          <w:tcPr>
            <w:tcW w:w="764" w:type="dxa"/>
            <w:vAlign w:val="center"/>
          </w:tcPr>
          <w:p w14:paraId="28470ED9" w14:textId="3FF9732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17</w:t>
            </w:r>
          </w:p>
        </w:tc>
        <w:tc>
          <w:tcPr>
            <w:tcW w:w="764" w:type="dxa"/>
            <w:vAlign w:val="center"/>
          </w:tcPr>
          <w:p w14:paraId="49115C18" w14:textId="5FC49FA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18</w:t>
            </w:r>
          </w:p>
        </w:tc>
      </w:tr>
      <w:tr w:rsidR="00402044" w:rsidRPr="009C256E" w14:paraId="276312E8" w14:textId="77777777" w:rsidTr="00402044">
        <w:tc>
          <w:tcPr>
            <w:tcW w:w="979" w:type="dxa"/>
            <w:vAlign w:val="center"/>
          </w:tcPr>
          <w:p w14:paraId="35C877C9" w14:textId="152C96E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lang w:val="ru-RU"/>
              </w:rPr>
              <w:t>Порода</w:t>
            </w:r>
          </w:p>
        </w:tc>
        <w:tc>
          <w:tcPr>
            <w:tcW w:w="765" w:type="dxa"/>
            <w:vAlign w:val="center"/>
          </w:tcPr>
          <w:p w14:paraId="66A82073" w14:textId="6AA5738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Lz</w:t>
            </w:r>
          </w:p>
        </w:tc>
        <w:tc>
          <w:tcPr>
            <w:tcW w:w="764" w:type="dxa"/>
            <w:vAlign w:val="center"/>
          </w:tcPr>
          <w:p w14:paraId="5AF1D216" w14:textId="684E05E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Lz</w:t>
            </w:r>
          </w:p>
        </w:tc>
        <w:tc>
          <w:tcPr>
            <w:tcW w:w="764" w:type="dxa"/>
            <w:vAlign w:val="center"/>
          </w:tcPr>
          <w:p w14:paraId="0A158EEE" w14:textId="1445D63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Lz</w:t>
            </w:r>
          </w:p>
        </w:tc>
        <w:tc>
          <w:tcPr>
            <w:tcW w:w="764" w:type="dxa"/>
            <w:vAlign w:val="center"/>
          </w:tcPr>
          <w:p w14:paraId="7818FA61" w14:textId="563817F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Lz</w:t>
            </w:r>
          </w:p>
        </w:tc>
        <w:tc>
          <w:tcPr>
            <w:tcW w:w="764" w:type="dxa"/>
            <w:vAlign w:val="center"/>
          </w:tcPr>
          <w:p w14:paraId="714A44BC" w14:textId="40FCD8C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Lz-Hb</w:t>
            </w:r>
          </w:p>
        </w:tc>
        <w:tc>
          <w:tcPr>
            <w:tcW w:w="764" w:type="dxa"/>
            <w:vAlign w:val="center"/>
          </w:tcPr>
          <w:p w14:paraId="493BD6E8" w14:textId="3F14B63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Lz-Hb</w:t>
            </w:r>
          </w:p>
        </w:tc>
        <w:tc>
          <w:tcPr>
            <w:tcW w:w="764" w:type="dxa"/>
            <w:vAlign w:val="center"/>
          </w:tcPr>
          <w:p w14:paraId="17B070CE" w14:textId="189F1BB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Lz-Hb</w:t>
            </w:r>
          </w:p>
        </w:tc>
        <w:tc>
          <w:tcPr>
            <w:tcW w:w="764" w:type="dxa"/>
            <w:vAlign w:val="center"/>
          </w:tcPr>
          <w:p w14:paraId="66E43F3D" w14:textId="2AF837F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Lz-Hb</w:t>
            </w:r>
          </w:p>
        </w:tc>
        <w:tc>
          <w:tcPr>
            <w:tcW w:w="764" w:type="dxa"/>
            <w:vAlign w:val="center"/>
          </w:tcPr>
          <w:p w14:paraId="5D5AEE09" w14:textId="0F87E6C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Lz-Hb</w:t>
            </w:r>
          </w:p>
        </w:tc>
        <w:tc>
          <w:tcPr>
            <w:tcW w:w="764" w:type="dxa"/>
            <w:vAlign w:val="center"/>
          </w:tcPr>
          <w:p w14:paraId="046AB82C" w14:textId="6BAE522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Lz-Hb</w:t>
            </w:r>
          </w:p>
        </w:tc>
        <w:tc>
          <w:tcPr>
            <w:tcW w:w="764" w:type="dxa"/>
            <w:vAlign w:val="center"/>
          </w:tcPr>
          <w:p w14:paraId="0D282EDA" w14:textId="1991F8B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Lz-Hb</w:t>
            </w:r>
          </w:p>
        </w:tc>
        <w:tc>
          <w:tcPr>
            <w:tcW w:w="876" w:type="dxa"/>
            <w:vAlign w:val="center"/>
          </w:tcPr>
          <w:p w14:paraId="599A23E1" w14:textId="10000D0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Lz-Hb</w:t>
            </w:r>
          </w:p>
        </w:tc>
        <w:tc>
          <w:tcPr>
            <w:tcW w:w="764" w:type="dxa"/>
            <w:vAlign w:val="center"/>
          </w:tcPr>
          <w:p w14:paraId="095F61E8" w14:textId="6D0193D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Lz-Hb</w:t>
            </w:r>
          </w:p>
        </w:tc>
        <w:tc>
          <w:tcPr>
            <w:tcW w:w="764" w:type="dxa"/>
            <w:vAlign w:val="center"/>
          </w:tcPr>
          <w:p w14:paraId="2B3BBBBA" w14:textId="7092BE4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Lz-Hb</w:t>
            </w:r>
          </w:p>
        </w:tc>
        <w:tc>
          <w:tcPr>
            <w:tcW w:w="764" w:type="dxa"/>
            <w:vAlign w:val="center"/>
          </w:tcPr>
          <w:p w14:paraId="2D9D9C1F" w14:textId="489ABC2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Lz-Hb</w:t>
            </w:r>
          </w:p>
        </w:tc>
        <w:tc>
          <w:tcPr>
            <w:tcW w:w="764" w:type="dxa"/>
            <w:vAlign w:val="center"/>
          </w:tcPr>
          <w:p w14:paraId="127B2B07" w14:textId="73300E1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Lz-Hb</w:t>
            </w:r>
          </w:p>
        </w:tc>
        <w:tc>
          <w:tcPr>
            <w:tcW w:w="764" w:type="dxa"/>
            <w:vAlign w:val="center"/>
          </w:tcPr>
          <w:p w14:paraId="1A2E7640" w14:textId="1599428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Lz-Hb</w:t>
            </w:r>
          </w:p>
        </w:tc>
        <w:tc>
          <w:tcPr>
            <w:tcW w:w="764" w:type="dxa"/>
            <w:vAlign w:val="center"/>
          </w:tcPr>
          <w:p w14:paraId="037B2C67" w14:textId="3399008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Hb</w:t>
            </w:r>
          </w:p>
        </w:tc>
      </w:tr>
      <w:tr w:rsidR="00402044" w:rsidRPr="009C256E" w14:paraId="50C81348" w14:textId="77777777" w:rsidTr="00402044">
        <w:tc>
          <w:tcPr>
            <w:tcW w:w="979" w:type="dxa"/>
            <w:vAlign w:val="center"/>
          </w:tcPr>
          <w:p w14:paraId="1ED91D8F" w14:textId="0FB6986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SiO</w:t>
            </w:r>
            <w:r w:rsidRPr="009C256E">
              <w:rPr>
                <w:rFonts w:ascii="Times New Roman" w:hAnsi="Times New Roman"/>
                <w:sz w:val="22"/>
                <w:szCs w:val="22"/>
                <w:vertAlign w:val="subscript"/>
              </w:rPr>
              <w:t>2</w:t>
            </w:r>
          </w:p>
        </w:tc>
        <w:tc>
          <w:tcPr>
            <w:tcW w:w="765" w:type="dxa"/>
            <w:vAlign w:val="center"/>
          </w:tcPr>
          <w:p w14:paraId="0A4FB12C" w14:textId="6B00B0C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55.22</w:t>
            </w:r>
          </w:p>
        </w:tc>
        <w:tc>
          <w:tcPr>
            <w:tcW w:w="764" w:type="dxa"/>
            <w:vAlign w:val="center"/>
          </w:tcPr>
          <w:p w14:paraId="2E4C9DA2" w14:textId="148BBA7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55.13</w:t>
            </w:r>
          </w:p>
        </w:tc>
        <w:tc>
          <w:tcPr>
            <w:tcW w:w="764" w:type="dxa"/>
            <w:vAlign w:val="center"/>
          </w:tcPr>
          <w:p w14:paraId="4C480F9D" w14:textId="4F7C07D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55.25</w:t>
            </w:r>
          </w:p>
        </w:tc>
        <w:tc>
          <w:tcPr>
            <w:tcW w:w="764" w:type="dxa"/>
            <w:vAlign w:val="center"/>
          </w:tcPr>
          <w:p w14:paraId="038BE9FB" w14:textId="6446BDC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54.47</w:t>
            </w:r>
          </w:p>
        </w:tc>
        <w:tc>
          <w:tcPr>
            <w:tcW w:w="764" w:type="dxa"/>
            <w:vAlign w:val="center"/>
          </w:tcPr>
          <w:p w14:paraId="299C03E6" w14:textId="08EBEF0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53.96</w:t>
            </w:r>
          </w:p>
        </w:tc>
        <w:tc>
          <w:tcPr>
            <w:tcW w:w="764" w:type="dxa"/>
            <w:vAlign w:val="center"/>
          </w:tcPr>
          <w:p w14:paraId="614E4D7E" w14:textId="5E3E016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53.53</w:t>
            </w:r>
          </w:p>
        </w:tc>
        <w:tc>
          <w:tcPr>
            <w:tcW w:w="764" w:type="dxa"/>
            <w:vAlign w:val="center"/>
          </w:tcPr>
          <w:p w14:paraId="13FFCACB" w14:textId="0BC819F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53.29</w:t>
            </w:r>
          </w:p>
        </w:tc>
        <w:tc>
          <w:tcPr>
            <w:tcW w:w="764" w:type="dxa"/>
            <w:vAlign w:val="center"/>
          </w:tcPr>
          <w:p w14:paraId="5713966D" w14:textId="1699F5C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53.66</w:t>
            </w:r>
          </w:p>
        </w:tc>
        <w:tc>
          <w:tcPr>
            <w:tcW w:w="764" w:type="dxa"/>
            <w:vAlign w:val="center"/>
          </w:tcPr>
          <w:p w14:paraId="257EB4C8" w14:textId="2B757D6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53.72</w:t>
            </w:r>
          </w:p>
        </w:tc>
        <w:tc>
          <w:tcPr>
            <w:tcW w:w="764" w:type="dxa"/>
            <w:vAlign w:val="center"/>
          </w:tcPr>
          <w:p w14:paraId="08EA26B0" w14:textId="55578F4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54.00</w:t>
            </w:r>
          </w:p>
        </w:tc>
        <w:tc>
          <w:tcPr>
            <w:tcW w:w="764" w:type="dxa"/>
            <w:vAlign w:val="center"/>
          </w:tcPr>
          <w:p w14:paraId="19DAF319" w14:textId="1B21B5D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52.26</w:t>
            </w:r>
          </w:p>
        </w:tc>
        <w:tc>
          <w:tcPr>
            <w:tcW w:w="876" w:type="dxa"/>
            <w:vAlign w:val="center"/>
          </w:tcPr>
          <w:p w14:paraId="7FACD2A8" w14:textId="7749173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53.85</w:t>
            </w:r>
          </w:p>
        </w:tc>
        <w:tc>
          <w:tcPr>
            <w:tcW w:w="764" w:type="dxa"/>
            <w:vAlign w:val="center"/>
          </w:tcPr>
          <w:p w14:paraId="241A694D" w14:textId="4A0DC38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53.16</w:t>
            </w:r>
          </w:p>
        </w:tc>
        <w:tc>
          <w:tcPr>
            <w:tcW w:w="764" w:type="dxa"/>
            <w:vAlign w:val="center"/>
          </w:tcPr>
          <w:p w14:paraId="2446629A" w14:textId="0D13AED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52.69</w:t>
            </w:r>
          </w:p>
        </w:tc>
        <w:tc>
          <w:tcPr>
            <w:tcW w:w="764" w:type="dxa"/>
            <w:vAlign w:val="center"/>
          </w:tcPr>
          <w:p w14:paraId="3B416731" w14:textId="47277E4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52.31</w:t>
            </w:r>
          </w:p>
        </w:tc>
        <w:tc>
          <w:tcPr>
            <w:tcW w:w="764" w:type="dxa"/>
            <w:vAlign w:val="center"/>
          </w:tcPr>
          <w:p w14:paraId="572093F2" w14:textId="5123E2D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53.36</w:t>
            </w:r>
          </w:p>
        </w:tc>
        <w:tc>
          <w:tcPr>
            <w:tcW w:w="764" w:type="dxa"/>
            <w:vAlign w:val="center"/>
          </w:tcPr>
          <w:p w14:paraId="17D8A041" w14:textId="68C1969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52.97</w:t>
            </w:r>
          </w:p>
        </w:tc>
        <w:tc>
          <w:tcPr>
            <w:tcW w:w="764" w:type="dxa"/>
            <w:vAlign w:val="center"/>
          </w:tcPr>
          <w:p w14:paraId="6C88A252" w14:textId="65BBD65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52.91</w:t>
            </w:r>
          </w:p>
        </w:tc>
      </w:tr>
      <w:tr w:rsidR="00402044" w:rsidRPr="009C256E" w14:paraId="2AC374D1" w14:textId="77777777" w:rsidTr="00402044">
        <w:tc>
          <w:tcPr>
            <w:tcW w:w="979" w:type="dxa"/>
            <w:vAlign w:val="center"/>
          </w:tcPr>
          <w:p w14:paraId="269895C9" w14:textId="721A57C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Al</w:t>
            </w:r>
            <w:r w:rsidRPr="009C256E">
              <w:rPr>
                <w:rFonts w:ascii="Times New Roman" w:hAnsi="Times New Roman"/>
                <w:sz w:val="22"/>
                <w:szCs w:val="22"/>
                <w:vertAlign w:val="subscript"/>
              </w:rPr>
              <w:t>2</w:t>
            </w:r>
            <w:r w:rsidRPr="009C256E">
              <w:rPr>
                <w:rFonts w:ascii="Times New Roman" w:hAnsi="Times New Roman"/>
                <w:sz w:val="22"/>
                <w:szCs w:val="22"/>
              </w:rPr>
              <w:t>O</w:t>
            </w:r>
            <w:r w:rsidRPr="009C256E">
              <w:rPr>
                <w:rFonts w:ascii="Times New Roman" w:hAnsi="Times New Roman"/>
                <w:sz w:val="22"/>
                <w:szCs w:val="22"/>
                <w:vertAlign w:val="subscript"/>
              </w:rPr>
              <w:t>3</w:t>
            </w:r>
          </w:p>
        </w:tc>
        <w:tc>
          <w:tcPr>
            <w:tcW w:w="765" w:type="dxa"/>
            <w:vAlign w:val="center"/>
          </w:tcPr>
          <w:p w14:paraId="46B717B0" w14:textId="77A6C33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1.10</w:t>
            </w:r>
          </w:p>
        </w:tc>
        <w:tc>
          <w:tcPr>
            <w:tcW w:w="764" w:type="dxa"/>
            <w:vAlign w:val="center"/>
          </w:tcPr>
          <w:p w14:paraId="79148257" w14:textId="539BDEE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1.09</w:t>
            </w:r>
          </w:p>
        </w:tc>
        <w:tc>
          <w:tcPr>
            <w:tcW w:w="764" w:type="dxa"/>
            <w:vAlign w:val="center"/>
          </w:tcPr>
          <w:p w14:paraId="22D947C8" w14:textId="1DC45B7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1.17</w:t>
            </w:r>
          </w:p>
        </w:tc>
        <w:tc>
          <w:tcPr>
            <w:tcW w:w="764" w:type="dxa"/>
            <w:vAlign w:val="center"/>
          </w:tcPr>
          <w:p w14:paraId="04A38705" w14:textId="10F548C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2.14</w:t>
            </w:r>
          </w:p>
        </w:tc>
        <w:tc>
          <w:tcPr>
            <w:tcW w:w="764" w:type="dxa"/>
            <w:vAlign w:val="center"/>
          </w:tcPr>
          <w:p w14:paraId="107F899C" w14:textId="2CF6F49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0.74</w:t>
            </w:r>
          </w:p>
        </w:tc>
        <w:tc>
          <w:tcPr>
            <w:tcW w:w="764" w:type="dxa"/>
            <w:vAlign w:val="center"/>
          </w:tcPr>
          <w:p w14:paraId="07CEE165" w14:textId="1912BC1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1.03</w:t>
            </w:r>
          </w:p>
        </w:tc>
        <w:tc>
          <w:tcPr>
            <w:tcW w:w="764" w:type="dxa"/>
            <w:vAlign w:val="center"/>
          </w:tcPr>
          <w:p w14:paraId="26A98A41" w14:textId="7EC7B49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1.51</w:t>
            </w:r>
          </w:p>
        </w:tc>
        <w:tc>
          <w:tcPr>
            <w:tcW w:w="764" w:type="dxa"/>
            <w:vAlign w:val="center"/>
          </w:tcPr>
          <w:p w14:paraId="512999AF" w14:textId="4E691CE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1.58</w:t>
            </w:r>
          </w:p>
        </w:tc>
        <w:tc>
          <w:tcPr>
            <w:tcW w:w="764" w:type="dxa"/>
            <w:vAlign w:val="center"/>
          </w:tcPr>
          <w:p w14:paraId="43F99FA6" w14:textId="31871F3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1.60</w:t>
            </w:r>
          </w:p>
        </w:tc>
        <w:tc>
          <w:tcPr>
            <w:tcW w:w="764" w:type="dxa"/>
            <w:vAlign w:val="center"/>
          </w:tcPr>
          <w:p w14:paraId="5A6E6B4F" w14:textId="27C6460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0.99</w:t>
            </w:r>
          </w:p>
        </w:tc>
        <w:tc>
          <w:tcPr>
            <w:tcW w:w="764" w:type="dxa"/>
            <w:vAlign w:val="center"/>
          </w:tcPr>
          <w:p w14:paraId="5917A4E4" w14:textId="7C79060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2.93</w:t>
            </w:r>
          </w:p>
        </w:tc>
        <w:tc>
          <w:tcPr>
            <w:tcW w:w="876" w:type="dxa"/>
            <w:vAlign w:val="center"/>
          </w:tcPr>
          <w:p w14:paraId="7B1DADF2" w14:textId="49E84C8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3.26</w:t>
            </w:r>
          </w:p>
        </w:tc>
        <w:tc>
          <w:tcPr>
            <w:tcW w:w="764" w:type="dxa"/>
            <w:vAlign w:val="center"/>
          </w:tcPr>
          <w:p w14:paraId="3CA70511" w14:textId="6FCD7E2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1.09</w:t>
            </w:r>
          </w:p>
        </w:tc>
        <w:tc>
          <w:tcPr>
            <w:tcW w:w="764" w:type="dxa"/>
            <w:vAlign w:val="center"/>
          </w:tcPr>
          <w:p w14:paraId="6E7A233B" w14:textId="396EBD6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1.62</w:t>
            </w:r>
          </w:p>
        </w:tc>
        <w:tc>
          <w:tcPr>
            <w:tcW w:w="764" w:type="dxa"/>
            <w:vAlign w:val="center"/>
          </w:tcPr>
          <w:p w14:paraId="5EA68844" w14:textId="6865A4E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2.84</w:t>
            </w:r>
          </w:p>
        </w:tc>
        <w:tc>
          <w:tcPr>
            <w:tcW w:w="764" w:type="dxa"/>
            <w:vAlign w:val="center"/>
          </w:tcPr>
          <w:p w14:paraId="35C68008" w14:textId="1E736B5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1.87</w:t>
            </w:r>
          </w:p>
        </w:tc>
        <w:tc>
          <w:tcPr>
            <w:tcW w:w="764" w:type="dxa"/>
            <w:vAlign w:val="center"/>
          </w:tcPr>
          <w:p w14:paraId="1B2A78E4" w14:textId="4CE9980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2.15</w:t>
            </w:r>
          </w:p>
        </w:tc>
        <w:tc>
          <w:tcPr>
            <w:tcW w:w="764" w:type="dxa"/>
            <w:vAlign w:val="center"/>
          </w:tcPr>
          <w:p w14:paraId="476C8F54" w14:textId="387A6A4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1.09</w:t>
            </w:r>
          </w:p>
        </w:tc>
      </w:tr>
      <w:tr w:rsidR="00402044" w:rsidRPr="009C256E" w14:paraId="66D9C92C" w14:textId="77777777" w:rsidTr="00402044">
        <w:tc>
          <w:tcPr>
            <w:tcW w:w="979" w:type="dxa"/>
            <w:vAlign w:val="center"/>
          </w:tcPr>
          <w:p w14:paraId="27652D99" w14:textId="4B4C444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FeO</w:t>
            </w:r>
          </w:p>
        </w:tc>
        <w:tc>
          <w:tcPr>
            <w:tcW w:w="765" w:type="dxa"/>
            <w:vAlign w:val="center"/>
          </w:tcPr>
          <w:p w14:paraId="6F931ED8" w14:textId="47E3C51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1.57</w:t>
            </w:r>
          </w:p>
        </w:tc>
        <w:tc>
          <w:tcPr>
            <w:tcW w:w="764" w:type="dxa"/>
            <w:vAlign w:val="center"/>
          </w:tcPr>
          <w:p w14:paraId="7A13439E" w14:textId="080BC0E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1.57</w:t>
            </w:r>
          </w:p>
        </w:tc>
        <w:tc>
          <w:tcPr>
            <w:tcW w:w="764" w:type="dxa"/>
            <w:vAlign w:val="center"/>
          </w:tcPr>
          <w:p w14:paraId="50160E0B" w14:textId="45F4C38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1.48</w:t>
            </w:r>
          </w:p>
        </w:tc>
        <w:tc>
          <w:tcPr>
            <w:tcW w:w="764" w:type="dxa"/>
            <w:vAlign w:val="center"/>
          </w:tcPr>
          <w:p w14:paraId="79258965" w14:textId="59FCCDF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1.53</w:t>
            </w:r>
          </w:p>
        </w:tc>
        <w:tc>
          <w:tcPr>
            <w:tcW w:w="764" w:type="dxa"/>
            <w:vAlign w:val="center"/>
          </w:tcPr>
          <w:p w14:paraId="3014D9E2" w14:textId="5275FC4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1.67</w:t>
            </w:r>
          </w:p>
        </w:tc>
        <w:tc>
          <w:tcPr>
            <w:tcW w:w="764" w:type="dxa"/>
            <w:vAlign w:val="center"/>
          </w:tcPr>
          <w:p w14:paraId="2AF7860C" w14:textId="135C2C8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1.80</w:t>
            </w:r>
          </w:p>
        </w:tc>
        <w:tc>
          <w:tcPr>
            <w:tcW w:w="764" w:type="dxa"/>
            <w:vAlign w:val="center"/>
          </w:tcPr>
          <w:p w14:paraId="74DE571E" w14:textId="5225E14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2.03</w:t>
            </w:r>
          </w:p>
        </w:tc>
        <w:tc>
          <w:tcPr>
            <w:tcW w:w="764" w:type="dxa"/>
            <w:vAlign w:val="center"/>
          </w:tcPr>
          <w:p w14:paraId="10C11529" w14:textId="123F781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1.85</w:t>
            </w:r>
          </w:p>
        </w:tc>
        <w:tc>
          <w:tcPr>
            <w:tcW w:w="764" w:type="dxa"/>
            <w:vAlign w:val="center"/>
          </w:tcPr>
          <w:p w14:paraId="5A5571BA" w14:textId="27EFFA4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2.04</w:t>
            </w:r>
          </w:p>
        </w:tc>
        <w:tc>
          <w:tcPr>
            <w:tcW w:w="764" w:type="dxa"/>
            <w:vAlign w:val="center"/>
          </w:tcPr>
          <w:p w14:paraId="1AF8D061" w14:textId="3C6063E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1.94</w:t>
            </w:r>
          </w:p>
        </w:tc>
        <w:tc>
          <w:tcPr>
            <w:tcW w:w="764" w:type="dxa"/>
            <w:vAlign w:val="center"/>
          </w:tcPr>
          <w:p w14:paraId="565ECA9D" w14:textId="58E5A26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1.72</w:t>
            </w:r>
          </w:p>
        </w:tc>
        <w:tc>
          <w:tcPr>
            <w:tcW w:w="876" w:type="dxa"/>
            <w:vAlign w:val="center"/>
          </w:tcPr>
          <w:p w14:paraId="0D8FDDC7" w14:textId="7C93610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2.02</w:t>
            </w:r>
          </w:p>
        </w:tc>
        <w:tc>
          <w:tcPr>
            <w:tcW w:w="764" w:type="dxa"/>
            <w:vAlign w:val="center"/>
          </w:tcPr>
          <w:p w14:paraId="633BCE9E" w14:textId="3CFEBBD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1.68</w:t>
            </w:r>
          </w:p>
        </w:tc>
        <w:tc>
          <w:tcPr>
            <w:tcW w:w="764" w:type="dxa"/>
            <w:vAlign w:val="center"/>
          </w:tcPr>
          <w:p w14:paraId="08726D80" w14:textId="1379D14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2.35</w:t>
            </w:r>
          </w:p>
        </w:tc>
        <w:tc>
          <w:tcPr>
            <w:tcW w:w="764" w:type="dxa"/>
            <w:vAlign w:val="center"/>
          </w:tcPr>
          <w:p w14:paraId="28DF82C5" w14:textId="435D2E0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1.85</w:t>
            </w:r>
          </w:p>
        </w:tc>
        <w:tc>
          <w:tcPr>
            <w:tcW w:w="764" w:type="dxa"/>
            <w:vAlign w:val="center"/>
          </w:tcPr>
          <w:p w14:paraId="21A88D0B" w14:textId="68BCDCE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1.88</w:t>
            </w:r>
          </w:p>
        </w:tc>
        <w:tc>
          <w:tcPr>
            <w:tcW w:w="764" w:type="dxa"/>
            <w:vAlign w:val="center"/>
          </w:tcPr>
          <w:p w14:paraId="5A37B1CA" w14:textId="3074440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2.16</w:t>
            </w:r>
          </w:p>
        </w:tc>
        <w:tc>
          <w:tcPr>
            <w:tcW w:w="764" w:type="dxa"/>
            <w:vAlign w:val="center"/>
          </w:tcPr>
          <w:p w14:paraId="25AC8793" w14:textId="7762381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1.59</w:t>
            </w:r>
          </w:p>
        </w:tc>
      </w:tr>
      <w:tr w:rsidR="00402044" w:rsidRPr="009C256E" w14:paraId="39DE3385" w14:textId="77777777" w:rsidTr="00402044">
        <w:tc>
          <w:tcPr>
            <w:tcW w:w="979" w:type="dxa"/>
            <w:vAlign w:val="center"/>
          </w:tcPr>
          <w:p w14:paraId="4C0794B8" w14:textId="0E0E1CF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MgO</w:t>
            </w:r>
          </w:p>
        </w:tc>
        <w:tc>
          <w:tcPr>
            <w:tcW w:w="765" w:type="dxa"/>
            <w:vAlign w:val="center"/>
          </w:tcPr>
          <w:p w14:paraId="59E13AB9" w14:textId="4E796D6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19.79</w:t>
            </w:r>
          </w:p>
        </w:tc>
        <w:tc>
          <w:tcPr>
            <w:tcW w:w="764" w:type="dxa"/>
            <w:vAlign w:val="center"/>
          </w:tcPr>
          <w:p w14:paraId="3096A9EB" w14:textId="2367853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20.01</w:t>
            </w:r>
          </w:p>
        </w:tc>
        <w:tc>
          <w:tcPr>
            <w:tcW w:w="764" w:type="dxa"/>
            <w:vAlign w:val="center"/>
          </w:tcPr>
          <w:p w14:paraId="1F0166A1" w14:textId="556ED65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19.67</w:t>
            </w:r>
          </w:p>
        </w:tc>
        <w:tc>
          <w:tcPr>
            <w:tcW w:w="764" w:type="dxa"/>
            <w:vAlign w:val="center"/>
          </w:tcPr>
          <w:p w14:paraId="13CAE231" w14:textId="182294E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19.17</w:t>
            </w:r>
          </w:p>
        </w:tc>
        <w:tc>
          <w:tcPr>
            <w:tcW w:w="764" w:type="dxa"/>
            <w:vAlign w:val="center"/>
          </w:tcPr>
          <w:p w14:paraId="69543203" w14:textId="01B69FE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18.40</w:t>
            </w:r>
          </w:p>
        </w:tc>
        <w:tc>
          <w:tcPr>
            <w:tcW w:w="764" w:type="dxa"/>
            <w:vAlign w:val="center"/>
          </w:tcPr>
          <w:p w14:paraId="5E0F907A" w14:textId="5621602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18.23</w:t>
            </w:r>
          </w:p>
        </w:tc>
        <w:tc>
          <w:tcPr>
            <w:tcW w:w="764" w:type="dxa"/>
            <w:vAlign w:val="center"/>
          </w:tcPr>
          <w:p w14:paraId="16268E09" w14:textId="5972559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18.10</w:t>
            </w:r>
          </w:p>
        </w:tc>
        <w:tc>
          <w:tcPr>
            <w:tcW w:w="764" w:type="dxa"/>
            <w:vAlign w:val="center"/>
          </w:tcPr>
          <w:p w14:paraId="6023B075" w14:textId="124B67A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18.02</w:t>
            </w:r>
          </w:p>
        </w:tc>
        <w:tc>
          <w:tcPr>
            <w:tcW w:w="764" w:type="dxa"/>
            <w:vAlign w:val="center"/>
          </w:tcPr>
          <w:p w14:paraId="54355364" w14:textId="71D3BED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18.18</w:t>
            </w:r>
          </w:p>
        </w:tc>
        <w:tc>
          <w:tcPr>
            <w:tcW w:w="764" w:type="dxa"/>
            <w:vAlign w:val="center"/>
          </w:tcPr>
          <w:p w14:paraId="1CCD09D5" w14:textId="634E1EA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18.45</w:t>
            </w:r>
          </w:p>
        </w:tc>
        <w:tc>
          <w:tcPr>
            <w:tcW w:w="764" w:type="dxa"/>
            <w:vAlign w:val="center"/>
          </w:tcPr>
          <w:p w14:paraId="00FEF671" w14:textId="46FA6B3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17.52</w:t>
            </w:r>
          </w:p>
        </w:tc>
        <w:tc>
          <w:tcPr>
            <w:tcW w:w="876" w:type="dxa"/>
            <w:vAlign w:val="center"/>
          </w:tcPr>
          <w:p w14:paraId="5040FA28" w14:textId="0FF1186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17.30</w:t>
            </w:r>
          </w:p>
        </w:tc>
        <w:tc>
          <w:tcPr>
            <w:tcW w:w="764" w:type="dxa"/>
            <w:vAlign w:val="center"/>
          </w:tcPr>
          <w:p w14:paraId="67C9B7B5" w14:textId="2F42941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18.62</w:t>
            </w:r>
          </w:p>
        </w:tc>
        <w:tc>
          <w:tcPr>
            <w:tcW w:w="764" w:type="dxa"/>
            <w:vAlign w:val="center"/>
          </w:tcPr>
          <w:p w14:paraId="409984A1" w14:textId="2839152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17.58</w:t>
            </w:r>
          </w:p>
        </w:tc>
        <w:tc>
          <w:tcPr>
            <w:tcW w:w="764" w:type="dxa"/>
            <w:vAlign w:val="center"/>
          </w:tcPr>
          <w:p w14:paraId="5C81E137" w14:textId="30EDFD6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17.55</w:t>
            </w:r>
          </w:p>
        </w:tc>
        <w:tc>
          <w:tcPr>
            <w:tcW w:w="764" w:type="dxa"/>
            <w:vAlign w:val="center"/>
          </w:tcPr>
          <w:p w14:paraId="7DA9D4D1" w14:textId="351EDF5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17.93</w:t>
            </w:r>
          </w:p>
        </w:tc>
        <w:tc>
          <w:tcPr>
            <w:tcW w:w="764" w:type="dxa"/>
            <w:vAlign w:val="center"/>
          </w:tcPr>
          <w:p w14:paraId="77564DF5" w14:textId="7C69CEC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17.90</w:t>
            </w:r>
          </w:p>
        </w:tc>
        <w:tc>
          <w:tcPr>
            <w:tcW w:w="764" w:type="dxa"/>
            <w:vAlign w:val="center"/>
          </w:tcPr>
          <w:p w14:paraId="44F9AFE8" w14:textId="022FD7B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18.30</w:t>
            </w:r>
          </w:p>
        </w:tc>
      </w:tr>
      <w:tr w:rsidR="00402044" w:rsidRPr="009C256E" w14:paraId="51C3DA73" w14:textId="77777777" w:rsidTr="00402044">
        <w:tc>
          <w:tcPr>
            <w:tcW w:w="979" w:type="dxa"/>
            <w:vAlign w:val="center"/>
          </w:tcPr>
          <w:p w14:paraId="1C6B3FCC" w14:textId="0073F69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CaO</w:t>
            </w:r>
          </w:p>
        </w:tc>
        <w:tc>
          <w:tcPr>
            <w:tcW w:w="765" w:type="dxa"/>
            <w:vAlign w:val="center"/>
          </w:tcPr>
          <w:p w14:paraId="597B3DB7" w14:textId="7BC756D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22.05</w:t>
            </w:r>
          </w:p>
        </w:tc>
        <w:tc>
          <w:tcPr>
            <w:tcW w:w="764" w:type="dxa"/>
            <w:vAlign w:val="center"/>
          </w:tcPr>
          <w:p w14:paraId="67FB6FB1" w14:textId="295B8D7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21.95</w:t>
            </w:r>
          </w:p>
        </w:tc>
        <w:tc>
          <w:tcPr>
            <w:tcW w:w="764" w:type="dxa"/>
            <w:vAlign w:val="center"/>
          </w:tcPr>
          <w:p w14:paraId="33F8CDD1" w14:textId="384E850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22.14</w:t>
            </w:r>
          </w:p>
        </w:tc>
        <w:tc>
          <w:tcPr>
            <w:tcW w:w="764" w:type="dxa"/>
            <w:vAlign w:val="center"/>
          </w:tcPr>
          <w:p w14:paraId="6AFC8FB5" w14:textId="3751B72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21.96</w:t>
            </w:r>
          </w:p>
        </w:tc>
        <w:tc>
          <w:tcPr>
            <w:tcW w:w="764" w:type="dxa"/>
            <w:vAlign w:val="center"/>
          </w:tcPr>
          <w:p w14:paraId="76220936" w14:textId="54ED398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23.83</w:t>
            </w:r>
          </w:p>
        </w:tc>
        <w:tc>
          <w:tcPr>
            <w:tcW w:w="764" w:type="dxa"/>
            <w:vAlign w:val="center"/>
          </w:tcPr>
          <w:p w14:paraId="12C86391" w14:textId="2BC5A7E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23.74</w:t>
            </w:r>
          </w:p>
        </w:tc>
        <w:tc>
          <w:tcPr>
            <w:tcW w:w="764" w:type="dxa"/>
            <w:vAlign w:val="center"/>
          </w:tcPr>
          <w:p w14:paraId="2CA06A66" w14:textId="58C6D59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23.35</w:t>
            </w:r>
          </w:p>
        </w:tc>
        <w:tc>
          <w:tcPr>
            <w:tcW w:w="764" w:type="dxa"/>
            <w:vAlign w:val="center"/>
          </w:tcPr>
          <w:p w14:paraId="211E91CA" w14:textId="5EFC835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23.35</w:t>
            </w:r>
          </w:p>
        </w:tc>
        <w:tc>
          <w:tcPr>
            <w:tcW w:w="764" w:type="dxa"/>
            <w:vAlign w:val="center"/>
          </w:tcPr>
          <w:p w14:paraId="2CCBB7D8" w14:textId="184805D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23.25</w:t>
            </w:r>
          </w:p>
        </w:tc>
        <w:tc>
          <w:tcPr>
            <w:tcW w:w="764" w:type="dxa"/>
            <w:vAlign w:val="center"/>
          </w:tcPr>
          <w:p w14:paraId="1E589B8F" w14:textId="1E13C88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23.67</w:t>
            </w:r>
          </w:p>
        </w:tc>
        <w:tc>
          <w:tcPr>
            <w:tcW w:w="764" w:type="dxa"/>
            <w:vAlign w:val="center"/>
          </w:tcPr>
          <w:p w14:paraId="4854785E" w14:textId="7801370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23.03</w:t>
            </w:r>
          </w:p>
        </w:tc>
        <w:tc>
          <w:tcPr>
            <w:tcW w:w="876" w:type="dxa"/>
            <w:vAlign w:val="center"/>
          </w:tcPr>
          <w:p w14:paraId="6B9A898F" w14:textId="61A868F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24.58</w:t>
            </w:r>
          </w:p>
        </w:tc>
        <w:tc>
          <w:tcPr>
            <w:tcW w:w="764" w:type="dxa"/>
            <w:vAlign w:val="center"/>
          </w:tcPr>
          <w:p w14:paraId="229C23DE" w14:textId="14CFEE1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23.14</w:t>
            </w:r>
          </w:p>
        </w:tc>
        <w:tc>
          <w:tcPr>
            <w:tcW w:w="764" w:type="dxa"/>
            <w:vAlign w:val="center"/>
          </w:tcPr>
          <w:p w14:paraId="5B18CB4C" w14:textId="07EE268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24.29</w:t>
            </w:r>
          </w:p>
        </w:tc>
        <w:tc>
          <w:tcPr>
            <w:tcW w:w="764" w:type="dxa"/>
            <w:vAlign w:val="center"/>
          </w:tcPr>
          <w:p w14:paraId="613BFFAB" w14:textId="5648BCA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22.78</w:t>
            </w:r>
          </w:p>
        </w:tc>
        <w:tc>
          <w:tcPr>
            <w:tcW w:w="764" w:type="dxa"/>
            <w:vAlign w:val="center"/>
          </w:tcPr>
          <w:p w14:paraId="55CC33E3" w14:textId="3F7ACBB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23.16</w:t>
            </w:r>
          </w:p>
        </w:tc>
        <w:tc>
          <w:tcPr>
            <w:tcW w:w="764" w:type="dxa"/>
            <w:vAlign w:val="center"/>
          </w:tcPr>
          <w:p w14:paraId="15EF7378" w14:textId="64E6961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23.17</w:t>
            </w:r>
          </w:p>
        </w:tc>
        <w:tc>
          <w:tcPr>
            <w:tcW w:w="764" w:type="dxa"/>
            <w:vAlign w:val="center"/>
          </w:tcPr>
          <w:p w14:paraId="1E2D7A91" w14:textId="7D18729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23.0</w:t>
            </w:r>
          </w:p>
        </w:tc>
      </w:tr>
      <w:tr w:rsidR="00402044" w:rsidRPr="009C256E" w14:paraId="7C449174" w14:textId="77777777" w:rsidTr="00402044">
        <w:tc>
          <w:tcPr>
            <w:tcW w:w="979" w:type="dxa"/>
            <w:vAlign w:val="center"/>
          </w:tcPr>
          <w:p w14:paraId="61A05C72" w14:textId="2DF1690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Cr</w:t>
            </w:r>
            <w:r w:rsidRPr="009C256E">
              <w:rPr>
                <w:rFonts w:ascii="Times New Roman" w:hAnsi="Times New Roman"/>
                <w:sz w:val="22"/>
                <w:szCs w:val="22"/>
                <w:vertAlign w:val="subscript"/>
              </w:rPr>
              <w:t>2</w:t>
            </w:r>
            <w:r w:rsidRPr="009C256E">
              <w:rPr>
                <w:rFonts w:ascii="Times New Roman" w:hAnsi="Times New Roman"/>
                <w:sz w:val="22"/>
                <w:szCs w:val="22"/>
              </w:rPr>
              <w:t>O</w:t>
            </w:r>
            <w:r w:rsidRPr="009C256E">
              <w:rPr>
                <w:rFonts w:ascii="Times New Roman" w:hAnsi="Times New Roman"/>
                <w:sz w:val="22"/>
                <w:szCs w:val="22"/>
                <w:vertAlign w:val="subscript"/>
              </w:rPr>
              <w:t>3</w:t>
            </w:r>
          </w:p>
        </w:tc>
        <w:tc>
          <w:tcPr>
            <w:tcW w:w="765" w:type="dxa"/>
            <w:vAlign w:val="center"/>
          </w:tcPr>
          <w:p w14:paraId="6007661E" w14:textId="2156AE0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0.27</w:t>
            </w:r>
          </w:p>
        </w:tc>
        <w:tc>
          <w:tcPr>
            <w:tcW w:w="764" w:type="dxa"/>
            <w:vAlign w:val="center"/>
          </w:tcPr>
          <w:p w14:paraId="16E56B89" w14:textId="155EE16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0.25</w:t>
            </w:r>
          </w:p>
        </w:tc>
        <w:tc>
          <w:tcPr>
            <w:tcW w:w="764" w:type="dxa"/>
            <w:vAlign w:val="center"/>
          </w:tcPr>
          <w:p w14:paraId="7A5B2A0D" w14:textId="73FA730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0.29</w:t>
            </w:r>
          </w:p>
        </w:tc>
        <w:tc>
          <w:tcPr>
            <w:tcW w:w="764" w:type="dxa"/>
            <w:vAlign w:val="center"/>
          </w:tcPr>
          <w:p w14:paraId="16693946" w14:textId="6A1CA7D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0.72</w:t>
            </w:r>
          </w:p>
        </w:tc>
        <w:tc>
          <w:tcPr>
            <w:tcW w:w="764" w:type="dxa"/>
            <w:vAlign w:val="center"/>
          </w:tcPr>
          <w:p w14:paraId="5DC6F258" w14:textId="6860CA1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0.32</w:t>
            </w:r>
          </w:p>
        </w:tc>
        <w:tc>
          <w:tcPr>
            <w:tcW w:w="764" w:type="dxa"/>
            <w:vAlign w:val="center"/>
          </w:tcPr>
          <w:p w14:paraId="344BF17C" w14:textId="6435910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0.32</w:t>
            </w:r>
          </w:p>
        </w:tc>
        <w:tc>
          <w:tcPr>
            <w:tcW w:w="764" w:type="dxa"/>
            <w:vAlign w:val="center"/>
          </w:tcPr>
          <w:p w14:paraId="607C01E1" w14:textId="760A582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0.41</w:t>
            </w:r>
          </w:p>
        </w:tc>
        <w:tc>
          <w:tcPr>
            <w:tcW w:w="764" w:type="dxa"/>
            <w:vAlign w:val="center"/>
          </w:tcPr>
          <w:p w14:paraId="1060FACB" w14:textId="05E454A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0.50</w:t>
            </w:r>
          </w:p>
        </w:tc>
        <w:tc>
          <w:tcPr>
            <w:tcW w:w="764" w:type="dxa"/>
            <w:vAlign w:val="center"/>
          </w:tcPr>
          <w:p w14:paraId="7382005B" w14:textId="2390D3B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0.44</w:t>
            </w:r>
          </w:p>
        </w:tc>
        <w:tc>
          <w:tcPr>
            <w:tcW w:w="764" w:type="dxa"/>
            <w:vAlign w:val="center"/>
          </w:tcPr>
          <w:p w14:paraId="5D548F41" w14:textId="061660F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0.28</w:t>
            </w:r>
          </w:p>
        </w:tc>
        <w:tc>
          <w:tcPr>
            <w:tcW w:w="764" w:type="dxa"/>
            <w:vAlign w:val="center"/>
          </w:tcPr>
          <w:p w14:paraId="1008958C" w14:textId="239346B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0.85</w:t>
            </w:r>
          </w:p>
        </w:tc>
        <w:tc>
          <w:tcPr>
            <w:tcW w:w="876" w:type="dxa"/>
            <w:vAlign w:val="center"/>
          </w:tcPr>
          <w:p w14:paraId="345DC2AC" w14:textId="640BAF0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1.29</w:t>
            </w:r>
          </w:p>
        </w:tc>
        <w:tc>
          <w:tcPr>
            <w:tcW w:w="764" w:type="dxa"/>
            <w:vAlign w:val="center"/>
          </w:tcPr>
          <w:p w14:paraId="0C021DC6" w14:textId="2F47226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0.39</w:t>
            </w:r>
          </w:p>
        </w:tc>
        <w:tc>
          <w:tcPr>
            <w:tcW w:w="764" w:type="dxa"/>
            <w:vAlign w:val="center"/>
          </w:tcPr>
          <w:p w14:paraId="483CEDE0" w14:textId="5700528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0.31</w:t>
            </w:r>
          </w:p>
        </w:tc>
        <w:tc>
          <w:tcPr>
            <w:tcW w:w="764" w:type="dxa"/>
            <w:vAlign w:val="center"/>
          </w:tcPr>
          <w:p w14:paraId="647E8603" w14:textId="426A5E2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0.89</w:t>
            </w:r>
          </w:p>
        </w:tc>
        <w:tc>
          <w:tcPr>
            <w:tcW w:w="764" w:type="dxa"/>
            <w:vAlign w:val="center"/>
          </w:tcPr>
          <w:p w14:paraId="64E8008C" w14:textId="05AAF3F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1.01</w:t>
            </w:r>
          </w:p>
        </w:tc>
        <w:tc>
          <w:tcPr>
            <w:tcW w:w="764" w:type="dxa"/>
            <w:vAlign w:val="center"/>
          </w:tcPr>
          <w:p w14:paraId="3369E46F" w14:textId="0A5DC62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0.95</w:t>
            </w:r>
          </w:p>
        </w:tc>
        <w:tc>
          <w:tcPr>
            <w:tcW w:w="764" w:type="dxa"/>
            <w:vAlign w:val="center"/>
          </w:tcPr>
          <w:p w14:paraId="006D4D8C" w14:textId="4A87E9A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0.54</w:t>
            </w:r>
          </w:p>
        </w:tc>
      </w:tr>
      <w:tr w:rsidR="00402044" w:rsidRPr="009C256E" w14:paraId="7D3658A0" w14:textId="77777777" w:rsidTr="00402044">
        <w:tc>
          <w:tcPr>
            <w:tcW w:w="979" w:type="dxa"/>
            <w:vAlign w:val="center"/>
          </w:tcPr>
          <w:p w14:paraId="6D8D05AD" w14:textId="5B1BDF4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Total</w:t>
            </w:r>
          </w:p>
        </w:tc>
        <w:tc>
          <w:tcPr>
            <w:tcW w:w="765" w:type="dxa"/>
            <w:vAlign w:val="center"/>
          </w:tcPr>
          <w:p w14:paraId="561FB0DD" w14:textId="575142F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100</w:t>
            </w:r>
          </w:p>
        </w:tc>
        <w:tc>
          <w:tcPr>
            <w:tcW w:w="764" w:type="dxa"/>
            <w:vAlign w:val="center"/>
          </w:tcPr>
          <w:p w14:paraId="18D0E13C" w14:textId="6382E2F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100</w:t>
            </w:r>
          </w:p>
        </w:tc>
        <w:tc>
          <w:tcPr>
            <w:tcW w:w="764" w:type="dxa"/>
            <w:vAlign w:val="center"/>
          </w:tcPr>
          <w:p w14:paraId="205D7132" w14:textId="2F49BA0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100</w:t>
            </w:r>
          </w:p>
        </w:tc>
        <w:tc>
          <w:tcPr>
            <w:tcW w:w="764" w:type="dxa"/>
            <w:vAlign w:val="center"/>
          </w:tcPr>
          <w:p w14:paraId="3BCC600F" w14:textId="3A7377E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100</w:t>
            </w:r>
          </w:p>
        </w:tc>
        <w:tc>
          <w:tcPr>
            <w:tcW w:w="764" w:type="dxa"/>
            <w:vAlign w:val="center"/>
          </w:tcPr>
          <w:p w14:paraId="2A8DF192" w14:textId="7ACB204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98.92</w:t>
            </w:r>
          </w:p>
        </w:tc>
        <w:tc>
          <w:tcPr>
            <w:tcW w:w="764" w:type="dxa"/>
            <w:vAlign w:val="center"/>
          </w:tcPr>
          <w:p w14:paraId="22794AE1" w14:textId="5DA1EAF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98.66</w:t>
            </w:r>
          </w:p>
        </w:tc>
        <w:tc>
          <w:tcPr>
            <w:tcW w:w="764" w:type="dxa"/>
            <w:vAlign w:val="center"/>
          </w:tcPr>
          <w:p w14:paraId="223A4F3D" w14:textId="27C0790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98.69</w:t>
            </w:r>
          </w:p>
        </w:tc>
        <w:tc>
          <w:tcPr>
            <w:tcW w:w="764" w:type="dxa"/>
            <w:vAlign w:val="center"/>
          </w:tcPr>
          <w:p w14:paraId="31FEA529" w14:textId="1DEFACD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98.96</w:t>
            </w:r>
          </w:p>
        </w:tc>
        <w:tc>
          <w:tcPr>
            <w:tcW w:w="764" w:type="dxa"/>
            <w:vAlign w:val="center"/>
          </w:tcPr>
          <w:p w14:paraId="1112F31C" w14:textId="0EC7009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99.24</w:t>
            </w:r>
          </w:p>
        </w:tc>
        <w:tc>
          <w:tcPr>
            <w:tcW w:w="764" w:type="dxa"/>
            <w:vAlign w:val="center"/>
          </w:tcPr>
          <w:p w14:paraId="1F052B27" w14:textId="036E48B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99.33</w:t>
            </w:r>
          </w:p>
        </w:tc>
        <w:tc>
          <w:tcPr>
            <w:tcW w:w="764" w:type="dxa"/>
            <w:vAlign w:val="center"/>
          </w:tcPr>
          <w:p w14:paraId="24553091" w14:textId="38E8869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98.32</w:t>
            </w:r>
          </w:p>
        </w:tc>
        <w:tc>
          <w:tcPr>
            <w:tcW w:w="876" w:type="dxa"/>
            <w:vAlign w:val="center"/>
          </w:tcPr>
          <w:p w14:paraId="7334E365" w14:textId="4B80678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102.30</w:t>
            </w:r>
          </w:p>
        </w:tc>
        <w:tc>
          <w:tcPr>
            <w:tcW w:w="764" w:type="dxa"/>
            <w:vAlign w:val="center"/>
          </w:tcPr>
          <w:p w14:paraId="4F0486C9" w14:textId="1811B9D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98.09</w:t>
            </w:r>
          </w:p>
        </w:tc>
        <w:tc>
          <w:tcPr>
            <w:tcW w:w="764" w:type="dxa"/>
            <w:vAlign w:val="center"/>
          </w:tcPr>
          <w:p w14:paraId="7BB3B8D7" w14:textId="7B12F4E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98.85</w:t>
            </w:r>
          </w:p>
        </w:tc>
        <w:tc>
          <w:tcPr>
            <w:tcW w:w="764" w:type="dxa"/>
            <w:vAlign w:val="center"/>
          </w:tcPr>
          <w:p w14:paraId="38C6F88E" w14:textId="2149F13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98.22</w:t>
            </w:r>
          </w:p>
        </w:tc>
        <w:tc>
          <w:tcPr>
            <w:tcW w:w="764" w:type="dxa"/>
            <w:vAlign w:val="center"/>
          </w:tcPr>
          <w:p w14:paraId="443A4184" w14:textId="2CB6FCA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99.20</w:t>
            </w:r>
          </w:p>
        </w:tc>
        <w:tc>
          <w:tcPr>
            <w:tcW w:w="764" w:type="dxa"/>
            <w:vAlign w:val="center"/>
          </w:tcPr>
          <w:p w14:paraId="09F04E4E" w14:textId="0308802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99.30</w:t>
            </w:r>
          </w:p>
        </w:tc>
        <w:tc>
          <w:tcPr>
            <w:tcW w:w="764" w:type="dxa"/>
            <w:vAlign w:val="center"/>
          </w:tcPr>
          <w:p w14:paraId="62F8C8A5" w14:textId="7829CD1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97.43</w:t>
            </w:r>
          </w:p>
        </w:tc>
      </w:tr>
      <w:tr w:rsidR="00402044" w:rsidRPr="009C256E" w14:paraId="2301CFC7" w14:textId="77777777" w:rsidTr="00402044">
        <w:tc>
          <w:tcPr>
            <w:tcW w:w="979" w:type="dxa"/>
            <w:vAlign w:val="center"/>
          </w:tcPr>
          <w:p w14:paraId="28F2E78A" w14:textId="76AE7CB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Si</w:t>
            </w:r>
          </w:p>
        </w:tc>
        <w:tc>
          <w:tcPr>
            <w:tcW w:w="765" w:type="dxa"/>
            <w:vAlign w:val="center"/>
          </w:tcPr>
          <w:p w14:paraId="09A964E4" w14:textId="1EF29B3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1.982</w:t>
            </w:r>
          </w:p>
        </w:tc>
        <w:tc>
          <w:tcPr>
            <w:tcW w:w="764" w:type="dxa"/>
            <w:vAlign w:val="center"/>
          </w:tcPr>
          <w:p w14:paraId="42902471" w14:textId="5C38A19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1.979</w:t>
            </w:r>
          </w:p>
        </w:tc>
        <w:tc>
          <w:tcPr>
            <w:tcW w:w="764" w:type="dxa"/>
            <w:vAlign w:val="center"/>
          </w:tcPr>
          <w:p w14:paraId="2ED2E3EF" w14:textId="039CAC5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1.982</w:t>
            </w:r>
          </w:p>
        </w:tc>
        <w:tc>
          <w:tcPr>
            <w:tcW w:w="764" w:type="dxa"/>
            <w:vAlign w:val="center"/>
          </w:tcPr>
          <w:p w14:paraId="6B7F1C57" w14:textId="2C8CA18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1.957</w:t>
            </w:r>
          </w:p>
        </w:tc>
        <w:tc>
          <w:tcPr>
            <w:tcW w:w="764" w:type="dxa"/>
            <w:vAlign w:val="center"/>
          </w:tcPr>
          <w:p w14:paraId="066F319E" w14:textId="2A1DB80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1.974</w:t>
            </w:r>
          </w:p>
        </w:tc>
        <w:tc>
          <w:tcPr>
            <w:tcW w:w="764" w:type="dxa"/>
            <w:vAlign w:val="center"/>
          </w:tcPr>
          <w:p w14:paraId="72CF1F2F" w14:textId="51297AF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1.965</w:t>
            </w:r>
          </w:p>
        </w:tc>
        <w:tc>
          <w:tcPr>
            <w:tcW w:w="764" w:type="dxa"/>
            <w:vAlign w:val="center"/>
          </w:tcPr>
          <w:p w14:paraId="0EEC5566" w14:textId="3F5E7BA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1.956</w:t>
            </w:r>
          </w:p>
        </w:tc>
        <w:tc>
          <w:tcPr>
            <w:tcW w:w="764" w:type="dxa"/>
            <w:vAlign w:val="center"/>
          </w:tcPr>
          <w:p w14:paraId="1B94DF55" w14:textId="26BB1C3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1.961</w:t>
            </w:r>
          </w:p>
        </w:tc>
        <w:tc>
          <w:tcPr>
            <w:tcW w:w="764" w:type="dxa"/>
            <w:vAlign w:val="center"/>
          </w:tcPr>
          <w:p w14:paraId="394878FA" w14:textId="73368D0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1.959</w:t>
            </w:r>
          </w:p>
        </w:tc>
        <w:tc>
          <w:tcPr>
            <w:tcW w:w="764" w:type="dxa"/>
            <w:vAlign w:val="center"/>
          </w:tcPr>
          <w:p w14:paraId="2C55D208" w14:textId="0ECD029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1.968</w:t>
            </w:r>
          </w:p>
        </w:tc>
        <w:tc>
          <w:tcPr>
            <w:tcW w:w="764" w:type="dxa"/>
            <w:vAlign w:val="center"/>
          </w:tcPr>
          <w:p w14:paraId="7367541F" w14:textId="69E9F60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1.924</w:t>
            </w:r>
          </w:p>
        </w:tc>
        <w:tc>
          <w:tcPr>
            <w:tcW w:w="876" w:type="dxa"/>
            <w:vAlign w:val="center"/>
          </w:tcPr>
          <w:p w14:paraId="5E131395" w14:textId="4F8F94A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1.914</w:t>
            </w:r>
          </w:p>
        </w:tc>
        <w:tc>
          <w:tcPr>
            <w:tcW w:w="764" w:type="dxa"/>
            <w:vAlign w:val="center"/>
          </w:tcPr>
          <w:p w14:paraId="1CE331BE" w14:textId="5247848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1.960</w:t>
            </w:r>
          </w:p>
        </w:tc>
        <w:tc>
          <w:tcPr>
            <w:tcW w:w="764" w:type="dxa"/>
            <w:vAlign w:val="center"/>
          </w:tcPr>
          <w:p w14:paraId="52F80E1B" w14:textId="1CB49E3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1.941</w:t>
            </w:r>
          </w:p>
        </w:tc>
        <w:tc>
          <w:tcPr>
            <w:tcW w:w="764" w:type="dxa"/>
            <w:vAlign w:val="center"/>
          </w:tcPr>
          <w:p w14:paraId="1141F19C" w14:textId="5826760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1.927</w:t>
            </w:r>
          </w:p>
        </w:tc>
        <w:tc>
          <w:tcPr>
            <w:tcW w:w="764" w:type="dxa"/>
            <w:vAlign w:val="center"/>
          </w:tcPr>
          <w:p w14:paraId="29DEB24F" w14:textId="568AC06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1.948</w:t>
            </w:r>
          </w:p>
        </w:tc>
        <w:tc>
          <w:tcPr>
            <w:tcW w:w="764" w:type="dxa"/>
            <w:vAlign w:val="center"/>
          </w:tcPr>
          <w:p w14:paraId="5F6B42DC" w14:textId="24045C2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1.935</w:t>
            </w:r>
          </w:p>
        </w:tc>
        <w:tc>
          <w:tcPr>
            <w:tcW w:w="764" w:type="dxa"/>
            <w:vAlign w:val="center"/>
          </w:tcPr>
          <w:p w14:paraId="30F0DAAC" w14:textId="564F2B9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1.963</w:t>
            </w:r>
          </w:p>
        </w:tc>
      </w:tr>
      <w:tr w:rsidR="00402044" w:rsidRPr="009C256E" w14:paraId="13A4D72A" w14:textId="77777777" w:rsidTr="00402044">
        <w:tc>
          <w:tcPr>
            <w:tcW w:w="979" w:type="dxa"/>
            <w:vAlign w:val="center"/>
          </w:tcPr>
          <w:p w14:paraId="178CD039" w14:textId="364906C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Al</w:t>
            </w:r>
          </w:p>
        </w:tc>
        <w:tc>
          <w:tcPr>
            <w:tcW w:w="765" w:type="dxa"/>
            <w:vAlign w:val="center"/>
          </w:tcPr>
          <w:p w14:paraId="101CE6C3" w14:textId="2A957A2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0.047</w:t>
            </w:r>
          </w:p>
        </w:tc>
        <w:tc>
          <w:tcPr>
            <w:tcW w:w="764" w:type="dxa"/>
            <w:vAlign w:val="center"/>
          </w:tcPr>
          <w:p w14:paraId="3FCD8854" w14:textId="437BE1B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0.046</w:t>
            </w:r>
          </w:p>
        </w:tc>
        <w:tc>
          <w:tcPr>
            <w:tcW w:w="764" w:type="dxa"/>
            <w:vAlign w:val="center"/>
          </w:tcPr>
          <w:p w14:paraId="4AF3CEEA" w14:textId="028E0DA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0.049</w:t>
            </w:r>
          </w:p>
        </w:tc>
        <w:tc>
          <w:tcPr>
            <w:tcW w:w="764" w:type="dxa"/>
            <w:vAlign w:val="center"/>
          </w:tcPr>
          <w:p w14:paraId="0655BD08" w14:textId="1EADBA8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0.091</w:t>
            </w:r>
          </w:p>
        </w:tc>
        <w:tc>
          <w:tcPr>
            <w:tcW w:w="764" w:type="dxa"/>
            <w:vAlign w:val="center"/>
          </w:tcPr>
          <w:p w14:paraId="22417D1A" w14:textId="09D962C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0.032</w:t>
            </w:r>
          </w:p>
        </w:tc>
        <w:tc>
          <w:tcPr>
            <w:tcW w:w="764" w:type="dxa"/>
            <w:vAlign w:val="center"/>
          </w:tcPr>
          <w:p w14:paraId="456913D4" w14:textId="73AF2A5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0.045</w:t>
            </w:r>
          </w:p>
        </w:tc>
        <w:tc>
          <w:tcPr>
            <w:tcW w:w="764" w:type="dxa"/>
            <w:vAlign w:val="center"/>
          </w:tcPr>
          <w:p w14:paraId="6B2A8D7F" w14:textId="21F7E80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0.065</w:t>
            </w:r>
          </w:p>
        </w:tc>
        <w:tc>
          <w:tcPr>
            <w:tcW w:w="764" w:type="dxa"/>
            <w:vAlign w:val="center"/>
          </w:tcPr>
          <w:p w14:paraId="5A83270A" w14:textId="3E8C423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0.068</w:t>
            </w:r>
          </w:p>
        </w:tc>
        <w:tc>
          <w:tcPr>
            <w:tcW w:w="764" w:type="dxa"/>
            <w:vAlign w:val="center"/>
          </w:tcPr>
          <w:p w14:paraId="747D85AB" w14:textId="25D4CEE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0.069</w:t>
            </w:r>
          </w:p>
        </w:tc>
        <w:tc>
          <w:tcPr>
            <w:tcW w:w="764" w:type="dxa"/>
            <w:vAlign w:val="center"/>
          </w:tcPr>
          <w:p w14:paraId="0E7DE590" w14:textId="70128A7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0.043</w:t>
            </w:r>
          </w:p>
        </w:tc>
        <w:tc>
          <w:tcPr>
            <w:tcW w:w="764" w:type="dxa"/>
            <w:vAlign w:val="center"/>
          </w:tcPr>
          <w:p w14:paraId="0EDC8348" w14:textId="1256346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0.127</w:t>
            </w:r>
          </w:p>
        </w:tc>
        <w:tc>
          <w:tcPr>
            <w:tcW w:w="876" w:type="dxa"/>
            <w:vAlign w:val="center"/>
          </w:tcPr>
          <w:p w14:paraId="3CA51CF3" w14:textId="1024DFA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0.136</w:t>
            </w:r>
          </w:p>
        </w:tc>
        <w:tc>
          <w:tcPr>
            <w:tcW w:w="764" w:type="dxa"/>
            <w:vAlign w:val="center"/>
          </w:tcPr>
          <w:p w14:paraId="25546E2C" w14:textId="71A414A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0.047</w:t>
            </w:r>
          </w:p>
        </w:tc>
        <w:tc>
          <w:tcPr>
            <w:tcW w:w="764" w:type="dxa"/>
            <w:vAlign w:val="center"/>
          </w:tcPr>
          <w:p w14:paraId="331343EF" w14:textId="3EB848F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0.070</w:t>
            </w:r>
          </w:p>
        </w:tc>
        <w:tc>
          <w:tcPr>
            <w:tcW w:w="764" w:type="dxa"/>
            <w:vAlign w:val="center"/>
          </w:tcPr>
          <w:p w14:paraId="0521F946" w14:textId="3ED41BE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0.123</w:t>
            </w:r>
          </w:p>
        </w:tc>
        <w:tc>
          <w:tcPr>
            <w:tcW w:w="764" w:type="dxa"/>
            <w:vAlign w:val="center"/>
          </w:tcPr>
          <w:p w14:paraId="0364B6EB" w14:textId="6A3F1D2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0.080</w:t>
            </w:r>
          </w:p>
        </w:tc>
        <w:tc>
          <w:tcPr>
            <w:tcW w:w="764" w:type="dxa"/>
            <w:vAlign w:val="center"/>
          </w:tcPr>
          <w:p w14:paraId="49CA0999" w14:textId="124EF9E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0.093</w:t>
            </w:r>
          </w:p>
        </w:tc>
        <w:tc>
          <w:tcPr>
            <w:tcW w:w="764" w:type="dxa"/>
            <w:vAlign w:val="center"/>
          </w:tcPr>
          <w:p w14:paraId="66DEFD35" w14:textId="7AD6C3D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0.047</w:t>
            </w:r>
          </w:p>
        </w:tc>
      </w:tr>
      <w:tr w:rsidR="00402044" w:rsidRPr="009C256E" w14:paraId="0DBB438E" w14:textId="77777777" w:rsidTr="00402044">
        <w:tc>
          <w:tcPr>
            <w:tcW w:w="979" w:type="dxa"/>
            <w:vAlign w:val="center"/>
          </w:tcPr>
          <w:p w14:paraId="35DF11DE" w14:textId="1C254CD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Fe</w:t>
            </w:r>
          </w:p>
        </w:tc>
        <w:tc>
          <w:tcPr>
            <w:tcW w:w="765" w:type="dxa"/>
            <w:vAlign w:val="center"/>
          </w:tcPr>
          <w:p w14:paraId="49BD408C" w14:textId="5E02375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0.047</w:t>
            </w:r>
          </w:p>
        </w:tc>
        <w:tc>
          <w:tcPr>
            <w:tcW w:w="764" w:type="dxa"/>
            <w:vAlign w:val="center"/>
          </w:tcPr>
          <w:p w14:paraId="7C621EF6" w14:textId="1612C16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0.047</w:t>
            </w:r>
          </w:p>
        </w:tc>
        <w:tc>
          <w:tcPr>
            <w:tcW w:w="764" w:type="dxa"/>
            <w:vAlign w:val="center"/>
          </w:tcPr>
          <w:p w14:paraId="5B4AB6FB" w14:textId="6892655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0.044</w:t>
            </w:r>
          </w:p>
        </w:tc>
        <w:tc>
          <w:tcPr>
            <w:tcW w:w="764" w:type="dxa"/>
            <w:vAlign w:val="center"/>
          </w:tcPr>
          <w:p w14:paraId="5C5A9F83" w14:textId="5347453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0.046</w:t>
            </w:r>
          </w:p>
        </w:tc>
        <w:tc>
          <w:tcPr>
            <w:tcW w:w="764" w:type="dxa"/>
            <w:vAlign w:val="center"/>
          </w:tcPr>
          <w:p w14:paraId="1BA646C0" w14:textId="70369A0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0.051</w:t>
            </w:r>
          </w:p>
        </w:tc>
        <w:tc>
          <w:tcPr>
            <w:tcW w:w="764" w:type="dxa"/>
            <w:vAlign w:val="center"/>
          </w:tcPr>
          <w:p w14:paraId="54F4E547" w14:textId="79BF087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0.055</w:t>
            </w:r>
          </w:p>
        </w:tc>
        <w:tc>
          <w:tcPr>
            <w:tcW w:w="764" w:type="dxa"/>
            <w:vAlign w:val="center"/>
          </w:tcPr>
          <w:p w14:paraId="520CB11B" w14:textId="30B4402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0.062</w:t>
            </w:r>
          </w:p>
        </w:tc>
        <w:tc>
          <w:tcPr>
            <w:tcW w:w="764" w:type="dxa"/>
            <w:vAlign w:val="center"/>
          </w:tcPr>
          <w:p w14:paraId="4BF32A41" w14:textId="0E0DF54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0.056</w:t>
            </w:r>
          </w:p>
        </w:tc>
        <w:tc>
          <w:tcPr>
            <w:tcW w:w="764" w:type="dxa"/>
            <w:vAlign w:val="center"/>
          </w:tcPr>
          <w:p w14:paraId="4AA8EA76" w14:textId="488882B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0.062</w:t>
            </w:r>
          </w:p>
        </w:tc>
        <w:tc>
          <w:tcPr>
            <w:tcW w:w="764" w:type="dxa"/>
            <w:vAlign w:val="center"/>
          </w:tcPr>
          <w:p w14:paraId="4D378B74" w14:textId="380B3DA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0.059</w:t>
            </w:r>
          </w:p>
        </w:tc>
        <w:tc>
          <w:tcPr>
            <w:tcW w:w="764" w:type="dxa"/>
            <w:vAlign w:val="center"/>
          </w:tcPr>
          <w:p w14:paraId="66EDD221" w14:textId="22484E9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0.053</w:t>
            </w:r>
          </w:p>
        </w:tc>
        <w:tc>
          <w:tcPr>
            <w:tcW w:w="876" w:type="dxa"/>
            <w:vAlign w:val="center"/>
          </w:tcPr>
          <w:p w14:paraId="4CA338E5" w14:textId="4AFAB49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0.060</w:t>
            </w:r>
          </w:p>
        </w:tc>
        <w:tc>
          <w:tcPr>
            <w:tcW w:w="764" w:type="dxa"/>
            <w:vAlign w:val="center"/>
          </w:tcPr>
          <w:p w14:paraId="2CCA7B2A" w14:textId="0EEDF8B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0.052</w:t>
            </w:r>
          </w:p>
        </w:tc>
        <w:tc>
          <w:tcPr>
            <w:tcW w:w="764" w:type="dxa"/>
            <w:vAlign w:val="center"/>
          </w:tcPr>
          <w:p w14:paraId="6EE3C928" w14:textId="5A6C513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0.072</w:t>
            </w:r>
          </w:p>
        </w:tc>
        <w:tc>
          <w:tcPr>
            <w:tcW w:w="764" w:type="dxa"/>
            <w:vAlign w:val="center"/>
          </w:tcPr>
          <w:p w14:paraId="33A8E7A3" w14:textId="08755E3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0.057</w:t>
            </w:r>
          </w:p>
        </w:tc>
        <w:tc>
          <w:tcPr>
            <w:tcW w:w="764" w:type="dxa"/>
            <w:vAlign w:val="center"/>
          </w:tcPr>
          <w:p w14:paraId="71CB2577" w14:textId="19AB26C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0.057</w:t>
            </w:r>
          </w:p>
        </w:tc>
        <w:tc>
          <w:tcPr>
            <w:tcW w:w="764" w:type="dxa"/>
            <w:vAlign w:val="center"/>
          </w:tcPr>
          <w:p w14:paraId="19692A7D" w14:textId="55FBD49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0.066</w:t>
            </w:r>
          </w:p>
        </w:tc>
        <w:tc>
          <w:tcPr>
            <w:tcW w:w="764" w:type="dxa"/>
            <w:vAlign w:val="center"/>
          </w:tcPr>
          <w:p w14:paraId="728FB262" w14:textId="3916BFE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0.049</w:t>
            </w:r>
          </w:p>
        </w:tc>
      </w:tr>
      <w:tr w:rsidR="00402044" w:rsidRPr="009C256E" w14:paraId="76A22ED7" w14:textId="77777777" w:rsidTr="00402044">
        <w:tc>
          <w:tcPr>
            <w:tcW w:w="979" w:type="dxa"/>
            <w:vAlign w:val="center"/>
          </w:tcPr>
          <w:p w14:paraId="641B4C11" w14:textId="78FD92A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Mg</w:t>
            </w:r>
          </w:p>
        </w:tc>
        <w:tc>
          <w:tcPr>
            <w:tcW w:w="765" w:type="dxa"/>
            <w:vAlign w:val="center"/>
          </w:tcPr>
          <w:p w14:paraId="06420BD6" w14:textId="32EF891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1.059</w:t>
            </w:r>
          </w:p>
        </w:tc>
        <w:tc>
          <w:tcPr>
            <w:tcW w:w="764" w:type="dxa"/>
            <w:vAlign w:val="center"/>
          </w:tcPr>
          <w:p w14:paraId="2ECCB42F" w14:textId="2A6B771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1.071</w:t>
            </w:r>
          </w:p>
        </w:tc>
        <w:tc>
          <w:tcPr>
            <w:tcW w:w="764" w:type="dxa"/>
            <w:vAlign w:val="center"/>
          </w:tcPr>
          <w:p w14:paraId="7E2945B0" w14:textId="77C4CCF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1.052</w:t>
            </w:r>
          </w:p>
        </w:tc>
        <w:tc>
          <w:tcPr>
            <w:tcW w:w="764" w:type="dxa"/>
            <w:vAlign w:val="center"/>
          </w:tcPr>
          <w:p w14:paraId="1063703E" w14:textId="53F7826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1.027</w:t>
            </w:r>
          </w:p>
        </w:tc>
        <w:tc>
          <w:tcPr>
            <w:tcW w:w="764" w:type="dxa"/>
            <w:vAlign w:val="center"/>
          </w:tcPr>
          <w:p w14:paraId="51D5C560" w14:textId="5953B56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1.004</w:t>
            </w:r>
          </w:p>
        </w:tc>
        <w:tc>
          <w:tcPr>
            <w:tcW w:w="764" w:type="dxa"/>
            <w:vAlign w:val="center"/>
          </w:tcPr>
          <w:p w14:paraId="1101DF53" w14:textId="7B637C3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0.998</w:t>
            </w:r>
          </w:p>
        </w:tc>
        <w:tc>
          <w:tcPr>
            <w:tcW w:w="764" w:type="dxa"/>
            <w:vAlign w:val="center"/>
          </w:tcPr>
          <w:p w14:paraId="0FE138C4" w14:textId="32A172F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0.991</w:t>
            </w:r>
          </w:p>
        </w:tc>
        <w:tc>
          <w:tcPr>
            <w:tcW w:w="764" w:type="dxa"/>
            <w:vAlign w:val="center"/>
          </w:tcPr>
          <w:p w14:paraId="4E4B60DD" w14:textId="76C3787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0.982</w:t>
            </w:r>
          </w:p>
        </w:tc>
        <w:tc>
          <w:tcPr>
            <w:tcW w:w="764" w:type="dxa"/>
            <w:vAlign w:val="center"/>
          </w:tcPr>
          <w:p w14:paraId="3CCFD7D3" w14:textId="43F1632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0.989</w:t>
            </w:r>
          </w:p>
        </w:tc>
        <w:tc>
          <w:tcPr>
            <w:tcW w:w="764" w:type="dxa"/>
            <w:vAlign w:val="center"/>
          </w:tcPr>
          <w:p w14:paraId="0C9795D1" w14:textId="1E763ED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1.003</w:t>
            </w:r>
          </w:p>
        </w:tc>
        <w:tc>
          <w:tcPr>
            <w:tcW w:w="764" w:type="dxa"/>
            <w:vAlign w:val="center"/>
          </w:tcPr>
          <w:p w14:paraId="2E5B3670" w14:textId="395680B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0.961</w:t>
            </w:r>
          </w:p>
        </w:tc>
        <w:tc>
          <w:tcPr>
            <w:tcW w:w="876" w:type="dxa"/>
            <w:vAlign w:val="center"/>
          </w:tcPr>
          <w:p w14:paraId="7C443369" w14:textId="4695FEC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0.917</w:t>
            </w:r>
          </w:p>
        </w:tc>
        <w:tc>
          <w:tcPr>
            <w:tcW w:w="764" w:type="dxa"/>
            <w:vAlign w:val="center"/>
          </w:tcPr>
          <w:p w14:paraId="5F754358" w14:textId="035BAE2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1.024</w:t>
            </w:r>
          </w:p>
        </w:tc>
        <w:tc>
          <w:tcPr>
            <w:tcW w:w="764" w:type="dxa"/>
            <w:vAlign w:val="center"/>
          </w:tcPr>
          <w:p w14:paraId="30A57F14" w14:textId="6F35A95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0.966</w:t>
            </w:r>
          </w:p>
        </w:tc>
        <w:tc>
          <w:tcPr>
            <w:tcW w:w="764" w:type="dxa"/>
            <w:vAlign w:val="center"/>
          </w:tcPr>
          <w:p w14:paraId="5809029F" w14:textId="78AD98B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0.964</w:t>
            </w:r>
          </w:p>
        </w:tc>
        <w:tc>
          <w:tcPr>
            <w:tcW w:w="764" w:type="dxa"/>
            <w:vAlign w:val="center"/>
          </w:tcPr>
          <w:p w14:paraId="6CB67E3A" w14:textId="36C95E8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0.976</w:t>
            </w:r>
          </w:p>
        </w:tc>
        <w:tc>
          <w:tcPr>
            <w:tcW w:w="764" w:type="dxa"/>
            <w:vAlign w:val="center"/>
          </w:tcPr>
          <w:p w14:paraId="30156990" w14:textId="663B5E9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0.975</w:t>
            </w:r>
          </w:p>
        </w:tc>
        <w:tc>
          <w:tcPr>
            <w:tcW w:w="764" w:type="dxa"/>
            <w:vAlign w:val="center"/>
          </w:tcPr>
          <w:p w14:paraId="407F81C5" w14:textId="0EA8BDF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1.013</w:t>
            </w:r>
          </w:p>
        </w:tc>
      </w:tr>
      <w:tr w:rsidR="00402044" w:rsidRPr="009C256E" w14:paraId="064BAB03" w14:textId="77777777" w:rsidTr="00402044">
        <w:tc>
          <w:tcPr>
            <w:tcW w:w="979" w:type="dxa"/>
            <w:vAlign w:val="center"/>
          </w:tcPr>
          <w:p w14:paraId="46EBEADC" w14:textId="7A8D8BC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Ca</w:t>
            </w:r>
          </w:p>
        </w:tc>
        <w:tc>
          <w:tcPr>
            <w:tcW w:w="765" w:type="dxa"/>
            <w:vAlign w:val="center"/>
          </w:tcPr>
          <w:p w14:paraId="639DE465" w14:textId="2337DDE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0.849</w:t>
            </w:r>
          </w:p>
        </w:tc>
        <w:tc>
          <w:tcPr>
            <w:tcW w:w="764" w:type="dxa"/>
            <w:vAlign w:val="center"/>
          </w:tcPr>
          <w:p w14:paraId="3B4FD4CD" w14:textId="3147EE5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0.845</w:t>
            </w:r>
          </w:p>
        </w:tc>
        <w:tc>
          <w:tcPr>
            <w:tcW w:w="764" w:type="dxa"/>
            <w:vAlign w:val="center"/>
          </w:tcPr>
          <w:p w14:paraId="00A39BB6" w14:textId="2F900F4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0.853</w:t>
            </w:r>
          </w:p>
        </w:tc>
        <w:tc>
          <w:tcPr>
            <w:tcW w:w="764" w:type="dxa"/>
            <w:vAlign w:val="center"/>
          </w:tcPr>
          <w:p w14:paraId="1F99436D" w14:textId="44A7A23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0.847</w:t>
            </w:r>
          </w:p>
        </w:tc>
        <w:tc>
          <w:tcPr>
            <w:tcW w:w="764" w:type="dxa"/>
            <w:vAlign w:val="center"/>
          </w:tcPr>
          <w:p w14:paraId="55BC69D0" w14:textId="6E06D60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0.935</w:t>
            </w:r>
          </w:p>
        </w:tc>
        <w:tc>
          <w:tcPr>
            <w:tcW w:w="764" w:type="dxa"/>
            <w:vAlign w:val="center"/>
          </w:tcPr>
          <w:p w14:paraId="38344544" w14:textId="174D66F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0.935</w:t>
            </w:r>
          </w:p>
        </w:tc>
        <w:tc>
          <w:tcPr>
            <w:tcW w:w="764" w:type="dxa"/>
            <w:vAlign w:val="center"/>
          </w:tcPr>
          <w:p w14:paraId="485204B0" w14:textId="0F72FF6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0.920</w:t>
            </w:r>
          </w:p>
        </w:tc>
        <w:tc>
          <w:tcPr>
            <w:tcW w:w="764" w:type="dxa"/>
            <w:vAlign w:val="center"/>
          </w:tcPr>
          <w:p w14:paraId="0D8ABC9E" w14:textId="49BCA95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0.916</w:t>
            </w:r>
          </w:p>
        </w:tc>
        <w:tc>
          <w:tcPr>
            <w:tcW w:w="764" w:type="dxa"/>
            <w:vAlign w:val="center"/>
          </w:tcPr>
          <w:p w14:paraId="1E72A35C" w14:textId="65B9852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0.910</w:t>
            </w:r>
          </w:p>
        </w:tc>
        <w:tc>
          <w:tcPr>
            <w:tcW w:w="764" w:type="dxa"/>
            <w:vAlign w:val="center"/>
          </w:tcPr>
          <w:p w14:paraId="2EF1CF79" w14:textId="1935665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0.926</w:t>
            </w:r>
          </w:p>
        </w:tc>
        <w:tc>
          <w:tcPr>
            <w:tcW w:w="764" w:type="dxa"/>
            <w:vAlign w:val="center"/>
          </w:tcPr>
          <w:p w14:paraId="0DB120A3" w14:textId="30A3A3D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0.910</w:t>
            </w:r>
          </w:p>
        </w:tc>
        <w:tc>
          <w:tcPr>
            <w:tcW w:w="876" w:type="dxa"/>
            <w:vAlign w:val="center"/>
          </w:tcPr>
          <w:p w14:paraId="5F3DD239" w14:textId="10D07A1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0.937</w:t>
            </w:r>
          </w:p>
        </w:tc>
        <w:tc>
          <w:tcPr>
            <w:tcW w:w="764" w:type="dxa"/>
            <w:vAlign w:val="center"/>
          </w:tcPr>
          <w:p w14:paraId="61B6B9B5" w14:textId="28E7C2A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0.916</w:t>
            </w:r>
          </w:p>
        </w:tc>
        <w:tc>
          <w:tcPr>
            <w:tcW w:w="764" w:type="dxa"/>
            <w:vAlign w:val="center"/>
          </w:tcPr>
          <w:p w14:paraId="39FF4F43" w14:textId="5E2370C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0.960</w:t>
            </w:r>
          </w:p>
        </w:tc>
        <w:tc>
          <w:tcPr>
            <w:tcW w:w="764" w:type="dxa"/>
            <w:vAlign w:val="center"/>
          </w:tcPr>
          <w:p w14:paraId="12909682" w14:textId="10A9B87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0.901</w:t>
            </w:r>
          </w:p>
        </w:tc>
        <w:tc>
          <w:tcPr>
            <w:tcW w:w="764" w:type="dxa"/>
            <w:vAlign w:val="center"/>
          </w:tcPr>
          <w:p w14:paraId="4FEAB28C" w14:textId="5A17707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0.907</w:t>
            </w:r>
          </w:p>
        </w:tc>
        <w:tc>
          <w:tcPr>
            <w:tcW w:w="764" w:type="dxa"/>
            <w:vAlign w:val="center"/>
          </w:tcPr>
          <w:p w14:paraId="79D07CF9" w14:textId="50429C5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0.908</w:t>
            </w:r>
          </w:p>
        </w:tc>
        <w:tc>
          <w:tcPr>
            <w:tcW w:w="764" w:type="dxa"/>
            <w:vAlign w:val="center"/>
          </w:tcPr>
          <w:p w14:paraId="4E574DAC" w14:textId="26755D6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0.916</w:t>
            </w:r>
          </w:p>
        </w:tc>
      </w:tr>
      <w:tr w:rsidR="00402044" w:rsidRPr="009C256E" w14:paraId="7C1B1BC6" w14:textId="77777777" w:rsidTr="00402044">
        <w:tc>
          <w:tcPr>
            <w:tcW w:w="979" w:type="dxa"/>
            <w:vAlign w:val="center"/>
          </w:tcPr>
          <w:p w14:paraId="1FEC384E" w14:textId="7F8DD69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Cr</w:t>
            </w:r>
          </w:p>
        </w:tc>
        <w:tc>
          <w:tcPr>
            <w:tcW w:w="765" w:type="dxa"/>
            <w:vAlign w:val="center"/>
          </w:tcPr>
          <w:p w14:paraId="4438D43D" w14:textId="7F6D6CD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0.008</w:t>
            </w:r>
          </w:p>
        </w:tc>
        <w:tc>
          <w:tcPr>
            <w:tcW w:w="764" w:type="dxa"/>
            <w:vAlign w:val="center"/>
          </w:tcPr>
          <w:p w14:paraId="53330213" w14:textId="23F4566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0.007</w:t>
            </w:r>
          </w:p>
        </w:tc>
        <w:tc>
          <w:tcPr>
            <w:tcW w:w="764" w:type="dxa"/>
            <w:vAlign w:val="center"/>
          </w:tcPr>
          <w:p w14:paraId="66E36B8A" w14:textId="6FA2B9F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0.008</w:t>
            </w:r>
          </w:p>
        </w:tc>
        <w:tc>
          <w:tcPr>
            <w:tcW w:w="764" w:type="dxa"/>
            <w:vAlign w:val="center"/>
          </w:tcPr>
          <w:p w14:paraId="3DA188C4" w14:textId="50C4A30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0.021</w:t>
            </w:r>
          </w:p>
        </w:tc>
        <w:tc>
          <w:tcPr>
            <w:tcW w:w="764" w:type="dxa"/>
            <w:vAlign w:val="center"/>
          </w:tcPr>
          <w:p w14:paraId="790895CD" w14:textId="22AE1D6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0.009</w:t>
            </w:r>
          </w:p>
        </w:tc>
        <w:tc>
          <w:tcPr>
            <w:tcW w:w="764" w:type="dxa"/>
            <w:vAlign w:val="center"/>
          </w:tcPr>
          <w:p w14:paraId="5967C811" w14:textId="0CABC40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0.009</w:t>
            </w:r>
          </w:p>
        </w:tc>
        <w:tc>
          <w:tcPr>
            <w:tcW w:w="764" w:type="dxa"/>
            <w:vAlign w:val="center"/>
          </w:tcPr>
          <w:p w14:paraId="7D7311E8" w14:textId="348CFE5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0.012</w:t>
            </w:r>
          </w:p>
        </w:tc>
        <w:tc>
          <w:tcPr>
            <w:tcW w:w="764" w:type="dxa"/>
            <w:vAlign w:val="center"/>
          </w:tcPr>
          <w:p w14:paraId="4282FA66" w14:textId="200529D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0.014</w:t>
            </w:r>
          </w:p>
        </w:tc>
        <w:tc>
          <w:tcPr>
            <w:tcW w:w="764" w:type="dxa"/>
            <w:vAlign w:val="center"/>
          </w:tcPr>
          <w:p w14:paraId="35CD047B" w14:textId="0123E53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0.013</w:t>
            </w:r>
          </w:p>
        </w:tc>
        <w:tc>
          <w:tcPr>
            <w:tcW w:w="764" w:type="dxa"/>
            <w:vAlign w:val="center"/>
          </w:tcPr>
          <w:p w14:paraId="1531ABF7" w14:textId="591D585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0.008</w:t>
            </w:r>
          </w:p>
        </w:tc>
        <w:tc>
          <w:tcPr>
            <w:tcW w:w="764" w:type="dxa"/>
            <w:vAlign w:val="center"/>
          </w:tcPr>
          <w:p w14:paraId="2D9EEEEF" w14:textId="55D2773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0.025</w:t>
            </w:r>
          </w:p>
        </w:tc>
        <w:tc>
          <w:tcPr>
            <w:tcW w:w="876" w:type="dxa"/>
            <w:vAlign w:val="center"/>
          </w:tcPr>
          <w:p w14:paraId="45411640" w14:textId="06336E9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0.036</w:t>
            </w:r>
          </w:p>
        </w:tc>
        <w:tc>
          <w:tcPr>
            <w:tcW w:w="764" w:type="dxa"/>
            <w:vAlign w:val="center"/>
          </w:tcPr>
          <w:p w14:paraId="6CFF5D67" w14:textId="7E265DE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0.012</w:t>
            </w:r>
          </w:p>
        </w:tc>
        <w:tc>
          <w:tcPr>
            <w:tcW w:w="764" w:type="dxa"/>
            <w:vAlign w:val="center"/>
          </w:tcPr>
          <w:p w14:paraId="1BAF358D" w14:textId="20ECAEC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0.009</w:t>
            </w:r>
          </w:p>
        </w:tc>
        <w:tc>
          <w:tcPr>
            <w:tcW w:w="764" w:type="dxa"/>
            <w:vAlign w:val="center"/>
          </w:tcPr>
          <w:p w14:paraId="2BA622E3" w14:textId="32FAA02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0.026</w:t>
            </w:r>
          </w:p>
        </w:tc>
        <w:tc>
          <w:tcPr>
            <w:tcW w:w="764" w:type="dxa"/>
            <w:vAlign w:val="center"/>
          </w:tcPr>
          <w:p w14:paraId="1F952EF1" w14:textId="53DEBC0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0.029</w:t>
            </w:r>
          </w:p>
        </w:tc>
        <w:tc>
          <w:tcPr>
            <w:tcW w:w="764" w:type="dxa"/>
            <w:vAlign w:val="center"/>
          </w:tcPr>
          <w:p w14:paraId="39368A2D" w14:textId="22E12E4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0.027</w:t>
            </w:r>
          </w:p>
        </w:tc>
        <w:tc>
          <w:tcPr>
            <w:tcW w:w="764" w:type="dxa"/>
            <w:vAlign w:val="center"/>
          </w:tcPr>
          <w:p w14:paraId="7C5FA3C8" w14:textId="33B9B87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0.016</w:t>
            </w:r>
          </w:p>
        </w:tc>
      </w:tr>
      <w:tr w:rsidR="00402044" w:rsidRPr="009C256E" w14:paraId="32BA1272" w14:textId="77777777" w:rsidTr="00402044">
        <w:tc>
          <w:tcPr>
            <w:tcW w:w="979" w:type="dxa"/>
            <w:vAlign w:val="center"/>
          </w:tcPr>
          <w:p w14:paraId="37057F54" w14:textId="76E71A3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En</w:t>
            </w:r>
          </w:p>
        </w:tc>
        <w:tc>
          <w:tcPr>
            <w:tcW w:w="765" w:type="dxa"/>
            <w:vAlign w:val="center"/>
          </w:tcPr>
          <w:p w14:paraId="68F291DB" w14:textId="1AE6113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0.54</w:t>
            </w:r>
          </w:p>
        </w:tc>
        <w:tc>
          <w:tcPr>
            <w:tcW w:w="764" w:type="dxa"/>
            <w:vAlign w:val="center"/>
          </w:tcPr>
          <w:p w14:paraId="3CD25E51" w14:textId="072F456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0.55</w:t>
            </w:r>
          </w:p>
        </w:tc>
        <w:tc>
          <w:tcPr>
            <w:tcW w:w="764" w:type="dxa"/>
            <w:vAlign w:val="center"/>
          </w:tcPr>
          <w:p w14:paraId="6D792882" w14:textId="3B86FCE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0.54</w:t>
            </w:r>
          </w:p>
        </w:tc>
        <w:tc>
          <w:tcPr>
            <w:tcW w:w="764" w:type="dxa"/>
            <w:vAlign w:val="center"/>
          </w:tcPr>
          <w:p w14:paraId="5C13F052" w14:textId="44A1EEE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0.54</w:t>
            </w:r>
          </w:p>
        </w:tc>
        <w:tc>
          <w:tcPr>
            <w:tcW w:w="764" w:type="dxa"/>
            <w:vAlign w:val="center"/>
          </w:tcPr>
          <w:p w14:paraId="03F7659D" w14:textId="1356255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0.50</w:t>
            </w:r>
          </w:p>
        </w:tc>
        <w:tc>
          <w:tcPr>
            <w:tcW w:w="764" w:type="dxa"/>
            <w:vAlign w:val="center"/>
          </w:tcPr>
          <w:p w14:paraId="4501FA1F" w14:textId="6AE2B71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0.50</w:t>
            </w:r>
          </w:p>
        </w:tc>
        <w:tc>
          <w:tcPr>
            <w:tcW w:w="764" w:type="dxa"/>
            <w:vAlign w:val="center"/>
          </w:tcPr>
          <w:p w14:paraId="77E5590A" w14:textId="1696FAA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0.50</w:t>
            </w:r>
          </w:p>
        </w:tc>
        <w:tc>
          <w:tcPr>
            <w:tcW w:w="764" w:type="dxa"/>
            <w:vAlign w:val="center"/>
          </w:tcPr>
          <w:p w14:paraId="3495D669" w14:textId="391B622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0.50</w:t>
            </w:r>
          </w:p>
        </w:tc>
        <w:tc>
          <w:tcPr>
            <w:tcW w:w="764" w:type="dxa"/>
            <w:vAlign w:val="center"/>
          </w:tcPr>
          <w:p w14:paraId="734F44B2" w14:textId="6A90C7C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0.50</w:t>
            </w:r>
          </w:p>
        </w:tc>
        <w:tc>
          <w:tcPr>
            <w:tcW w:w="764" w:type="dxa"/>
            <w:vAlign w:val="center"/>
          </w:tcPr>
          <w:p w14:paraId="430B569A" w14:textId="4F4C3EA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0.50</w:t>
            </w:r>
          </w:p>
        </w:tc>
        <w:tc>
          <w:tcPr>
            <w:tcW w:w="764" w:type="dxa"/>
            <w:vAlign w:val="center"/>
          </w:tcPr>
          <w:p w14:paraId="25062831" w14:textId="3B0CA36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0.50</w:t>
            </w:r>
          </w:p>
        </w:tc>
        <w:tc>
          <w:tcPr>
            <w:tcW w:w="876" w:type="dxa"/>
            <w:vAlign w:val="center"/>
          </w:tcPr>
          <w:p w14:paraId="784095E5" w14:textId="6EE651C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0.48</w:t>
            </w:r>
          </w:p>
        </w:tc>
        <w:tc>
          <w:tcPr>
            <w:tcW w:w="764" w:type="dxa"/>
            <w:vAlign w:val="center"/>
          </w:tcPr>
          <w:p w14:paraId="60C377F0" w14:textId="14DB4C0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0.51</w:t>
            </w:r>
          </w:p>
        </w:tc>
        <w:tc>
          <w:tcPr>
            <w:tcW w:w="764" w:type="dxa"/>
            <w:vAlign w:val="center"/>
          </w:tcPr>
          <w:p w14:paraId="45DD14DE" w14:textId="3C01812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0.48</w:t>
            </w:r>
          </w:p>
        </w:tc>
        <w:tc>
          <w:tcPr>
            <w:tcW w:w="764" w:type="dxa"/>
            <w:vAlign w:val="center"/>
          </w:tcPr>
          <w:p w14:paraId="4D766AF4" w14:textId="20C4039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0.50</w:t>
            </w:r>
          </w:p>
        </w:tc>
        <w:tc>
          <w:tcPr>
            <w:tcW w:w="764" w:type="dxa"/>
            <w:vAlign w:val="center"/>
          </w:tcPr>
          <w:p w14:paraId="52F1F878" w14:textId="1AC9A21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0.50</w:t>
            </w:r>
          </w:p>
        </w:tc>
        <w:tc>
          <w:tcPr>
            <w:tcW w:w="764" w:type="dxa"/>
            <w:vAlign w:val="center"/>
          </w:tcPr>
          <w:p w14:paraId="27D5E7AA" w14:textId="445B88E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0.50</w:t>
            </w:r>
          </w:p>
        </w:tc>
        <w:tc>
          <w:tcPr>
            <w:tcW w:w="764" w:type="dxa"/>
            <w:vAlign w:val="center"/>
          </w:tcPr>
          <w:p w14:paraId="542536F4" w14:textId="06A08D4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0.51</w:t>
            </w:r>
          </w:p>
        </w:tc>
      </w:tr>
      <w:tr w:rsidR="00402044" w:rsidRPr="009C256E" w14:paraId="3092A53F" w14:textId="77777777" w:rsidTr="00402044">
        <w:tc>
          <w:tcPr>
            <w:tcW w:w="979" w:type="dxa"/>
            <w:vAlign w:val="center"/>
          </w:tcPr>
          <w:p w14:paraId="27627728" w14:textId="58593BA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Fs</w:t>
            </w:r>
          </w:p>
        </w:tc>
        <w:tc>
          <w:tcPr>
            <w:tcW w:w="765" w:type="dxa"/>
            <w:vAlign w:val="center"/>
          </w:tcPr>
          <w:p w14:paraId="078207E9" w14:textId="725170F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0.02</w:t>
            </w:r>
          </w:p>
        </w:tc>
        <w:tc>
          <w:tcPr>
            <w:tcW w:w="764" w:type="dxa"/>
            <w:vAlign w:val="center"/>
          </w:tcPr>
          <w:p w14:paraId="227628F9" w14:textId="3967BFF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0.02</w:t>
            </w:r>
          </w:p>
        </w:tc>
        <w:tc>
          <w:tcPr>
            <w:tcW w:w="764" w:type="dxa"/>
            <w:vAlign w:val="center"/>
          </w:tcPr>
          <w:p w14:paraId="2A0E9C32" w14:textId="5C3D74A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0.02</w:t>
            </w:r>
          </w:p>
        </w:tc>
        <w:tc>
          <w:tcPr>
            <w:tcW w:w="764" w:type="dxa"/>
            <w:vAlign w:val="center"/>
          </w:tcPr>
          <w:p w14:paraId="0D8AE570" w14:textId="3CB1DEE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0.02</w:t>
            </w:r>
          </w:p>
        </w:tc>
        <w:tc>
          <w:tcPr>
            <w:tcW w:w="764" w:type="dxa"/>
            <w:vAlign w:val="center"/>
          </w:tcPr>
          <w:p w14:paraId="2490A0CD" w14:textId="0EC1E7E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0.03</w:t>
            </w:r>
          </w:p>
        </w:tc>
        <w:tc>
          <w:tcPr>
            <w:tcW w:w="764" w:type="dxa"/>
            <w:vAlign w:val="center"/>
          </w:tcPr>
          <w:p w14:paraId="5B75AB44" w14:textId="3FEAD03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0.03</w:t>
            </w:r>
          </w:p>
        </w:tc>
        <w:tc>
          <w:tcPr>
            <w:tcW w:w="764" w:type="dxa"/>
            <w:vAlign w:val="center"/>
          </w:tcPr>
          <w:p w14:paraId="4C3844E4" w14:textId="2E43213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0.03</w:t>
            </w:r>
          </w:p>
        </w:tc>
        <w:tc>
          <w:tcPr>
            <w:tcW w:w="764" w:type="dxa"/>
            <w:vAlign w:val="center"/>
          </w:tcPr>
          <w:p w14:paraId="25B7BBF7" w14:textId="605DA37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0.03</w:t>
            </w:r>
          </w:p>
        </w:tc>
        <w:tc>
          <w:tcPr>
            <w:tcW w:w="764" w:type="dxa"/>
            <w:vAlign w:val="center"/>
          </w:tcPr>
          <w:p w14:paraId="14B2C41B" w14:textId="035471A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0.03</w:t>
            </w:r>
          </w:p>
        </w:tc>
        <w:tc>
          <w:tcPr>
            <w:tcW w:w="764" w:type="dxa"/>
            <w:vAlign w:val="center"/>
          </w:tcPr>
          <w:p w14:paraId="2919FD54" w14:textId="59981B2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0.03</w:t>
            </w:r>
          </w:p>
        </w:tc>
        <w:tc>
          <w:tcPr>
            <w:tcW w:w="764" w:type="dxa"/>
            <w:vAlign w:val="center"/>
          </w:tcPr>
          <w:p w14:paraId="651837DC" w14:textId="3B57B0E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0.03</w:t>
            </w:r>
          </w:p>
        </w:tc>
        <w:tc>
          <w:tcPr>
            <w:tcW w:w="876" w:type="dxa"/>
            <w:vAlign w:val="center"/>
          </w:tcPr>
          <w:p w14:paraId="6D23E389" w14:textId="2E2B05D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0.03</w:t>
            </w:r>
          </w:p>
        </w:tc>
        <w:tc>
          <w:tcPr>
            <w:tcW w:w="764" w:type="dxa"/>
            <w:vAlign w:val="center"/>
          </w:tcPr>
          <w:p w14:paraId="14DCFF33" w14:textId="438C7E4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0.03</w:t>
            </w:r>
          </w:p>
        </w:tc>
        <w:tc>
          <w:tcPr>
            <w:tcW w:w="764" w:type="dxa"/>
            <w:vAlign w:val="center"/>
          </w:tcPr>
          <w:p w14:paraId="7D3707E3" w14:textId="7FD5037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0.04</w:t>
            </w:r>
          </w:p>
        </w:tc>
        <w:tc>
          <w:tcPr>
            <w:tcW w:w="764" w:type="dxa"/>
            <w:vAlign w:val="center"/>
          </w:tcPr>
          <w:p w14:paraId="433690CB" w14:textId="29F3DE3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0.03</w:t>
            </w:r>
          </w:p>
        </w:tc>
        <w:tc>
          <w:tcPr>
            <w:tcW w:w="764" w:type="dxa"/>
            <w:vAlign w:val="center"/>
          </w:tcPr>
          <w:p w14:paraId="1F5D8301" w14:textId="0BA12ED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0.03</w:t>
            </w:r>
          </w:p>
        </w:tc>
        <w:tc>
          <w:tcPr>
            <w:tcW w:w="764" w:type="dxa"/>
            <w:vAlign w:val="center"/>
          </w:tcPr>
          <w:p w14:paraId="61778D3C" w14:textId="418DAFF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0.03</w:t>
            </w:r>
          </w:p>
        </w:tc>
        <w:tc>
          <w:tcPr>
            <w:tcW w:w="764" w:type="dxa"/>
            <w:vAlign w:val="center"/>
          </w:tcPr>
          <w:p w14:paraId="427228C3" w14:textId="73A363E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0.02</w:t>
            </w:r>
          </w:p>
        </w:tc>
      </w:tr>
      <w:tr w:rsidR="00402044" w:rsidRPr="009C256E" w14:paraId="77721E0F" w14:textId="77777777" w:rsidTr="00402044">
        <w:tc>
          <w:tcPr>
            <w:tcW w:w="979" w:type="dxa"/>
            <w:vAlign w:val="center"/>
          </w:tcPr>
          <w:p w14:paraId="04DA24A7" w14:textId="5E3B727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Wo</w:t>
            </w:r>
          </w:p>
        </w:tc>
        <w:tc>
          <w:tcPr>
            <w:tcW w:w="765" w:type="dxa"/>
            <w:vAlign w:val="center"/>
          </w:tcPr>
          <w:p w14:paraId="3FBCC813" w14:textId="29A36D9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0.43</w:t>
            </w:r>
          </w:p>
        </w:tc>
        <w:tc>
          <w:tcPr>
            <w:tcW w:w="764" w:type="dxa"/>
            <w:vAlign w:val="center"/>
          </w:tcPr>
          <w:p w14:paraId="48545D97" w14:textId="7DB0075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0.43</w:t>
            </w:r>
          </w:p>
        </w:tc>
        <w:tc>
          <w:tcPr>
            <w:tcW w:w="764" w:type="dxa"/>
            <w:vAlign w:val="center"/>
          </w:tcPr>
          <w:p w14:paraId="679737C7" w14:textId="65161AA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0.44</w:t>
            </w:r>
          </w:p>
        </w:tc>
        <w:tc>
          <w:tcPr>
            <w:tcW w:w="764" w:type="dxa"/>
            <w:vAlign w:val="center"/>
          </w:tcPr>
          <w:p w14:paraId="2F43C9E6" w14:textId="1C0A2DC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0.44</w:t>
            </w:r>
          </w:p>
        </w:tc>
        <w:tc>
          <w:tcPr>
            <w:tcW w:w="764" w:type="dxa"/>
            <w:vAlign w:val="center"/>
          </w:tcPr>
          <w:p w14:paraId="56A55904" w14:textId="4D89DC7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0.47</w:t>
            </w:r>
          </w:p>
        </w:tc>
        <w:tc>
          <w:tcPr>
            <w:tcW w:w="764" w:type="dxa"/>
            <w:vAlign w:val="center"/>
          </w:tcPr>
          <w:p w14:paraId="2054CDD7" w14:textId="3CDC9B0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0.47</w:t>
            </w:r>
          </w:p>
        </w:tc>
        <w:tc>
          <w:tcPr>
            <w:tcW w:w="764" w:type="dxa"/>
            <w:vAlign w:val="center"/>
          </w:tcPr>
          <w:p w14:paraId="70696D58" w14:textId="7634196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0.47</w:t>
            </w:r>
          </w:p>
        </w:tc>
        <w:tc>
          <w:tcPr>
            <w:tcW w:w="764" w:type="dxa"/>
            <w:vAlign w:val="center"/>
          </w:tcPr>
          <w:p w14:paraId="1794CAAC" w14:textId="47C0928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0.47</w:t>
            </w:r>
          </w:p>
        </w:tc>
        <w:tc>
          <w:tcPr>
            <w:tcW w:w="764" w:type="dxa"/>
            <w:vAlign w:val="center"/>
          </w:tcPr>
          <w:p w14:paraId="422FEC25" w14:textId="41C187A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0.46</w:t>
            </w:r>
          </w:p>
        </w:tc>
        <w:tc>
          <w:tcPr>
            <w:tcW w:w="764" w:type="dxa"/>
            <w:vAlign w:val="center"/>
          </w:tcPr>
          <w:p w14:paraId="4383221B" w14:textId="387EDAC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0.47</w:t>
            </w:r>
          </w:p>
        </w:tc>
        <w:tc>
          <w:tcPr>
            <w:tcW w:w="764" w:type="dxa"/>
            <w:vAlign w:val="center"/>
          </w:tcPr>
          <w:p w14:paraId="18C03769" w14:textId="759AEEF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0.47</w:t>
            </w:r>
          </w:p>
        </w:tc>
        <w:tc>
          <w:tcPr>
            <w:tcW w:w="876" w:type="dxa"/>
            <w:vAlign w:val="center"/>
          </w:tcPr>
          <w:p w14:paraId="211A6334" w14:textId="53CE2CD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0.49</w:t>
            </w:r>
          </w:p>
        </w:tc>
        <w:tc>
          <w:tcPr>
            <w:tcW w:w="764" w:type="dxa"/>
            <w:vAlign w:val="center"/>
          </w:tcPr>
          <w:p w14:paraId="0C5C943E" w14:textId="279ABCB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0.46</w:t>
            </w:r>
          </w:p>
        </w:tc>
        <w:tc>
          <w:tcPr>
            <w:tcW w:w="764" w:type="dxa"/>
            <w:vAlign w:val="center"/>
          </w:tcPr>
          <w:p w14:paraId="56AFB389" w14:textId="7646DAC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0.48</w:t>
            </w:r>
          </w:p>
        </w:tc>
        <w:tc>
          <w:tcPr>
            <w:tcW w:w="764" w:type="dxa"/>
            <w:vAlign w:val="center"/>
          </w:tcPr>
          <w:p w14:paraId="2D8784A2" w14:textId="1743C86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0.47</w:t>
            </w:r>
          </w:p>
        </w:tc>
        <w:tc>
          <w:tcPr>
            <w:tcW w:w="764" w:type="dxa"/>
            <w:vAlign w:val="center"/>
          </w:tcPr>
          <w:p w14:paraId="42F809FA" w14:textId="1E6BF59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0.47</w:t>
            </w:r>
          </w:p>
        </w:tc>
        <w:tc>
          <w:tcPr>
            <w:tcW w:w="764" w:type="dxa"/>
            <w:vAlign w:val="center"/>
          </w:tcPr>
          <w:p w14:paraId="40A38E77" w14:textId="2EB9FB2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0.47</w:t>
            </w:r>
          </w:p>
        </w:tc>
        <w:tc>
          <w:tcPr>
            <w:tcW w:w="764" w:type="dxa"/>
            <w:vAlign w:val="center"/>
          </w:tcPr>
          <w:p w14:paraId="5D9D527B" w14:textId="2FE4B15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0.46</w:t>
            </w:r>
          </w:p>
        </w:tc>
      </w:tr>
    </w:tbl>
    <w:p w14:paraId="6985E5AB"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p w14:paraId="50C8B36D"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p w14:paraId="3E98426D"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p w14:paraId="723923AA"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p w14:paraId="151A2952"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p w14:paraId="27AFEC4F"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p w14:paraId="23094B0C"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p w14:paraId="3690D59D"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p w14:paraId="09C78F6A" w14:textId="77777777" w:rsidR="00402044" w:rsidRPr="003310D8" w:rsidRDefault="00402044" w:rsidP="0031493C">
      <w:pPr>
        <w:spacing w:after="0" w:line="240" w:lineRule="auto"/>
        <w:rPr>
          <w:rFonts w:ascii="Times New Roman" w:hAnsi="Times New Roman" w:cs="Times New Roman"/>
          <w:sz w:val="28"/>
          <w:szCs w:val="28"/>
          <w:lang w:val="ru-RU"/>
        </w:rPr>
      </w:pPr>
      <w:r w:rsidRPr="003310D8">
        <w:rPr>
          <w:rFonts w:ascii="Times New Roman" w:hAnsi="Times New Roman" w:cs="Times New Roman"/>
          <w:sz w:val="28"/>
          <w:szCs w:val="28"/>
          <w:lang w:val="ru-RU"/>
        </w:rPr>
        <w:br w:type="page"/>
      </w:r>
    </w:p>
    <w:p w14:paraId="5D184A25" w14:textId="77777777" w:rsidR="009C256E" w:rsidRDefault="009C256E" w:rsidP="0031493C">
      <w:pPr>
        <w:tabs>
          <w:tab w:val="left" w:pos="426"/>
        </w:tabs>
        <w:spacing w:after="0" w:line="240" w:lineRule="auto"/>
        <w:ind w:firstLine="709"/>
        <w:jc w:val="right"/>
        <w:rPr>
          <w:rFonts w:ascii="Times New Roman" w:hAnsi="Times New Roman" w:cs="Times New Roman"/>
          <w:sz w:val="28"/>
          <w:szCs w:val="28"/>
          <w:lang w:val="ru-RU"/>
        </w:rPr>
      </w:pPr>
    </w:p>
    <w:p w14:paraId="74220A4D" w14:textId="29562D17" w:rsidR="001E16B2" w:rsidRPr="0031493C" w:rsidRDefault="00402044" w:rsidP="0031493C">
      <w:pPr>
        <w:pStyle w:val="1"/>
        <w:spacing w:before="0" w:line="240" w:lineRule="auto"/>
        <w:jc w:val="center"/>
        <w:rPr>
          <w:rFonts w:ascii="Times New Roman" w:hAnsi="Times New Roman" w:cs="Times New Roman"/>
          <w:color w:val="auto"/>
          <w:sz w:val="28"/>
          <w:szCs w:val="28"/>
          <w:lang w:val="ru-RU"/>
        </w:rPr>
      </w:pPr>
      <w:bookmarkStart w:id="64" w:name="_Toc137406834"/>
      <w:r w:rsidRPr="0031493C">
        <w:rPr>
          <w:rFonts w:ascii="Times New Roman" w:hAnsi="Times New Roman" w:cs="Times New Roman"/>
          <w:color w:val="auto"/>
          <w:sz w:val="28"/>
          <w:szCs w:val="28"/>
          <w:lang w:val="ru-RU"/>
        </w:rPr>
        <w:t xml:space="preserve">ПРИЛОЖЕНИЕ </w:t>
      </w:r>
      <w:r w:rsidR="009C256E" w:rsidRPr="0031493C">
        <w:rPr>
          <w:rFonts w:ascii="Times New Roman" w:hAnsi="Times New Roman" w:cs="Times New Roman"/>
          <w:color w:val="auto"/>
          <w:sz w:val="28"/>
          <w:szCs w:val="28"/>
          <w:lang w:val="ru-RU"/>
        </w:rPr>
        <w:t>Д</w:t>
      </w:r>
      <w:r w:rsidR="00BD06C9" w:rsidRPr="0031493C">
        <w:rPr>
          <w:rFonts w:ascii="Times New Roman" w:hAnsi="Times New Roman" w:cs="Times New Roman"/>
          <w:color w:val="auto"/>
          <w:sz w:val="28"/>
          <w:szCs w:val="28"/>
          <w:lang w:val="ru-RU"/>
        </w:rPr>
        <w:t xml:space="preserve"> – </w:t>
      </w:r>
      <w:r w:rsidR="001E16B2" w:rsidRPr="0031493C">
        <w:rPr>
          <w:rFonts w:ascii="Times New Roman" w:hAnsi="Times New Roman" w:cs="Times New Roman"/>
          <w:color w:val="auto"/>
          <w:sz w:val="28"/>
          <w:szCs w:val="28"/>
          <w:lang w:val="ru-RU"/>
        </w:rPr>
        <w:t>Состав амфибольных зерен перидотита Кемпирсайского массива (</w:t>
      </w:r>
      <w:r w:rsidR="001E16B2" w:rsidRPr="0031493C">
        <w:rPr>
          <w:rFonts w:ascii="Times New Roman" w:hAnsi="Times New Roman" w:cs="Times New Roman"/>
          <w:color w:val="auto"/>
          <w:sz w:val="28"/>
          <w:szCs w:val="28"/>
        </w:rPr>
        <w:t>wt</w:t>
      </w:r>
      <w:r w:rsidR="001E16B2" w:rsidRPr="0031493C">
        <w:rPr>
          <w:rFonts w:ascii="Times New Roman" w:hAnsi="Times New Roman" w:cs="Times New Roman"/>
          <w:color w:val="auto"/>
          <w:sz w:val="28"/>
          <w:szCs w:val="28"/>
          <w:lang w:val="ru-RU"/>
        </w:rPr>
        <w:t>.%).</w:t>
      </w:r>
      <w:bookmarkEnd w:id="64"/>
    </w:p>
    <w:p w14:paraId="6A0C8306" w14:textId="77777777" w:rsidR="0031493C" w:rsidRPr="003310D8" w:rsidRDefault="0031493C" w:rsidP="0031493C">
      <w:pPr>
        <w:tabs>
          <w:tab w:val="left" w:pos="426"/>
        </w:tabs>
        <w:spacing w:after="0" w:line="240" w:lineRule="auto"/>
        <w:ind w:firstLine="709"/>
        <w:jc w:val="center"/>
        <w:rPr>
          <w:rFonts w:ascii="Times New Roman" w:hAnsi="Times New Roman" w:cs="Times New Roman"/>
          <w:sz w:val="28"/>
          <w:szCs w:val="28"/>
          <w:lang w:val="ru-RU"/>
        </w:rPr>
      </w:pPr>
    </w:p>
    <w:tbl>
      <w:tblPr>
        <w:tblW w:w="135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55"/>
        <w:gridCol w:w="706"/>
        <w:gridCol w:w="990"/>
        <w:gridCol w:w="854"/>
        <w:gridCol w:w="994"/>
        <w:gridCol w:w="989"/>
        <w:gridCol w:w="989"/>
        <w:gridCol w:w="854"/>
        <w:gridCol w:w="986"/>
        <w:gridCol w:w="840"/>
        <w:gridCol w:w="689"/>
        <w:gridCol w:w="746"/>
        <w:gridCol w:w="667"/>
        <w:gridCol w:w="865"/>
        <w:gridCol w:w="792"/>
        <w:gridCol w:w="694"/>
      </w:tblGrid>
      <w:tr w:rsidR="009C256E" w:rsidRPr="009C256E" w14:paraId="6D91760D" w14:textId="77777777" w:rsidTr="00A34875">
        <w:trPr>
          <w:jc w:val="center"/>
        </w:trPr>
        <w:tc>
          <w:tcPr>
            <w:tcW w:w="316" w:type="pct"/>
            <w:shd w:val="clear" w:color="auto" w:fill="auto"/>
            <w:noWrap/>
            <w:vAlign w:val="center"/>
          </w:tcPr>
          <w:p w14:paraId="58F20EF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lang w:val="ru-RU"/>
              </w:rPr>
              <w:t>№</w:t>
            </w:r>
          </w:p>
        </w:tc>
        <w:tc>
          <w:tcPr>
            <w:tcW w:w="261" w:type="pct"/>
            <w:shd w:val="clear" w:color="auto" w:fill="auto"/>
            <w:noWrap/>
            <w:vAlign w:val="center"/>
          </w:tcPr>
          <w:p w14:paraId="59347E88"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w:t>
            </w:r>
          </w:p>
        </w:tc>
        <w:tc>
          <w:tcPr>
            <w:tcW w:w="366" w:type="pct"/>
            <w:shd w:val="clear" w:color="auto" w:fill="auto"/>
            <w:noWrap/>
            <w:vAlign w:val="center"/>
          </w:tcPr>
          <w:p w14:paraId="4DE703B8"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w:t>
            </w:r>
          </w:p>
        </w:tc>
        <w:tc>
          <w:tcPr>
            <w:tcW w:w="316" w:type="pct"/>
            <w:shd w:val="clear" w:color="auto" w:fill="auto"/>
            <w:noWrap/>
            <w:vAlign w:val="center"/>
          </w:tcPr>
          <w:p w14:paraId="32867B4B"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3</w:t>
            </w:r>
          </w:p>
        </w:tc>
        <w:tc>
          <w:tcPr>
            <w:tcW w:w="368" w:type="pct"/>
            <w:shd w:val="clear" w:color="auto" w:fill="auto"/>
            <w:noWrap/>
            <w:vAlign w:val="center"/>
          </w:tcPr>
          <w:p w14:paraId="6C34B0B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4</w:t>
            </w:r>
          </w:p>
        </w:tc>
        <w:tc>
          <w:tcPr>
            <w:tcW w:w="366" w:type="pct"/>
            <w:shd w:val="clear" w:color="auto" w:fill="auto"/>
            <w:noWrap/>
            <w:vAlign w:val="center"/>
          </w:tcPr>
          <w:p w14:paraId="3C6CD086"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5</w:t>
            </w:r>
          </w:p>
        </w:tc>
        <w:tc>
          <w:tcPr>
            <w:tcW w:w="366" w:type="pct"/>
            <w:shd w:val="clear" w:color="auto" w:fill="auto"/>
            <w:noWrap/>
            <w:vAlign w:val="center"/>
          </w:tcPr>
          <w:p w14:paraId="35886F6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6</w:t>
            </w:r>
          </w:p>
        </w:tc>
        <w:tc>
          <w:tcPr>
            <w:tcW w:w="316" w:type="pct"/>
            <w:shd w:val="clear" w:color="auto" w:fill="auto"/>
            <w:noWrap/>
            <w:vAlign w:val="center"/>
          </w:tcPr>
          <w:p w14:paraId="4E25E01D"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7</w:t>
            </w:r>
          </w:p>
        </w:tc>
        <w:tc>
          <w:tcPr>
            <w:tcW w:w="365" w:type="pct"/>
            <w:shd w:val="clear" w:color="auto" w:fill="auto"/>
            <w:noWrap/>
            <w:vAlign w:val="center"/>
          </w:tcPr>
          <w:p w14:paraId="1E138663"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8</w:t>
            </w:r>
          </w:p>
        </w:tc>
        <w:tc>
          <w:tcPr>
            <w:tcW w:w="311" w:type="pct"/>
            <w:shd w:val="clear" w:color="auto" w:fill="auto"/>
            <w:noWrap/>
            <w:vAlign w:val="center"/>
          </w:tcPr>
          <w:p w14:paraId="6E17533D"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9</w:t>
            </w:r>
          </w:p>
        </w:tc>
        <w:tc>
          <w:tcPr>
            <w:tcW w:w="255" w:type="pct"/>
            <w:shd w:val="clear" w:color="auto" w:fill="auto"/>
            <w:noWrap/>
            <w:vAlign w:val="center"/>
          </w:tcPr>
          <w:p w14:paraId="0FE12BBF"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10</w:t>
            </w:r>
          </w:p>
        </w:tc>
        <w:tc>
          <w:tcPr>
            <w:tcW w:w="276" w:type="pct"/>
            <w:shd w:val="clear" w:color="auto" w:fill="auto"/>
            <w:noWrap/>
            <w:vAlign w:val="center"/>
          </w:tcPr>
          <w:p w14:paraId="4C57F71B"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11</w:t>
            </w:r>
          </w:p>
        </w:tc>
        <w:tc>
          <w:tcPr>
            <w:tcW w:w="247" w:type="pct"/>
            <w:shd w:val="clear" w:color="auto" w:fill="auto"/>
            <w:noWrap/>
            <w:vAlign w:val="center"/>
          </w:tcPr>
          <w:p w14:paraId="65AFB3E7"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12</w:t>
            </w:r>
          </w:p>
        </w:tc>
        <w:tc>
          <w:tcPr>
            <w:tcW w:w="320" w:type="pct"/>
            <w:shd w:val="clear" w:color="auto" w:fill="auto"/>
            <w:noWrap/>
            <w:vAlign w:val="center"/>
          </w:tcPr>
          <w:p w14:paraId="209590B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13</w:t>
            </w:r>
          </w:p>
        </w:tc>
        <w:tc>
          <w:tcPr>
            <w:tcW w:w="293" w:type="pct"/>
            <w:shd w:val="clear" w:color="auto" w:fill="auto"/>
            <w:noWrap/>
            <w:vAlign w:val="center"/>
          </w:tcPr>
          <w:p w14:paraId="24DE8B1D"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14</w:t>
            </w:r>
          </w:p>
        </w:tc>
        <w:tc>
          <w:tcPr>
            <w:tcW w:w="257" w:type="pct"/>
            <w:shd w:val="clear" w:color="auto" w:fill="auto"/>
            <w:noWrap/>
            <w:vAlign w:val="center"/>
          </w:tcPr>
          <w:p w14:paraId="088B92F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15</w:t>
            </w:r>
          </w:p>
        </w:tc>
      </w:tr>
      <w:tr w:rsidR="009C256E" w:rsidRPr="009C256E" w14:paraId="2687E5A0" w14:textId="77777777" w:rsidTr="00A34875">
        <w:trPr>
          <w:jc w:val="center"/>
        </w:trPr>
        <w:tc>
          <w:tcPr>
            <w:tcW w:w="316" w:type="pct"/>
            <w:shd w:val="clear" w:color="auto" w:fill="auto"/>
            <w:noWrap/>
            <w:vAlign w:val="center"/>
          </w:tcPr>
          <w:p w14:paraId="006AC1A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lang w:val="ru-RU"/>
              </w:rPr>
              <w:t>Порода</w:t>
            </w:r>
          </w:p>
        </w:tc>
        <w:tc>
          <w:tcPr>
            <w:tcW w:w="261" w:type="pct"/>
            <w:shd w:val="clear" w:color="auto" w:fill="auto"/>
            <w:noWrap/>
            <w:vAlign w:val="center"/>
          </w:tcPr>
          <w:p w14:paraId="1A93803B"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Lz</w:t>
            </w:r>
          </w:p>
        </w:tc>
        <w:tc>
          <w:tcPr>
            <w:tcW w:w="366" w:type="pct"/>
            <w:shd w:val="clear" w:color="auto" w:fill="auto"/>
            <w:noWrap/>
            <w:vAlign w:val="center"/>
          </w:tcPr>
          <w:p w14:paraId="27AB0E2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Lz</w:t>
            </w:r>
          </w:p>
        </w:tc>
        <w:tc>
          <w:tcPr>
            <w:tcW w:w="316" w:type="pct"/>
            <w:shd w:val="clear" w:color="auto" w:fill="auto"/>
            <w:noWrap/>
            <w:vAlign w:val="center"/>
          </w:tcPr>
          <w:p w14:paraId="684A0441"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Lz-Hb</w:t>
            </w:r>
          </w:p>
        </w:tc>
        <w:tc>
          <w:tcPr>
            <w:tcW w:w="368" w:type="pct"/>
            <w:shd w:val="clear" w:color="auto" w:fill="auto"/>
            <w:noWrap/>
            <w:vAlign w:val="center"/>
          </w:tcPr>
          <w:p w14:paraId="7A92284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Lz-Hb</w:t>
            </w:r>
          </w:p>
        </w:tc>
        <w:tc>
          <w:tcPr>
            <w:tcW w:w="366" w:type="pct"/>
            <w:shd w:val="clear" w:color="auto" w:fill="auto"/>
            <w:noWrap/>
            <w:vAlign w:val="center"/>
          </w:tcPr>
          <w:p w14:paraId="541F710C"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Lz-Hb</w:t>
            </w:r>
          </w:p>
        </w:tc>
        <w:tc>
          <w:tcPr>
            <w:tcW w:w="366" w:type="pct"/>
            <w:shd w:val="clear" w:color="auto" w:fill="auto"/>
            <w:noWrap/>
            <w:vAlign w:val="center"/>
          </w:tcPr>
          <w:p w14:paraId="5540C9F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Lz-Hb</w:t>
            </w:r>
          </w:p>
        </w:tc>
        <w:tc>
          <w:tcPr>
            <w:tcW w:w="316" w:type="pct"/>
            <w:shd w:val="clear" w:color="auto" w:fill="auto"/>
            <w:noWrap/>
            <w:vAlign w:val="center"/>
          </w:tcPr>
          <w:p w14:paraId="319155E3"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Lz-Hb</w:t>
            </w:r>
          </w:p>
        </w:tc>
        <w:tc>
          <w:tcPr>
            <w:tcW w:w="365" w:type="pct"/>
            <w:shd w:val="clear" w:color="auto" w:fill="auto"/>
            <w:noWrap/>
            <w:vAlign w:val="center"/>
          </w:tcPr>
          <w:p w14:paraId="2F98A5A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Lz-Hb</w:t>
            </w:r>
          </w:p>
        </w:tc>
        <w:tc>
          <w:tcPr>
            <w:tcW w:w="311" w:type="pct"/>
            <w:shd w:val="clear" w:color="auto" w:fill="auto"/>
            <w:noWrap/>
            <w:vAlign w:val="center"/>
          </w:tcPr>
          <w:p w14:paraId="0E18D13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Hb</w:t>
            </w:r>
          </w:p>
        </w:tc>
        <w:tc>
          <w:tcPr>
            <w:tcW w:w="255" w:type="pct"/>
            <w:shd w:val="clear" w:color="auto" w:fill="auto"/>
            <w:noWrap/>
            <w:vAlign w:val="center"/>
          </w:tcPr>
          <w:p w14:paraId="691FE08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Hb</w:t>
            </w:r>
          </w:p>
        </w:tc>
        <w:tc>
          <w:tcPr>
            <w:tcW w:w="276" w:type="pct"/>
            <w:shd w:val="clear" w:color="auto" w:fill="auto"/>
            <w:noWrap/>
            <w:vAlign w:val="center"/>
          </w:tcPr>
          <w:p w14:paraId="06F4C2C8"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D</w:t>
            </w:r>
          </w:p>
        </w:tc>
        <w:tc>
          <w:tcPr>
            <w:tcW w:w="247" w:type="pct"/>
            <w:shd w:val="clear" w:color="auto" w:fill="auto"/>
            <w:noWrap/>
            <w:vAlign w:val="center"/>
          </w:tcPr>
          <w:p w14:paraId="76E1272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D</w:t>
            </w:r>
          </w:p>
        </w:tc>
        <w:tc>
          <w:tcPr>
            <w:tcW w:w="320" w:type="pct"/>
            <w:shd w:val="clear" w:color="auto" w:fill="auto"/>
            <w:noWrap/>
            <w:vAlign w:val="center"/>
          </w:tcPr>
          <w:p w14:paraId="36A8F637"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D</w:t>
            </w:r>
          </w:p>
        </w:tc>
        <w:tc>
          <w:tcPr>
            <w:tcW w:w="293" w:type="pct"/>
            <w:shd w:val="clear" w:color="auto" w:fill="auto"/>
            <w:noWrap/>
            <w:vAlign w:val="center"/>
          </w:tcPr>
          <w:p w14:paraId="0AFA620B"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D</w:t>
            </w:r>
          </w:p>
        </w:tc>
        <w:tc>
          <w:tcPr>
            <w:tcW w:w="257" w:type="pct"/>
            <w:shd w:val="clear" w:color="auto" w:fill="auto"/>
            <w:noWrap/>
            <w:vAlign w:val="center"/>
          </w:tcPr>
          <w:p w14:paraId="428FED1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Chr</w:t>
            </w:r>
          </w:p>
        </w:tc>
      </w:tr>
      <w:tr w:rsidR="009C256E" w:rsidRPr="009C256E" w14:paraId="272A675E" w14:textId="77777777" w:rsidTr="00A34875">
        <w:trPr>
          <w:jc w:val="center"/>
        </w:trPr>
        <w:tc>
          <w:tcPr>
            <w:tcW w:w="316" w:type="pct"/>
            <w:shd w:val="clear" w:color="auto" w:fill="auto"/>
            <w:noWrap/>
            <w:vAlign w:val="center"/>
          </w:tcPr>
          <w:p w14:paraId="4680E32C"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SiO</w:t>
            </w:r>
            <w:r w:rsidRPr="009C256E">
              <w:rPr>
                <w:rFonts w:ascii="Times New Roman" w:hAnsi="Times New Roman" w:cs="Times New Roman"/>
                <w:sz w:val="24"/>
                <w:vertAlign w:val="subscript"/>
              </w:rPr>
              <w:t>2</w:t>
            </w:r>
          </w:p>
        </w:tc>
        <w:tc>
          <w:tcPr>
            <w:tcW w:w="261" w:type="pct"/>
            <w:shd w:val="clear" w:color="auto" w:fill="auto"/>
            <w:noWrap/>
            <w:vAlign w:val="center"/>
          </w:tcPr>
          <w:p w14:paraId="5997E3B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55.47</w:t>
            </w:r>
          </w:p>
        </w:tc>
        <w:tc>
          <w:tcPr>
            <w:tcW w:w="366" w:type="pct"/>
            <w:shd w:val="clear" w:color="auto" w:fill="auto"/>
            <w:noWrap/>
            <w:vAlign w:val="center"/>
          </w:tcPr>
          <w:p w14:paraId="3308411F"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55.09</w:t>
            </w:r>
          </w:p>
        </w:tc>
        <w:tc>
          <w:tcPr>
            <w:tcW w:w="316" w:type="pct"/>
            <w:shd w:val="clear" w:color="auto" w:fill="auto"/>
            <w:noWrap/>
            <w:vAlign w:val="center"/>
          </w:tcPr>
          <w:p w14:paraId="5EB700F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54.54</w:t>
            </w:r>
          </w:p>
        </w:tc>
        <w:tc>
          <w:tcPr>
            <w:tcW w:w="368" w:type="pct"/>
            <w:shd w:val="clear" w:color="auto" w:fill="auto"/>
            <w:noWrap/>
            <w:vAlign w:val="center"/>
          </w:tcPr>
          <w:p w14:paraId="2DAD51EF"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53.60</w:t>
            </w:r>
          </w:p>
        </w:tc>
        <w:tc>
          <w:tcPr>
            <w:tcW w:w="366" w:type="pct"/>
            <w:shd w:val="clear" w:color="auto" w:fill="auto"/>
            <w:noWrap/>
            <w:vAlign w:val="center"/>
          </w:tcPr>
          <w:p w14:paraId="6D2D12D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54.94</w:t>
            </w:r>
          </w:p>
        </w:tc>
        <w:tc>
          <w:tcPr>
            <w:tcW w:w="366" w:type="pct"/>
            <w:shd w:val="clear" w:color="auto" w:fill="auto"/>
            <w:noWrap/>
            <w:vAlign w:val="center"/>
          </w:tcPr>
          <w:p w14:paraId="7539AEB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54.81</w:t>
            </w:r>
          </w:p>
        </w:tc>
        <w:tc>
          <w:tcPr>
            <w:tcW w:w="316" w:type="pct"/>
            <w:shd w:val="clear" w:color="auto" w:fill="auto"/>
            <w:noWrap/>
            <w:vAlign w:val="center"/>
          </w:tcPr>
          <w:p w14:paraId="40F02A80"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52.93</w:t>
            </w:r>
          </w:p>
        </w:tc>
        <w:tc>
          <w:tcPr>
            <w:tcW w:w="365" w:type="pct"/>
            <w:shd w:val="clear" w:color="auto" w:fill="auto"/>
            <w:noWrap/>
            <w:vAlign w:val="center"/>
          </w:tcPr>
          <w:p w14:paraId="589B34C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45.96</w:t>
            </w:r>
          </w:p>
        </w:tc>
        <w:tc>
          <w:tcPr>
            <w:tcW w:w="311" w:type="pct"/>
            <w:shd w:val="clear" w:color="auto" w:fill="auto"/>
            <w:noWrap/>
            <w:vAlign w:val="center"/>
          </w:tcPr>
          <w:p w14:paraId="5543E286"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56.72</w:t>
            </w:r>
          </w:p>
        </w:tc>
        <w:tc>
          <w:tcPr>
            <w:tcW w:w="255" w:type="pct"/>
            <w:shd w:val="clear" w:color="auto" w:fill="auto"/>
            <w:noWrap/>
            <w:vAlign w:val="center"/>
          </w:tcPr>
          <w:p w14:paraId="285605AC"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54.62</w:t>
            </w:r>
          </w:p>
        </w:tc>
        <w:tc>
          <w:tcPr>
            <w:tcW w:w="276" w:type="pct"/>
            <w:shd w:val="clear" w:color="auto" w:fill="auto"/>
            <w:noWrap/>
            <w:vAlign w:val="center"/>
          </w:tcPr>
          <w:p w14:paraId="07246CE8"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49.33</w:t>
            </w:r>
          </w:p>
        </w:tc>
        <w:tc>
          <w:tcPr>
            <w:tcW w:w="247" w:type="pct"/>
            <w:shd w:val="clear" w:color="auto" w:fill="auto"/>
            <w:noWrap/>
            <w:vAlign w:val="center"/>
          </w:tcPr>
          <w:p w14:paraId="1B72B67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52.71</w:t>
            </w:r>
          </w:p>
        </w:tc>
        <w:tc>
          <w:tcPr>
            <w:tcW w:w="320" w:type="pct"/>
            <w:shd w:val="clear" w:color="auto" w:fill="auto"/>
            <w:noWrap/>
            <w:vAlign w:val="center"/>
          </w:tcPr>
          <w:p w14:paraId="1ACE667F"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47.46</w:t>
            </w:r>
          </w:p>
        </w:tc>
        <w:tc>
          <w:tcPr>
            <w:tcW w:w="293" w:type="pct"/>
            <w:shd w:val="clear" w:color="auto" w:fill="auto"/>
            <w:noWrap/>
            <w:vAlign w:val="center"/>
          </w:tcPr>
          <w:p w14:paraId="7B3ECE41"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49.07</w:t>
            </w:r>
          </w:p>
        </w:tc>
        <w:tc>
          <w:tcPr>
            <w:tcW w:w="257" w:type="pct"/>
            <w:shd w:val="clear" w:color="auto" w:fill="auto"/>
            <w:noWrap/>
            <w:vAlign w:val="center"/>
          </w:tcPr>
          <w:p w14:paraId="337B95B1"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50.60</w:t>
            </w:r>
          </w:p>
        </w:tc>
      </w:tr>
      <w:tr w:rsidR="009C256E" w:rsidRPr="009C256E" w14:paraId="303F2E8A" w14:textId="77777777" w:rsidTr="00A34875">
        <w:trPr>
          <w:jc w:val="center"/>
        </w:trPr>
        <w:tc>
          <w:tcPr>
            <w:tcW w:w="316" w:type="pct"/>
            <w:shd w:val="clear" w:color="auto" w:fill="auto"/>
            <w:noWrap/>
            <w:vAlign w:val="center"/>
          </w:tcPr>
          <w:p w14:paraId="20CC403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TiO</w:t>
            </w:r>
            <w:r w:rsidRPr="009C256E">
              <w:rPr>
                <w:rFonts w:ascii="Times New Roman" w:hAnsi="Times New Roman" w:cs="Times New Roman"/>
                <w:sz w:val="24"/>
                <w:vertAlign w:val="subscript"/>
              </w:rPr>
              <w:t>2</w:t>
            </w:r>
          </w:p>
        </w:tc>
        <w:tc>
          <w:tcPr>
            <w:tcW w:w="261" w:type="pct"/>
            <w:shd w:val="clear" w:color="auto" w:fill="auto"/>
            <w:noWrap/>
            <w:vAlign w:val="center"/>
          </w:tcPr>
          <w:p w14:paraId="56C93BC0"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c>
          <w:tcPr>
            <w:tcW w:w="366" w:type="pct"/>
            <w:shd w:val="clear" w:color="auto" w:fill="auto"/>
            <w:noWrap/>
            <w:vAlign w:val="center"/>
          </w:tcPr>
          <w:p w14:paraId="01061B8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c>
          <w:tcPr>
            <w:tcW w:w="316" w:type="pct"/>
            <w:shd w:val="clear" w:color="auto" w:fill="auto"/>
            <w:noWrap/>
            <w:vAlign w:val="center"/>
          </w:tcPr>
          <w:p w14:paraId="625BD227"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c>
          <w:tcPr>
            <w:tcW w:w="368" w:type="pct"/>
            <w:shd w:val="clear" w:color="auto" w:fill="auto"/>
            <w:noWrap/>
            <w:vAlign w:val="center"/>
          </w:tcPr>
          <w:p w14:paraId="779A0B8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c>
          <w:tcPr>
            <w:tcW w:w="366" w:type="pct"/>
            <w:shd w:val="clear" w:color="auto" w:fill="auto"/>
            <w:noWrap/>
            <w:vAlign w:val="center"/>
          </w:tcPr>
          <w:p w14:paraId="6BB8BB17"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c>
          <w:tcPr>
            <w:tcW w:w="366" w:type="pct"/>
            <w:shd w:val="clear" w:color="auto" w:fill="auto"/>
            <w:noWrap/>
            <w:vAlign w:val="center"/>
          </w:tcPr>
          <w:p w14:paraId="28EE502D"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c>
          <w:tcPr>
            <w:tcW w:w="316" w:type="pct"/>
            <w:shd w:val="clear" w:color="auto" w:fill="auto"/>
            <w:noWrap/>
            <w:vAlign w:val="center"/>
          </w:tcPr>
          <w:p w14:paraId="59869AB3"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c>
          <w:tcPr>
            <w:tcW w:w="365" w:type="pct"/>
            <w:shd w:val="clear" w:color="auto" w:fill="auto"/>
            <w:noWrap/>
            <w:vAlign w:val="center"/>
          </w:tcPr>
          <w:p w14:paraId="1BE9A26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0.48</w:t>
            </w:r>
          </w:p>
        </w:tc>
        <w:tc>
          <w:tcPr>
            <w:tcW w:w="311" w:type="pct"/>
            <w:shd w:val="clear" w:color="auto" w:fill="auto"/>
            <w:noWrap/>
            <w:vAlign w:val="center"/>
          </w:tcPr>
          <w:p w14:paraId="6D07963D"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c>
          <w:tcPr>
            <w:tcW w:w="255" w:type="pct"/>
            <w:shd w:val="clear" w:color="auto" w:fill="auto"/>
            <w:noWrap/>
            <w:vAlign w:val="center"/>
          </w:tcPr>
          <w:p w14:paraId="571BA00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c>
          <w:tcPr>
            <w:tcW w:w="276" w:type="pct"/>
            <w:shd w:val="clear" w:color="auto" w:fill="auto"/>
            <w:noWrap/>
            <w:vAlign w:val="center"/>
          </w:tcPr>
          <w:p w14:paraId="59D77F77"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0.37</w:t>
            </w:r>
          </w:p>
        </w:tc>
        <w:tc>
          <w:tcPr>
            <w:tcW w:w="247" w:type="pct"/>
            <w:shd w:val="clear" w:color="auto" w:fill="auto"/>
            <w:noWrap/>
            <w:vAlign w:val="center"/>
          </w:tcPr>
          <w:p w14:paraId="3B41DE49"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0.39</w:t>
            </w:r>
          </w:p>
        </w:tc>
        <w:tc>
          <w:tcPr>
            <w:tcW w:w="320" w:type="pct"/>
            <w:shd w:val="clear" w:color="auto" w:fill="auto"/>
            <w:noWrap/>
            <w:vAlign w:val="center"/>
          </w:tcPr>
          <w:p w14:paraId="68F95921"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0.42</w:t>
            </w:r>
          </w:p>
        </w:tc>
        <w:tc>
          <w:tcPr>
            <w:tcW w:w="293" w:type="pct"/>
            <w:shd w:val="clear" w:color="auto" w:fill="auto"/>
            <w:noWrap/>
            <w:vAlign w:val="center"/>
          </w:tcPr>
          <w:p w14:paraId="40DD332F"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0.41</w:t>
            </w:r>
          </w:p>
        </w:tc>
        <w:tc>
          <w:tcPr>
            <w:tcW w:w="257" w:type="pct"/>
            <w:shd w:val="clear" w:color="auto" w:fill="auto"/>
            <w:noWrap/>
            <w:vAlign w:val="center"/>
          </w:tcPr>
          <w:p w14:paraId="0101770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0.45</w:t>
            </w:r>
          </w:p>
        </w:tc>
      </w:tr>
      <w:tr w:rsidR="009C256E" w:rsidRPr="009C256E" w14:paraId="62A6B8C0" w14:textId="77777777" w:rsidTr="00A34875">
        <w:trPr>
          <w:jc w:val="center"/>
        </w:trPr>
        <w:tc>
          <w:tcPr>
            <w:tcW w:w="316" w:type="pct"/>
            <w:shd w:val="clear" w:color="auto" w:fill="auto"/>
            <w:noWrap/>
            <w:vAlign w:val="center"/>
          </w:tcPr>
          <w:p w14:paraId="02E9416C"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Al</w:t>
            </w:r>
            <w:r w:rsidRPr="009C256E">
              <w:rPr>
                <w:rFonts w:ascii="Times New Roman" w:hAnsi="Times New Roman" w:cs="Times New Roman"/>
                <w:sz w:val="24"/>
                <w:vertAlign w:val="subscript"/>
              </w:rPr>
              <w:t>2</w:t>
            </w:r>
            <w:r w:rsidRPr="009C256E">
              <w:rPr>
                <w:rFonts w:ascii="Times New Roman" w:hAnsi="Times New Roman" w:cs="Times New Roman"/>
                <w:sz w:val="24"/>
              </w:rPr>
              <w:t>O</w:t>
            </w:r>
            <w:r w:rsidRPr="009C256E">
              <w:rPr>
                <w:rFonts w:ascii="Times New Roman" w:hAnsi="Times New Roman" w:cs="Times New Roman"/>
                <w:sz w:val="24"/>
                <w:vertAlign w:val="subscript"/>
              </w:rPr>
              <w:t>3</w:t>
            </w:r>
          </w:p>
        </w:tc>
        <w:tc>
          <w:tcPr>
            <w:tcW w:w="261" w:type="pct"/>
            <w:shd w:val="clear" w:color="auto" w:fill="auto"/>
            <w:noWrap/>
            <w:vAlign w:val="center"/>
          </w:tcPr>
          <w:p w14:paraId="497F90A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2.49</w:t>
            </w:r>
          </w:p>
        </w:tc>
        <w:tc>
          <w:tcPr>
            <w:tcW w:w="366" w:type="pct"/>
            <w:shd w:val="clear" w:color="auto" w:fill="auto"/>
            <w:noWrap/>
            <w:vAlign w:val="center"/>
          </w:tcPr>
          <w:p w14:paraId="3DDE4D80"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4.56</w:t>
            </w:r>
          </w:p>
        </w:tc>
        <w:tc>
          <w:tcPr>
            <w:tcW w:w="316" w:type="pct"/>
            <w:shd w:val="clear" w:color="auto" w:fill="auto"/>
            <w:noWrap/>
            <w:vAlign w:val="center"/>
          </w:tcPr>
          <w:p w14:paraId="144FF7F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4.73</w:t>
            </w:r>
          </w:p>
        </w:tc>
        <w:tc>
          <w:tcPr>
            <w:tcW w:w="368" w:type="pct"/>
            <w:shd w:val="clear" w:color="auto" w:fill="auto"/>
            <w:noWrap/>
            <w:vAlign w:val="center"/>
          </w:tcPr>
          <w:p w14:paraId="5AE8E871"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5.67</w:t>
            </w:r>
          </w:p>
        </w:tc>
        <w:tc>
          <w:tcPr>
            <w:tcW w:w="366" w:type="pct"/>
            <w:shd w:val="clear" w:color="auto" w:fill="auto"/>
            <w:noWrap/>
            <w:vAlign w:val="center"/>
          </w:tcPr>
          <w:p w14:paraId="342A20D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4.00</w:t>
            </w:r>
          </w:p>
        </w:tc>
        <w:tc>
          <w:tcPr>
            <w:tcW w:w="366" w:type="pct"/>
            <w:shd w:val="clear" w:color="auto" w:fill="auto"/>
            <w:noWrap/>
            <w:vAlign w:val="center"/>
          </w:tcPr>
          <w:p w14:paraId="4F3B10F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4.38</w:t>
            </w:r>
          </w:p>
        </w:tc>
        <w:tc>
          <w:tcPr>
            <w:tcW w:w="316" w:type="pct"/>
            <w:shd w:val="clear" w:color="auto" w:fill="auto"/>
            <w:noWrap/>
            <w:vAlign w:val="center"/>
          </w:tcPr>
          <w:p w14:paraId="28063E9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6.24</w:t>
            </w:r>
          </w:p>
        </w:tc>
        <w:tc>
          <w:tcPr>
            <w:tcW w:w="365" w:type="pct"/>
            <w:shd w:val="clear" w:color="auto" w:fill="auto"/>
            <w:noWrap/>
            <w:vAlign w:val="center"/>
          </w:tcPr>
          <w:p w14:paraId="129C6B3F"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12.95</w:t>
            </w:r>
          </w:p>
        </w:tc>
        <w:tc>
          <w:tcPr>
            <w:tcW w:w="311" w:type="pct"/>
            <w:shd w:val="clear" w:color="auto" w:fill="auto"/>
            <w:noWrap/>
            <w:vAlign w:val="center"/>
          </w:tcPr>
          <w:p w14:paraId="15CB0670"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2.27</w:t>
            </w:r>
          </w:p>
        </w:tc>
        <w:tc>
          <w:tcPr>
            <w:tcW w:w="255" w:type="pct"/>
            <w:shd w:val="clear" w:color="auto" w:fill="auto"/>
            <w:noWrap/>
            <w:vAlign w:val="center"/>
          </w:tcPr>
          <w:p w14:paraId="28C2B328"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3.81</w:t>
            </w:r>
          </w:p>
        </w:tc>
        <w:tc>
          <w:tcPr>
            <w:tcW w:w="276" w:type="pct"/>
            <w:shd w:val="clear" w:color="auto" w:fill="auto"/>
            <w:noWrap/>
            <w:vAlign w:val="center"/>
          </w:tcPr>
          <w:p w14:paraId="505FCF69"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7.54</w:t>
            </w:r>
          </w:p>
        </w:tc>
        <w:tc>
          <w:tcPr>
            <w:tcW w:w="247" w:type="pct"/>
            <w:shd w:val="clear" w:color="auto" w:fill="auto"/>
            <w:noWrap/>
            <w:vAlign w:val="center"/>
          </w:tcPr>
          <w:p w14:paraId="06A4CCBC"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4.58</w:t>
            </w:r>
          </w:p>
        </w:tc>
        <w:tc>
          <w:tcPr>
            <w:tcW w:w="320" w:type="pct"/>
            <w:shd w:val="clear" w:color="auto" w:fill="auto"/>
            <w:noWrap/>
            <w:vAlign w:val="center"/>
          </w:tcPr>
          <w:p w14:paraId="7B4EF6C0"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8.86</w:t>
            </w:r>
          </w:p>
        </w:tc>
        <w:tc>
          <w:tcPr>
            <w:tcW w:w="293" w:type="pct"/>
            <w:shd w:val="clear" w:color="auto" w:fill="auto"/>
            <w:noWrap/>
            <w:vAlign w:val="center"/>
          </w:tcPr>
          <w:p w14:paraId="1F5D154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7.23</w:t>
            </w:r>
          </w:p>
        </w:tc>
        <w:tc>
          <w:tcPr>
            <w:tcW w:w="257" w:type="pct"/>
            <w:shd w:val="clear" w:color="auto" w:fill="auto"/>
            <w:noWrap/>
            <w:vAlign w:val="center"/>
          </w:tcPr>
          <w:p w14:paraId="5105B2BC"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6.65</w:t>
            </w:r>
          </w:p>
        </w:tc>
      </w:tr>
      <w:tr w:rsidR="009C256E" w:rsidRPr="009C256E" w14:paraId="77AB4000" w14:textId="77777777" w:rsidTr="00A34875">
        <w:trPr>
          <w:jc w:val="center"/>
        </w:trPr>
        <w:tc>
          <w:tcPr>
            <w:tcW w:w="316" w:type="pct"/>
            <w:shd w:val="clear" w:color="auto" w:fill="auto"/>
            <w:noWrap/>
            <w:vAlign w:val="center"/>
          </w:tcPr>
          <w:p w14:paraId="310A918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FeO</w:t>
            </w:r>
          </w:p>
        </w:tc>
        <w:tc>
          <w:tcPr>
            <w:tcW w:w="261" w:type="pct"/>
            <w:shd w:val="clear" w:color="auto" w:fill="auto"/>
            <w:noWrap/>
            <w:vAlign w:val="center"/>
          </w:tcPr>
          <w:p w14:paraId="7D7D40C7"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1.48</w:t>
            </w:r>
          </w:p>
        </w:tc>
        <w:tc>
          <w:tcPr>
            <w:tcW w:w="366" w:type="pct"/>
            <w:shd w:val="clear" w:color="auto" w:fill="auto"/>
            <w:noWrap/>
            <w:vAlign w:val="center"/>
          </w:tcPr>
          <w:p w14:paraId="492B0B9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1.88</w:t>
            </w:r>
          </w:p>
        </w:tc>
        <w:tc>
          <w:tcPr>
            <w:tcW w:w="316" w:type="pct"/>
            <w:shd w:val="clear" w:color="auto" w:fill="auto"/>
            <w:noWrap/>
            <w:vAlign w:val="center"/>
          </w:tcPr>
          <w:p w14:paraId="1368EFC9"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2.36</w:t>
            </w:r>
          </w:p>
        </w:tc>
        <w:tc>
          <w:tcPr>
            <w:tcW w:w="368" w:type="pct"/>
            <w:shd w:val="clear" w:color="auto" w:fill="auto"/>
            <w:noWrap/>
            <w:vAlign w:val="center"/>
          </w:tcPr>
          <w:p w14:paraId="3BC3A78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2.72</w:t>
            </w:r>
          </w:p>
        </w:tc>
        <w:tc>
          <w:tcPr>
            <w:tcW w:w="366" w:type="pct"/>
            <w:shd w:val="clear" w:color="auto" w:fill="auto"/>
            <w:noWrap/>
            <w:vAlign w:val="center"/>
          </w:tcPr>
          <w:p w14:paraId="5BFE6751"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2.42</w:t>
            </w:r>
          </w:p>
        </w:tc>
        <w:tc>
          <w:tcPr>
            <w:tcW w:w="366" w:type="pct"/>
            <w:shd w:val="clear" w:color="auto" w:fill="auto"/>
            <w:noWrap/>
            <w:vAlign w:val="center"/>
          </w:tcPr>
          <w:p w14:paraId="49CE6BA3"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2.45</w:t>
            </w:r>
          </w:p>
        </w:tc>
        <w:tc>
          <w:tcPr>
            <w:tcW w:w="316" w:type="pct"/>
            <w:shd w:val="clear" w:color="auto" w:fill="auto"/>
            <w:noWrap/>
            <w:vAlign w:val="center"/>
          </w:tcPr>
          <w:p w14:paraId="0F04248F"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2.60</w:t>
            </w:r>
          </w:p>
        </w:tc>
        <w:tc>
          <w:tcPr>
            <w:tcW w:w="365" w:type="pct"/>
            <w:shd w:val="clear" w:color="auto" w:fill="auto"/>
            <w:noWrap/>
            <w:vAlign w:val="center"/>
          </w:tcPr>
          <w:p w14:paraId="2CFB3B59"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2.82</w:t>
            </w:r>
          </w:p>
        </w:tc>
        <w:tc>
          <w:tcPr>
            <w:tcW w:w="311" w:type="pct"/>
            <w:shd w:val="clear" w:color="auto" w:fill="auto"/>
            <w:noWrap/>
            <w:vAlign w:val="center"/>
          </w:tcPr>
          <w:p w14:paraId="3D207E0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1.78</w:t>
            </w:r>
          </w:p>
        </w:tc>
        <w:tc>
          <w:tcPr>
            <w:tcW w:w="255" w:type="pct"/>
            <w:shd w:val="clear" w:color="auto" w:fill="auto"/>
            <w:noWrap/>
            <w:vAlign w:val="center"/>
          </w:tcPr>
          <w:p w14:paraId="2290A5D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1.98</w:t>
            </w:r>
          </w:p>
        </w:tc>
        <w:tc>
          <w:tcPr>
            <w:tcW w:w="276" w:type="pct"/>
            <w:shd w:val="clear" w:color="auto" w:fill="auto"/>
            <w:noWrap/>
            <w:vAlign w:val="center"/>
          </w:tcPr>
          <w:p w14:paraId="22362EC0"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1.11</w:t>
            </w:r>
          </w:p>
        </w:tc>
        <w:tc>
          <w:tcPr>
            <w:tcW w:w="247" w:type="pct"/>
            <w:shd w:val="clear" w:color="auto" w:fill="auto"/>
            <w:noWrap/>
            <w:vAlign w:val="center"/>
          </w:tcPr>
          <w:p w14:paraId="13AC3DD7"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0.73</w:t>
            </w:r>
          </w:p>
        </w:tc>
        <w:tc>
          <w:tcPr>
            <w:tcW w:w="320" w:type="pct"/>
            <w:shd w:val="clear" w:color="auto" w:fill="auto"/>
            <w:noWrap/>
            <w:vAlign w:val="center"/>
          </w:tcPr>
          <w:p w14:paraId="51CD1C86"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1.45</w:t>
            </w:r>
          </w:p>
        </w:tc>
        <w:tc>
          <w:tcPr>
            <w:tcW w:w="293" w:type="pct"/>
            <w:shd w:val="clear" w:color="auto" w:fill="auto"/>
            <w:noWrap/>
            <w:vAlign w:val="center"/>
          </w:tcPr>
          <w:p w14:paraId="44CC1C18"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1.15</w:t>
            </w:r>
          </w:p>
        </w:tc>
        <w:tc>
          <w:tcPr>
            <w:tcW w:w="257" w:type="pct"/>
            <w:shd w:val="clear" w:color="auto" w:fill="auto"/>
            <w:noWrap/>
            <w:vAlign w:val="center"/>
          </w:tcPr>
          <w:p w14:paraId="655E8F4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1.29</w:t>
            </w:r>
          </w:p>
        </w:tc>
      </w:tr>
      <w:tr w:rsidR="009C256E" w:rsidRPr="009C256E" w14:paraId="37274F1D" w14:textId="77777777" w:rsidTr="00A34875">
        <w:trPr>
          <w:jc w:val="center"/>
        </w:trPr>
        <w:tc>
          <w:tcPr>
            <w:tcW w:w="316" w:type="pct"/>
            <w:shd w:val="clear" w:color="auto" w:fill="auto"/>
            <w:noWrap/>
            <w:vAlign w:val="center"/>
          </w:tcPr>
          <w:p w14:paraId="7FC33C7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MgO</w:t>
            </w:r>
          </w:p>
        </w:tc>
        <w:tc>
          <w:tcPr>
            <w:tcW w:w="261" w:type="pct"/>
            <w:shd w:val="clear" w:color="auto" w:fill="auto"/>
            <w:noWrap/>
            <w:vAlign w:val="center"/>
          </w:tcPr>
          <w:p w14:paraId="7FF3231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21.93</w:t>
            </w:r>
          </w:p>
        </w:tc>
        <w:tc>
          <w:tcPr>
            <w:tcW w:w="366" w:type="pct"/>
            <w:shd w:val="clear" w:color="auto" w:fill="auto"/>
            <w:noWrap/>
            <w:vAlign w:val="center"/>
          </w:tcPr>
          <w:p w14:paraId="2D968B1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23.88</w:t>
            </w:r>
          </w:p>
        </w:tc>
        <w:tc>
          <w:tcPr>
            <w:tcW w:w="316" w:type="pct"/>
            <w:shd w:val="clear" w:color="auto" w:fill="auto"/>
            <w:noWrap/>
            <w:vAlign w:val="center"/>
          </w:tcPr>
          <w:p w14:paraId="0363BC51"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22.54</w:t>
            </w:r>
          </w:p>
        </w:tc>
        <w:tc>
          <w:tcPr>
            <w:tcW w:w="368" w:type="pct"/>
            <w:shd w:val="clear" w:color="auto" w:fill="auto"/>
            <w:noWrap/>
            <w:vAlign w:val="center"/>
          </w:tcPr>
          <w:p w14:paraId="243C2EAB"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22.22</w:t>
            </w:r>
          </w:p>
        </w:tc>
        <w:tc>
          <w:tcPr>
            <w:tcW w:w="366" w:type="pct"/>
            <w:shd w:val="clear" w:color="auto" w:fill="auto"/>
            <w:noWrap/>
            <w:vAlign w:val="center"/>
          </w:tcPr>
          <w:p w14:paraId="33D71549"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23.19</w:t>
            </w:r>
          </w:p>
        </w:tc>
        <w:tc>
          <w:tcPr>
            <w:tcW w:w="366" w:type="pct"/>
            <w:shd w:val="clear" w:color="auto" w:fill="auto"/>
            <w:noWrap/>
            <w:vAlign w:val="center"/>
          </w:tcPr>
          <w:p w14:paraId="5D58701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22.66</w:t>
            </w:r>
          </w:p>
        </w:tc>
        <w:tc>
          <w:tcPr>
            <w:tcW w:w="316" w:type="pct"/>
            <w:shd w:val="clear" w:color="auto" w:fill="auto"/>
            <w:noWrap/>
            <w:vAlign w:val="center"/>
          </w:tcPr>
          <w:p w14:paraId="24D091F3"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21.82</w:t>
            </w:r>
          </w:p>
        </w:tc>
        <w:tc>
          <w:tcPr>
            <w:tcW w:w="365" w:type="pct"/>
            <w:shd w:val="clear" w:color="auto" w:fill="auto"/>
            <w:noWrap/>
            <w:vAlign w:val="center"/>
          </w:tcPr>
          <w:p w14:paraId="707BD338"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19.25</w:t>
            </w:r>
          </w:p>
        </w:tc>
        <w:tc>
          <w:tcPr>
            <w:tcW w:w="311" w:type="pct"/>
            <w:shd w:val="clear" w:color="auto" w:fill="auto"/>
            <w:noWrap/>
            <w:vAlign w:val="center"/>
          </w:tcPr>
          <w:p w14:paraId="5962F12C"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23.78</w:t>
            </w:r>
          </w:p>
        </w:tc>
        <w:tc>
          <w:tcPr>
            <w:tcW w:w="255" w:type="pct"/>
            <w:shd w:val="clear" w:color="auto" w:fill="auto"/>
            <w:noWrap/>
            <w:vAlign w:val="center"/>
          </w:tcPr>
          <w:p w14:paraId="43CAF921"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23.46</w:t>
            </w:r>
          </w:p>
        </w:tc>
        <w:tc>
          <w:tcPr>
            <w:tcW w:w="276" w:type="pct"/>
            <w:shd w:val="clear" w:color="auto" w:fill="auto"/>
            <w:noWrap/>
            <w:vAlign w:val="center"/>
          </w:tcPr>
          <w:p w14:paraId="5CC44027"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21.65</w:t>
            </w:r>
          </w:p>
        </w:tc>
        <w:tc>
          <w:tcPr>
            <w:tcW w:w="247" w:type="pct"/>
            <w:shd w:val="clear" w:color="auto" w:fill="auto"/>
            <w:noWrap/>
            <w:vAlign w:val="center"/>
          </w:tcPr>
          <w:p w14:paraId="6FDDF7D9"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23.92</w:t>
            </w:r>
          </w:p>
        </w:tc>
        <w:tc>
          <w:tcPr>
            <w:tcW w:w="320" w:type="pct"/>
            <w:shd w:val="clear" w:color="auto" w:fill="auto"/>
            <w:noWrap/>
            <w:vAlign w:val="center"/>
          </w:tcPr>
          <w:p w14:paraId="317A3E50"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20.75</w:t>
            </w:r>
          </w:p>
        </w:tc>
        <w:tc>
          <w:tcPr>
            <w:tcW w:w="293" w:type="pct"/>
            <w:shd w:val="clear" w:color="auto" w:fill="auto"/>
            <w:noWrap/>
            <w:vAlign w:val="center"/>
          </w:tcPr>
          <w:p w14:paraId="39B54DEB"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23.20</w:t>
            </w:r>
          </w:p>
        </w:tc>
        <w:tc>
          <w:tcPr>
            <w:tcW w:w="257" w:type="pct"/>
            <w:shd w:val="clear" w:color="auto" w:fill="auto"/>
            <w:noWrap/>
            <w:vAlign w:val="center"/>
          </w:tcPr>
          <w:p w14:paraId="7B7AF57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22.45</w:t>
            </w:r>
          </w:p>
        </w:tc>
      </w:tr>
      <w:tr w:rsidR="009C256E" w:rsidRPr="009C256E" w14:paraId="21E4C04D" w14:textId="77777777" w:rsidTr="00A34875">
        <w:trPr>
          <w:jc w:val="center"/>
        </w:trPr>
        <w:tc>
          <w:tcPr>
            <w:tcW w:w="316" w:type="pct"/>
            <w:shd w:val="clear" w:color="auto" w:fill="auto"/>
            <w:noWrap/>
            <w:vAlign w:val="center"/>
          </w:tcPr>
          <w:p w14:paraId="7A12DBA1"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CaO</w:t>
            </w:r>
          </w:p>
        </w:tc>
        <w:tc>
          <w:tcPr>
            <w:tcW w:w="261" w:type="pct"/>
            <w:shd w:val="clear" w:color="auto" w:fill="auto"/>
            <w:noWrap/>
            <w:vAlign w:val="center"/>
          </w:tcPr>
          <w:p w14:paraId="4080B65C"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15.23</w:t>
            </w:r>
          </w:p>
        </w:tc>
        <w:tc>
          <w:tcPr>
            <w:tcW w:w="366" w:type="pct"/>
            <w:shd w:val="clear" w:color="auto" w:fill="auto"/>
            <w:noWrap/>
            <w:vAlign w:val="center"/>
          </w:tcPr>
          <w:p w14:paraId="24E0BF77"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11.71</w:t>
            </w:r>
          </w:p>
        </w:tc>
        <w:tc>
          <w:tcPr>
            <w:tcW w:w="316" w:type="pct"/>
            <w:shd w:val="clear" w:color="auto" w:fill="auto"/>
            <w:noWrap/>
            <w:vAlign w:val="center"/>
          </w:tcPr>
          <w:p w14:paraId="5D1DFC1D"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12.64</w:t>
            </w:r>
          </w:p>
        </w:tc>
        <w:tc>
          <w:tcPr>
            <w:tcW w:w="368" w:type="pct"/>
            <w:shd w:val="clear" w:color="auto" w:fill="auto"/>
            <w:noWrap/>
            <w:vAlign w:val="center"/>
          </w:tcPr>
          <w:p w14:paraId="625DD41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12.60</w:t>
            </w:r>
          </w:p>
        </w:tc>
        <w:tc>
          <w:tcPr>
            <w:tcW w:w="366" w:type="pct"/>
            <w:shd w:val="clear" w:color="auto" w:fill="auto"/>
            <w:noWrap/>
            <w:vAlign w:val="center"/>
          </w:tcPr>
          <w:p w14:paraId="449ED50B"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12.75</w:t>
            </w:r>
          </w:p>
        </w:tc>
        <w:tc>
          <w:tcPr>
            <w:tcW w:w="366" w:type="pct"/>
            <w:shd w:val="clear" w:color="auto" w:fill="auto"/>
            <w:noWrap/>
            <w:vAlign w:val="center"/>
          </w:tcPr>
          <w:p w14:paraId="1C5FDA8B"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12.50</w:t>
            </w:r>
          </w:p>
        </w:tc>
        <w:tc>
          <w:tcPr>
            <w:tcW w:w="316" w:type="pct"/>
            <w:shd w:val="clear" w:color="auto" w:fill="auto"/>
            <w:noWrap/>
            <w:vAlign w:val="center"/>
          </w:tcPr>
          <w:p w14:paraId="244FCE48"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12.69</w:t>
            </w:r>
          </w:p>
        </w:tc>
        <w:tc>
          <w:tcPr>
            <w:tcW w:w="365" w:type="pct"/>
            <w:shd w:val="clear" w:color="auto" w:fill="auto"/>
            <w:noWrap/>
            <w:vAlign w:val="center"/>
          </w:tcPr>
          <w:p w14:paraId="24A9541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12.44</w:t>
            </w:r>
          </w:p>
        </w:tc>
        <w:tc>
          <w:tcPr>
            <w:tcW w:w="311" w:type="pct"/>
            <w:shd w:val="clear" w:color="auto" w:fill="auto"/>
            <w:noWrap/>
            <w:vAlign w:val="center"/>
          </w:tcPr>
          <w:p w14:paraId="0F0B7EC0"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12.58</w:t>
            </w:r>
          </w:p>
        </w:tc>
        <w:tc>
          <w:tcPr>
            <w:tcW w:w="255" w:type="pct"/>
            <w:shd w:val="clear" w:color="auto" w:fill="auto"/>
            <w:noWrap/>
            <w:vAlign w:val="center"/>
          </w:tcPr>
          <w:p w14:paraId="470A4C6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12.45</w:t>
            </w:r>
          </w:p>
        </w:tc>
        <w:tc>
          <w:tcPr>
            <w:tcW w:w="276" w:type="pct"/>
            <w:shd w:val="clear" w:color="auto" w:fill="auto"/>
            <w:noWrap/>
            <w:vAlign w:val="center"/>
          </w:tcPr>
          <w:p w14:paraId="71224EF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12.18</w:t>
            </w:r>
          </w:p>
        </w:tc>
        <w:tc>
          <w:tcPr>
            <w:tcW w:w="247" w:type="pct"/>
            <w:shd w:val="clear" w:color="auto" w:fill="auto"/>
            <w:noWrap/>
            <w:vAlign w:val="center"/>
          </w:tcPr>
          <w:p w14:paraId="4C3CD02B"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10.91</w:t>
            </w:r>
          </w:p>
        </w:tc>
        <w:tc>
          <w:tcPr>
            <w:tcW w:w="320" w:type="pct"/>
            <w:shd w:val="clear" w:color="auto" w:fill="auto"/>
            <w:noWrap/>
            <w:vAlign w:val="center"/>
          </w:tcPr>
          <w:p w14:paraId="540AEB7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12.89</w:t>
            </w:r>
          </w:p>
        </w:tc>
        <w:tc>
          <w:tcPr>
            <w:tcW w:w="293" w:type="pct"/>
            <w:shd w:val="clear" w:color="auto" w:fill="auto"/>
            <w:noWrap/>
            <w:vAlign w:val="center"/>
          </w:tcPr>
          <w:p w14:paraId="41F933DD"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11.10</w:t>
            </w:r>
          </w:p>
        </w:tc>
        <w:tc>
          <w:tcPr>
            <w:tcW w:w="257" w:type="pct"/>
            <w:shd w:val="clear" w:color="auto" w:fill="auto"/>
            <w:noWrap/>
            <w:vAlign w:val="center"/>
          </w:tcPr>
          <w:p w14:paraId="10477F21"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11.86</w:t>
            </w:r>
          </w:p>
        </w:tc>
      </w:tr>
      <w:tr w:rsidR="009C256E" w:rsidRPr="009C256E" w14:paraId="1659CBBE" w14:textId="77777777" w:rsidTr="00A34875">
        <w:trPr>
          <w:jc w:val="center"/>
        </w:trPr>
        <w:tc>
          <w:tcPr>
            <w:tcW w:w="316" w:type="pct"/>
            <w:shd w:val="clear" w:color="auto" w:fill="auto"/>
            <w:noWrap/>
            <w:vAlign w:val="center"/>
          </w:tcPr>
          <w:p w14:paraId="5FB1FCFF"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Na</w:t>
            </w:r>
            <w:r w:rsidRPr="009C256E">
              <w:rPr>
                <w:rFonts w:ascii="Times New Roman" w:hAnsi="Times New Roman" w:cs="Times New Roman"/>
                <w:sz w:val="24"/>
                <w:vertAlign w:val="subscript"/>
              </w:rPr>
              <w:t>2</w:t>
            </w:r>
            <w:r w:rsidRPr="009C256E">
              <w:rPr>
                <w:rFonts w:ascii="Times New Roman" w:hAnsi="Times New Roman" w:cs="Times New Roman"/>
                <w:sz w:val="24"/>
              </w:rPr>
              <w:t>O</w:t>
            </w:r>
          </w:p>
        </w:tc>
        <w:tc>
          <w:tcPr>
            <w:tcW w:w="261" w:type="pct"/>
            <w:shd w:val="clear" w:color="auto" w:fill="auto"/>
            <w:noWrap/>
            <w:vAlign w:val="center"/>
          </w:tcPr>
          <w:p w14:paraId="4A43B73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c>
          <w:tcPr>
            <w:tcW w:w="366" w:type="pct"/>
            <w:shd w:val="clear" w:color="auto" w:fill="auto"/>
            <w:noWrap/>
            <w:vAlign w:val="center"/>
          </w:tcPr>
          <w:p w14:paraId="22D8F7D3"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c>
          <w:tcPr>
            <w:tcW w:w="316" w:type="pct"/>
            <w:shd w:val="clear" w:color="auto" w:fill="auto"/>
            <w:noWrap/>
            <w:vAlign w:val="center"/>
          </w:tcPr>
          <w:p w14:paraId="78A825A0"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c>
          <w:tcPr>
            <w:tcW w:w="368" w:type="pct"/>
            <w:shd w:val="clear" w:color="auto" w:fill="auto"/>
            <w:noWrap/>
            <w:vAlign w:val="center"/>
          </w:tcPr>
          <w:p w14:paraId="65B8725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c>
          <w:tcPr>
            <w:tcW w:w="366" w:type="pct"/>
            <w:shd w:val="clear" w:color="auto" w:fill="auto"/>
            <w:noWrap/>
            <w:vAlign w:val="center"/>
          </w:tcPr>
          <w:p w14:paraId="70087B1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c>
          <w:tcPr>
            <w:tcW w:w="366" w:type="pct"/>
            <w:shd w:val="clear" w:color="auto" w:fill="auto"/>
            <w:noWrap/>
            <w:vAlign w:val="center"/>
          </w:tcPr>
          <w:p w14:paraId="1067976C"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0.39</w:t>
            </w:r>
          </w:p>
        </w:tc>
        <w:tc>
          <w:tcPr>
            <w:tcW w:w="316" w:type="pct"/>
            <w:shd w:val="clear" w:color="auto" w:fill="auto"/>
            <w:noWrap/>
            <w:vAlign w:val="center"/>
          </w:tcPr>
          <w:p w14:paraId="7128D130"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0.56</w:t>
            </w:r>
          </w:p>
        </w:tc>
        <w:tc>
          <w:tcPr>
            <w:tcW w:w="365" w:type="pct"/>
            <w:shd w:val="clear" w:color="auto" w:fill="auto"/>
            <w:noWrap/>
            <w:vAlign w:val="center"/>
          </w:tcPr>
          <w:p w14:paraId="45EE1F2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2.09</w:t>
            </w:r>
          </w:p>
        </w:tc>
        <w:tc>
          <w:tcPr>
            <w:tcW w:w="311" w:type="pct"/>
            <w:shd w:val="clear" w:color="auto" w:fill="auto"/>
            <w:noWrap/>
            <w:vAlign w:val="center"/>
          </w:tcPr>
          <w:p w14:paraId="5B2E6A7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0.00</w:t>
            </w:r>
          </w:p>
        </w:tc>
        <w:tc>
          <w:tcPr>
            <w:tcW w:w="255" w:type="pct"/>
            <w:shd w:val="clear" w:color="auto" w:fill="auto"/>
            <w:noWrap/>
            <w:vAlign w:val="center"/>
          </w:tcPr>
          <w:p w14:paraId="1EB8549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0.68</w:t>
            </w:r>
          </w:p>
        </w:tc>
        <w:tc>
          <w:tcPr>
            <w:tcW w:w="276" w:type="pct"/>
            <w:shd w:val="clear" w:color="auto" w:fill="auto"/>
            <w:noWrap/>
            <w:vAlign w:val="center"/>
          </w:tcPr>
          <w:p w14:paraId="2092FA0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2.76</w:t>
            </w:r>
          </w:p>
        </w:tc>
        <w:tc>
          <w:tcPr>
            <w:tcW w:w="247" w:type="pct"/>
            <w:shd w:val="clear" w:color="auto" w:fill="auto"/>
            <w:noWrap/>
            <w:vAlign w:val="center"/>
          </w:tcPr>
          <w:p w14:paraId="418DD29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2.64</w:t>
            </w:r>
          </w:p>
        </w:tc>
        <w:tc>
          <w:tcPr>
            <w:tcW w:w="320" w:type="pct"/>
            <w:shd w:val="clear" w:color="auto" w:fill="auto"/>
            <w:noWrap/>
            <w:vAlign w:val="center"/>
          </w:tcPr>
          <w:p w14:paraId="78D445E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2.44</w:t>
            </w:r>
          </w:p>
        </w:tc>
        <w:tc>
          <w:tcPr>
            <w:tcW w:w="293" w:type="pct"/>
            <w:shd w:val="clear" w:color="auto" w:fill="auto"/>
            <w:noWrap/>
            <w:vAlign w:val="center"/>
          </w:tcPr>
          <w:p w14:paraId="028B0D29"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2.80</w:t>
            </w:r>
          </w:p>
        </w:tc>
        <w:tc>
          <w:tcPr>
            <w:tcW w:w="257" w:type="pct"/>
            <w:shd w:val="clear" w:color="auto" w:fill="auto"/>
            <w:noWrap/>
            <w:vAlign w:val="center"/>
          </w:tcPr>
          <w:p w14:paraId="2B8487C8"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2.06</w:t>
            </w:r>
          </w:p>
        </w:tc>
      </w:tr>
      <w:tr w:rsidR="009C256E" w:rsidRPr="009C256E" w14:paraId="0286F116" w14:textId="77777777" w:rsidTr="00A34875">
        <w:trPr>
          <w:jc w:val="center"/>
        </w:trPr>
        <w:tc>
          <w:tcPr>
            <w:tcW w:w="316" w:type="pct"/>
            <w:shd w:val="clear" w:color="auto" w:fill="auto"/>
            <w:noWrap/>
            <w:vAlign w:val="center"/>
          </w:tcPr>
          <w:p w14:paraId="0DE9F877"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K</w:t>
            </w:r>
            <w:r w:rsidRPr="009C256E">
              <w:rPr>
                <w:rFonts w:ascii="Times New Roman" w:hAnsi="Times New Roman" w:cs="Times New Roman"/>
                <w:sz w:val="24"/>
                <w:vertAlign w:val="subscript"/>
              </w:rPr>
              <w:t>2</w:t>
            </w:r>
            <w:r w:rsidRPr="009C256E">
              <w:rPr>
                <w:rFonts w:ascii="Times New Roman" w:hAnsi="Times New Roman" w:cs="Times New Roman"/>
                <w:sz w:val="24"/>
              </w:rPr>
              <w:t>O</w:t>
            </w:r>
          </w:p>
        </w:tc>
        <w:tc>
          <w:tcPr>
            <w:tcW w:w="261" w:type="pct"/>
            <w:shd w:val="clear" w:color="auto" w:fill="auto"/>
            <w:noWrap/>
            <w:vAlign w:val="center"/>
          </w:tcPr>
          <w:p w14:paraId="63EDA8CC"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0.17</w:t>
            </w:r>
          </w:p>
        </w:tc>
        <w:tc>
          <w:tcPr>
            <w:tcW w:w="366" w:type="pct"/>
            <w:shd w:val="clear" w:color="auto" w:fill="auto"/>
            <w:noWrap/>
            <w:vAlign w:val="center"/>
          </w:tcPr>
          <w:p w14:paraId="2F718376"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c>
          <w:tcPr>
            <w:tcW w:w="316" w:type="pct"/>
            <w:shd w:val="clear" w:color="auto" w:fill="auto"/>
            <w:noWrap/>
            <w:vAlign w:val="center"/>
          </w:tcPr>
          <w:p w14:paraId="30CD082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c>
          <w:tcPr>
            <w:tcW w:w="368" w:type="pct"/>
            <w:shd w:val="clear" w:color="auto" w:fill="auto"/>
            <w:noWrap/>
            <w:vAlign w:val="center"/>
          </w:tcPr>
          <w:p w14:paraId="44BF9D09"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c>
          <w:tcPr>
            <w:tcW w:w="366" w:type="pct"/>
            <w:shd w:val="clear" w:color="auto" w:fill="auto"/>
            <w:noWrap/>
            <w:vAlign w:val="center"/>
          </w:tcPr>
          <w:p w14:paraId="05F83153"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c>
          <w:tcPr>
            <w:tcW w:w="366" w:type="pct"/>
            <w:shd w:val="clear" w:color="auto" w:fill="auto"/>
            <w:noWrap/>
            <w:vAlign w:val="center"/>
          </w:tcPr>
          <w:p w14:paraId="1D88E278"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c>
          <w:tcPr>
            <w:tcW w:w="316" w:type="pct"/>
            <w:shd w:val="clear" w:color="auto" w:fill="auto"/>
            <w:noWrap/>
            <w:vAlign w:val="center"/>
          </w:tcPr>
          <w:p w14:paraId="2764DA9B"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c>
          <w:tcPr>
            <w:tcW w:w="365" w:type="pct"/>
            <w:shd w:val="clear" w:color="auto" w:fill="auto"/>
            <w:noWrap/>
            <w:vAlign w:val="center"/>
          </w:tcPr>
          <w:p w14:paraId="63232AF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c>
          <w:tcPr>
            <w:tcW w:w="311" w:type="pct"/>
            <w:shd w:val="clear" w:color="auto" w:fill="auto"/>
            <w:noWrap/>
            <w:vAlign w:val="center"/>
          </w:tcPr>
          <w:p w14:paraId="5733806C"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c>
          <w:tcPr>
            <w:tcW w:w="255" w:type="pct"/>
            <w:shd w:val="clear" w:color="auto" w:fill="auto"/>
            <w:noWrap/>
            <w:vAlign w:val="center"/>
          </w:tcPr>
          <w:p w14:paraId="6DD28866"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c>
          <w:tcPr>
            <w:tcW w:w="276" w:type="pct"/>
            <w:shd w:val="clear" w:color="auto" w:fill="auto"/>
            <w:noWrap/>
            <w:vAlign w:val="center"/>
          </w:tcPr>
          <w:p w14:paraId="40C790BD"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c>
          <w:tcPr>
            <w:tcW w:w="247" w:type="pct"/>
            <w:shd w:val="clear" w:color="auto" w:fill="auto"/>
            <w:noWrap/>
            <w:vAlign w:val="center"/>
          </w:tcPr>
          <w:p w14:paraId="43087AD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c>
          <w:tcPr>
            <w:tcW w:w="320" w:type="pct"/>
            <w:shd w:val="clear" w:color="auto" w:fill="auto"/>
            <w:noWrap/>
            <w:vAlign w:val="center"/>
          </w:tcPr>
          <w:p w14:paraId="375DCF0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c>
          <w:tcPr>
            <w:tcW w:w="293" w:type="pct"/>
            <w:shd w:val="clear" w:color="auto" w:fill="auto"/>
            <w:noWrap/>
            <w:vAlign w:val="center"/>
          </w:tcPr>
          <w:p w14:paraId="24DBB3C8"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c>
          <w:tcPr>
            <w:tcW w:w="257" w:type="pct"/>
            <w:shd w:val="clear" w:color="auto" w:fill="auto"/>
            <w:noWrap/>
            <w:vAlign w:val="center"/>
          </w:tcPr>
          <w:p w14:paraId="1B8CC5A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bdl</w:t>
            </w:r>
          </w:p>
        </w:tc>
      </w:tr>
      <w:tr w:rsidR="009C256E" w:rsidRPr="009C256E" w14:paraId="1DF0BA41" w14:textId="77777777" w:rsidTr="00A34875">
        <w:trPr>
          <w:jc w:val="center"/>
        </w:trPr>
        <w:tc>
          <w:tcPr>
            <w:tcW w:w="316" w:type="pct"/>
            <w:shd w:val="clear" w:color="auto" w:fill="auto"/>
            <w:noWrap/>
            <w:vAlign w:val="center"/>
          </w:tcPr>
          <w:p w14:paraId="0DDB7791"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Cr</w:t>
            </w:r>
            <w:r w:rsidRPr="009C256E">
              <w:rPr>
                <w:rFonts w:ascii="Times New Roman" w:hAnsi="Times New Roman" w:cs="Times New Roman"/>
                <w:sz w:val="24"/>
                <w:vertAlign w:val="subscript"/>
              </w:rPr>
              <w:t>2</w:t>
            </w:r>
            <w:r w:rsidRPr="009C256E">
              <w:rPr>
                <w:rFonts w:ascii="Times New Roman" w:hAnsi="Times New Roman" w:cs="Times New Roman"/>
                <w:sz w:val="24"/>
              </w:rPr>
              <w:t>O</w:t>
            </w:r>
            <w:r w:rsidRPr="009C256E">
              <w:rPr>
                <w:rFonts w:ascii="Times New Roman" w:hAnsi="Times New Roman" w:cs="Times New Roman"/>
                <w:sz w:val="24"/>
                <w:vertAlign w:val="subscript"/>
              </w:rPr>
              <w:t>3</w:t>
            </w:r>
          </w:p>
        </w:tc>
        <w:tc>
          <w:tcPr>
            <w:tcW w:w="261" w:type="pct"/>
            <w:shd w:val="clear" w:color="auto" w:fill="auto"/>
            <w:noWrap/>
            <w:vAlign w:val="center"/>
          </w:tcPr>
          <w:p w14:paraId="3786AD5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1.04</w:t>
            </w:r>
          </w:p>
        </w:tc>
        <w:tc>
          <w:tcPr>
            <w:tcW w:w="366" w:type="pct"/>
            <w:shd w:val="clear" w:color="auto" w:fill="auto"/>
            <w:noWrap/>
            <w:vAlign w:val="center"/>
          </w:tcPr>
          <w:p w14:paraId="44B51E9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0.68</w:t>
            </w:r>
          </w:p>
        </w:tc>
        <w:tc>
          <w:tcPr>
            <w:tcW w:w="316" w:type="pct"/>
            <w:shd w:val="clear" w:color="auto" w:fill="auto"/>
            <w:noWrap/>
            <w:vAlign w:val="center"/>
          </w:tcPr>
          <w:p w14:paraId="7363C9AB"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1.01</w:t>
            </w:r>
          </w:p>
        </w:tc>
        <w:tc>
          <w:tcPr>
            <w:tcW w:w="368" w:type="pct"/>
            <w:shd w:val="clear" w:color="auto" w:fill="auto"/>
            <w:noWrap/>
            <w:vAlign w:val="center"/>
          </w:tcPr>
          <w:p w14:paraId="563C8926"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1.01</w:t>
            </w:r>
          </w:p>
        </w:tc>
        <w:tc>
          <w:tcPr>
            <w:tcW w:w="366" w:type="pct"/>
            <w:shd w:val="clear" w:color="auto" w:fill="auto"/>
            <w:noWrap/>
            <w:vAlign w:val="center"/>
          </w:tcPr>
          <w:p w14:paraId="6B666386"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0.51</w:t>
            </w:r>
          </w:p>
        </w:tc>
        <w:tc>
          <w:tcPr>
            <w:tcW w:w="366" w:type="pct"/>
            <w:shd w:val="clear" w:color="auto" w:fill="auto"/>
            <w:noWrap/>
            <w:vAlign w:val="center"/>
          </w:tcPr>
          <w:p w14:paraId="5204FB06"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0.62</w:t>
            </w:r>
          </w:p>
        </w:tc>
        <w:tc>
          <w:tcPr>
            <w:tcW w:w="316" w:type="pct"/>
            <w:shd w:val="clear" w:color="auto" w:fill="auto"/>
            <w:noWrap/>
            <w:vAlign w:val="center"/>
          </w:tcPr>
          <w:p w14:paraId="241EEC06"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0.99</w:t>
            </w:r>
          </w:p>
        </w:tc>
        <w:tc>
          <w:tcPr>
            <w:tcW w:w="365" w:type="pct"/>
            <w:shd w:val="clear" w:color="auto" w:fill="auto"/>
            <w:noWrap/>
            <w:vAlign w:val="center"/>
          </w:tcPr>
          <w:p w14:paraId="515169A9"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1.87</w:t>
            </w:r>
          </w:p>
        </w:tc>
        <w:tc>
          <w:tcPr>
            <w:tcW w:w="311" w:type="pct"/>
            <w:shd w:val="clear" w:color="auto" w:fill="auto"/>
            <w:noWrap/>
            <w:vAlign w:val="center"/>
          </w:tcPr>
          <w:p w14:paraId="3B4F5D2C"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0.65</w:t>
            </w:r>
          </w:p>
        </w:tc>
        <w:tc>
          <w:tcPr>
            <w:tcW w:w="255" w:type="pct"/>
            <w:shd w:val="clear" w:color="auto" w:fill="auto"/>
            <w:noWrap/>
            <w:vAlign w:val="center"/>
          </w:tcPr>
          <w:p w14:paraId="6EB64696"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0.81</w:t>
            </w:r>
          </w:p>
        </w:tc>
        <w:tc>
          <w:tcPr>
            <w:tcW w:w="276" w:type="pct"/>
            <w:shd w:val="clear" w:color="auto" w:fill="auto"/>
            <w:noWrap/>
            <w:vAlign w:val="center"/>
          </w:tcPr>
          <w:p w14:paraId="61BECE0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2.91</w:t>
            </w:r>
          </w:p>
        </w:tc>
        <w:tc>
          <w:tcPr>
            <w:tcW w:w="247" w:type="pct"/>
            <w:shd w:val="clear" w:color="auto" w:fill="auto"/>
            <w:noWrap/>
            <w:vAlign w:val="center"/>
          </w:tcPr>
          <w:p w14:paraId="6FF27473"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1.94</w:t>
            </w:r>
          </w:p>
        </w:tc>
        <w:tc>
          <w:tcPr>
            <w:tcW w:w="320" w:type="pct"/>
            <w:shd w:val="clear" w:color="auto" w:fill="auto"/>
            <w:noWrap/>
            <w:vAlign w:val="center"/>
          </w:tcPr>
          <w:p w14:paraId="436A496D"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3.59</w:t>
            </w:r>
          </w:p>
        </w:tc>
        <w:tc>
          <w:tcPr>
            <w:tcW w:w="293" w:type="pct"/>
            <w:shd w:val="clear" w:color="auto" w:fill="auto"/>
            <w:noWrap/>
            <w:vAlign w:val="center"/>
          </w:tcPr>
          <w:p w14:paraId="5F8FB8E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2.89</w:t>
            </w:r>
          </w:p>
        </w:tc>
        <w:tc>
          <w:tcPr>
            <w:tcW w:w="257" w:type="pct"/>
            <w:shd w:val="clear" w:color="auto" w:fill="auto"/>
            <w:noWrap/>
            <w:vAlign w:val="center"/>
          </w:tcPr>
          <w:p w14:paraId="27B6769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2.48</w:t>
            </w:r>
          </w:p>
        </w:tc>
      </w:tr>
      <w:tr w:rsidR="009C256E" w:rsidRPr="009C256E" w14:paraId="7759A0C4" w14:textId="77777777" w:rsidTr="00A34875">
        <w:trPr>
          <w:jc w:val="center"/>
        </w:trPr>
        <w:tc>
          <w:tcPr>
            <w:tcW w:w="316" w:type="pct"/>
            <w:shd w:val="clear" w:color="auto" w:fill="auto"/>
            <w:noWrap/>
            <w:vAlign w:val="center"/>
          </w:tcPr>
          <w:p w14:paraId="37260DF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H</w:t>
            </w:r>
            <w:r w:rsidRPr="009C256E">
              <w:rPr>
                <w:rFonts w:ascii="Times New Roman" w:hAnsi="Times New Roman" w:cs="Times New Roman"/>
                <w:sz w:val="24"/>
                <w:vertAlign w:val="subscript"/>
              </w:rPr>
              <w:t>2</w:t>
            </w:r>
            <w:r w:rsidRPr="009C256E">
              <w:rPr>
                <w:rFonts w:ascii="Times New Roman" w:hAnsi="Times New Roman" w:cs="Times New Roman"/>
                <w:sz w:val="24"/>
              </w:rPr>
              <w:t>O*</w:t>
            </w:r>
          </w:p>
        </w:tc>
        <w:tc>
          <w:tcPr>
            <w:tcW w:w="261" w:type="pct"/>
            <w:shd w:val="clear" w:color="auto" w:fill="auto"/>
            <w:noWrap/>
            <w:vAlign w:val="center"/>
          </w:tcPr>
          <w:p w14:paraId="49F22846"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2.18</w:t>
            </w:r>
          </w:p>
        </w:tc>
        <w:tc>
          <w:tcPr>
            <w:tcW w:w="366" w:type="pct"/>
            <w:shd w:val="clear" w:color="auto" w:fill="auto"/>
            <w:noWrap/>
            <w:vAlign w:val="center"/>
          </w:tcPr>
          <w:p w14:paraId="69FFEF1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2.20</w:t>
            </w:r>
          </w:p>
        </w:tc>
        <w:tc>
          <w:tcPr>
            <w:tcW w:w="316" w:type="pct"/>
            <w:shd w:val="clear" w:color="auto" w:fill="auto"/>
            <w:noWrap/>
            <w:vAlign w:val="center"/>
          </w:tcPr>
          <w:p w14:paraId="1A83B07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2.19</w:t>
            </w:r>
          </w:p>
        </w:tc>
        <w:tc>
          <w:tcPr>
            <w:tcW w:w="368" w:type="pct"/>
            <w:shd w:val="clear" w:color="auto" w:fill="auto"/>
            <w:noWrap/>
            <w:vAlign w:val="center"/>
          </w:tcPr>
          <w:p w14:paraId="491511FB"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2.18</w:t>
            </w:r>
          </w:p>
        </w:tc>
        <w:tc>
          <w:tcPr>
            <w:tcW w:w="366" w:type="pct"/>
            <w:shd w:val="clear" w:color="auto" w:fill="auto"/>
            <w:noWrap/>
            <w:vAlign w:val="center"/>
          </w:tcPr>
          <w:p w14:paraId="485F9ABB"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2.19</w:t>
            </w:r>
          </w:p>
        </w:tc>
        <w:tc>
          <w:tcPr>
            <w:tcW w:w="366" w:type="pct"/>
            <w:shd w:val="clear" w:color="auto" w:fill="auto"/>
            <w:noWrap/>
            <w:vAlign w:val="center"/>
          </w:tcPr>
          <w:p w14:paraId="16BFDBE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2.19</w:t>
            </w:r>
          </w:p>
        </w:tc>
        <w:tc>
          <w:tcPr>
            <w:tcW w:w="316" w:type="pct"/>
            <w:shd w:val="clear" w:color="auto" w:fill="auto"/>
            <w:noWrap/>
            <w:vAlign w:val="center"/>
          </w:tcPr>
          <w:p w14:paraId="5963792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2.18</w:t>
            </w:r>
          </w:p>
        </w:tc>
        <w:tc>
          <w:tcPr>
            <w:tcW w:w="365" w:type="pct"/>
            <w:shd w:val="clear" w:color="auto" w:fill="auto"/>
            <w:noWrap/>
            <w:vAlign w:val="center"/>
          </w:tcPr>
          <w:p w14:paraId="582B4693"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2.14</w:t>
            </w:r>
          </w:p>
        </w:tc>
        <w:tc>
          <w:tcPr>
            <w:tcW w:w="311" w:type="pct"/>
            <w:shd w:val="clear" w:color="auto" w:fill="auto"/>
            <w:noWrap/>
            <w:vAlign w:val="center"/>
          </w:tcPr>
          <w:p w14:paraId="0F3F4FD8"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2.20</w:t>
            </w:r>
          </w:p>
        </w:tc>
        <w:tc>
          <w:tcPr>
            <w:tcW w:w="255" w:type="pct"/>
            <w:shd w:val="clear" w:color="auto" w:fill="auto"/>
            <w:noWrap/>
            <w:vAlign w:val="center"/>
          </w:tcPr>
          <w:p w14:paraId="0AE6CE2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2.19</w:t>
            </w:r>
          </w:p>
        </w:tc>
        <w:tc>
          <w:tcPr>
            <w:tcW w:w="276" w:type="pct"/>
            <w:shd w:val="clear" w:color="auto" w:fill="auto"/>
            <w:noWrap/>
            <w:vAlign w:val="center"/>
          </w:tcPr>
          <w:p w14:paraId="537FD9A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2.15</w:t>
            </w:r>
          </w:p>
        </w:tc>
        <w:tc>
          <w:tcPr>
            <w:tcW w:w="247" w:type="pct"/>
            <w:shd w:val="clear" w:color="auto" w:fill="auto"/>
            <w:noWrap/>
            <w:vAlign w:val="center"/>
          </w:tcPr>
          <w:p w14:paraId="6ACEB96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2.18</w:t>
            </w:r>
          </w:p>
        </w:tc>
        <w:tc>
          <w:tcPr>
            <w:tcW w:w="320" w:type="pct"/>
            <w:shd w:val="clear" w:color="auto" w:fill="auto"/>
            <w:noWrap/>
            <w:vAlign w:val="center"/>
          </w:tcPr>
          <w:p w14:paraId="17ACAD4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2.14</w:t>
            </w:r>
          </w:p>
        </w:tc>
        <w:tc>
          <w:tcPr>
            <w:tcW w:w="293" w:type="pct"/>
            <w:shd w:val="clear" w:color="auto" w:fill="auto"/>
            <w:noWrap/>
            <w:vAlign w:val="center"/>
          </w:tcPr>
          <w:p w14:paraId="567FF0B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2.16</w:t>
            </w:r>
          </w:p>
        </w:tc>
        <w:tc>
          <w:tcPr>
            <w:tcW w:w="257" w:type="pct"/>
            <w:shd w:val="clear" w:color="auto" w:fill="auto"/>
            <w:noWrap/>
            <w:vAlign w:val="center"/>
          </w:tcPr>
          <w:p w14:paraId="05430669"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2.17</w:t>
            </w:r>
          </w:p>
        </w:tc>
      </w:tr>
      <w:tr w:rsidR="009C256E" w:rsidRPr="009C256E" w14:paraId="02015F0E" w14:textId="77777777" w:rsidTr="00A34875">
        <w:trPr>
          <w:jc w:val="center"/>
        </w:trPr>
        <w:tc>
          <w:tcPr>
            <w:tcW w:w="316" w:type="pct"/>
            <w:shd w:val="clear" w:color="auto" w:fill="auto"/>
            <w:noWrap/>
            <w:vAlign w:val="center"/>
          </w:tcPr>
          <w:p w14:paraId="44796900"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Total</w:t>
            </w:r>
          </w:p>
        </w:tc>
        <w:tc>
          <w:tcPr>
            <w:tcW w:w="261" w:type="pct"/>
            <w:shd w:val="clear" w:color="auto" w:fill="auto"/>
            <w:noWrap/>
            <w:vAlign w:val="center"/>
          </w:tcPr>
          <w:p w14:paraId="00BE1120"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100.00</w:t>
            </w:r>
          </w:p>
        </w:tc>
        <w:tc>
          <w:tcPr>
            <w:tcW w:w="366" w:type="pct"/>
            <w:shd w:val="clear" w:color="auto" w:fill="auto"/>
            <w:noWrap/>
            <w:vAlign w:val="center"/>
          </w:tcPr>
          <w:p w14:paraId="16A3B03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100.00</w:t>
            </w:r>
          </w:p>
        </w:tc>
        <w:tc>
          <w:tcPr>
            <w:tcW w:w="316" w:type="pct"/>
            <w:shd w:val="clear" w:color="auto" w:fill="auto"/>
            <w:noWrap/>
            <w:vAlign w:val="center"/>
          </w:tcPr>
          <w:p w14:paraId="20AC4C0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100.00</w:t>
            </w:r>
          </w:p>
        </w:tc>
        <w:tc>
          <w:tcPr>
            <w:tcW w:w="368" w:type="pct"/>
            <w:shd w:val="clear" w:color="auto" w:fill="auto"/>
            <w:noWrap/>
            <w:vAlign w:val="center"/>
          </w:tcPr>
          <w:p w14:paraId="0CECAAC8"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100.00</w:t>
            </w:r>
          </w:p>
        </w:tc>
        <w:tc>
          <w:tcPr>
            <w:tcW w:w="366" w:type="pct"/>
            <w:shd w:val="clear" w:color="auto" w:fill="auto"/>
            <w:noWrap/>
            <w:vAlign w:val="center"/>
          </w:tcPr>
          <w:p w14:paraId="6E605F68"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100.00</w:t>
            </w:r>
          </w:p>
        </w:tc>
        <w:tc>
          <w:tcPr>
            <w:tcW w:w="366" w:type="pct"/>
            <w:shd w:val="clear" w:color="auto" w:fill="auto"/>
            <w:noWrap/>
            <w:vAlign w:val="center"/>
          </w:tcPr>
          <w:p w14:paraId="02390971"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100.00</w:t>
            </w:r>
          </w:p>
        </w:tc>
        <w:tc>
          <w:tcPr>
            <w:tcW w:w="316" w:type="pct"/>
            <w:shd w:val="clear" w:color="auto" w:fill="auto"/>
            <w:noWrap/>
            <w:vAlign w:val="center"/>
          </w:tcPr>
          <w:p w14:paraId="612BD817"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100.00</w:t>
            </w:r>
          </w:p>
        </w:tc>
        <w:tc>
          <w:tcPr>
            <w:tcW w:w="365" w:type="pct"/>
            <w:shd w:val="clear" w:color="auto" w:fill="auto"/>
            <w:noWrap/>
            <w:vAlign w:val="center"/>
          </w:tcPr>
          <w:p w14:paraId="6A0DD25B"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100.00</w:t>
            </w:r>
          </w:p>
        </w:tc>
        <w:tc>
          <w:tcPr>
            <w:tcW w:w="311" w:type="pct"/>
            <w:shd w:val="clear" w:color="auto" w:fill="auto"/>
            <w:noWrap/>
            <w:vAlign w:val="center"/>
          </w:tcPr>
          <w:p w14:paraId="2F4BE266"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100.00</w:t>
            </w:r>
          </w:p>
        </w:tc>
        <w:tc>
          <w:tcPr>
            <w:tcW w:w="255" w:type="pct"/>
            <w:shd w:val="clear" w:color="auto" w:fill="auto"/>
            <w:noWrap/>
            <w:vAlign w:val="center"/>
          </w:tcPr>
          <w:p w14:paraId="0D3927C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100.00</w:t>
            </w:r>
          </w:p>
        </w:tc>
        <w:tc>
          <w:tcPr>
            <w:tcW w:w="276" w:type="pct"/>
            <w:shd w:val="clear" w:color="auto" w:fill="auto"/>
            <w:noWrap/>
            <w:vAlign w:val="center"/>
          </w:tcPr>
          <w:p w14:paraId="64B7535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100.00</w:t>
            </w:r>
          </w:p>
        </w:tc>
        <w:tc>
          <w:tcPr>
            <w:tcW w:w="247" w:type="pct"/>
            <w:shd w:val="clear" w:color="auto" w:fill="auto"/>
            <w:noWrap/>
            <w:vAlign w:val="center"/>
          </w:tcPr>
          <w:p w14:paraId="6804C881"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100.00</w:t>
            </w:r>
          </w:p>
        </w:tc>
        <w:tc>
          <w:tcPr>
            <w:tcW w:w="320" w:type="pct"/>
            <w:shd w:val="clear" w:color="auto" w:fill="auto"/>
            <w:noWrap/>
            <w:vAlign w:val="center"/>
          </w:tcPr>
          <w:p w14:paraId="1A8CFAE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100.00</w:t>
            </w:r>
          </w:p>
        </w:tc>
        <w:tc>
          <w:tcPr>
            <w:tcW w:w="293" w:type="pct"/>
            <w:shd w:val="clear" w:color="auto" w:fill="auto"/>
            <w:noWrap/>
            <w:vAlign w:val="center"/>
          </w:tcPr>
          <w:p w14:paraId="2D81EA99"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100.00</w:t>
            </w:r>
          </w:p>
        </w:tc>
        <w:tc>
          <w:tcPr>
            <w:tcW w:w="257" w:type="pct"/>
            <w:shd w:val="clear" w:color="auto" w:fill="auto"/>
            <w:noWrap/>
            <w:vAlign w:val="center"/>
          </w:tcPr>
          <w:p w14:paraId="6C11CD6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100.00</w:t>
            </w:r>
          </w:p>
        </w:tc>
      </w:tr>
      <w:tr w:rsidR="009C256E" w:rsidRPr="009C256E" w14:paraId="33E6F814" w14:textId="77777777" w:rsidTr="00A34875">
        <w:trPr>
          <w:jc w:val="center"/>
        </w:trPr>
        <w:tc>
          <w:tcPr>
            <w:tcW w:w="316" w:type="pct"/>
            <w:shd w:val="clear" w:color="auto" w:fill="auto"/>
            <w:noWrap/>
            <w:vAlign w:val="center"/>
          </w:tcPr>
          <w:p w14:paraId="09A85AF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K</w:t>
            </w:r>
          </w:p>
        </w:tc>
        <w:tc>
          <w:tcPr>
            <w:tcW w:w="261" w:type="pct"/>
            <w:shd w:val="clear" w:color="auto" w:fill="auto"/>
            <w:noWrap/>
            <w:vAlign w:val="center"/>
          </w:tcPr>
          <w:p w14:paraId="1AB6055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0.030</w:t>
            </w:r>
          </w:p>
        </w:tc>
        <w:tc>
          <w:tcPr>
            <w:tcW w:w="366" w:type="pct"/>
            <w:shd w:val="clear" w:color="auto" w:fill="auto"/>
            <w:noWrap/>
            <w:vAlign w:val="center"/>
          </w:tcPr>
          <w:p w14:paraId="53F74B4F"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316" w:type="pct"/>
            <w:shd w:val="clear" w:color="auto" w:fill="auto"/>
            <w:noWrap/>
            <w:vAlign w:val="center"/>
          </w:tcPr>
          <w:p w14:paraId="5111048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368" w:type="pct"/>
            <w:shd w:val="clear" w:color="auto" w:fill="auto"/>
            <w:noWrap/>
            <w:vAlign w:val="center"/>
          </w:tcPr>
          <w:p w14:paraId="14E89E7F"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366" w:type="pct"/>
            <w:shd w:val="clear" w:color="auto" w:fill="auto"/>
            <w:noWrap/>
            <w:vAlign w:val="center"/>
          </w:tcPr>
          <w:p w14:paraId="3B15189F"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366" w:type="pct"/>
            <w:shd w:val="clear" w:color="auto" w:fill="auto"/>
            <w:noWrap/>
            <w:vAlign w:val="center"/>
          </w:tcPr>
          <w:p w14:paraId="335E653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316" w:type="pct"/>
            <w:shd w:val="clear" w:color="auto" w:fill="auto"/>
            <w:noWrap/>
            <w:vAlign w:val="center"/>
          </w:tcPr>
          <w:p w14:paraId="475E3743"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365" w:type="pct"/>
            <w:shd w:val="clear" w:color="auto" w:fill="auto"/>
            <w:noWrap/>
            <w:vAlign w:val="center"/>
          </w:tcPr>
          <w:p w14:paraId="047AF357"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311" w:type="pct"/>
            <w:shd w:val="clear" w:color="auto" w:fill="auto"/>
            <w:noWrap/>
            <w:vAlign w:val="center"/>
          </w:tcPr>
          <w:p w14:paraId="7BD5F697"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255" w:type="pct"/>
            <w:shd w:val="clear" w:color="auto" w:fill="auto"/>
            <w:noWrap/>
            <w:vAlign w:val="center"/>
          </w:tcPr>
          <w:p w14:paraId="5A62029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276" w:type="pct"/>
            <w:shd w:val="clear" w:color="auto" w:fill="auto"/>
            <w:noWrap/>
            <w:vAlign w:val="center"/>
          </w:tcPr>
          <w:p w14:paraId="7D09CE30"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247" w:type="pct"/>
            <w:shd w:val="clear" w:color="auto" w:fill="auto"/>
            <w:noWrap/>
            <w:vAlign w:val="center"/>
          </w:tcPr>
          <w:p w14:paraId="7C381340"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320" w:type="pct"/>
            <w:shd w:val="clear" w:color="auto" w:fill="auto"/>
            <w:noWrap/>
            <w:vAlign w:val="center"/>
          </w:tcPr>
          <w:p w14:paraId="0E477C5C"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293" w:type="pct"/>
            <w:shd w:val="clear" w:color="auto" w:fill="auto"/>
            <w:noWrap/>
            <w:vAlign w:val="center"/>
          </w:tcPr>
          <w:p w14:paraId="677A7D8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257" w:type="pct"/>
            <w:shd w:val="clear" w:color="auto" w:fill="auto"/>
            <w:noWrap/>
            <w:vAlign w:val="center"/>
          </w:tcPr>
          <w:p w14:paraId="612DC4E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r>
      <w:tr w:rsidR="009C256E" w:rsidRPr="009C256E" w14:paraId="704D85A5" w14:textId="77777777" w:rsidTr="00A34875">
        <w:trPr>
          <w:jc w:val="center"/>
        </w:trPr>
        <w:tc>
          <w:tcPr>
            <w:tcW w:w="316" w:type="pct"/>
            <w:shd w:val="clear" w:color="auto" w:fill="auto"/>
            <w:noWrap/>
            <w:vAlign w:val="center"/>
          </w:tcPr>
          <w:p w14:paraId="3EC7F946"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Na1</w:t>
            </w:r>
          </w:p>
        </w:tc>
        <w:tc>
          <w:tcPr>
            <w:tcW w:w="261" w:type="pct"/>
            <w:shd w:val="clear" w:color="auto" w:fill="auto"/>
            <w:noWrap/>
            <w:vAlign w:val="center"/>
          </w:tcPr>
          <w:p w14:paraId="18B2BC63"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366" w:type="pct"/>
            <w:shd w:val="clear" w:color="auto" w:fill="auto"/>
            <w:noWrap/>
            <w:vAlign w:val="center"/>
          </w:tcPr>
          <w:p w14:paraId="1BF1E028"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316" w:type="pct"/>
            <w:shd w:val="clear" w:color="auto" w:fill="auto"/>
            <w:noWrap/>
            <w:vAlign w:val="center"/>
          </w:tcPr>
          <w:p w14:paraId="29312F3B"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368" w:type="pct"/>
            <w:shd w:val="clear" w:color="auto" w:fill="auto"/>
            <w:noWrap/>
            <w:vAlign w:val="center"/>
          </w:tcPr>
          <w:p w14:paraId="5EEDB5F6"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366" w:type="pct"/>
            <w:shd w:val="clear" w:color="auto" w:fill="auto"/>
            <w:noWrap/>
            <w:vAlign w:val="center"/>
          </w:tcPr>
          <w:p w14:paraId="606A7BCD"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366" w:type="pct"/>
            <w:shd w:val="clear" w:color="auto" w:fill="auto"/>
            <w:noWrap/>
            <w:vAlign w:val="center"/>
          </w:tcPr>
          <w:p w14:paraId="701C54B7"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316" w:type="pct"/>
            <w:shd w:val="clear" w:color="auto" w:fill="auto"/>
            <w:noWrap/>
            <w:vAlign w:val="center"/>
          </w:tcPr>
          <w:p w14:paraId="09EAEA3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0.020</w:t>
            </w:r>
          </w:p>
        </w:tc>
        <w:tc>
          <w:tcPr>
            <w:tcW w:w="365" w:type="pct"/>
            <w:shd w:val="clear" w:color="auto" w:fill="auto"/>
            <w:noWrap/>
            <w:vAlign w:val="center"/>
          </w:tcPr>
          <w:p w14:paraId="1429067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0.431</w:t>
            </w:r>
          </w:p>
        </w:tc>
        <w:tc>
          <w:tcPr>
            <w:tcW w:w="311" w:type="pct"/>
            <w:shd w:val="clear" w:color="auto" w:fill="auto"/>
            <w:noWrap/>
            <w:vAlign w:val="center"/>
          </w:tcPr>
          <w:p w14:paraId="04E9068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255" w:type="pct"/>
            <w:shd w:val="clear" w:color="auto" w:fill="auto"/>
            <w:noWrap/>
            <w:vAlign w:val="center"/>
          </w:tcPr>
          <w:p w14:paraId="7AAD1F78"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0.009</w:t>
            </w:r>
          </w:p>
        </w:tc>
        <w:tc>
          <w:tcPr>
            <w:tcW w:w="276" w:type="pct"/>
            <w:shd w:val="clear" w:color="auto" w:fill="auto"/>
            <w:noWrap/>
            <w:vAlign w:val="center"/>
          </w:tcPr>
          <w:p w14:paraId="5E9D2D09"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0.561</w:t>
            </w:r>
          </w:p>
        </w:tc>
        <w:tc>
          <w:tcPr>
            <w:tcW w:w="247" w:type="pct"/>
            <w:shd w:val="clear" w:color="auto" w:fill="auto"/>
            <w:noWrap/>
            <w:vAlign w:val="center"/>
          </w:tcPr>
          <w:p w14:paraId="4ED5A89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0.313</w:t>
            </w:r>
          </w:p>
        </w:tc>
        <w:tc>
          <w:tcPr>
            <w:tcW w:w="320" w:type="pct"/>
            <w:shd w:val="clear" w:color="auto" w:fill="auto"/>
            <w:noWrap/>
            <w:vAlign w:val="center"/>
          </w:tcPr>
          <w:p w14:paraId="75B12EB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0.599</w:t>
            </w:r>
          </w:p>
        </w:tc>
        <w:tc>
          <w:tcPr>
            <w:tcW w:w="293" w:type="pct"/>
            <w:shd w:val="clear" w:color="auto" w:fill="auto"/>
            <w:noWrap/>
            <w:vAlign w:val="center"/>
          </w:tcPr>
          <w:p w14:paraId="29596950"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0.409</w:t>
            </w:r>
          </w:p>
        </w:tc>
        <w:tc>
          <w:tcPr>
            <w:tcW w:w="257" w:type="pct"/>
            <w:shd w:val="clear" w:color="auto" w:fill="auto"/>
            <w:noWrap/>
            <w:vAlign w:val="center"/>
          </w:tcPr>
          <w:p w14:paraId="6629E54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0.312</w:t>
            </w:r>
          </w:p>
        </w:tc>
      </w:tr>
      <w:tr w:rsidR="009C256E" w:rsidRPr="009C256E" w14:paraId="2921401C" w14:textId="77777777" w:rsidTr="00A34875">
        <w:trPr>
          <w:jc w:val="center"/>
        </w:trPr>
        <w:tc>
          <w:tcPr>
            <w:tcW w:w="316" w:type="pct"/>
            <w:shd w:val="clear" w:color="auto" w:fill="auto"/>
            <w:noWrap/>
            <w:vAlign w:val="center"/>
          </w:tcPr>
          <w:p w14:paraId="690CF543"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Na</w:t>
            </w:r>
            <w:r w:rsidRPr="009C256E">
              <w:rPr>
                <w:rFonts w:ascii="Times New Roman" w:hAnsi="Times New Roman" w:cs="Times New Roman"/>
                <w:sz w:val="24"/>
                <w:vertAlign w:val="subscript"/>
              </w:rPr>
              <w:t>2</w:t>
            </w:r>
          </w:p>
        </w:tc>
        <w:tc>
          <w:tcPr>
            <w:tcW w:w="261" w:type="pct"/>
            <w:shd w:val="clear" w:color="auto" w:fill="auto"/>
            <w:noWrap/>
            <w:vAlign w:val="center"/>
          </w:tcPr>
          <w:p w14:paraId="312A01F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366" w:type="pct"/>
            <w:shd w:val="clear" w:color="auto" w:fill="auto"/>
            <w:noWrap/>
            <w:vAlign w:val="center"/>
          </w:tcPr>
          <w:p w14:paraId="3399B5B9"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316" w:type="pct"/>
            <w:shd w:val="clear" w:color="auto" w:fill="auto"/>
            <w:noWrap/>
            <w:vAlign w:val="center"/>
          </w:tcPr>
          <w:p w14:paraId="2ADD4A0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368" w:type="pct"/>
            <w:shd w:val="clear" w:color="auto" w:fill="auto"/>
            <w:noWrap/>
            <w:vAlign w:val="center"/>
          </w:tcPr>
          <w:p w14:paraId="066CF35D"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366" w:type="pct"/>
            <w:shd w:val="clear" w:color="auto" w:fill="auto"/>
            <w:noWrap/>
            <w:vAlign w:val="center"/>
          </w:tcPr>
          <w:p w14:paraId="1CC0F8F3"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366" w:type="pct"/>
            <w:shd w:val="clear" w:color="auto" w:fill="auto"/>
            <w:noWrap/>
            <w:vAlign w:val="center"/>
          </w:tcPr>
          <w:p w14:paraId="321B44A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0.165</w:t>
            </w:r>
          </w:p>
        </w:tc>
        <w:tc>
          <w:tcPr>
            <w:tcW w:w="316" w:type="pct"/>
            <w:shd w:val="clear" w:color="auto" w:fill="auto"/>
            <w:noWrap/>
            <w:vAlign w:val="center"/>
          </w:tcPr>
          <w:p w14:paraId="5B26050C"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0.129</w:t>
            </w:r>
          </w:p>
        </w:tc>
        <w:tc>
          <w:tcPr>
            <w:tcW w:w="365" w:type="pct"/>
            <w:shd w:val="clear" w:color="auto" w:fill="auto"/>
            <w:noWrap/>
            <w:vAlign w:val="center"/>
          </w:tcPr>
          <w:p w14:paraId="5C9C8EA6"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0.135</w:t>
            </w:r>
          </w:p>
        </w:tc>
        <w:tc>
          <w:tcPr>
            <w:tcW w:w="311" w:type="pct"/>
            <w:shd w:val="clear" w:color="auto" w:fill="auto"/>
            <w:noWrap/>
            <w:vAlign w:val="center"/>
          </w:tcPr>
          <w:p w14:paraId="7D1968B7"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255" w:type="pct"/>
            <w:shd w:val="clear" w:color="auto" w:fill="auto"/>
            <w:noWrap/>
            <w:vAlign w:val="center"/>
          </w:tcPr>
          <w:p w14:paraId="52D342B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0.171</w:t>
            </w:r>
          </w:p>
        </w:tc>
        <w:tc>
          <w:tcPr>
            <w:tcW w:w="276" w:type="pct"/>
            <w:shd w:val="clear" w:color="auto" w:fill="auto"/>
            <w:noWrap/>
            <w:vAlign w:val="center"/>
          </w:tcPr>
          <w:p w14:paraId="0DB27737"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0.182</w:t>
            </w:r>
          </w:p>
        </w:tc>
        <w:tc>
          <w:tcPr>
            <w:tcW w:w="247" w:type="pct"/>
            <w:shd w:val="clear" w:color="auto" w:fill="auto"/>
            <w:noWrap/>
            <w:vAlign w:val="center"/>
          </w:tcPr>
          <w:p w14:paraId="12943693"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0.391</w:t>
            </w:r>
          </w:p>
        </w:tc>
        <w:tc>
          <w:tcPr>
            <w:tcW w:w="320" w:type="pct"/>
            <w:shd w:val="clear" w:color="auto" w:fill="auto"/>
            <w:noWrap/>
            <w:vAlign w:val="center"/>
          </w:tcPr>
          <w:p w14:paraId="5AFE64B7"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0.063</w:t>
            </w:r>
          </w:p>
        </w:tc>
        <w:tc>
          <w:tcPr>
            <w:tcW w:w="293" w:type="pct"/>
            <w:shd w:val="clear" w:color="auto" w:fill="auto"/>
            <w:noWrap/>
            <w:vAlign w:val="center"/>
          </w:tcPr>
          <w:p w14:paraId="6C6AACF9"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0.346</w:t>
            </w:r>
          </w:p>
        </w:tc>
        <w:tc>
          <w:tcPr>
            <w:tcW w:w="257" w:type="pct"/>
            <w:shd w:val="clear" w:color="auto" w:fill="auto"/>
            <w:noWrap/>
            <w:vAlign w:val="center"/>
          </w:tcPr>
          <w:p w14:paraId="537ACD4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0.239</w:t>
            </w:r>
          </w:p>
        </w:tc>
      </w:tr>
      <w:tr w:rsidR="009C256E" w:rsidRPr="009C256E" w14:paraId="78A0F8E7" w14:textId="77777777" w:rsidTr="00A34875">
        <w:trPr>
          <w:jc w:val="center"/>
        </w:trPr>
        <w:tc>
          <w:tcPr>
            <w:tcW w:w="316" w:type="pct"/>
            <w:shd w:val="clear" w:color="auto" w:fill="auto"/>
            <w:noWrap/>
            <w:vAlign w:val="center"/>
          </w:tcPr>
          <w:p w14:paraId="7BA5318F"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Ca</w:t>
            </w:r>
          </w:p>
        </w:tc>
        <w:tc>
          <w:tcPr>
            <w:tcW w:w="261" w:type="pct"/>
            <w:shd w:val="clear" w:color="auto" w:fill="auto"/>
            <w:noWrap/>
            <w:vAlign w:val="center"/>
          </w:tcPr>
          <w:p w14:paraId="0B6B2E6B"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2.246</w:t>
            </w:r>
          </w:p>
        </w:tc>
        <w:tc>
          <w:tcPr>
            <w:tcW w:w="366" w:type="pct"/>
            <w:shd w:val="clear" w:color="auto" w:fill="auto"/>
            <w:noWrap/>
            <w:vAlign w:val="center"/>
          </w:tcPr>
          <w:p w14:paraId="29E06EE7"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1.709</w:t>
            </w:r>
          </w:p>
        </w:tc>
        <w:tc>
          <w:tcPr>
            <w:tcW w:w="316" w:type="pct"/>
            <w:shd w:val="clear" w:color="auto" w:fill="auto"/>
            <w:noWrap/>
            <w:vAlign w:val="center"/>
          </w:tcPr>
          <w:p w14:paraId="220B57F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1.854</w:t>
            </w:r>
          </w:p>
        </w:tc>
        <w:tc>
          <w:tcPr>
            <w:tcW w:w="368" w:type="pct"/>
            <w:shd w:val="clear" w:color="auto" w:fill="auto"/>
            <w:noWrap/>
            <w:vAlign w:val="center"/>
          </w:tcPr>
          <w:p w14:paraId="283A02C9"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1.853</w:t>
            </w:r>
          </w:p>
        </w:tc>
        <w:tc>
          <w:tcPr>
            <w:tcW w:w="366" w:type="pct"/>
            <w:shd w:val="clear" w:color="auto" w:fill="auto"/>
            <w:noWrap/>
            <w:vAlign w:val="center"/>
          </w:tcPr>
          <w:p w14:paraId="54899603"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1.870</w:t>
            </w:r>
          </w:p>
        </w:tc>
        <w:tc>
          <w:tcPr>
            <w:tcW w:w="366" w:type="pct"/>
            <w:shd w:val="clear" w:color="auto" w:fill="auto"/>
            <w:noWrap/>
            <w:vAlign w:val="center"/>
          </w:tcPr>
          <w:p w14:paraId="3D4CC56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1.835</w:t>
            </w:r>
          </w:p>
        </w:tc>
        <w:tc>
          <w:tcPr>
            <w:tcW w:w="316" w:type="pct"/>
            <w:shd w:val="clear" w:color="auto" w:fill="auto"/>
            <w:noWrap/>
            <w:vAlign w:val="center"/>
          </w:tcPr>
          <w:p w14:paraId="453D27B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1.871</w:t>
            </w:r>
          </w:p>
        </w:tc>
        <w:tc>
          <w:tcPr>
            <w:tcW w:w="365" w:type="pct"/>
            <w:shd w:val="clear" w:color="auto" w:fill="auto"/>
            <w:noWrap/>
            <w:vAlign w:val="center"/>
          </w:tcPr>
          <w:p w14:paraId="5628FBD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1.865</w:t>
            </w:r>
          </w:p>
        </w:tc>
        <w:tc>
          <w:tcPr>
            <w:tcW w:w="311" w:type="pct"/>
            <w:shd w:val="clear" w:color="auto" w:fill="auto"/>
            <w:noWrap/>
            <w:vAlign w:val="center"/>
          </w:tcPr>
          <w:p w14:paraId="7D51F33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1.836</w:t>
            </w:r>
          </w:p>
        </w:tc>
        <w:tc>
          <w:tcPr>
            <w:tcW w:w="255" w:type="pct"/>
            <w:shd w:val="clear" w:color="auto" w:fill="auto"/>
            <w:noWrap/>
            <w:vAlign w:val="center"/>
          </w:tcPr>
          <w:p w14:paraId="4BED7BB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1.829</w:t>
            </w:r>
          </w:p>
        </w:tc>
        <w:tc>
          <w:tcPr>
            <w:tcW w:w="276" w:type="pct"/>
            <w:shd w:val="clear" w:color="auto" w:fill="auto"/>
            <w:noWrap/>
            <w:vAlign w:val="center"/>
          </w:tcPr>
          <w:p w14:paraId="70AF4456"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1.818</w:t>
            </w:r>
          </w:p>
        </w:tc>
        <w:tc>
          <w:tcPr>
            <w:tcW w:w="247" w:type="pct"/>
            <w:shd w:val="clear" w:color="auto" w:fill="auto"/>
            <w:noWrap/>
            <w:vAlign w:val="center"/>
          </w:tcPr>
          <w:p w14:paraId="0EDD8DEF"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1.609</w:t>
            </w:r>
          </w:p>
        </w:tc>
        <w:tc>
          <w:tcPr>
            <w:tcW w:w="320" w:type="pct"/>
            <w:shd w:val="clear" w:color="auto" w:fill="auto"/>
            <w:noWrap/>
            <w:vAlign w:val="center"/>
          </w:tcPr>
          <w:p w14:paraId="649AB28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1.937</w:t>
            </w:r>
          </w:p>
        </w:tc>
        <w:tc>
          <w:tcPr>
            <w:tcW w:w="293" w:type="pct"/>
            <w:shd w:val="clear" w:color="auto" w:fill="auto"/>
            <w:noWrap/>
            <w:vAlign w:val="center"/>
          </w:tcPr>
          <w:p w14:paraId="1DBF174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1.654</w:t>
            </w:r>
          </w:p>
        </w:tc>
        <w:tc>
          <w:tcPr>
            <w:tcW w:w="257" w:type="pct"/>
            <w:shd w:val="clear" w:color="auto" w:fill="auto"/>
            <w:noWrap/>
            <w:vAlign w:val="center"/>
          </w:tcPr>
          <w:p w14:paraId="46EC7713"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1.761</w:t>
            </w:r>
          </w:p>
        </w:tc>
      </w:tr>
      <w:tr w:rsidR="009C256E" w:rsidRPr="009C256E" w14:paraId="5EA49F6C" w14:textId="77777777" w:rsidTr="00A34875">
        <w:trPr>
          <w:jc w:val="center"/>
        </w:trPr>
        <w:tc>
          <w:tcPr>
            <w:tcW w:w="316" w:type="pct"/>
            <w:shd w:val="clear" w:color="auto" w:fill="auto"/>
            <w:noWrap/>
            <w:vAlign w:val="center"/>
          </w:tcPr>
          <w:p w14:paraId="5279B06D"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Mg</w:t>
            </w:r>
          </w:p>
        </w:tc>
        <w:tc>
          <w:tcPr>
            <w:tcW w:w="261" w:type="pct"/>
            <w:shd w:val="clear" w:color="auto" w:fill="auto"/>
            <w:noWrap/>
            <w:vAlign w:val="center"/>
          </w:tcPr>
          <w:p w14:paraId="21721ED7"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4.527</w:t>
            </w:r>
          </w:p>
        </w:tc>
        <w:tc>
          <w:tcPr>
            <w:tcW w:w="366" w:type="pct"/>
            <w:shd w:val="clear" w:color="auto" w:fill="auto"/>
            <w:noWrap/>
            <w:vAlign w:val="center"/>
          </w:tcPr>
          <w:p w14:paraId="3215DE6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4.876</w:t>
            </w:r>
          </w:p>
        </w:tc>
        <w:tc>
          <w:tcPr>
            <w:tcW w:w="316" w:type="pct"/>
            <w:shd w:val="clear" w:color="auto" w:fill="auto"/>
            <w:noWrap/>
            <w:vAlign w:val="center"/>
          </w:tcPr>
          <w:p w14:paraId="0C019CB1"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4.631</w:t>
            </w:r>
          </w:p>
        </w:tc>
        <w:tc>
          <w:tcPr>
            <w:tcW w:w="368" w:type="pct"/>
            <w:shd w:val="clear" w:color="auto" w:fill="auto"/>
            <w:noWrap/>
            <w:vAlign w:val="center"/>
          </w:tcPr>
          <w:p w14:paraId="34E4D72B"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4.577</w:t>
            </w:r>
          </w:p>
        </w:tc>
        <w:tc>
          <w:tcPr>
            <w:tcW w:w="366" w:type="pct"/>
            <w:shd w:val="clear" w:color="auto" w:fill="auto"/>
            <w:noWrap/>
            <w:vAlign w:val="center"/>
          </w:tcPr>
          <w:p w14:paraId="4A1F4E2F"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4.762</w:t>
            </w:r>
          </w:p>
        </w:tc>
        <w:tc>
          <w:tcPr>
            <w:tcW w:w="366" w:type="pct"/>
            <w:shd w:val="clear" w:color="auto" w:fill="auto"/>
            <w:noWrap/>
            <w:vAlign w:val="center"/>
          </w:tcPr>
          <w:p w14:paraId="2E073871"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4.656</w:t>
            </w:r>
          </w:p>
        </w:tc>
        <w:tc>
          <w:tcPr>
            <w:tcW w:w="316" w:type="pct"/>
            <w:shd w:val="clear" w:color="auto" w:fill="auto"/>
            <w:noWrap/>
            <w:vAlign w:val="center"/>
          </w:tcPr>
          <w:p w14:paraId="660D18F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4.505</w:t>
            </w:r>
          </w:p>
        </w:tc>
        <w:tc>
          <w:tcPr>
            <w:tcW w:w="365" w:type="pct"/>
            <w:shd w:val="clear" w:color="auto" w:fill="auto"/>
            <w:noWrap/>
            <w:vAlign w:val="center"/>
          </w:tcPr>
          <w:p w14:paraId="1F82EA36"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4.042</w:t>
            </w:r>
          </w:p>
        </w:tc>
        <w:tc>
          <w:tcPr>
            <w:tcW w:w="311" w:type="pct"/>
            <w:shd w:val="clear" w:color="auto" w:fill="auto"/>
            <w:noWrap/>
            <w:vAlign w:val="center"/>
          </w:tcPr>
          <w:p w14:paraId="7C5FDB7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4.859</w:t>
            </w:r>
          </w:p>
        </w:tc>
        <w:tc>
          <w:tcPr>
            <w:tcW w:w="255" w:type="pct"/>
            <w:shd w:val="clear" w:color="auto" w:fill="auto"/>
            <w:noWrap/>
            <w:vAlign w:val="center"/>
          </w:tcPr>
          <w:p w14:paraId="0473CA90"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4.825</w:t>
            </w:r>
          </w:p>
        </w:tc>
        <w:tc>
          <w:tcPr>
            <w:tcW w:w="276" w:type="pct"/>
            <w:shd w:val="clear" w:color="auto" w:fill="auto"/>
            <w:noWrap/>
            <w:vAlign w:val="center"/>
          </w:tcPr>
          <w:p w14:paraId="692EB7DF"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4.525</w:t>
            </w:r>
          </w:p>
        </w:tc>
        <w:tc>
          <w:tcPr>
            <w:tcW w:w="247" w:type="pct"/>
            <w:shd w:val="clear" w:color="auto" w:fill="auto"/>
            <w:noWrap/>
            <w:vAlign w:val="center"/>
          </w:tcPr>
          <w:p w14:paraId="4050E3B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4.938</w:t>
            </w:r>
          </w:p>
        </w:tc>
        <w:tc>
          <w:tcPr>
            <w:tcW w:w="320" w:type="pct"/>
            <w:shd w:val="clear" w:color="auto" w:fill="auto"/>
            <w:noWrap/>
            <w:vAlign w:val="center"/>
          </w:tcPr>
          <w:p w14:paraId="7A3DC1EB"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4.367</w:t>
            </w:r>
          </w:p>
        </w:tc>
        <w:tc>
          <w:tcPr>
            <w:tcW w:w="293" w:type="pct"/>
            <w:shd w:val="clear" w:color="auto" w:fill="auto"/>
            <w:noWrap/>
            <w:vAlign w:val="center"/>
          </w:tcPr>
          <w:p w14:paraId="2E4542AB"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4.842</w:t>
            </w:r>
          </w:p>
        </w:tc>
        <w:tc>
          <w:tcPr>
            <w:tcW w:w="257" w:type="pct"/>
            <w:shd w:val="clear" w:color="auto" w:fill="auto"/>
            <w:noWrap/>
            <w:vAlign w:val="center"/>
          </w:tcPr>
          <w:p w14:paraId="321B5BFC"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4.667</w:t>
            </w:r>
          </w:p>
        </w:tc>
      </w:tr>
      <w:tr w:rsidR="009C256E" w:rsidRPr="009C256E" w14:paraId="63FC0769" w14:textId="77777777" w:rsidTr="00A34875">
        <w:trPr>
          <w:jc w:val="center"/>
        </w:trPr>
        <w:tc>
          <w:tcPr>
            <w:tcW w:w="316" w:type="pct"/>
            <w:shd w:val="clear" w:color="auto" w:fill="auto"/>
            <w:noWrap/>
            <w:vAlign w:val="center"/>
          </w:tcPr>
          <w:p w14:paraId="6C84DA0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Fe</w:t>
            </w:r>
          </w:p>
        </w:tc>
        <w:tc>
          <w:tcPr>
            <w:tcW w:w="261" w:type="pct"/>
            <w:shd w:val="clear" w:color="auto" w:fill="auto"/>
            <w:noWrap/>
            <w:vAlign w:val="center"/>
          </w:tcPr>
          <w:p w14:paraId="3FAC6E8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0.170</w:t>
            </w:r>
          </w:p>
        </w:tc>
        <w:tc>
          <w:tcPr>
            <w:tcW w:w="366" w:type="pct"/>
            <w:shd w:val="clear" w:color="auto" w:fill="auto"/>
            <w:noWrap/>
            <w:vAlign w:val="center"/>
          </w:tcPr>
          <w:p w14:paraId="5518BE7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0.213</w:t>
            </w:r>
          </w:p>
        </w:tc>
        <w:tc>
          <w:tcPr>
            <w:tcW w:w="316" w:type="pct"/>
            <w:shd w:val="clear" w:color="auto" w:fill="auto"/>
            <w:noWrap/>
            <w:vAlign w:val="center"/>
          </w:tcPr>
          <w:p w14:paraId="314F55B0"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0.269</w:t>
            </w:r>
          </w:p>
        </w:tc>
        <w:tc>
          <w:tcPr>
            <w:tcW w:w="368" w:type="pct"/>
            <w:shd w:val="clear" w:color="auto" w:fill="auto"/>
            <w:noWrap/>
            <w:vAlign w:val="center"/>
          </w:tcPr>
          <w:p w14:paraId="4B9709D8"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0.311</w:t>
            </w:r>
          </w:p>
        </w:tc>
        <w:tc>
          <w:tcPr>
            <w:tcW w:w="366" w:type="pct"/>
            <w:shd w:val="clear" w:color="auto" w:fill="auto"/>
            <w:noWrap/>
            <w:vAlign w:val="center"/>
          </w:tcPr>
          <w:p w14:paraId="7C617330"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0.276</w:t>
            </w:r>
          </w:p>
        </w:tc>
        <w:tc>
          <w:tcPr>
            <w:tcW w:w="366" w:type="pct"/>
            <w:shd w:val="clear" w:color="auto" w:fill="auto"/>
            <w:noWrap/>
            <w:vAlign w:val="center"/>
          </w:tcPr>
          <w:p w14:paraId="418D02D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0.280</w:t>
            </w:r>
          </w:p>
        </w:tc>
        <w:tc>
          <w:tcPr>
            <w:tcW w:w="316" w:type="pct"/>
            <w:shd w:val="clear" w:color="auto" w:fill="auto"/>
            <w:noWrap/>
            <w:vAlign w:val="center"/>
          </w:tcPr>
          <w:p w14:paraId="59B26BBC"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0.298</w:t>
            </w:r>
          </w:p>
        </w:tc>
        <w:tc>
          <w:tcPr>
            <w:tcW w:w="365" w:type="pct"/>
            <w:shd w:val="clear" w:color="auto" w:fill="auto"/>
            <w:noWrap/>
            <w:vAlign w:val="center"/>
          </w:tcPr>
          <w:p w14:paraId="2CDBFAA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0.329</w:t>
            </w:r>
          </w:p>
        </w:tc>
        <w:tc>
          <w:tcPr>
            <w:tcW w:w="311" w:type="pct"/>
            <w:shd w:val="clear" w:color="auto" w:fill="auto"/>
            <w:noWrap/>
            <w:vAlign w:val="center"/>
          </w:tcPr>
          <w:p w14:paraId="0E2B3C46"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0.202</w:t>
            </w:r>
          </w:p>
        </w:tc>
        <w:tc>
          <w:tcPr>
            <w:tcW w:w="255" w:type="pct"/>
            <w:shd w:val="clear" w:color="auto" w:fill="auto"/>
            <w:noWrap/>
            <w:vAlign w:val="center"/>
          </w:tcPr>
          <w:p w14:paraId="2BB402F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0.226</w:t>
            </w:r>
          </w:p>
        </w:tc>
        <w:tc>
          <w:tcPr>
            <w:tcW w:w="276" w:type="pct"/>
            <w:shd w:val="clear" w:color="auto" w:fill="auto"/>
            <w:noWrap/>
            <w:vAlign w:val="center"/>
          </w:tcPr>
          <w:p w14:paraId="33E2F77B"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0.129</w:t>
            </w:r>
          </w:p>
        </w:tc>
        <w:tc>
          <w:tcPr>
            <w:tcW w:w="247" w:type="pct"/>
            <w:shd w:val="clear" w:color="auto" w:fill="auto"/>
            <w:noWrap/>
            <w:vAlign w:val="center"/>
          </w:tcPr>
          <w:p w14:paraId="253CE82D"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0.083</w:t>
            </w:r>
          </w:p>
        </w:tc>
        <w:tc>
          <w:tcPr>
            <w:tcW w:w="320" w:type="pct"/>
            <w:shd w:val="clear" w:color="auto" w:fill="auto"/>
            <w:noWrap/>
            <w:vAlign w:val="center"/>
          </w:tcPr>
          <w:p w14:paraId="2CA3CC8F"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0.170</w:t>
            </w:r>
          </w:p>
        </w:tc>
        <w:tc>
          <w:tcPr>
            <w:tcW w:w="293" w:type="pct"/>
            <w:shd w:val="clear" w:color="auto" w:fill="auto"/>
            <w:noWrap/>
            <w:vAlign w:val="center"/>
          </w:tcPr>
          <w:p w14:paraId="22EB44FF"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0.133</w:t>
            </w:r>
          </w:p>
        </w:tc>
        <w:tc>
          <w:tcPr>
            <w:tcW w:w="257" w:type="pct"/>
            <w:shd w:val="clear" w:color="auto" w:fill="auto"/>
            <w:noWrap/>
            <w:vAlign w:val="center"/>
          </w:tcPr>
          <w:p w14:paraId="36C2A33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0.149</w:t>
            </w:r>
          </w:p>
        </w:tc>
      </w:tr>
      <w:tr w:rsidR="009C256E" w:rsidRPr="009C256E" w14:paraId="64035D41" w14:textId="77777777" w:rsidTr="00A34875">
        <w:trPr>
          <w:jc w:val="center"/>
        </w:trPr>
        <w:tc>
          <w:tcPr>
            <w:tcW w:w="316" w:type="pct"/>
            <w:shd w:val="clear" w:color="auto" w:fill="auto"/>
            <w:noWrap/>
            <w:vAlign w:val="center"/>
          </w:tcPr>
          <w:p w14:paraId="56B53B3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Ti</w:t>
            </w:r>
          </w:p>
        </w:tc>
        <w:tc>
          <w:tcPr>
            <w:tcW w:w="261" w:type="pct"/>
            <w:shd w:val="clear" w:color="auto" w:fill="auto"/>
            <w:noWrap/>
            <w:vAlign w:val="center"/>
          </w:tcPr>
          <w:p w14:paraId="01AD47F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366" w:type="pct"/>
            <w:shd w:val="clear" w:color="auto" w:fill="auto"/>
            <w:noWrap/>
            <w:vAlign w:val="center"/>
          </w:tcPr>
          <w:p w14:paraId="6FAE4476"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316" w:type="pct"/>
            <w:shd w:val="clear" w:color="auto" w:fill="auto"/>
            <w:noWrap/>
            <w:vAlign w:val="center"/>
          </w:tcPr>
          <w:p w14:paraId="0B85677F"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368" w:type="pct"/>
            <w:shd w:val="clear" w:color="auto" w:fill="auto"/>
            <w:noWrap/>
            <w:vAlign w:val="center"/>
          </w:tcPr>
          <w:p w14:paraId="17E02AA9"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366" w:type="pct"/>
            <w:shd w:val="clear" w:color="auto" w:fill="auto"/>
            <w:noWrap/>
            <w:vAlign w:val="center"/>
          </w:tcPr>
          <w:p w14:paraId="0DD15FB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366" w:type="pct"/>
            <w:shd w:val="clear" w:color="auto" w:fill="auto"/>
            <w:noWrap/>
            <w:vAlign w:val="center"/>
          </w:tcPr>
          <w:p w14:paraId="34521D3D"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316" w:type="pct"/>
            <w:shd w:val="clear" w:color="auto" w:fill="auto"/>
            <w:noWrap/>
            <w:vAlign w:val="center"/>
          </w:tcPr>
          <w:p w14:paraId="4D388F9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365" w:type="pct"/>
            <w:shd w:val="clear" w:color="auto" w:fill="auto"/>
            <w:noWrap/>
            <w:vAlign w:val="center"/>
          </w:tcPr>
          <w:p w14:paraId="0DEA6DC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0.050</w:t>
            </w:r>
          </w:p>
        </w:tc>
        <w:tc>
          <w:tcPr>
            <w:tcW w:w="311" w:type="pct"/>
            <w:shd w:val="clear" w:color="auto" w:fill="auto"/>
            <w:noWrap/>
            <w:vAlign w:val="center"/>
          </w:tcPr>
          <w:p w14:paraId="75831D4C"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255" w:type="pct"/>
            <w:shd w:val="clear" w:color="auto" w:fill="auto"/>
            <w:noWrap/>
            <w:vAlign w:val="center"/>
          </w:tcPr>
          <w:p w14:paraId="4207E5EB"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w:t>
            </w:r>
          </w:p>
        </w:tc>
        <w:tc>
          <w:tcPr>
            <w:tcW w:w="276" w:type="pct"/>
            <w:shd w:val="clear" w:color="auto" w:fill="auto"/>
            <w:noWrap/>
            <w:vAlign w:val="center"/>
          </w:tcPr>
          <w:p w14:paraId="440C453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0.039</w:t>
            </w:r>
          </w:p>
        </w:tc>
        <w:tc>
          <w:tcPr>
            <w:tcW w:w="247" w:type="pct"/>
            <w:shd w:val="clear" w:color="auto" w:fill="auto"/>
            <w:noWrap/>
            <w:vAlign w:val="center"/>
          </w:tcPr>
          <w:p w14:paraId="25C7DE1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0.041</w:t>
            </w:r>
          </w:p>
        </w:tc>
        <w:tc>
          <w:tcPr>
            <w:tcW w:w="320" w:type="pct"/>
            <w:shd w:val="clear" w:color="auto" w:fill="auto"/>
            <w:noWrap/>
            <w:vAlign w:val="center"/>
          </w:tcPr>
          <w:p w14:paraId="7FA0F2E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0.044</w:t>
            </w:r>
          </w:p>
        </w:tc>
        <w:tc>
          <w:tcPr>
            <w:tcW w:w="293" w:type="pct"/>
            <w:shd w:val="clear" w:color="auto" w:fill="auto"/>
            <w:noWrap/>
            <w:vAlign w:val="center"/>
          </w:tcPr>
          <w:p w14:paraId="5C933EC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0.042</w:t>
            </w:r>
          </w:p>
        </w:tc>
        <w:tc>
          <w:tcPr>
            <w:tcW w:w="257" w:type="pct"/>
            <w:shd w:val="clear" w:color="auto" w:fill="auto"/>
            <w:noWrap/>
            <w:vAlign w:val="center"/>
          </w:tcPr>
          <w:p w14:paraId="17DBBD8C"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0.047</w:t>
            </w:r>
          </w:p>
        </w:tc>
      </w:tr>
      <w:tr w:rsidR="009C256E" w:rsidRPr="009C256E" w14:paraId="6E488DD9" w14:textId="77777777" w:rsidTr="00A34875">
        <w:trPr>
          <w:jc w:val="center"/>
        </w:trPr>
        <w:tc>
          <w:tcPr>
            <w:tcW w:w="316" w:type="pct"/>
            <w:shd w:val="clear" w:color="auto" w:fill="auto"/>
            <w:noWrap/>
            <w:vAlign w:val="center"/>
          </w:tcPr>
          <w:p w14:paraId="701D65B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Cr</w:t>
            </w:r>
          </w:p>
        </w:tc>
        <w:tc>
          <w:tcPr>
            <w:tcW w:w="261" w:type="pct"/>
            <w:shd w:val="clear" w:color="auto" w:fill="auto"/>
            <w:noWrap/>
            <w:vAlign w:val="center"/>
          </w:tcPr>
          <w:p w14:paraId="32D34AC3"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0.113</w:t>
            </w:r>
          </w:p>
        </w:tc>
        <w:tc>
          <w:tcPr>
            <w:tcW w:w="366" w:type="pct"/>
            <w:shd w:val="clear" w:color="auto" w:fill="auto"/>
            <w:noWrap/>
            <w:vAlign w:val="center"/>
          </w:tcPr>
          <w:p w14:paraId="6EE7E04C"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0.073</w:t>
            </w:r>
          </w:p>
        </w:tc>
        <w:tc>
          <w:tcPr>
            <w:tcW w:w="316" w:type="pct"/>
            <w:shd w:val="clear" w:color="auto" w:fill="auto"/>
            <w:noWrap/>
            <w:vAlign w:val="center"/>
          </w:tcPr>
          <w:p w14:paraId="5094AC0F"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0.109</w:t>
            </w:r>
          </w:p>
        </w:tc>
        <w:tc>
          <w:tcPr>
            <w:tcW w:w="368" w:type="pct"/>
            <w:shd w:val="clear" w:color="auto" w:fill="auto"/>
            <w:noWrap/>
            <w:vAlign w:val="center"/>
          </w:tcPr>
          <w:p w14:paraId="72999D61"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0.109</w:t>
            </w:r>
          </w:p>
        </w:tc>
        <w:tc>
          <w:tcPr>
            <w:tcW w:w="366" w:type="pct"/>
            <w:shd w:val="clear" w:color="auto" w:fill="auto"/>
            <w:noWrap/>
            <w:vAlign w:val="center"/>
          </w:tcPr>
          <w:p w14:paraId="0A377B97"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0.056</w:t>
            </w:r>
          </w:p>
        </w:tc>
        <w:tc>
          <w:tcPr>
            <w:tcW w:w="366" w:type="pct"/>
            <w:shd w:val="clear" w:color="auto" w:fill="auto"/>
            <w:noWrap/>
            <w:vAlign w:val="center"/>
          </w:tcPr>
          <w:p w14:paraId="0D8D125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0.067</w:t>
            </w:r>
          </w:p>
        </w:tc>
        <w:tc>
          <w:tcPr>
            <w:tcW w:w="316" w:type="pct"/>
            <w:shd w:val="clear" w:color="auto" w:fill="auto"/>
            <w:noWrap/>
            <w:vAlign w:val="center"/>
          </w:tcPr>
          <w:p w14:paraId="78048BAF"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0.108</w:t>
            </w:r>
          </w:p>
        </w:tc>
        <w:tc>
          <w:tcPr>
            <w:tcW w:w="365" w:type="pct"/>
            <w:shd w:val="clear" w:color="auto" w:fill="auto"/>
            <w:noWrap/>
            <w:vAlign w:val="center"/>
          </w:tcPr>
          <w:p w14:paraId="616FA5B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0.207</w:t>
            </w:r>
          </w:p>
        </w:tc>
        <w:tc>
          <w:tcPr>
            <w:tcW w:w="311" w:type="pct"/>
            <w:shd w:val="clear" w:color="auto" w:fill="auto"/>
            <w:noWrap/>
            <w:vAlign w:val="center"/>
          </w:tcPr>
          <w:p w14:paraId="13365CE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0.070</w:t>
            </w:r>
          </w:p>
        </w:tc>
        <w:tc>
          <w:tcPr>
            <w:tcW w:w="255" w:type="pct"/>
            <w:shd w:val="clear" w:color="auto" w:fill="auto"/>
            <w:noWrap/>
            <w:vAlign w:val="center"/>
          </w:tcPr>
          <w:p w14:paraId="27965BC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0.088</w:t>
            </w:r>
          </w:p>
        </w:tc>
        <w:tc>
          <w:tcPr>
            <w:tcW w:w="276" w:type="pct"/>
            <w:shd w:val="clear" w:color="auto" w:fill="auto"/>
            <w:noWrap/>
            <w:vAlign w:val="center"/>
          </w:tcPr>
          <w:p w14:paraId="4E4B25E0"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0.320</w:t>
            </w:r>
          </w:p>
        </w:tc>
        <w:tc>
          <w:tcPr>
            <w:tcW w:w="247" w:type="pct"/>
            <w:shd w:val="clear" w:color="auto" w:fill="auto"/>
            <w:noWrap/>
            <w:vAlign w:val="center"/>
          </w:tcPr>
          <w:p w14:paraId="33F8DAA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0.210</w:t>
            </w:r>
          </w:p>
        </w:tc>
        <w:tc>
          <w:tcPr>
            <w:tcW w:w="320" w:type="pct"/>
            <w:shd w:val="clear" w:color="auto" w:fill="auto"/>
            <w:noWrap/>
            <w:vAlign w:val="center"/>
          </w:tcPr>
          <w:p w14:paraId="6CE89E5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0.398</w:t>
            </w:r>
          </w:p>
        </w:tc>
        <w:tc>
          <w:tcPr>
            <w:tcW w:w="293" w:type="pct"/>
            <w:shd w:val="clear" w:color="auto" w:fill="auto"/>
            <w:noWrap/>
            <w:vAlign w:val="center"/>
          </w:tcPr>
          <w:p w14:paraId="33105F5B"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0.318</w:t>
            </w:r>
          </w:p>
        </w:tc>
        <w:tc>
          <w:tcPr>
            <w:tcW w:w="257" w:type="pct"/>
            <w:shd w:val="clear" w:color="auto" w:fill="auto"/>
            <w:noWrap/>
            <w:vAlign w:val="center"/>
          </w:tcPr>
          <w:p w14:paraId="1626EC6B"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0.271</w:t>
            </w:r>
          </w:p>
        </w:tc>
      </w:tr>
      <w:tr w:rsidR="009C256E" w:rsidRPr="009C256E" w14:paraId="598320E8" w14:textId="77777777" w:rsidTr="00A34875">
        <w:trPr>
          <w:jc w:val="center"/>
        </w:trPr>
        <w:tc>
          <w:tcPr>
            <w:tcW w:w="316" w:type="pct"/>
            <w:shd w:val="clear" w:color="auto" w:fill="auto"/>
            <w:noWrap/>
            <w:vAlign w:val="center"/>
          </w:tcPr>
          <w:p w14:paraId="7076BAE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AlVI</w:t>
            </w:r>
          </w:p>
        </w:tc>
        <w:tc>
          <w:tcPr>
            <w:tcW w:w="261" w:type="pct"/>
            <w:shd w:val="clear" w:color="auto" w:fill="auto"/>
            <w:noWrap/>
            <w:vAlign w:val="center"/>
          </w:tcPr>
          <w:p w14:paraId="15EC7673"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0.037</w:t>
            </w:r>
          </w:p>
        </w:tc>
        <w:tc>
          <w:tcPr>
            <w:tcW w:w="366" w:type="pct"/>
            <w:shd w:val="clear" w:color="auto" w:fill="auto"/>
            <w:noWrap/>
            <w:vAlign w:val="center"/>
          </w:tcPr>
          <w:p w14:paraId="2B88E77B"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0.229</w:t>
            </w:r>
          </w:p>
        </w:tc>
        <w:tc>
          <w:tcPr>
            <w:tcW w:w="316" w:type="pct"/>
            <w:shd w:val="clear" w:color="auto" w:fill="auto"/>
            <w:noWrap/>
            <w:vAlign w:val="center"/>
          </w:tcPr>
          <w:p w14:paraId="3E251B06"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0.232</w:t>
            </w:r>
          </w:p>
        </w:tc>
        <w:tc>
          <w:tcPr>
            <w:tcW w:w="368" w:type="pct"/>
            <w:shd w:val="clear" w:color="auto" w:fill="auto"/>
            <w:noWrap/>
            <w:vAlign w:val="center"/>
          </w:tcPr>
          <w:p w14:paraId="308A77A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0.277</w:t>
            </w:r>
          </w:p>
        </w:tc>
        <w:tc>
          <w:tcPr>
            <w:tcW w:w="366" w:type="pct"/>
            <w:shd w:val="clear" w:color="auto" w:fill="auto"/>
            <w:noWrap/>
            <w:vAlign w:val="center"/>
          </w:tcPr>
          <w:p w14:paraId="4B1CACD6"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0.166</w:t>
            </w:r>
          </w:p>
        </w:tc>
        <w:tc>
          <w:tcPr>
            <w:tcW w:w="366" w:type="pct"/>
            <w:shd w:val="clear" w:color="auto" w:fill="auto"/>
            <w:noWrap/>
            <w:vAlign w:val="center"/>
          </w:tcPr>
          <w:p w14:paraId="261F7AE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0.215</w:t>
            </w:r>
          </w:p>
        </w:tc>
        <w:tc>
          <w:tcPr>
            <w:tcW w:w="316" w:type="pct"/>
            <w:shd w:val="clear" w:color="auto" w:fill="auto"/>
            <w:noWrap/>
            <w:vAlign w:val="center"/>
          </w:tcPr>
          <w:p w14:paraId="20BB2F70"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0.298</w:t>
            </w:r>
          </w:p>
        </w:tc>
        <w:tc>
          <w:tcPr>
            <w:tcW w:w="365" w:type="pct"/>
            <w:shd w:val="clear" w:color="auto" w:fill="auto"/>
            <w:noWrap/>
            <w:vAlign w:val="center"/>
          </w:tcPr>
          <w:p w14:paraId="481799A7"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0.568</w:t>
            </w:r>
          </w:p>
        </w:tc>
        <w:tc>
          <w:tcPr>
            <w:tcW w:w="311" w:type="pct"/>
            <w:shd w:val="clear" w:color="auto" w:fill="auto"/>
            <w:noWrap/>
            <w:vAlign w:val="center"/>
          </w:tcPr>
          <w:p w14:paraId="4C6E7DD3"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0.090</w:t>
            </w:r>
          </w:p>
        </w:tc>
        <w:tc>
          <w:tcPr>
            <w:tcW w:w="255" w:type="pct"/>
            <w:shd w:val="clear" w:color="auto" w:fill="auto"/>
            <w:noWrap/>
            <w:vAlign w:val="center"/>
          </w:tcPr>
          <w:p w14:paraId="45DDDF8B"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0.103</w:t>
            </w:r>
          </w:p>
        </w:tc>
        <w:tc>
          <w:tcPr>
            <w:tcW w:w="276" w:type="pct"/>
            <w:shd w:val="clear" w:color="auto" w:fill="auto"/>
            <w:noWrap/>
            <w:vAlign w:val="center"/>
          </w:tcPr>
          <w:p w14:paraId="6BD5B3CE"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0.109</w:t>
            </w:r>
          </w:p>
        </w:tc>
        <w:tc>
          <w:tcPr>
            <w:tcW w:w="247" w:type="pct"/>
            <w:shd w:val="clear" w:color="auto" w:fill="auto"/>
            <w:noWrap/>
            <w:vAlign w:val="center"/>
          </w:tcPr>
          <w:p w14:paraId="005FDDA7"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0.000</w:t>
            </w:r>
          </w:p>
        </w:tc>
        <w:tc>
          <w:tcPr>
            <w:tcW w:w="320" w:type="pct"/>
            <w:shd w:val="clear" w:color="auto" w:fill="auto"/>
            <w:noWrap/>
            <w:vAlign w:val="center"/>
          </w:tcPr>
          <w:p w14:paraId="78C6EDDC"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0.121</w:t>
            </w:r>
          </w:p>
        </w:tc>
        <w:tc>
          <w:tcPr>
            <w:tcW w:w="293" w:type="pct"/>
            <w:shd w:val="clear" w:color="auto" w:fill="auto"/>
            <w:noWrap/>
            <w:vAlign w:val="center"/>
          </w:tcPr>
          <w:p w14:paraId="02A018D9"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0.012</w:t>
            </w:r>
          </w:p>
        </w:tc>
        <w:tc>
          <w:tcPr>
            <w:tcW w:w="257" w:type="pct"/>
            <w:shd w:val="clear" w:color="auto" w:fill="auto"/>
            <w:noWrap/>
            <w:vAlign w:val="center"/>
          </w:tcPr>
          <w:p w14:paraId="52E5EB5D"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0.095</w:t>
            </w:r>
          </w:p>
        </w:tc>
      </w:tr>
      <w:tr w:rsidR="009C256E" w:rsidRPr="009C256E" w14:paraId="4C7E0721" w14:textId="77777777" w:rsidTr="00A34875">
        <w:trPr>
          <w:jc w:val="center"/>
        </w:trPr>
        <w:tc>
          <w:tcPr>
            <w:tcW w:w="316" w:type="pct"/>
            <w:shd w:val="clear" w:color="auto" w:fill="auto"/>
            <w:noWrap/>
            <w:vAlign w:val="center"/>
          </w:tcPr>
          <w:p w14:paraId="16925820"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Si</w:t>
            </w:r>
          </w:p>
        </w:tc>
        <w:tc>
          <w:tcPr>
            <w:tcW w:w="261" w:type="pct"/>
            <w:shd w:val="clear" w:color="auto" w:fill="auto"/>
            <w:noWrap/>
            <w:vAlign w:val="center"/>
          </w:tcPr>
          <w:p w14:paraId="074B7010"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7.634</w:t>
            </w:r>
          </w:p>
        </w:tc>
        <w:tc>
          <w:tcPr>
            <w:tcW w:w="366" w:type="pct"/>
            <w:shd w:val="clear" w:color="auto" w:fill="auto"/>
            <w:noWrap/>
            <w:vAlign w:val="center"/>
          </w:tcPr>
          <w:p w14:paraId="7416BE4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7.499</w:t>
            </w:r>
          </w:p>
        </w:tc>
        <w:tc>
          <w:tcPr>
            <w:tcW w:w="316" w:type="pct"/>
            <w:shd w:val="clear" w:color="auto" w:fill="auto"/>
            <w:noWrap/>
            <w:vAlign w:val="center"/>
          </w:tcPr>
          <w:p w14:paraId="278E6091"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7.470</w:t>
            </w:r>
          </w:p>
        </w:tc>
        <w:tc>
          <w:tcPr>
            <w:tcW w:w="368" w:type="pct"/>
            <w:shd w:val="clear" w:color="auto" w:fill="auto"/>
            <w:noWrap/>
            <w:vAlign w:val="center"/>
          </w:tcPr>
          <w:p w14:paraId="1C1B6C20"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7.360</w:t>
            </w:r>
          </w:p>
        </w:tc>
        <w:tc>
          <w:tcPr>
            <w:tcW w:w="366" w:type="pct"/>
            <w:shd w:val="clear" w:color="auto" w:fill="auto"/>
            <w:noWrap/>
            <w:vAlign w:val="center"/>
          </w:tcPr>
          <w:p w14:paraId="630FCC1C"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7.521</w:t>
            </w:r>
          </w:p>
        </w:tc>
        <w:tc>
          <w:tcPr>
            <w:tcW w:w="366" w:type="pct"/>
            <w:shd w:val="clear" w:color="auto" w:fill="auto"/>
            <w:noWrap/>
            <w:vAlign w:val="center"/>
          </w:tcPr>
          <w:p w14:paraId="701628C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7.509</w:t>
            </w:r>
          </w:p>
        </w:tc>
        <w:tc>
          <w:tcPr>
            <w:tcW w:w="316" w:type="pct"/>
            <w:shd w:val="clear" w:color="auto" w:fill="auto"/>
            <w:noWrap/>
            <w:vAlign w:val="center"/>
          </w:tcPr>
          <w:p w14:paraId="1D268B79"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7.286</w:t>
            </w:r>
          </w:p>
        </w:tc>
        <w:tc>
          <w:tcPr>
            <w:tcW w:w="365" w:type="pct"/>
            <w:shd w:val="clear" w:color="auto" w:fill="auto"/>
            <w:noWrap/>
            <w:vAlign w:val="center"/>
          </w:tcPr>
          <w:p w14:paraId="6AC1512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6.435</w:t>
            </w:r>
          </w:p>
        </w:tc>
        <w:tc>
          <w:tcPr>
            <w:tcW w:w="311" w:type="pct"/>
            <w:shd w:val="clear" w:color="auto" w:fill="auto"/>
            <w:noWrap/>
            <w:vAlign w:val="center"/>
          </w:tcPr>
          <w:p w14:paraId="15527DB0"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7.726</w:t>
            </w:r>
          </w:p>
        </w:tc>
        <w:tc>
          <w:tcPr>
            <w:tcW w:w="255" w:type="pct"/>
            <w:shd w:val="clear" w:color="auto" w:fill="auto"/>
            <w:noWrap/>
            <w:vAlign w:val="center"/>
          </w:tcPr>
          <w:p w14:paraId="18AC97D7"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7.489</w:t>
            </w:r>
          </w:p>
        </w:tc>
        <w:tc>
          <w:tcPr>
            <w:tcW w:w="276" w:type="pct"/>
            <w:shd w:val="clear" w:color="auto" w:fill="auto"/>
            <w:noWrap/>
            <w:vAlign w:val="center"/>
          </w:tcPr>
          <w:p w14:paraId="3049D0D9"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6.873</w:t>
            </w:r>
          </w:p>
        </w:tc>
        <w:tc>
          <w:tcPr>
            <w:tcW w:w="247" w:type="pct"/>
            <w:shd w:val="clear" w:color="auto" w:fill="auto"/>
            <w:noWrap/>
            <w:vAlign w:val="center"/>
          </w:tcPr>
          <w:p w14:paraId="1ADDE216"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7.254</w:t>
            </w:r>
          </w:p>
        </w:tc>
        <w:tc>
          <w:tcPr>
            <w:tcW w:w="320" w:type="pct"/>
            <w:shd w:val="clear" w:color="auto" w:fill="auto"/>
            <w:noWrap/>
            <w:vAlign w:val="center"/>
          </w:tcPr>
          <w:p w14:paraId="4D3723E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6.658</w:t>
            </w:r>
          </w:p>
        </w:tc>
        <w:tc>
          <w:tcPr>
            <w:tcW w:w="293" w:type="pct"/>
            <w:shd w:val="clear" w:color="auto" w:fill="auto"/>
            <w:noWrap/>
            <w:vAlign w:val="center"/>
          </w:tcPr>
          <w:p w14:paraId="5768704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6.828</w:t>
            </w:r>
          </w:p>
        </w:tc>
        <w:tc>
          <w:tcPr>
            <w:tcW w:w="257" w:type="pct"/>
            <w:shd w:val="clear" w:color="auto" w:fill="auto"/>
            <w:noWrap/>
            <w:vAlign w:val="center"/>
          </w:tcPr>
          <w:p w14:paraId="5CA8A2E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7.011</w:t>
            </w:r>
          </w:p>
        </w:tc>
      </w:tr>
      <w:tr w:rsidR="009C256E" w:rsidRPr="009C256E" w14:paraId="50E6030F" w14:textId="77777777" w:rsidTr="00A34875">
        <w:trPr>
          <w:jc w:val="center"/>
        </w:trPr>
        <w:tc>
          <w:tcPr>
            <w:tcW w:w="316" w:type="pct"/>
            <w:shd w:val="clear" w:color="auto" w:fill="auto"/>
            <w:noWrap/>
            <w:vAlign w:val="center"/>
          </w:tcPr>
          <w:p w14:paraId="19E451F6"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AlIV</w:t>
            </w:r>
          </w:p>
        </w:tc>
        <w:tc>
          <w:tcPr>
            <w:tcW w:w="261" w:type="pct"/>
            <w:shd w:val="clear" w:color="auto" w:fill="auto"/>
            <w:noWrap/>
            <w:vAlign w:val="center"/>
          </w:tcPr>
          <w:p w14:paraId="6728FD17"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0.366</w:t>
            </w:r>
          </w:p>
        </w:tc>
        <w:tc>
          <w:tcPr>
            <w:tcW w:w="366" w:type="pct"/>
            <w:shd w:val="clear" w:color="auto" w:fill="auto"/>
            <w:noWrap/>
            <w:vAlign w:val="center"/>
          </w:tcPr>
          <w:p w14:paraId="2A825A6F"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0.501</w:t>
            </w:r>
          </w:p>
        </w:tc>
        <w:tc>
          <w:tcPr>
            <w:tcW w:w="316" w:type="pct"/>
            <w:shd w:val="clear" w:color="auto" w:fill="auto"/>
            <w:noWrap/>
            <w:vAlign w:val="center"/>
          </w:tcPr>
          <w:p w14:paraId="65D4308F"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0.530</w:t>
            </w:r>
          </w:p>
        </w:tc>
        <w:tc>
          <w:tcPr>
            <w:tcW w:w="368" w:type="pct"/>
            <w:shd w:val="clear" w:color="auto" w:fill="auto"/>
            <w:noWrap/>
            <w:vAlign w:val="center"/>
          </w:tcPr>
          <w:p w14:paraId="1857CECB"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0.640</w:t>
            </w:r>
          </w:p>
        </w:tc>
        <w:tc>
          <w:tcPr>
            <w:tcW w:w="366" w:type="pct"/>
            <w:shd w:val="clear" w:color="auto" w:fill="auto"/>
            <w:noWrap/>
            <w:vAlign w:val="center"/>
          </w:tcPr>
          <w:p w14:paraId="7BA50A59"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0.479</w:t>
            </w:r>
          </w:p>
        </w:tc>
        <w:tc>
          <w:tcPr>
            <w:tcW w:w="366" w:type="pct"/>
            <w:shd w:val="clear" w:color="auto" w:fill="auto"/>
            <w:noWrap/>
            <w:vAlign w:val="center"/>
          </w:tcPr>
          <w:p w14:paraId="058AF8E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0.491</w:t>
            </w:r>
          </w:p>
        </w:tc>
        <w:tc>
          <w:tcPr>
            <w:tcW w:w="316" w:type="pct"/>
            <w:shd w:val="clear" w:color="auto" w:fill="auto"/>
            <w:noWrap/>
            <w:vAlign w:val="center"/>
          </w:tcPr>
          <w:p w14:paraId="3F7BD0CC"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0.714</w:t>
            </w:r>
          </w:p>
        </w:tc>
        <w:tc>
          <w:tcPr>
            <w:tcW w:w="365" w:type="pct"/>
            <w:shd w:val="clear" w:color="auto" w:fill="auto"/>
            <w:noWrap/>
            <w:vAlign w:val="center"/>
          </w:tcPr>
          <w:p w14:paraId="0C05E6E6"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1.565</w:t>
            </w:r>
          </w:p>
        </w:tc>
        <w:tc>
          <w:tcPr>
            <w:tcW w:w="311" w:type="pct"/>
            <w:shd w:val="clear" w:color="auto" w:fill="auto"/>
            <w:noWrap/>
            <w:vAlign w:val="center"/>
          </w:tcPr>
          <w:p w14:paraId="5977AF4A"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0.274</w:t>
            </w:r>
          </w:p>
        </w:tc>
        <w:tc>
          <w:tcPr>
            <w:tcW w:w="255" w:type="pct"/>
            <w:shd w:val="clear" w:color="auto" w:fill="auto"/>
            <w:noWrap/>
            <w:vAlign w:val="center"/>
          </w:tcPr>
          <w:p w14:paraId="5F8C8A64"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0.511</w:t>
            </w:r>
          </w:p>
        </w:tc>
        <w:tc>
          <w:tcPr>
            <w:tcW w:w="276" w:type="pct"/>
            <w:shd w:val="clear" w:color="auto" w:fill="auto"/>
            <w:noWrap/>
            <w:vAlign w:val="center"/>
          </w:tcPr>
          <w:p w14:paraId="2DA5F65F"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1.127</w:t>
            </w:r>
          </w:p>
        </w:tc>
        <w:tc>
          <w:tcPr>
            <w:tcW w:w="247" w:type="pct"/>
            <w:shd w:val="clear" w:color="auto" w:fill="auto"/>
            <w:noWrap/>
            <w:vAlign w:val="center"/>
          </w:tcPr>
          <w:p w14:paraId="52E95E65"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0.746</w:t>
            </w:r>
          </w:p>
        </w:tc>
        <w:tc>
          <w:tcPr>
            <w:tcW w:w="320" w:type="pct"/>
            <w:shd w:val="clear" w:color="auto" w:fill="auto"/>
            <w:noWrap/>
            <w:vAlign w:val="center"/>
          </w:tcPr>
          <w:p w14:paraId="5DD73842"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1.342</w:t>
            </w:r>
          </w:p>
        </w:tc>
        <w:tc>
          <w:tcPr>
            <w:tcW w:w="293" w:type="pct"/>
            <w:shd w:val="clear" w:color="auto" w:fill="auto"/>
            <w:noWrap/>
            <w:vAlign w:val="center"/>
          </w:tcPr>
          <w:p w14:paraId="24962793"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1.172</w:t>
            </w:r>
          </w:p>
        </w:tc>
        <w:tc>
          <w:tcPr>
            <w:tcW w:w="257" w:type="pct"/>
            <w:shd w:val="clear" w:color="auto" w:fill="auto"/>
            <w:noWrap/>
            <w:vAlign w:val="center"/>
          </w:tcPr>
          <w:p w14:paraId="2F7905F3" w14:textId="77777777" w:rsidR="001E16B2" w:rsidRPr="009C256E" w:rsidRDefault="001E16B2" w:rsidP="0031493C">
            <w:pPr>
              <w:tabs>
                <w:tab w:val="left" w:pos="426"/>
              </w:tabs>
              <w:autoSpaceDE w:val="0"/>
              <w:autoSpaceDN w:val="0"/>
              <w:adjustRightInd w:val="0"/>
              <w:snapToGrid w:val="0"/>
              <w:spacing w:after="0" w:line="240" w:lineRule="auto"/>
              <w:contextualSpacing/>
              <w:jc w:val="center"/>
              <w:rPr>
                <w:rFonts w:ascii="Times New Roman" w:hAnsi="Times New Roman" w:cs="Times New Roman"/>
                <w:sz w:val="24"/>
              </w:rPr>
            </w:pPr>
            <w:r w:rsidRPr="009C256E">
              <w:rPr>
                <w:rFonts w:ascii="Times New Roman" w:hAnsi="Times New Roman" w:cs="Times New Roman"/>
                <w:sz w:val="24"/>
              </w:rPr>
              <w:t>0.989</w:t>
            </w:r>
          </w:p>
        </w:tc>
      </w:tr>
    </w:tbl>
    <w:p w14:paraId="231030BD"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p w14:paraId="3F2A97C7"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p w14:paraId="600D9451"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p w14:paraId="09FE8D54"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pPr>
    </w:p>
    <w:p w14:paraId="7A890703" w14:textId="46DBCA60" w:rsidR="001E16B2" w:rsidRPr="0031493C" w:rsidRDefault="00BD06C9" w:rsidP="0031493C">
      <w:pPr>
        <w:pStyle w:val="1"/>
        <w:spacing w:before="0" w:line="240" w:lineRule="auto"/>
        <w:jc w:val="center"/>
        <w:rPr>
          <w:rFonts w:ascii="Times New Roman" w:hAnsi="Times New Roman" w:cs="Times New Roman"/>
          <w:color w:val="auto"/>
          <w:sz w:val="28"/>
          <w:szCs w:val="28"/>
          <w:lang w:val="ru-RU"/>
        </w:rPr>
      </w:pPr>
      <w:r w:rsidRPr="0031493C">
        <w:rPr>
          <w:rFonts w:ascii="Times New Roman" w:hAnsi="Times New Roman" w:cs="Times New Roman"/>
          <w:color w:val="auto"/>
          <w:sz w:val="28"/>
          <w:szCs w:val="28"/>
          <w:lang w:val="ru-RU"/>
        </w:rPr>
        <w:br w:type="page"/>
      </w:r>
      <w:bookmarkStart w:id="65" w:name="_Toc137406835"/>
      <w:r w:rsidR="00402044" w:rsidRPr="0031493C">
        <w:rPr>
          <w:rFonts w:ascii="Times New Roman" w:hAnsi="Times New Roman" w:cs="Times New Roman"/>
          <w:color w:val="auto"/>
          <w:sz w:val="28"/>
          <w:szCs w:val="28"/>
          <w:lang w:val="ru-RU"/>
        </w:rPr>
        <w:lastRenderedPageBreak/>
        <w:t xml:space="preserve">ПРИЛОЖЕНИЕ </w:t>
      </w:r>
      <w:r w:rsidR="009C256E" w:rsidRPr="0031493C">
        <w:rPr>
          <w:rFonts w:ascii="Times New Roman" w:hAnsi="Times New Roman" w:cs="Times New Roman"/>
          <w:color w:val="auto"/>
          <w:sz w:val="28"/>
          <w:szCs w:val="28"/>
          <w:lang w:val="ru-RU"/>
        </w:rPr>
        <w:t>Е</w:t>
      </w:r>
      <w:r w:rsidRPr="0031493C">
        <w:rPr>
          <w:rFonts w:ascii="Times New Roman" w:hAnsi="Times New Roman" w:cs="Times New Roman"/>
          <w:color w:val="auto"/>
          <w:sz w:val="28"/>
          <w:szCs w:val="28"/>
          <w:lang w:val="ru-RU"/>
        </w:rPr>
        <w:t xml:space="preserve"> – </w:t>
      </w:r>
      <w:r w:rsidR="001E16B2" w:rsidRPr="0031493C">
        <w:rPr>
          <w:rFonts w:ascii="Times New Roman" w:hAnsi="Times New Roman" w:cs="Times New Roman"/>
          <w:color w:val="auto"/>
          <w:sz w:val="28"/>
          <w:szCs w:val="28"/>
          <w:lang w:val="ru-RU"/>
        </w:rPr>
        <w:t xml:space="preserve">Состав зерен </w:t>
      </w:r>
      <w:r w:rsidR="001E16B2" w:rsidRPr="0031493C">
        <w:rPr>
          <w:rFonts w:ascii="Times New Roman" w:hAnsi="Times New Roman" w:cs="Times New Roman"/>
          <w:color w:val="auto"/>
          <w:sz w:val="28"/>
          <w:szCs w:val="28"/>
        </w:rPr>
        <w:t>Cr</w:t>
      </w:r>
      <w:r w:rsidR="001E16B2" w:rsidRPr="0031493C">
        <w:rPr>
          <w:rFonts w:ascii="Times New Roman" w:hAnsi="Times New Roman" w:cs="Times New Roman"/>
          <w:color w:val="auto"/>
          <w:sz w:val="28"/>
          <w:szCs w:val="28"/>
          <w:lang w:val="ru-RU"/>
        </w:rPr>
        <w:t>-шпинели в перидотите Кемпирсайского массива (</w:t>
      </w:r>
      <w:r w:rsidR="001E16B2" w:rsidRPr="0031493C">
        <w:rPr>
          <w:rFonts w:ascii="Times New Roman" w:hAnsi="Times New Roman" w:cs="Times New Roman"/>
          <w:color w:val="auto"/>
          <w:sz w:val="28"/>
          <w:szCs w:val="28"/>
        </w:rPr>
        <w:t>wt</w:t>
      </w:r>
      <w:r w:rsidR="001E16B2" w:rsidRPr="0031493C">
        <w:rPr>
          <w:rFonts w:ascii="Times New Roman" w:hAnsi="Times New Roman" w:cs="Times New Roman"/>
          <w:color w:val="auto"/>
          <w:sz w:val="28"/>
          <w:szCs w:val="28"/>
          <w:lang w:val="ru-RU"/>
        </w:rPr>
        <w:t>.%).</w:t>
      </w:r>
      <w:bookmarkEnd w:id="65"/>
    </w:p>
    <w:p w14:paraId="0F041DF9" w14:textId="2BFE8C8F" w:rsidR="00402044" w:rsidRPr="003310D8" w:rsidRDefault="00402044" w:rsidP="0031493C">
      <w:pPr>
        <w:tabs>
          <w:tab w:val="left" w:pos="426"/>
        </w:tabs>
        <w:spacing w:after="0" w:line="240" w:lineRule="auto"/>
        <w:ind w:firstLine="709"/>
        <w:jc w:val="center"/>
        <w:rPr>
          <w:rFonts w:ascii="Times New Roman" w:hAnsi="Times New Roman" w:cs="Times New Roman"/>
          <w:sz w:val="28"/>
          <w:szCs w:val="28"/>
          <w:lang w:val="ru-RU"/>
        </w:rPr>
      </w:pPr>
    </w:p>
    <w:tbl>
      <w:tblPr>
        <w:tblStyle w:val="a8"/>
        <w:tblW w:w="0" w:type="auto"/>
        <w:tblLook w:val="04A0" w:firstRow="1" w:lastRow="0" w:firstColumn="1" w:lastColumn="0" w:noHBand="0" w:noVBand="1"/>
      </w:tblPr>
      <w:tblGrid>
        <w:gridCol w:w="909"/>
        <w:gridCol w:w="707"/>
        <w:gridCol w:w="707"/>
        <w:gridCol w:w="707"/>
        <w:gridCol w:w="707"/>
        <w:gridCol w:w="707"/>
        <w:gridCol w:w="707"/>
        <w:gridCol w:w="707"/>
        <w:gridCol w:w="707"/>
        <w:gridCol w:w="707"/>
        <w:gridCol w:w="707"/>
        <w:gridCol w:w="816"/>
        <w:gridCol w:w="816"/>
        <w:gridCol w:w="707"/>
        <w:gridCol w:w="707"/>
        <w:gridCol w:w="707"/>
        <w:gridCol w:w="707"/>
        <w:gridCol w:w="707"/>
        <w:gridCol w:w="707"/>
        <w:gridCol w:w="707"/>
      </w:tblGrid>
      <w:tr w:rsidR="00402044" w:rsidRPr="009C256E" w14:paraId="7348773A" w14:textId="77777777" w:rsidTr="009C256E">
        <w:tc>
          <w:tcPr>
            <w:tcW w:w="909" w:type="dxa"/>
            <w:vAlign w:val="center"/>
          </w:tcPr>
          <w:p w14:paraId="1E3098AA" w14:textId="5E70404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lang w:val="ru-RU"/>
              </w:rPr>
              <w:t>№</w:t>
            </w:r>
          </w:p>
        </w:tc>
        <w:tc>
          <w:tcPr>
            <w:tcW w:w="707" w:type="dxa"/>
            <w:vAlign w:val="center"/>
          </w:tcPr>
          <w:p w14:paraId="495D65E8" w14:textId="135FD01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w:t>
            </w:r>
          </w:p>
        </w:tc>
        <w:tc>
          <w:tcPr>
            <w:tcW w:w="707" w:type="dxa"/>
            <w:vAlign w:val="center"/>
          </w:tcPr>
          <w:p w14:paraId="1F1B5F4F" w14:textId="5DBF07CD"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2</w:t>
            </w:r>
          </w:p>
        </w:tc>
        <w:tc>
          <w:tcPr>
            <w:tcW w:w="707" w:type="dxa"/>
            <w:vAlign w:val="center"/>
          </w:tcPr>
          <w:p w14:paraId="78240DFF" w14:textId="049B3092"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3</w:t>
            </w:r>
          </w:p>
        </w:tc>
        <w:tc>
          <w:tcPr>
            <w:tcW w:w="707" w:type="dxa"/>
            <w:vAlign w:val="center"/>
          </w:tcPr>
          <w:p w14:paraId="1A39E799" w14:textId="50A3167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4</w:t>
            </w:r>
          </w:p>
        </w:tc>
        <w:tc>
          <w:tcPr>
            <w:tcW w:w="707" w:type="dxa"/>
            <w:vAlign w:val="center"/>
          </w:tcPr>
          <w:p w14:paraId="3A76AB14" w14:textId="1BA2EE9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5</w:t>
            </w:r>
          </w:p>
        </w:tc>
        <w:tc>
          <w:tcPr>
            <w:tcW w:w="707" w:type="dxa"/>
            <w:vAlign w:val="center"/>
          </w:tcPr>
          <w:p w14:paraId="758DF794" w14:textId="54A7D246"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6</w:t>
            </w:r>
          </w:p>
        </w:tc>
        <w:tc>
          <w:tcPr>
            <w:tcW w:w="707" w:type="dxa"/>
            <w:vAlign w:val="center"/>
          </w:tcPr>
          <w:p w14:paraId="625FD662" w14:textId="453AA2D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7</w:t>
            </w:r>
          </w:p>
        </w:tc>
        <w:tc>
          <w:tcPr>
            <w:tcW w:w="707" w:type="dxa"/>
            <w:vAlign w:val="center"/>
          </w:tcPr>
          <w:p w14:paraId="11B063EB" w14:textId="7586030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8</w:t>
            </w:r>
          </w:p>
        </w:tc>
        <w:tc>
          <w:tcPr>
            <w:tcW w:w="707" w:type="dxa"/>
            <w:vAlign w:val="center"/>
          </w:tcPr>
          <w:p w14:paraId="36F5DA94" w14:textId="312ECCC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9</w:t>
            </w:r>
          </w:p>
        </w:tc>
        <w:tc>
          <w:tcPr>
            <w:tcW w:w="707" w:type="dxa"/>
            <w:vAlign w:val="center"/>
          </w:tcPr>
          <w:p w14:paraId="10CF400D" w14:textId="6B71DE5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10</w:t>
            </w:r>
          </w:p>
        </w:tc>
        <w:tc>
          <w:tcPr>
            <w:tcW w:w="816" w:type="dxa"/>
            <w:vAlign w:val="center"/>
          </w:tcPr>
          <w:p w14:paraId="79D8F5DB" w14:textId="0A6C2586"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11</w:t>
            </w:r>
          </w:p>
        </w:tc>
        <w:tc>
          <w:tcPr>
            <w:tcW w:w="816" w:type="dxa"/>
            <w:vAlign w:val="center"/>
          </w:tcPr>
          <w:p w14:paraId="135CC92C" w14:textId="71E83ED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12</w:t>
            </w:r>
          </w:p>
        </w:tc>
        <w:tc>
          <w:tcPr>
            <w:tcW w:w="707" w:type="dxa"/>
            <w:vAlign w:val="center"/>
          </w:tcPr>
          <w:p w14:paraId="699E6523" w14:textId="75BFFB5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13</w:t>
            </w:r>
          </w:p>
        </w:tc>
        <w:tc>
          <w:tcPr>
            <w:tcW w:w="707" w:type="dxa"/>
            <w:vAlign w:val="center"/>
          </w:tcPr>
          <w:p w14:paraId="7C9AECD7" w14:textId="611B651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14</w:t>
            </w:r>
          </w:p>
        </w:tc>
        <w:tc>
          <w:tcPr>
            <w:tcW w:w="707" w:type="dxa"/>
            <w:vAlign w:val="center"/>
          </w:tcPr>
          <w:p w14:paraId="5E7D0158" w14:textId="7303289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15</w:t>
            </w:r>
          </w:p>
        </w:tc>
        <w:tc>
          <w:tcPr>
            <w:tcW w:w="707" w:type="dxa"/>
            <w:vAlign w:val="center"/>
          </w:tcPr>
          <w:p w14:paraId="7CA975F1" w14:textId="5B39B40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16</w:t>
            </w:r>
          </w:p>
        </w:tc>
        <w:tc>
          <w:tcPr>
            <w:tcW w:w="707" w:type="dxa"/>
            <w:vAlign w:val="center"/>
          </w:tcPr>
          <w:p w14:paraId="0C1E8AC0" w14:textId="4FBD265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17</w:t>
            </w:r>
          </w:p>
        </w:tc>
        <w:tc>
          <w:tcPr>
            <w:tcW w:w="707" w:type="dxa"/>
            <w:vAlign w:val="center"/>
          </w:tcPr>
          <w:p w14:paraId="0ABDA652" w14:textId="2675E793"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18</w:t>
            </w:r>
          </w:p>
        </w:tc>
        <w:tc>
          <w:tcPr>
            <w:tcW w:w="707" w:type="dxa"/>
            <w:vAlign w:val="center"/>
          </w:tcPr>
          <w:p w14:paraId="28A23E9B" w14:textId="1441BCC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19</w:t>
            </w:r>
          </w:p>
        </w:tc>
      </w:tr>
      <w:tr w:rsidR="00402044" w:rsidRPr="009C256E" w14:paraId="50E0BF03" w14:textId="77777777" w:rsidTr="009C256E">
        <w:tc>
          <w:tcPr>
            <w:tcW w:w="909" w:type="dxa"/>
            <w:vAlign w:val="center"/>
          </w:tcPr>
          <w:p w14:paraId="3E12F1BE" w14:textId="38F512D6"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lang w:val="ru-RU"/>
              </w:rPr>
              <w:t>Порода</w:t>
            </w:r>
          </w:p>
        </w:tc>
        <w:tc>
          <w:tcPr>
            <w:tcW w:w="707" w:type="dxa"/>
            <w:vAlign w:val="center"/>
          </w:tcPr>
          <w:p w14:paraId="77D0E1A8" w14:textId="2CE07A1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Lz</w:t>
            </w:r>
          </w:p>
        </w:tc>
        <w:tc>
          <w:tcPr>
            <w:tcW w:w="707" w:type="dxa"/>
            <w:vAlign w:val="center"/>
          </w:tcPr>
          <w:p w14:paraId="236DEFDB" w14:textId="3AB81F0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Lz</w:t>
            </w:r>
          </w:p>
        </w:tc>
        <w:tc>
          <w:tcPr>
            <w:tcW w:w="707" w:type="dxa"/>
            <w:vAlign w:val="center"/>
          </w:tcPr>
          <w:p w14:paraId="4B9767EB" w14:textId="448BB14D"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Lz</w:t>
            </w:r>
          </w:p>
        </w:tc>
        <w:tc>
          <w:tcPr>
            <w:tcW w:w="707" w:type="dxa"/>
            <w:vAlign w:val="center"/>
          </w:tcPr>
          <w:p w14:paraId="0A7A8787" w14:textId="3E1DBBAD"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Lz</w:t>
            </w:r>
          </w:p>
        </w:tc>
        <w:tc>
          <w:tcPr>
            <w:tcW w:w="707" w:type="dxa"/>
            <w:vAlign w:val="center"/>
          </w:tcPr>
          <w:p w14:paraId="19AE01C3" w14:textId="15B5BA7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Lz</w:t>
            </w:r>
          </w:p>
        </w:tc>
        <w:tc>
          <w:tcPr>
            <w:tcW w:w="707" w:type="dxa"/>
            <w:vAlign w:val="center"/>
          </w:tcPr>
          <w:p w14:paraId="438666C3" w14:textId="77BFEA5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Lz</w:t>
            </w:r>
          </w:p>
        </w:tc>
        <w:tc>
          <w:tcPr>
            <w:tcW w:w="707" w:type="dxa"/>
            <w:vAlign w:val="center"/>
          </w:tcPr>
          <w:p w14:paraId="16212747" w14:textId="188D9D1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Lz</w:t>
            </w:r>
          </w:p>
        </w:tc>
        <w:tc>
          <w:tcPr>
            <w:tcW w:w="707" w:type="dxa"/>
            <w:vAlign w:val="center"/>
          </w:tcPr>
          <w:p w14:paraId="10EC7981" w14:textId="0BCF551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Lz</w:t>
            </w:r>
          </w:p>
        </w:tc>
        <w:tc>
          <w:tcPr>
            <w:tcW w:w="707" w:type="dxa"/>
            <w:vAlign w:val="center"/>
          </w:tcPr>
          <w:p w14:paraId="5AFE11DE" w14:textId="2C002AE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Lz</w:t>
            </w:r>
          </w:p>
        </w:tc>
        <w:tc>
          <w:tcPr>
            <w:tcW w:w="707" w:type="dxa"/>
            <w:vAlign w:val="center"/>
          </w:tcPr>
          <w:p w14:paraId="600060D7" w14:textId="1D798CD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Lz-Hb</w:t>
            </w:r>
          </w:p>
        </w:tc>
        <w:tc>
          <w:tcPr>
            <w:tcW w:w="816" w:type="dxa"/>
            <w:vAlign w:val="center"/>
          </w:tcPr>
          <w:p w14:paraId="0990073A" w14:textId="5B1D208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Lz-Hb</w:t>
            </w:r>
          </w:p>
        </w:tc>
        <w:tc>
          <w:tcPr>
            <w:tcW w:w="816" w:type="dxa"/>
            <w:vAlign w:val="center"/>
          </w:tcPr>
          <w:p w14:paraId="7571FDDB" w14:textId="0775774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Lz-Hb</w:t>
            </w:r>
          </w:p>
        </w:tc>
        <w:tc>
          <w:tcPr>
            <w:tcW w:w="707" w:type="dxa"/>
            <w:vAlign w:val="center"/>
          </w:tcPr>
          <w:p w14:paraId="3124A6D5" w14:textId="406E3E1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Lz-Hb</w:t>
            </w:r>
          </w:p>
        </w:tc>
        <w:tc>
          <w:tcPr>
            <w:tcW w:w="707" w:type="dxa"/>
            <w:vAlign w:val="center"/>
          </w:tcPr>
          <w:p w14:paraId="6620FEFC" w14:textId="60506A3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Lz-Hb</w:t>
            </w:r>
          </w:p>
        </w:tc>
        <w:tc>
          <w:tcPr>
            <w:tcW w:w="707" w:type="dxa"/>
            <w:vAlign w:val="center"/>
          </w:tcPr>
          <w:p w14:paraId="1AE2FFF0" w14:textId="0806CD5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Lz-Hb</w:t>
            </w:r>
          </w:p>
        </w:tc>
        <w:tc>
          <w:tcPr>
            <w:tcW w:w="707" w:type="dxa"/>
            <w:vAlign w:val="center"/>
          </w:tcPr>
          <w:p w14:paraId="11814D5E" w14:textId="08005FE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Lz-Hb</w:t>
            </w:r>
          </w:p>
        </w:tc>
        <w:tc>
          <w:tcPr>
            <w:tcW w:w="707" w:type="dxa"/>
            <w:vAlign w:val="center"/>
          </w:tcPr>
          <w:p w14:paraId="2881C4F3" w14:textId="116B8D2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Lz-Hb</w:t>
            </w:r>
          </w:p>
        </w:tc>
        <w:tc>
          <w:tcPr>
            <w:tcW w:w="707" w:type="dxa"/>
            <w:vAlign w:val="center"/>
          </w:tcPr>
          <w:p w14:paraId="156D61CA" w14:textId="6612535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Lz-Hb</w:t>
            </w:r>
          </w:p>
        </w:tc>
        <w:tc>
          <w:tcPr>
            <w:tcW w:w="707" w:type="dxa"/>
            <w:vAlign w:val="center"/>
          </w:tcPr>
          <w:p w14:paraId="204D4F1D" w14:textId="6814832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Lz-Hb</w:t>
            </w:r>
          </w:p>
        </w:tc>
      </w:tr>
      <w:tr w:rsidR="00402044" w:rsidRPr="009C256E" w14:paraId="7ECE9FF2" w14:textId="77777777" w:rsidTr="009C256E">
        <w:tc>
          <w:tcPr>
            <w:tcW w:w="909" w:type="dxa"/>
            <w:vAlign w:val="center"/>
          </w:tcPr>
          <w:p w14:paraId="590CA7C3" w14:textId="75F858BD"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TiO</w:t>
            </w:r>
            <w:r w:rsidRPr="009C256E">
              <w:rPr>
                <w:rFonts w:ascii="Times New Roman" w:hAnsi="Times New Roman"/>
                <w:sz w:val="22"/>
                <w:szCs w:val="22"/>
                <w:vertAlign w:val="subscript"/>
              </w:rPr>
              <w:t>2</w:t>
            </w:r>
          </w:p>
        </w:tc>
        <w:tc>
          <w:tcPr>
            <w:tcW w:w="707" w:type="dxa"/>
            <w:vAlign w:val="center"/>
          </w:tcPr>
          <w:p w14:paraId="558CBD3A" w14:textId="5371483D"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13444EA9" w14:textId="3BED367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3E8A7526" w14:textId="1650033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60BCFEC8" w14:textId="169862D3"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4D871F8A" w14:textId="6F13E63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53D1C5A7" w14:textId="697369E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31986D50" w14:textId="0BB1A28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3FA66124" w14:textId="38B3C01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6CE97C11" w14:textId="62DD506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544977C9" w14:textId="5F617626"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816" w:type="dxa"/>
            <w:vAlign w:val="center"/>
          </w:tcPr>
          <w:p w14:paraId="21852B2B" w14:textId="38FE72A3"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816" w:type="dxa"/>
            <w:vAlign w:val="center"/>
          </w:tcPr>
          <w:p w14:paraId="0CD5DF99" w14:textId="1480A11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03EFB54C" w14:textId="25B0F34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1E0AC761" w14:textId="1072CC2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0.25</w:t>
            </w:r>
          </w:p>
        </w:tc>
        <w:tc>
          <w:tcPr>
            <w:tcW w:w="707" w:type="dxa"/>
            <w:vAlign w:val="center"/>
          </w:tcPr>
          <w:p w14:paraId="1E8F9282" w14:textId="1F0EE5B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04F43689" w14:textId="198E4B8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27DCC6D1" w14:textId="02F47BE6"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5BC3F75F" w14:textId="7841D1B6"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07F5E13D" w14:textId="101724F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r>
      <w:tr w:rsidR="00402044" w:rsidRPr="009C256E" w14:paraId="61CC2351" w14:textId="77777777" w:rsidTr="009C256E">
        <w:tc>
          <w:tcPr>
            <w:tcW w:w="909" w:type="dxa"/>
            <w:vAlign w:val="center"/>
          </w:tcPr>
          <w:p w14:paraId="57DB0F5B" w14:textId="62F0D24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Al</w:t>
            </w:r>
            <w:r w:rsidRPr="009C256E">
              <w:rPr>
                <w:rFonts w:ascii="Times New Roman" w:hAnsi="Times New Roman"/>
                <w:sz w:val="22"/>
                <w:szCs w:val="22"/>
                <w:vertAlign w:val="subscript"/>
              </w:rPr>
              <w:t>2</w:t>
            </w:r>
            <w:r w:rsidRPr="009C256E">
              <w:rPr>
                <w:rFonts w:ascii="Times New Roman" w:hAnsi="Times New Roman"/>
                <w:sz w:val="22"/>
                <w:szCs w:val="22"/>
              </w:rPr>
              <w:t>O</w:t>
            </w:r>
            <w:r w:rsidRPr="009C256E">
              <w:rPr>
                <w:rFonts w:ascii="Times New Roman" w:hAnsi="Times New Roman"/>
                <w:sz w:val="22"/>
                <w:szCs w:val="22"/>
                <w:vertAlign w:val="subscript"/>
              </w:rPr>
              <w:t>3</w:t>
            </w:r>
          </w:p>
        </w:tc>
        <w:tc>
          <w:tcPr>
            <w:tcW w:w="707" w:type="dxa"/>
            <w:vAlign w:val="center"/>
          </w:tcPr>
          <w:p w14:paraId="09E90D6C" w14:textId="4BC06F8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47.03</w:t>
            </w:r>
          </w:p>
        </w:tc>
        <w:tc>
          <w:tcPr>
            <w:tcW w:w="707" w:type="dxa"/>
            <w:vAlign w:val="center"/>
          </w:tcPr>
          <w:p w14:paraId="4CB4A946" w14:textId="308421B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46.06</w:t>
            </w:r>
          </w:p>
        </w:tc>
        <w:tc>
          <w:tcPr>
            <w:tcW w:w="707" w:type="dxa"/>
            <w:vAlign w:val="center"/>
          </w:tcPr>
          <w:p w14:paraId="49CEAF61" w14:textId="580DDA0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41.90</w:t>
            </w:r>
          </w:p>
        </w:tc>
        <w:tc>
          <w:tcPr>
            <w:tcW w:w="707" w:type="dxa"/>
            <w:vAlign w:val="center"/>
          </w:tcPr>
          <w:p w14:paraId="192B0AFC" w14:textId="2672C82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38.56</w:t>
            </w:r>
          </w:p>
        </w:tc>
        <w:tc>
          <w:tcPr>
            <w:tcW w:w="707" w:type="dxa"/>
            <w:vAlign w:val="center"/>
          </w:tcPr>
          <w:p w14:paraId="23512ADC" w14:textId="1C75C9E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36.65</w:t>
            </w:r>
          </w:p>
        </w:tc>
        <w:tc>
          <w:tcPr>
            <w:tcW w:w="707" w:type="dxa"/>
            <w:vAlign w:val="center"/>
          </w:tcPr>
          <w:p w14:paraId="7BE5EE12" w14:textId="6DCE6F5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34.66</w:t>
            </w:r>
          </w:p>
        </w:tc>
        <w:tc>
          <w:tcPr>
            <w:tcW w:w="707" w:type="dxa"/>
            <w:vAlign w:val="center"/>
          </w:tcPr>
          <w:p w14:paraId="3EEB1290" w14:textId="2391413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31.85</w:t>
            </w:r>
          </w:p>
        </w:tc>
        <w:tc>
          <w:tcPr>
            <w:tcW w:w="707" w:type="dxa"/>
            <w:vAlign w:val="center"/>
          </w:tcPr>
          <w:p w14:paraId="5B33F90D" w14:textId="167F4C86"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30.05</w:t>
            </w:r>
          </w:p>
        </w:tc>
        <w:tc>
          <w:tcPr>
            <w:tcW w:w="707" w:type="dxa"/>
            <w:vAlign w:val="center"/>
          </w:tcPr>
          <w:p w14:paraId="73E64049" w14:textId="2CA761F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29.77</w:t>
            </w:r>
          </w:p>
        </w:tc>
        <w:tc>
          <w:tcPr>
            <w:tcW w:w="707" w:type="dxa"/>
            <w:vAlign w:val="center"/>
          </w:tcPr>
          <w:p w14:paraId="633D252E" w14:textId="2C66C7F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49.07</w:t>
            </w:r>
          </w:p>
        </w:tc>
        <w:tc>
          <w:tcPr>
            <w:tcW w:w="816" w:type="dxa"/>
            <w:vAlign w:val="center"/>
          </w:tcPr>
          <w:p w14:paraId="3BC84EDF" w14:textId="7E11B973"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46.08</w:t>
            </w:r>
          </w:p>
        </w:tc>
        <w:tc>
          <w:tcPr>
            <w:tcW w:w="816" w:type="dxa"/>
            <w:vAlign w:val="center"/>
          </w:tcPr>
          <w:p w14:paraId="0E868FD7" w14:textId="09045A8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43.66</w:t>
            </w:r>
          </w:p>
        </w:tc>
        <w:tc>
          <w:tcPr>
            <w:tcW w:w="707" w:type="dxa"/>
            <w:vAlign w:val="center"/>
          </w:tcPr>
          <w:p w14:paraId="5B48E1E0" w14:textId="0710C5B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41.77</w:t>
            </w:r>
          </w:p>
        </w:tc>
        <w:tc>
          <w:tcPr>
            <w:tcW w:w="707" w:type="dxa"/>
            <w:vAlign w:val="center"/>
          </w:tcPr>
          <w:p w14:paraId="160E461D" w14:textId="297E599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34.15</w:t>
            </w:r>
          </w:p>
        </w:tc>
        <w:tc>
          <w:tcPr>
            <w:tcW w:w="707" w:type="dxa"/>
            <w:vAlign w:val="center"/>
          </w:tcPr>
          <w:p w14:paraId="3CA4840D" w14:textId="6F40F59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37.69</w:t>
            </w:r>
          </w:p>
        </w:tc>
        <w:tc>
          <w:tcPr>
            <w:tcW w:w="707" w:type="dxa"/>
            <w:vAlign w:val="center"/>
          </w:tcPr>
          <w:p w14:paraId="0E6AC56F" w14:textId="2A19761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36.55</w:t>
            </w:r>
          </w:p>
        </w:tc>
        <w:tc>
          <w:tcPr>
            <w:tcW w:w="707" w:type="dxa"/>
            <w:vAlign w:val="center"/>
          </w:tcPr>
          <w:p w14:paraId="3124FD94" w14:textId="2DD550D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31.56</w:t>
            </w:r>
          </w:p>
        </w:tc>
        <w:tc>
          <w:tcPr>
            <w:tcW w:w="707" w:type="dxa"/>
            <w:vAlign w:val="center"/>
          </w:tcPr>
          <w:p w14:paraId="7320F0D4" w14:textId="6B8A1553"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33.50</w:t>
            </w:r>
          </w:p>
        </w:tc>
        <w:tc>
          <w:tcPr>
            <w:tcW w:w="707" w:type="dxa"/>
            <w:vAlign w:val="center"/>
          </w:tcPr>
          <w:p w14:paraId="51C3DB97" w14:textId="2B61023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31.16</w:t>
            </w:r>
          </w:p>
        </w:tc>
      </w:tr>
      <w:tr w:rsidR="00402044" w:rsidRPr="009C256E" w14:paraId="2E100C75" w14:textId="77777777" w:rsidTr="009C256E">
        <w:tc>
          <w:tcPr>
            <w:tcW w:w="909" w:type="dxa"/>
            <w:vAlign w:val="center"/>
          </w:tcPr>
          <w:p w14:paraId="6F73D71B" w14:textId="439EFBE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FeO</w:t>
            </w:r>
          </w:p>
        </w:tc>
        <w:tc>
          <w:tcPr>
            <w:tcW w:w="707" w:type="dxa"/>
            <w:vAlign w:val="center"/>
          </w:tcPr>
          <w:p w14:paraId="4A100A3D" w14:textId="4533AE4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13.72</w:t>
            </w:r>
          </w:p>
        </w:tc>
        <w:tc>
          <w:tcPr>
            <w:tcW w:w="707" w:type="dxa"/>
            <w:vAlign w:val="center"/>
          </w:tcPr>
          <w:p w14:paraId="6465A17F" w14:textId="6AB1CB4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12.98</w:t>
            </w:r>
          </w:p>
        </w:tc>
        <w:tc>
          <w:tcPr>
            <w:tcW w:w="707" w:type="dxa"/>
            <w:vAlign w:val="center"/>
          </w:tcPr>
          <w:p w14:paraId="29F16F16" w14:textId="41D176A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14.54</w:t>
            </w:r>
          </w:p>
        </w:tc>
        <w:tc>
          <w:tcPr>
            <w:tcW w:w="707" w:type="dxa"/>
            <w:vAlign w:val="center"/>
          </w:tcPr>
          <w:p w14:paraId="2E3F72B0" w14:textId="1BC1E68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15.82</w:t>
            </w:r>
          </w:p>
        </w:tc>
        <w:tc>
          <w:tcPr>
            <w:tcW w:w="707" w:type="dxa"/>
            <w:vAlign w:val="center"/>
          </w:tcPr>
          <w:p w14:paraId="531F9FA8" w14:textId="78B54DD6"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19.42</w:t>
            </w:r>
          </w:p>
        </w:tc>
        <w:tc>
          <w:tcPr>
            <w:tcW w:w="707" w:type="dxa"/>
            <w:vAlign w:val="center"/>
          </w:tcPr>
          <w:p w14:paraId="7F3CC213" w14:textId="5E77FC8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16.70</w:t>
            </w:r>
          </w:p>
        </w:tc>
        <w:tc>
          <w:tcPr>
            <w:tcW w:w="707" w:type="dxa"/>
            <w:vAlign w:val="center"/>
          </w:tcPr>
          <w:p w14:paraId="58EE4F22" w14:textId="3C20D07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16.29</w:t>
            </w:r>
          </w:p>
        </w:tc>
        <w:tc>
          <w:tcPr>
            <w:tcW w:w="707" w:type="dxa"/>
            <w:vAlign w:val="center"/>
          </w:tcPr>
          <w:p w14:paraId="495EAB7C" w14:textId="51EB43B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18.22</w:t>
            </w:r>
          </w:p>
        </w:tc>
        <w:tc>
          <w:tcPr>
            <w:tcW w:w="707" w:type="dxa"/>
            <w:vAlign w:val="center"/>
          </w:tcPr>
          <w:p w14:paraId="4FE58F9C" w14:textId="4992C54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18.77</w:t>
            </w:r>
          </w:p>
        </w:tc>
        <w:tc>
          <w:tcPr>
            <w:tcW w:w="707" w:type="dxa"/>
            <w:vAlign w:val="center"/>
          </w:tcPr>
          <w:p w14:paraId="34C32C2A" w14:textId="1EA765A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11.08</w:t>
            </w:r>
          </w:p>
        </w:tc>
        <w:tc>
          <w:tcPr>
            <w:tcW w:w="816" w:type="dxa"/>
            <w:vAlign w:val="center"/>
          </w:tcPr>
          <w:p w14:paraId="3E820E97" w14:textId="16F2786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15.34</w:t>
            </w:r>
          </w:p>
        </w:tc>
        <w:tc>
          <w:tcPr>
            <w:tcW w:w="816" w:type="dxa"/>
            <w:vAlign w:val="center"/>
          </w:tcPr>
          <w:p w14:paraId="1E768DB3" w14:textId="6F00DF2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16.14</w:t>
            </w:r>
          </w:p>
        </w:tc>
        <w:tc>
          <w:tcPr>
            <w:tcW w:w="707" w:type="dxa"/>
            <w:vAlign w:val="center"/>
          </w:tcPr>
          <w:p w14:paraId="4526D382" w14:textId="0F7CD02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13.23</w:t>
            </w:r>
          </w:p>
        </w:tc>
        <w:tc>
          <w:tcPr>
            <w:tcW w:w="707" w:type="dxa"/>
            <w:vAlign w:val="center"/>
          </w:tcPr>
          <w:p w14:paraId="7D8D0700" w14:textId="424B2A6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23.61</w:t>
            </w:r>
          </w:p>
        </w:tc>
        <w:tc>
          <w:tcPr>
            <w:tcW w:w="707" w:type="dxa"/>
            <w:vAlign w:val="center"/>
          </w:tcPr>
          <w:p w14:paraId="265296F8" w14:textId="58A7C73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13.91</w:t>
            </w:r>
          </w:p>
        </w:tc>
        <w:tc>
          <w:tcPr>
            <w:tcW w:w="707" w:type="dxa"/>
            <w:vAlign w:val="center"/>
          </w:tcPr>
          <w:p w14:paraId="49766742" w14:textId="3792F34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16.21</w:t>
            </w:r>
          </w:p>
        </w:tc>
        <w:tc>
          <w:tcPr>
            <w:tcW w:w="707" w:type="dxa"/>
            <w:vAlign w:val="center"/>
          </w:tcPr>
          <w:p w14:paraId="5E642D89" w14:textId="1B8BEAA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24.62</w:t>
            </w:r>
          </w:p>
        </w:tc>
        <w:tc>
          <w:tcPr>
            <w:tcW w:w="707" w:type="dxa"/>
            <w:vAlign w:val="center"/>
          </w:tcPr>
          <w:p w14:paraId="4433C373" w14:textId="61B4AAF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17.23</w:t>
            </w:r>
          </w:p>
        </w:tc>
        <w:tc>
          <w:tcPr>
            <w:tcW w:w="707" w:type="dxa"/>
            <w:vAlign w:val="center"/>
          </w:tcPr>
          <w:p w14:paraId="10DDF516" w14:textId="6B0F40A2"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20.38</w:t>
            </w:r>
          </w:p>
        </w:tc>
      </w:tr>
      <w:tr w:rsidR="00402044" w:rsidRPr="009C256E" w14:paraId="7FF54569" w14:textId="77777777" w:rsidTr="009C256E">
        <w:tc>
          <w:tcPr>
            <w:tcW w:w="909" w:type="dxa"/>
            <w:vAlign w:val="center"/>
          </w:tcPr>
          <w:p w14:paraId="38BAB893" w14:textId="432F799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MnO</w:t>
            </w:r>
          </w:p>
        </w:tc>
        <w:tc>
          <w:tcPr>
            <w:tcW w:w="707" w:type="dxa"/>
            <w:vAlign w:val="center"/>
          </w:tcPr>
          <w:p w14:paraId="6E47B199" w14:textId="0F578D1D"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4F751E63" w14:textId="2CCD586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5B1B93B4" w14:textId="5CC5D44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4BFE5521" w14:textId="2C6D14E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7714ACAD" w14:textId="6FC8112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0.41</w:t>
            </w:r>
          </w:p>
        </w:tc>
        <w:tc>
          <w:tcPr>
            <w:tcW w:w="707" w:type="dxa"/>
            <w:vAlign w:val="center"/>
          </w:tcPr>
          <w:p w14:paraId="6F3152F2" w14:textId="6947BFB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5247EF8B" w14:textId="0092BDB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2CBD9B69" w14:textId="18845D4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00FFE4EA" w14:textId="28FB8A8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0.41</w:t>
            </w:r>
          </w:p>
        </w:tc>
        <w:tc>
          <w:tcPr>
            <w:tcW w:w="707" w:type="dxa"/>
            <w:vAlign w:val="center"/>
          </w:tcPr>
          <w:p w14:paraId="73FD8958" w14:textId="54FDDCD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816" w:type="dxa"/>
            <w:vAlign w:val="center"/>
          </w:tcPr>
          <w:p w14:paraId="608AF8D8" w14:textId="2A0E992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816" w:type="dxa"/>
            <w:vAlign w:val="center"/>
          </w:tcPr>
          <w:p w14:paraId="4E794FDC" w14:textId="0D1682B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1EF97926" w14:textId="33A1E25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63A9728E" w14:textId="6474724D"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769CA3EC" w14:textId="6251E03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0.35</w:t>
            </w:r>
          </w:p>
        </w:tc>
        <w:tc>
          <w:tcPr>
            <w:tcW w:w="707" w:type="dxa"/>
            <w:vAlign w:val="center"/>
          </w:tcPr>
          <w:p w14:paraId="72499BFA" w14:textId="7A14966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0CF1C0C8" w14:textId="02DB764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317D6EFB" w14:textId="3855D29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3417611C" w14:textId="4F7DDA2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r>
      <w:tr w:rsidR="00402044" w:rsidRPr="009C256E" w14:paraId="6C757FD8" w14:textId="77777777" w:rsidTr="009C256E">
        <w:tc>
          <w:tcPr>
            <w:tcW w:w="909" w:type="dxa"/>
            <w:vAlign w:val="center"/>
          </w:tcPr>
          <w:p w14:paraId="7F74CFF7" w14:textId="2A270A72"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MgO</w:t>
            </w:r>
          </w:p>
        </w:tc>
        <w:tc>
          <w:tcPr>
            <w:tcW w:w="707" w:type="dxa"/>
            <w:vAlign w:val="center"/>
          </w:tcPr>
          <w:p w14:paraId="3F5B3CA1" w14:textId="36C8900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17.62</w:t>
            </w:r>
          </w:p>
        </w:tc>
        <w:tc>
          <w:tcPr>
            <w:tcW w:w="707" w:type="dxa"/>
            <w:vAlign w:val="center"/>
          </w:tcPr>
          <w:p w14:paraId="2A31B6BE" w14:textId="474B3E5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17.52</w:t>
            </w:r>
          </w:p>
        </w:tc>
        <w:tc>
          <w:tcPr>
            <w:tcW w:w="707" w:type="dxa"/>
            <w:vAlign w:val="center"/>
          </w:tcPr>
          <w:p w14:paraId="503C7116" w14:textId="2CA3F7A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16.24</w:t>
            </w:r>
          </w:p>
        </w:tc>
        <w:tc>
          <w:tcPr>
            <w:tcW w:w="707" w:type="dxa"/>
            <w:vAlign w:val="center"/>
          </w:tcPr>
          <w:p w14:paraId="39CB3F92" w14:textId="2960D6A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15.59</w:t>
            </w:r>
          </w:p>
        </w:tc>
        <w:tc>
          <w:tcPr>
            <w:tcW w:w="707" w:type="dxa"/>
            <w:vAlign w:val="center"/>
          </w:tcPr>
          <w:p w14:paraId="45529111" w14:textId="031695DD"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13.78</w:t>
            </w:r>
          </w:p>
        </w:tc>
        <w:tc>
          <w:tcPr>
            <w:tcW w:w="707" w:type="dxa"/>
            <w:vAlign w:val="center"/>
          </w:tcPr>
          <w:p w14:paraId="0B940887" w14:textId="147FFBA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15.08</w:t>
            </w:r>
          </w:p>
        </w:tc>
        <w:tc>
          <w:tcPr>
            <w:tcW w:w="707" w:type="dxa"/>
            <w:vAlign w:val="center"/>
          </w:tcPr>
          <w:p w14:paraId="4917E43B" w14:textId="0CE7052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15.32</w:t>
            </w:r>
          </w:p>
        </w:tc>
        <w:tc>
          <w:tcPr>
            <w:tcW w:w="707" w:type="dxa"/>
            <w:vAlign w:val="center"/>
          </w:tcPr>
          <w:p w14:paraId="349B8653" w14:textId="15BC6EF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13.95</w:t>
            </w:r>
          </w:p>
        </w:tc>
        <w:tc>
          <w:tcPr>
            <w:tcW w:w="707" w:type="dxa"/>
            <w:vAlign w:val="center"/>
          </w:tcPr>
          <w:p w14:paraId="4D7CDE4A" w14:textId="78FA11D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13.32</w:t>
            </w:r>
          </w:p>
        </w:tc>
        <w:tc>
          <w:tcPr>
            <w:tcW w:w="707" w:type="dxa"/>
            <w:vAlign w:val="center"/>
          </w:tcPr>
          <w:p w14:paraId="4A68A94E" w14:textId="2C8B0E3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19.12</w:t>
            </w:r>
          </w:p>
        </w:tc>
        <w:tc>
          <w:tcPr>
            <w:tcW w:w="816" w:type="dxa"/>
            <w:vAlign w:val="center"/>
          </w:tcPr>
          <w:p w14:paraId="2C33E8CF" w14:textId="6DAE2FB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16.88</w:t>
            </w:r>
          </w:p>
        </w:tc>
        <w:tc>
          <w:tcPr>
            <w:tcW w:w="816" w:type="dxa"/>
            <w:vAlign w:val="center"/>
          </w:tcPr>
          <w:p w14:paraId="5E770E03" w14:textId="4E69A5D2"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16.22</w:t>
            </w:r>
          </w:p>
        </w:tc>
        <w:tc>
          <w:tcPr>
            <w:tcW w:w="707" w:type="dxa"/>
            <w:vAlign w:val="center"/>
          </w:tcPr>
          <w:p w14:paraId="18616781" w14:textId="460B4C6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17.48</w:t>
            </w:r>
          </w:p>
        </w:tc>
        <w:tc>
          <w:tcPr>
            <w:tcW w:w="707" w:type="dxa"/>
            <w:vAlign w:val="center"/>
          </w:tcPr>
          <w:p w14:paraId="6BCC6E3E" w14:textId="3A7F8AA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13.40</w:t>
            </w:r>
          </w:p>
        </w:tc>
        <w:tc>
          <w:tcPr>
            <w:tcW w:w="707" w:type="dxa"/>
            <w:vAlign w:val="center"/>
          </w:tcPr>
          <w:p w14:paraId="1CAE2B13" w14:textId="49F5E93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16.42</w:t>
            </w:r>
          </w:p>
        </w:tc>
        <w:tc>
          <w:tcPr>
            <w:tcW w:w="707" w:type="dxa"/>
            <w:vAlign w:val="center"/>
          </w:tcPr>
          <w:p w14:paraId="60B736C4" w14:textId="7A012C62"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15.70</w:t>
            </w:r>
          </w:p>
        </w:tc>
        <w:tc>
          <w:tcPr>
            <w:tcW w:w="707" w:type="dxa"/>
            <w:vAlign w:val="center"/>
          </w:tcPr>
          <w:p w14:paraId="6FBCE640" w14:textId="1A10B566"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11.72</w:t>
            </w:r>
          </w:p>
        </w:tc>
        <w:tc>
          <w:tcPr>
            <w:tcW w:w="707" w:type="dxa"/>
            <w:vAlign w:val="center"/>
          </w:tcPr>
          <w:p w14:paraId="3CDA186A" w14:textId="0E0BBF0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14.37</w:t>
            </w:r>
          </w:p>
        </w:tc>
        <w:tc>
          <w:tcPr>
            <w:tcW w:w="707" w:type="dxa"/>
            <w:vAlign w:val="center"/>
          </w:tcPr>
          <w:p w14:paraId="15E77B65" w14:textId="73AC597D"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13.37</w:t>
            </w:r>
          </w:p>
        </w:tc>
      </w:tr>
      <w:tr w:rsidR="00402044" w:rsidRPr="009C256E" w14:paraId="78211819" w14:textId="77777777" w:rsidTr="009C256E">
        <w:tc>
          <w:tcPr>
            <w:tcW w:w="909" w:type="dxa"/>
            <w:vAlign w:val="center"/>
          </w:tcPr>
          <w:p w14:paraId="72B67D79" w14:textId="35F20A7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Cr</w:t>
            </w:r>
            <w:r w:rsidRPr="009C256E">
              <w:rPr>
                <w:rFonts w:ascii="Times New Roman" w:hAnsi="Times New Roman"/>
                <w:sz w:val="22"/>
                <w:szCs w:val="22"/>
                <w:vertAlign w:val="subscript"/>
              </w:rPr>
              <w:t>2</w:t>
            </w:r>
            <w:r w:rsidRPr="009C256E">
              <w:rPr>
                <w:rFonts w:ascii="Times New Roman" w:hAnsi="Times New Roman"/>
                <w:sz w:val="22"/>
                <w:szCs w:val="22"/>
              </w:rPr>
              <w:t>O</w:t>
            </w:r>
            <w:r w:rsidRPr="009C256E">
              <w:rPr>
                <w:rFonts w:ascii="Times New Roman" w:hAnsi="Times New Roman"/>
                <w:sz w:val="22"/>
                <w:szCs w:val="22"/>
                <w:vertAlign w:val="subscript"/>
              </w:rPr>
              <w:t>3</w:t>
            </w:r>
          </w:p>
        </w:tc>
        <w:tc>
          <w:tcPr>
            <w:tcW w:w="707" w:type="dxa"/>
            <w:vAlign w:val="center"/>
          </w:tcPr>
          <w:p w14:paraId="5DF87C79" w14:textId="2188736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21.62</w:t>
            </w:r>
          </w:p>
        </w:tc>
        <w:tc>
          <w:tcPr>
            <w:tcW w:w="707" w:type="dxa"/>
            <w:vAlign w:val="center"/>
          </w:tcPr>
          <w:p w14:paraId="20CC0EFE" w14:textId="0ABF75F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23.21</w:t>
            </w:r>
          </w:p>
        </w:tc>
        <w:tc>
          <w:tcPr>
            <w:tcW w:w="707" w:type="dxa"/>
            <w:vAlign w:val="center"/>
          </w:tcPr>
          <w:p w14:paraId="4F67E25E" w14:textId="6E1DEFE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26.91</w:t>
            </w:r>
          </w:p>
        </w:tc>
        <w:tc>
          <w:tcPr>
            <w:tcW w:w="707" w:type="dxa"/>
            <w:vAlign w:val="center"/>
          </w:tcPr>
          <w:p w14:paraId="5F63FD8C" w14:textId="0D8A5DD2"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28.84</w:t>
            </w:r>
          </w:p>
        </w:tc>
        <w:tc>
          <w:tcPr>
            <w:tcW w:w="707" w:type="dxa"/>
            <w:vAlign w:val="center"/>
          </w:tcPr>
          <w:p w14:paraId="1A02D60D" w14:textId="103E0B8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28.91</w:t>
            </w:r>
          </w:p>
        </w:tc>
        <w:tc>
          <w:tcPr>
            <w:tcW w:w="707" w:type="dxa"/>
            <w:vAlign w:val="center"/>
          </w:tcPr>
          <w:p w14:paraId="79DA83AA" w14:textId="374DAD9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33.28</w:t>
            </w:r>
          </w:p>
        </w:tc>
        <w:tc>
          <w:tcPr>
            <w:tcW w:w="707" w:type="dxa"/>
            <w:vAlign w:val="center"/>
          </w:tcPr>
          <w:p w14:paraId="4EFA13E2" w14:textId="3A082D8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36.53</w:t>
            </w:r>
          </w:p>
        </w:tc>
        <w:tc>
          <w:tcPr>
            <w:tcW w:w="707" w:type="dxa"/>
            <w:vAlign w:val="center"/>
          </w:tcPr>
          <w:p w14:paraId="6AD99A25" w14:textId="66C7611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37.53</w:t>
            </w:r>
          </w:p>
        </w:tc>
        <w:tc>
          <w:tcPr>
            <w:tcW w:w="707" w:type="dxa"/>
            <w:vAlign w:val="center"/>
          </w:tcPr>
          <w:p w14:paraId="38FB5D80" w14:textId="09E3BEE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37.43</w:t>
            </w:r>
          </w:p>
        </w:tc>
        <w:tc>
          <w:tcPr>
            <w:tcW w:w="707" w:type="dxa"/>
            <w:vAlign w:val="center"/>
          </w:tcPr>
          <w:p w14:paraId="1E3ECC3F" w14:textId="011EF20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19.50</w:t>
            </w:r>
          </w:p>
        </w:tc>
        <w:tc>
          <w:tcPr>
            <w:tcW w:w="816" w:type="dxa"/>
            <w:vAlign w:val="center"/>
          </w:tcPr>
          <w:p w14:paraId="6A2E5112" w14:textId="1B375E5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21.85</w:t>
            </w:r>
          </w:p>
        </w:tc>
        <w:tc>
          <w:tcPr>
            <w:tcW w:w="816" w:type="dxa"/>
            <w:vAlign w:val="center"/>
          </w:tcPr>
          <w:p w14:paraId="0DE9049F" w14:textId="362B161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24.31</w:t>
            </w:r>
          </w:p>
        </w:tc>
        <w:tc>
          <w:tcPr>
            <w:tcW w:w="707" w:type="dxa"/>
            <w:vAlign w:val="center"/>
          </w:tcPr>
          <w:p w14:paraId="3F62FC83" w14:textId="2DFC01B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27.24</w:t>
            </w:r>
          </w:p>
        </w:tc>
        <w:tc>
          <w:tcPr>
            <w:tcW w:w="707" w:type="dxa"/>
            <w:vAlign w:val="center"/>
          </w:tcPr>
          <w:p w14:paraId="537E02A2" w14:textId="37DB451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25.90</w:t>
            </w:r>
          </w:p>
        </w:tc>
        <w:tc>
          <w:tcPr>
            <w:tcW w:w="707" w:type="dxa"/>
            <w:vAlign w:val="center"/>
          </w:tcPr>
          <w:p w14:paraId="2437E0E9" w14:textId="71F65B3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30.37</w:t>
            </w:r>
          </w:p>
        </w:tc>
        <w:tc>
          <w:tcPr>
            <w:tcW w:w="707" w:type="dxa"/>
            <w:vAlign w:val="center"/>
          </w:tcPr>
          <w:p w14:paraId="0EBC1F3E" w14:textId="13175C3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30.31</w:t>
            </w:r>
          </w:p>
        </w:tc>
        <w:tc>
          <w:tcPr>
            <w:tcW w:w="707" w:type="dxa"/>
            <w:vAlign w:val="center"/>
          </w:tcPr>
          <w:p w14:paraId="620743C5" w14:textId="0238E1F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29.64</w:t>
            </w:r>
          </w:p>
        </w:tc>
        <w:tc>
          <w:tcPr>
            <w:tcW w:w="707" w:type="dxa"/>
            <w:vAlign w:val="center"/>
          </w:tcPr>
          <w:p w14:paraId="4BBFC9E3" w14:textId="5B41F84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33.86</w:t>
            </w:r>
          </w:p>
        </w:tc>
        <w:tc>
          <w:tcPr>
            <w:tcW w:w="707" w:type="dxa"/>
            <w:vAlign w:val="center"/>
          </w:tcPr>
          <w:p w14:paraId="17B0E3D5" w14:textId="0CDFA2E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32.86</w:t>
            </w:r>
          </w:p>
        </w:tc>
      </w:tr>
      <w:tr w:rsidR="00402044" w:rsidRPr="009C256E" w14:paraId="5B069BFB" w14:textId="77777777" w:rsidTr="009C256E">
        <w:tc>
          <w:tcPr>
            <w:tcW w:w="909" w:type="dxa"/>
            <w:vAlign w:val="center"/>
          </w:tcPr>
          <w:p w14:paraId="28A6805A" w14:textId="7A7A3FB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V</w:t>
            </w:r>
            <w:r w:rsidRPr="009C256E">
              <w:rPr>
                <w:rFonts w:ascii="Times New Roman" w:hAnsi="Times New Roman"/>
                <w:sz w:val="22"/>
                <w:szCs w:val="22"/>
                <w:vertAlign w:val="subscript"/>
              </w:rPr>
              <w:t>2</w:t>
            </w:r>
            <w:r w:rsidRPr="009C256E">
              <w:rPr>
                <w:rFonts w:ascii="Times New Roman" w:hAnsi="Times New Roman"/>
                <w:sz w:val="22"/>
                <w:szCs w:val="22"/>
              </w:rPr>
              <w:t>O</w:t>
            </w:r>
            <w:r w:rsidRPr="009C256E">
              <w:rPr>
                <w:rFonts w:ascii="Times New Roman" w:hAnsi="Times New Roman"/>
                <w:sz w:val="22"/>
                <w:szCs w:val="22"/>
                <w:vertAlign w:val="subscript"/>
              </w:rPr>
              <w:t>3</w:t>
            </w:r>
          </w:p>
        </w:tc>
        <w:tc>
          <w:tcPr>
            <w:tcW w:w="707" w:type="dxa"/>
            <w:vAlign w:val="center"/>
          </w:tcPr>
          <w:p w14:paraId="1696CD8C" w14:textId="3EEBB66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325826F6" w14:textId="73C1AD16"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0.22</w:t>
            </w:r>
          </w:p>
        </w:tc>
        <w:tc>
          <w:tcPr>
            <w:tcW w:w="707" w:type="dxa"/>
            <w:vAlign w:val="center"/>
          </w:tcPr>
          <w:p w14:paraId="7ADB808F" w14:textId="681A281D"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51DFDBF1" w14:textId="4E81DBF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14059F45" w14:textId="66DF8C9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0.33</w:t>
            </w:r>
          </w:p>
        </w:tc>
        <w:tc>
          <w:tcPr>
            <w:tcW w:w="707" w:type="dxa"/>
            <w:vAlign w:val="center"/>
          </w:tcPr>
          <w:p w14:paraId="36BBD111" w14:textId="2922114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0.28</w:t>
            </w:r>
          </w:p>
        </w:tc>
        <w:tc>
          <w:tcPr>
            <w:tcW w:w="707" w:type="dxa"/>
            <w:vAlign w:val="center"/>
          </w:tcPr>
          <w:p w14:paraId="5E503917" w14:textId="1AFD3A5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46AAFEDF" w14:textId="7FB2FC6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0.25</w:t>
            </w:r>
          </w:p>
        </w:tc>
        <w:tc>
          <w:tcPr>
            <w:tcW w:w="707" w:type="dxa"/>
            <w:vAlign w:val="center"/>
          </w:tcPr>
          <w:p w14:paraId="290090D9" w14:textId="108915F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0.30</w:t>
            </w:r>
          </w:p>
        </w:tc>
        <w:tc>
          <w:tcPr>
            <w:tcW w:w="707" w:type="dxa"/>
            <w:vAlign w:val="center"/>
          </w:tcPr>
          <w:p w14:paraId="15C19486" w14:textId="761C80F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0.00</w:t>
            </w:r>
          </w:p>
        </w:tc>
        <w:tc>
          <w:tcPr>
            <w:tcW w:w="816" w:type="dxa"/>
            <w:vAlign w:val="center"/>
          </w:tcPr>
          <w:p w14:paraId="3E6B9B4B" w14:textId="3E8C7493"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0.25</w:t>
            </w:r>
          </w:p>
        </w:tc>
        <w:tc>
          <w:tcPr>
            <w:tcW w:w="816" w:type="dxa"/>
            <w:vAlign w:val="center"/>
          </w:tcPr>
          <w:p w14:paraId="41315214" w14:textId="2D60F42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0.21</w:t>
            </w:r>
          </w:p>
        </w:tc>
        <w:tc>
          <w:tcPr>
            <w:tcW w:w="707" w:type="dxa"/>
            <w:vAlign w:val="center"/>
          </w:tcPr>
          <w:p w14:paraId="1C26AE32" w14:textId="7B838AA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0.19</w:t>
            </w:r>
          </w:p>
        </w:tc>
        <w:tc>
          <w:tcPr>
            <w:tcW w:w="707" w:type="dxa"/>
            <w:vAlign w:val="center"/>
          </w:tcPr>
          <w:p w14:paraId="12F58158" w14:textId="006C217D"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0.00</w:t>
            </w:r>
          </w:p>
        </w:tc>
        <w:tc>
          <w:tcPr>
            <w:tcW w:w="707" w:type="dxa"/>
            <w:vAlign w:val="center"/>
          </w:tcPr>
          <w:p w14:paraId="6F6FC3E3" w14:textId="4F4D57A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2DBAE123" w14:textId="6528980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755BD759" w14:textId="615E3616"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0.28</w:t>
            </w:r>
          </w:p>
        </w:tc>
        <w:tc>
          <w:tcPr>
            <w:tcW w:w="707" w:type="dxa"/>
            <w:vAlign w:val="center"/>
          </w:tcPr>
          <w:p w14:paraId="5F617727" w14:textId="764DE47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3924FCE4" w14:textId="2543DBA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r>
      <w:tr w:rsidR="00402044" w:rsidRPr="009C256E" w14:paraId="0DF9F20D" w14:textId="77777777" w:rsidTr="009C256E">
        <w:tc>
          <w:tcPr>
            <w:tcW w:w="909" w:type="dxa"/>
            <w:vAlign w:val="center"/>
          </w:tcPr>
          <w:p w14:paraId="279ACE44" w14:textId="374EE89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NiO</w:t>
            </w:r>
          </w:p>
        </w:tc>
        <w:tc>
          <w:tcPr>
            <w:tcW w:w="707" w:type="dxa"/>
            <w:vAlign w:val="center"/>
          </w:tcPr>
          <w:p w14:paraId="78E7D79F" w14:textId="693DCEE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7147F58E" w14:textId="03378343"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70A44018" w14:textId="03B340D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683BCE21" w14:textId="0ECA2A22"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595FBA1A" w14:textId="7CBF182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487369C9" w14:textId="4A0EA1D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0EAE24E8" w14:textId="2E64901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49CA8670" w14:textId="62F8EFBD"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79944C54" w14:textId="03120BA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494123F5" w14:textId="66554E3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816" w:type="dxa"/>
            <w:vAlign w:val="center"/>
          </w:tcPr>
          <w:p w14:paraId="630D4824" w14:textId="71A6AAA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816" w:type="dxa"/>
            <w:vAlign w:val="center"/>
          </w:tcPr>
          <w:p w14:paraId="0F957AA0" w14:textId="21EE10F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748E1507" w14:textId="450D285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09C9A3A2" w14:textId="24D1B1A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0.36</w:t>
            </w:r>
          </w:p>
        </w:tc>
        <w:tc>
          <w:tcPr>
            <w:tcW w:w="707" w:type="dxa"/>
            <w:vAlign w:val="center"/>
          </w:tcPr>
          <w:p w14:paraId="17973B85" w14:textId="1B992CE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1FD3239A" w14:textId="5E5CA6E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02098CF6" w14:textId="237CF2D2"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43716DD1" w14:textId="0B7C2D8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718ECA76" w14:textId="35EB08E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r>
      <w:tr w:rsidR="00402044" w:rsidRPr="009C256E" w14:paraId="3E8E8E4A" w14:textId="77777777" w:rsidTr="009C256E">
        <w:tc>
          <w:tcPr>
            <w:tcW w:w="909" w:type="dxa"/>
            <w:vAlign w:val="center"/>
          </w:tcPr>
          <w:p w14:paraId="48C7A6D4" w14:textId="14C0771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ZnO</w:t>
            </w:r>
          </w:p>
        </w:tc>
        <w:tc>
          <w:tcPr>
            <w:tcW w:w="707" w:type="dxa"/>
            <w:vAlign w:val="center"/>
          </w:tcPr>
          <w:p w14:paraId="2E57DF25" w14:textId="36A618B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7C1856E5" w14:textId="1D0E9FB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4CCA81D5" w14:textId="5510E4C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0.39</w:t>
            </w:r>
          </w:p>
        </w:tc>
        <w:tc>
          <w:tcPr>
            <w:tcW w:w="707" w:type="dxa"/>
            <w:vAlign w:val="center"/>
          </w:tcPr>
          <w:p w14:paraId="0FE39EED" w14:textId="0426595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2A5495B5" w14:textId="4E3E931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0.49</w:t>
            </w:r>
          </w:p>
        </w:tc>
        <w:tc>
          <w:tcPr>
            <w:tcW w:w="707" w:type="dxa"/>
            <w:vAlign w:val="center"/>
          </w:tcPr>
          <w:p w14:paraId="0A000FA8" w14:textId="519E629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3F655DC6" w14:textId="44398816"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2ECB422F" w14:textId="6E267B2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46B6C2F7" w14:textId="5550364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6C6258EA" w14:textId="013E2B6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816" w:type="dxa"/>
            <w:vAlign w:val="center"/>
          </w:tcPr>
          <w:p w14:paraId="13FA0B63" w14:textId="4914462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816" w:type="dxa"/>
            <w:vAlign w:val="center"/>
          </w:tcPr>
          <w:p w14:paraId="7A938A89" w14:textId="29D3BB9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0936A51B" w14:textId="3AD0F72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1068AFB0" w14:textId="7DA6AF2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0.45</w:t>
            </w:r>
          </w:p>
        </w:tc>
        <w:tc>
          <w:tcPr>
            <w:tcW w:w="707" w:type="dxa"/>
            <w:vAlign w:val="center"/>
          </w:tcPr>
          <w:p w14:paraId="1B28B33B" w14:textId="7E9AE533"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03708C12" w14:textId="1757DAF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0FBA3368" w14:textId="20786FA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0.72</w:t>
            </w:r>
          </w:p>
        </w:tc>
        <w:tc>
          <w:tcPr>
            <w:tcW w:w="707" w:type="dxa"/>
            <w:vAlign w:val="center"/>
          </w:tcPr>
          <w:p w14:paraId="7552DE57" w14:textId="475F3FE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bdl</w:t>
            </w:r>
          </w:p>
        </w:tc>
        <w:tc>
          <w:tcPr>
            <w:tcW w:w="707" w:type="dxa"/>
            <w:vAlign w:val="center"/>
          </w:tcPr>
          <w:p w14:paraId="0728AD57" w14:textId="2C23D85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0.44</w:t>
            </w:r>
          </w:p>
        </w:tc>
      </w:tr>
      <w:tr w:rsidR="00402044" w:rsidRPr="009C256E" w14:paraId="37738BEB" w14:textId="77777777" w:rsidTr="009C256E">
        <w:tc>
          <w:tcPr>
            <w:tcW w:w="909" w:type="dxa"/>
            <w:vAlign w:val="center"/>
          </w:tcPr>
          <w:p w14:paraId="7DF582BF" w14:textId="762F3D6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Total</w:t>
            </w:r>
          </w:p>
        </w:tc>
        <w:tc>
          <w:tcPr>
            <w:tcW w:w="707" w:type="dxa"/>
            <w:vAlign w:val="center"/>
          </w:tcPr>
          <w:p w14:paraId="4EA5DFBC" w14:textId="0D5349F3"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100.0</w:t>
            </w:r>
          </w:p>
        </w:tc>
        <w:tc>
          <w:tcPr>
            <w:tcW w:w="707" w:type="dxa"/>
            <w:vAlign w:val="center"/>
          </w:tcPr>
          <w:p w14:paraId="4C84FCFF" w14:textId="4F48A54D"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100.0</w:t>
            </w:r>
          </w:p>
        </w:tc>
        <w:tc>
          <w:tcPr>
            <w:tcW w:w="707" w:type="dxa"/>
            <w:vAlign w:val="center"/>
          </w:tcPr>
          <w:p w14:paraId="24EAAA57" w14:textId="30FA536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100.0</w:t>
            </w:r>
          </w:p>
        </w:tc>
        <w:tc>
          <w:tcPr>
            <w:tcW w:w="707" w:type="dxa"/>
            <w:vAlign w:val="center"/>
          </w:tcPr>
          <w:p w14:paraId="59958E11" w14:textId="0E5DE3B2"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98.81</w:t>
            </w:r>
          </w:p>
        </w:tc>
        <w:tc>
          <w:tcPr>
            <w:tcW w:w="707" w:type="dxa"/>
            <w:vAlign w:val="center"/>
          </w:tcPr>
          <w:p w14:paraId="5978006F" w14:textId="42F4D84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100.0</w:t>
            </w:r>
          </w:p>
        </w:tc>
        <w:tc>
          <w:tcPr>
            <w:tcW w:w="707" w:type="dxa"/>
            <w:vAlign w:val="center"/>
          </w:tcPr>
          <w:p w14:paraId="6BB58F7E" w14:textId="46196FC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100.0</w:t>
            </w:r>
          </w:p>
        </w:tc>
        <w:tc>
          <w:tcPr>
            <w:tcW w:w="707" w:type="dxa"/>
            <w:vAlign w:val="center"/>
          </w:tcPr>
          <w:p w14:paraId="2F4EC791" w14:textId="58E3408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100.0</w:t>
            </w:r>
          </w:p>
        </w:tc>
        <w:tc>
          <w:tcPr>
            <w:tcW w:w="707" w:type="dxa"/>
            <w:vAlign w:val="center"/>
          </w:tcPr>
          <w:p w14:paraId="7C4AC3A3" w14:textId="212E425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100.0</w:t>
            </w:r>
          </w:p>
        </w:tc>
        <w:tc>
          <w:tcPr>
            <w:tcW w:w="707" w:type="dxa"/>
            <w:vAlign w:val="center"/>
          </w:tcPr>
          <w:p w14:paraId="5B404CBC" w14:textId="06B40DA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100.0</w:t>
            </w:r>
          </w:p>
        </w:tc>
        <w:tc>
          <w:tcPr>
            <w:tcW w:w="707" w:type="dxa"/>
            <w:vAlign w:val="center"/>
          </w:tcPr>
          <w:p w14:paraId="4CCCA056" w14:textId="447B7CE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98.77</w:t>
            </w:r>
          </w:p>
        </w:tc>
        <w:tc>
          <w:tcPr>
            <w:tcW w:w="816" w:type="dxa"/>
            <w:vAlign w:val="center"/>
          </w:tcPr>
          <w:p w14:paraId="612FED7D" w14:textId="50748D1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100.40</w:t>
            </w:r>
          </w:p>
        </w:tc>
        <w:tc>
          <w:tcPr>
            <w:tcW w:w="816" w:type="dxa"/>
            <w:vAlign w:val="center"/>
          </w:tcPr>
          <w:p w14:paraId="06B6C3FB" w14:textId="2255113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100.52</w:t>
            </w:r>
          </w:p>
        </w:tc>
        <w:tc>
          <w:tcPr>
            <w:tcW w:w="707" w:type="dxa"/>
            <w:vAlign w:val="center"/>
          </w:tcPr>
          <w:p w14:paraId="2C89396B" w14:textId="3481E90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99.92</w:t>
            </w:r>
          </w:p>
        </w:tc>
        <w:tc>
          <w:tcPr>
            <w:tcW w:w="707" w:type="dxa"/>
            <w:vAlign w:val="center"/>
          </w:tcPr>
          <w:p w14:paraId="276C916B" w14:textId="76D5BC62"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98.11</w:t>
            </w:r>
          </w:p>
        </w:tc>
        <w:tc>
          <w:tcPr>
            <w:tcW w:w="707" w:type="dxa"/>
            <w:vAlign w:val="center"/>
          </w:tcPr>
          <w:p w14:paraId="0B137DA8" w14:textId="00A8EBB3"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98.74</w:t>
            </w:r>
          </w:p>
        </w:tc>
        <w:tc>
          <w:tcPr>
            <w:tcW w:w="707" w:type="dxa"/>
            <w:vAlign w:val="center"/>
          </w:tcPr>
          <w:p w14:paraId="05C849F6" w14:textId="6B66DB4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98.78</w:t>
            </w:r>
          </w:p>
        </w:tc>
        <w:tc>
          <w:tcPr>
            <w:tcW w:w="707" w:type="dxa"/>
            <w:vAlign w:val="center"/>
          </w:tcPr>
          <w:p w14:paraId="6FCA111F" w14:textId="63F8691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98.54</w:t>
            </w:r>
          </w:p>
        </w:tc>
        <w:tc>
          <w:tcPr>
            <w:tcW w:w="707" w:type="dxa"/>
            <w:vAlign w:val="center"/>
          </w:tcPr>
          <w:p w14:paraId="35FFB94A" w14:textId="4BE5C69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98.96</w:t>
            </w:r>
          </w:p>
        </w:tc>
        <w:tc>
          <w:tcPr>
            <w:tcW w:w="707" w:type="dxa"/>
            <w:vAlign w:val="center"/>
          </w:tcPr>
          <w:p w14:paraId="2E741C6F" w14:textId="48FF8FA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98.19</w:t>
            </w:r>
          </w:p>
        </w:tc>
      </w:tr>
      <w:tr w:rsidR="00402044" w:rsidRPr="009C256E" w14:paraId="53F34ABA" w14:textId="77777777" w:rsidTr="009C256E">
        <w:tc>
          <w:tcPr>
            <w:tcW w:w="909" w:type="dxa"/>
            <w:vAlign w:val="center"/>
          </w:tcPr>
          <w:p w14:paraId="66CB75AF" w14:textId="0F35DCF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Al</w:t>
            </w:r>
          </w:p>
        </w:tc>
        <w:tc>
          <w:tcPr>
            <w:tcW w:w="707" w:type="dxa"/>
            <w:vAlign w:val="center"/>
          </w:tcPr>
          <w:p w14:paraId="266EA713" w14:textId="206BDD62"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1.510</w:t>
            </w:r>
          </w:p>
        </w:tc>
        <w:tc>
          <w:tcPr>
            <w:tcW w:w="707" w:type="dxa"/>
            <w:vAlign w:val="center"/>
          </w:tcPr>
          <w:p w14:paraId="7E0C37F9" w14:textId="6518BBA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1.485</w:t>
            </w:r>
          </w:p>
        </w:tc>
        <w:tc>
          <w:tcPr>
            <w:tcW w:w="707" w:type="dxa"/>
            <w:vAlign w:val="center"/>
          </w:tcPr>
          <w:p w14:paraId="35CC54E0" w14:textId="00E4320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1.381</w:t>
            </w:r>
          </w:p>
        </w:tc>
        <w:tc>
          <w:tcPr>
            <w:tcW w:w="707" w:type="dxa"/>
            <w:vAlign w:val="center"/>
          </w:tcPr>
          <w:p w14:paraId="7AE0F44E" w14:textId="4D6075D6"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1.304</w:t>
            </w:r>
          </w:p>
        </w:tc>
        <w:tc>
          <w:tcPr>
            <w:tcW w:w="707" w:type="dxa"/>
            <w:vAlign w:val="center"/>
          </w:tcPr>
          <w:p w14:paraId="230959DC" w14:textId="0895622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1.252</w:t>
            </w:r>
          </w:p>
        </w:tc>
        <w:tc>
          <w:tcPr>
            <w:tcW w:w="707" w:type="dxa"/>
            <w:vAlign w:val="center"/>
          </w:tcPr>
          <w:p w14:paraId="38C91AC6" w14:textId="65E3DF3D"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1.183</w:t>
            </w:r>
          </w:p>
        </w:tc>
        <w:tc>
          <w:tcPr>
            <w:tcW w:w="707" w:type="dxa"/>
            <w:vAlign w:val="center"/>
          </w:tcPr>
          <w:p w14:paraId="1614ED35" w14:textId="71F81C4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1.097</w:t>
            </w:r>
          </w:p>
        </w:tc>
        <w:tc>
          <w:tcPr>
            <w:tcW w:w="707" w:type="dxa"/>
            <w:vAlign w:val="center"/>
          </w:tcPr>
          <w:p w14:paraId="3BDCC479" w14:textId="56617F9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1.052</w:t>
            </w:r>
          </w:p>
        </w:tc>
        <w:tc>
          <w:tcPr>
            <w:tcW w:w="707" w:type="dxa"/>
            <w:vAlign w:val="center"/>
          </w:tcPr>
          <w:p w14:paraId="1F6A34F8" w14:textId="7568E63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1.047</w:t>
            </w:r>
          </w:p>
        </w:tc>
        <w:tc>
          <w:tcPr>
            <w:tcW w:w="707" w:type="dxa"/>
            <w:vAlign w:val="center"/>
          </w:tcPr>
          <w:p w14:paraId="487ECDDC" w14:textId="54550A26"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1.565</w:t>
            </w:r>
          </w:p>
        </w:tc>
        <w:tc>
          <w:tcPr>
            <w:tcW w:w="816" w:type="dxa"/>
            <w:vAlign w:val="center"/>
          </w:tcPr>
          <w:p w14:paraId="43AC3A80" w14:textId="5D732DF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1.487</w:t>
            </w:r>
          </w:p>
        </w:tc>
        <w:tc>
          <w:tcPr>
            <w:tcW w:w="816" w:type="dxa"/>
            <w:vAlign w:val="center"/>
          </w:tcPr>
          <w:p w14:paraId="414D2893" w14:textId="26B6641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1.425</w:t>
            </w:r>
          </w:p>
        </w:tc>
        <w:tc>
          <w:tcPr>
            <w:tcW w:w="707" w:type="dxa"/>
            <w:vAlign w:val="center"/>
          </w:tcPr>
          <w:p w14:paraId="481A74B5" w14:textId="3E2ADBFD"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1.368</w:t>
            </w:r>
          </w:p>
        </w:tc>
        <w:tc>
          <w:tcPr>
            <w:tcW w:w="707" w:type="dxa"/>
            <w:vAlign w:val="center"/>
          </w:tcPr>
          <w:p w14:paraId="39FC0D69" w14:textId="0D4648A3"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1.200</w:t>
            </w:r>
          </w:p>
        </w:tc>
        <w:tc>
          <w:tcPr>
            <w:tcW w:w="707" w:type="dxa"/>
            <w:vAlign w:val="center"/>
          </w:tcPr>
          <w:p w14:paraId="159B3DD4" w14:textId="5C5D52E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1.274</w:t>
            </w:r>
          </w:p>
        </w:tc>
        <w:tc>
          <w:tcPr>
            <w:tcW w:w="707" w:type="dxa"/>
            <w:vAlign w:val="center"/>
          </w:tcPr>
          <w:p w14:paraId="7F9FA8D5" w14:textId="03416E63"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1.246</w:t>
            </w:r>
          </w:p>
        </w:tc>
        <w:tc>
          <w:tcPr>
            <w:tcW w:w="707" w:type="dxa"/>
            <w:vAlign w:val="center"/>
          </w:tcPr>
          <w:p w14:paraId="2B1CE3C6" w14:textId="00348DF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1.127</w:t>
            </w:r>
          </w:p>
        </w:tc>
        <w:tc>
          <w:tcPr>
            <w:tcW w:w="707" w:type="dxa"/>
            <w:vAlign w:val="center"/>
          </w:tcPr>
          <w:p w14:paraId="0E5AE818" w14:textId="7B378AA2"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1.163</w:t>
            </w:r>
          </w:p>
        </w:tc>
        <w:tc>
          <w:tcPr>
            <w:tcW w:w="707" w:type="dxa"/>
            <w:vAlign w:val="center"/>
          </w:tcPr>
          <w:p w14:paraId="508686EE" w14:textId="1CCE5F63"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1.106</w:t>
            </w:r>
          </w:p>
        </w:tc>
      </w:tr>
      <w:tr w:rsidR="00402044" w:rsidRPr="009C256E" w14:paraId="477B688E" w14:textId="77777777" w:rsidTr="009C256E">
        <w:tc>
          <w:tcPr>
            <w:tcW w:w="909" w:type="dxa"/>
            <w:vAlign w:val="center"/>
          </w:tcPr>
          <w:p w14:paraId="37869B7C" w14:textId="342E09E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Cr</w:t>
            </w:r>
          </w:p>
        </w:tc>
        <w:tc>
          <w:tcPr>
            <w:tcW w:w="707" w:type="dxa"/>
            <w:vAlign w:val="center"/>
          </w:tcPr>
          <w:p w14:paraId="4207BCB0" w14:textId="653E611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0.466</w:t>
            </w:r>
          </w:p>
        </w:tc>
        <w:tc>
          <w:tcPr>
            <w:tcW w:w="707" w:type="dxa"/>
            <w:vAlign w:val="center"/>
          </w:tcPr>
          <w:p w14:paraId="3DDE8135" w14:textId="2520AE5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0.502</w:t>
            </w:r>
          </w:p>
        </w:tc>
        <w:tc>
          <w:tcPr>
            <w:tcW w:w="707" w:type="dxa"/>
            <w:vAlign w:val="center"/>
          </w:tcPr>
          <w:p w14:paraId="1C0F9CDB" w14:textId="71CC1AE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0.595</w:t>
            </w:r>
          </w:p>
        </w:tc>
        <w:tc>
          <w:tcPr>
            <w:tcW w:w="707" w:type="dxa"/>
            <w:vAlign w:val="center"/>
          </w:tcPr>
          <w:p w14:paraId="1E0145CB" w14:textId="3E31536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0.654</w:t>
            </w:r>
          </w:p>
        </w:tc>
        <w:tc>
          <w:tcPr>
            <w:tcW w:w="707" w:type="dxa"/>
            <w:vAlign w:val="center"/>
          </w:tcPr>
          <w:p w14:paraId="31DF341F" w14:textId="055992E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0.662</w:t>
            </w:r>
          </w:p>
        </w:tc>
        <w:tc>
          <w:tcPr>
            <w:tcW w:w="707" w:type="dxa"/>
            <w:vAlign w:val="center"/>
          </w:tcPr>
          <w:p w14:paraId="5ADF45A7" w14:textId="586469E6"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0.762</w:t>
            </w:r>
          </w:p>
        </w:tc>
        <w:tc>
          <w:tcPr>
            <w:tcW w:w="707" w:type="dxa"/>
            <w:vAlign w:val="center"/>
          </w:tcPr>
          <w:p w14:paraId="428000F1" w14:textId="1F3F842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0.844</w:t>
            </w:r>
          </w:p>
        </w:tc>
        <w:tc>
          <w:tcPr>
            <w:tcW w:w="707" w:type="dxa"/>
            <w:vAlign w:val="center"/>
          </w:tcPr>
          <w:p w14:paraId="43B0FF42" w14:textId="62BEBA9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0.881</w:t>
            </w:r>
          </w:p>
        </w:tc>
        <w:tc>
          <w:tcPr>
            <w:tcW w:w="707" w:type="dxa"/>
            <w:vAlign w:val="center"/>
          </w:tcPr>
          <w:p w14:paraId="783D5B6B" w14:textId="4A082F0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0.882</w:t>
            </w:r>
          </w:p>
        </w:tc>
        <w:tc>
          <w:tcPr>
            <w:tcW w:w="707" w:type="dxa"/>
            <w:vAlign w:val="center"/>
          </w:tcPr>
          <w:p w14:paraId="64E90CE8" w14:textId="370218E2"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0.417</w:t>
            </w:r>
          </w:p>
        </w:tc>
        <w:tc>
          <w:tcPr>
            <w:tcW w:w="816" w:type="dxa"/>
            <w:vAlign w:val="center"/>
          </w:tcPr>
          <w:p w14:paraId="5BA115FE" w14:textId="6681660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0.473</w:t>
            </w:r>
          </w:p>
        </w:tc>
        <w:tc>
          <w:tcPr>
            <w:tcW w:w="816" w:type="dxa"/>
            <w:vAlign w:val="center"/>
          </w:tcPr>
          <w:p w14:paraId="4DD598D3" w14:textId="0D34D34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0.532</w:t>
            </w:r>
          </w:p>
        </w:tc>
        <w:tc>
          <w:tcPr>
            <w:tcW w:w="707" w:type="dxa"/>
            <w:vAlign w:val="center"/>
          </w:tcPr>
          <w:p w14:paraId="1654B18B" w14:textId="3E9AC48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0.599</w:t>
            </w:r>
          </w:p>
        </w:tc>
        <w:tc>
          <w:tcPr>
            <w:tcW w:w="707" w:type="dxa"/>
            <w:vAlign w:val="center"/>
          </w:tcPr>
          <w:p w14:paraId="4A2BE1A2" w14:textId="5272588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0.611</w:t>
            </w:r>
          </w:p>
        </w:tc>
        <w:tc>
          <w:tcPr>
            <w:tcW w:w="707" w:type="dxa"/>
            <w:vAlign w:val="center"/>
          </w:tcPr>
          <w:p w14:paraId="107BF047" w14:textId="07BB9CC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0.688</w:t>
            </w:r>
          </w:p>
        </w:tc>
        <w:tc>
          <w:tcPr>
            <w:tcW w:w="707" w:type="dxa"/>
            <w:vAlign w:val="center"/>
          </w:tcPr>
          <w:p w14:paraId="7DBD80E5" w14:textId="4379137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0.693</w:t>
            </w:r>
          </w:p>
        </w:tc>
        <w:tc>
          <w:tcPr>
            <w:tcW w:w="707" w:type="dxa"/>
            <w:vAlign w:val="center"/>
          </w:tcPr>
          <w:p w14:paraId="6A06DEBB" w14:textId="16ECB26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0.710</w:t>
            </w:r>
          </w:p>
        </w:tc>
        <w:tc>
          <w:tcPr>
            <w:tcW w:w="707" w:type="dxa"/>
            <w:vAlign w:val="center"/>
          </w:tcPr>
          <w:p w14:paraId="249B8A6C" w14:textId="1184915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0.788</w:t>
            </w:r>
          </w:p>
        </w:tc>
        <w:tc>
          <w:tcPr>
            <w:tcW w:w="707" w:type="dxa"/>
            <w:vAlign w:val="center"/>
          </w:tcPr>
          <w:p w14:paraId="7E1A0694" w14:textId="25C805A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0.782</w:t>
            </w:r>
          </w:p>
        </w:tc>
      </w:tr>
      <w:tr w:rsidR="00402044" w:rsidRPr="009C256E" w14:paraId="55CB8E43" w14:textId="77777777" w:rsidTr="009C256E">
        <w:tc>
          <w:tcPr>
            <w:tcW w:w="909" w:type="dxa"/>
            <w:vAlign w:val="center"/>
          </w:tcPr>
          <w:p w14:paraId="6466F51D" w14:textId="058EA69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Mg</w:t>
            </w:r>
          </w:p>
        </w:tc>
        <w:tc>
          <w:tcPr>
            <w:tcW w:w="707" w:type="dxa"/>
            <w:vAlign w:val="center"/>
          </w:tcPr>
          <w:p w14:paraId="5CD63818" w14:textId="4C9A12E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0.715</w:t>
            </w:r>
          </w:p>
        </w:tc>
        <w:tc>
          <w:tcPr>
            <w:tcW w:w="707" w:type="dxa"/>
            <w:vAlign w:val="center"/>
          </w:tcPr>
          <w:p w14:paraId="2132D367" w14:textId="4DD2E64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0.714</w:t>
            </w:r>
          </w:p>
        </w:tc>
        <w:tc>
          <w:tcPr>
            <w:tcW w:w="707" w:type="dxa"/>
            <w:vAlign w:val="center"/>
          </w:tcPr>
          <w:p w14:paraId="35E4D25D" w14:textId="2EDA0A6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0.677</w:t>
            </w:r>
          </w:p>
        </w:tc>
        <w:tc>
          <w:tcPr>
            <w:tcW w:w="707" w:type="dxa"/>
            <w:vAlign w:val="center"/>
          </w:tcPr>
          <w:p w14:paraId="2666F940" w14:textId="7DCD5FD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0.666</w:t>
            </w:r>
          </w:p>
        </w:tc>
        <w:tc>
          <w:tcPr>
            <w:tcW w:w="707" w:type="dxa"/>
            <w:vAlign w:val="center"/>
          </w:tcPr>
          <w:p w14:paraId="5774E052" w14:textId="4AE1A553"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0.595</w:t>
            </w:r>
          </w:p>
        </w:tc>
        <w:tc>
          <w:tcPr>
            <w:tcW w:w="707" w:type="dxa"/>
            <w:vAlign w:val="center"/>
          </w:tcPr>
          <w:p w14:paraId="39CE7BFC" w14:textId="4D90373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0.651</w:t>
            </w:r>
          </w:p>
        </w:tc>
        <w:tc>
          <w:tcPr>
            <w:tcW w:w="707" w:type="dxa"/>
            <w:vAlign w:val="center"/>
          </w:tcPr>
          <w:p w14:paraId="4177565A" w14:textId="30A43A6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0.667</w:t>
            </w:r>
          </w:p>
        </w:tc>
        <w:tc>
          <w:tcPr>
            <w:tcW w:w="707" w:type="dxa"/>
            <w:vAlign w:val="center"/>
          </w:tcPr>
          <w:p w14:paraId="1A389270" w14:textId="2761B5C6"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0.617</w:t>
            </w:r>
          </w:p>
        </w:tc>
        <w:tc>
          <w:tcPr>
            <w:tcW w:w="707" w:type="dxa"/>
            <w:vAlign w:val="center"/>
          </w:tcPr>
          <w:p w14:paraId="0756A111" w14:textId="6A87286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0.592</w:t>
            </w:r>
          </w:p>
        </w:tc>
        <w:tc>
          <w:tcPr>
            <w:tcW w:w="707" w:type="dxa"/>
            <w:vAlign w:val="center"/>
          </w:tcPr>
          <w:p w14:paraId="216DBC81" w14:textId="5E26999D"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0.771</w:t>
            </w:r>
          </w:p>
        </w:tc>
        <w:tc>
          <w:tcPr>
            <w:tcW w:w="816" w:type="dxa"/>
            <w:vAlign w:val="center"/>
          </w:tcPr>
          <w:p w14:paraId="09E5649A" w14:textId="09E008D6"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0.689</w:t>
            </w:r>
          </w:p>
        </w:tc>
        <w:tc>
          <w:tcPr>
            <w:tcW w:w="816" w:type="dxa"/>
            <w:vAlign w:val="center"/>
          </w:tcPr>
          <w:p w14:paraId="40512337" w14:textId="72BFA353"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0.669</w:t>
            </w:r>
          </w:p>
        </w:tc>
        <w:tc>
          <w:tcPr>
            <w:tcW w:w="707" w:type="dxa"/>
            <w:vAlign w:val="center"/>
          </w:tcPr>
          <w:p w14:paraId="03C0C276" w14:textId="3CE9A016"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0.724</w:t>
            </w:r>
          </w:p>
        </w:tc>
        <w:tc>
          <w:tcPr>
            <w:tcW w:w="707" w:type="dxa"/>
            <w:vAlign w:val="center"/>
          </w:tcPr>
          <w:p w14:paraId="14F0D54D" w14:textId="69AF4C6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0.595</w:t>
            </w:r>
          </w:p>
        </w:tc>
        <w:tc>
          <w:tcPr>
            <w:tcW w:w="707" w:type="dxa"/>
            <w:vAlign w:val="center"/>
          </w:tcPr>
          <w:p w14:paraId="7633B9CB" w14:textId="0513C2AD"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0.701</w:t>
            </w:r>
          </w:p>
        </w:tc>
        <w:tc>
          <w:tcPr>
            <w:tcW w:w="707" w:type="dxa"/>
            <w:vAlign w:val="center"/>
          </w:tcPr>
          <w:p w14:paraId="396BA43F" w14:textId="6220087D"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0.677</w:t>
            </w:r>
          </w:p>
        </w:tc>
        <w:tc>
          <w:tcPr>
            <w:tcW w:w="707" w:type="dxa"/>
            <w:vAlign w:val="center"/>
          </w:tcPr>
          <w:p w14:paraId="7188D655" w14:textId="01F2929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0.529</w:t>
            </w:r>
          </w:p>
        </w:tc>
        <w:tc>
          <w:tcPr>
            <w:tcW w:w="707" w:type="dxa"/>
            <w:vAlign w:val="center"/>
          </w:tcPr>
          <w:p w14:paraId="299365BA" w14:textId="51EF0D1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0.630</w:t>
            </w:r>
          </w:p>
        </w:tc>
        <w:tc>
          <w:tcPr>
            <w:tcW w:w="707" w:type="dxa"/>
            <w:vAlign w:val="center"/>
          </w:tcPr>
          <w:p w14:paraId="16B26B50" w14:textId="5AD506F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0.600</w:t>
            </w:r>
          </w:p>
        </w:tc>
      </w:tr>
      <w:tr w:rsidR="00402044" w:rsidRPr="009C256E" w14:paraId="340181F9" w14:textId="77777777" w:rsidTr="009C256E">
        <w:tc>
          <w:tcPr>
            <w:tcW w:w="909" w:type="dxa"/>
            <w:vAlign w:val="center"/>
          </w:tcPr>
          <w:p w14:paraId="7D1D9500" w14:textId="39790EA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Fe</w:t>
            </w:r>
            <w:r w:rsidRPr="009C256E">
              <w:rPr>
                <w:rFonts w:ascii="Times New Roman" w:hAnsi="Times New Roman"/>
                <w:sz w:val="22"/>
                <w:szCs w:val="22"/>
                <w:vertAlign w:val="superscript"/>
              </w:rPr>
              <w:t>3+</w:t>
            </w:r>
          </w:p>
        </w:tc>
        <w:tc>
          <w:tcPr>
            <w:tcW w:w="707" w:type="dxa"/>
            <w:vAlign w:val="center"/>
          </w:tcPr>
          <w:p w14:paraId="72EA1A15" w14:textId="74338C6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0.035</w:t>
            </w:r>
          </w:p>
        </w:tc>
        <w:tc>
          <w:tcPr>
            <w:tcW w:w="707" w:type="dxa"/>
            <w:vAlign w:val="center"/>
          </w:tcPr>
          <w:p w14:paraId="19F785DA" w14:textId="789E620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0.020</w:t>
            </w:r>
          </w:p>
        </w:tc>
        <w:tc>
          <w:tcPr>
            <w:tcW w:w="707" w:type="dxa"/>
            <w:vAlign w:val="center"/>
          </w:tcPr>
          <w:p w14:paraId="47D6B72A" w14:textId="6F235DE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0.011</w:t>
            </w:r>
          </w:p>
        </w:tc>
        <w:tc>
          <w:tcPr>
            <w:tcW w:w="707" w:type="dxa"/>
            <w:vAlign w:val="center"/>
          </w:tcPr>
          <w:p w14:paraId="133D9E3A" w14:textId="3AD6BCD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0.039</w:t>
            </w:r>
          </w:p>
        </w:tc>
        <w:tc>
          <w:tcPr>
            <w:tcW w:w="707" w:type="dxa"/>
            <w:vAlign w:val="center"/>
          </w:tcPr>
          <w:p w14:paraId="3DEBD3FD" w14:textId="5B174E0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0.075</w:t>
            </w:r>
          </w:p>
        </w:tc>
        <w:tc>
          <w:tcPr>
            <w:tcW w:w="707" w:type="dxa"/>
            <w:vAlign w:val="center"/>
          </w:tcPr>
          <w:p w14:paraId="1B305E3D" w14:textId="281A7A0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0.059</w:t>
            </w:r>
          </w:p>
        </w:tc>
        <w:tc>
          <w:tcPr>
            <w:tcW w:w="707" w:type="dxa"/>
            <w:vAlign w:val="center"/>
          </w:tcPr>
          <w:p w14:paraId="299C0F05" w14:textId="1AC7491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0.050</w:t>
            </w:r>
          </w:p>
        </w:tc>
        <w:tc>
          <w:tcPr>
            <w:tcW w:w="707" w:type="dxa"/>
            <w:vAlign w:val="center"/>
          </w:tcPr>
          <w:p w14:paraId="62F909E2" w14:textId="6A4AB65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0.072</w:t>
            </w:r>
          </w:p>
        </w:tc>
        <w:tc>
          <w:tcPr>
            <w:tcW w:w="707" w:type="dxa"/>
            <w:vAlign w:val="center"/>
          </w:tcPr>
          <w:p w14:paraId="06FCFF7E" w14:textId="4F42050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0.062</w:t>
            </w:r>
          </w:p>
        </w:tc>
        <w:tc>
          <w:tcPr>
            <w:tcW w:w="707" w:type="dxa"/>
            <w:vAlign w:val="center"/>
          </w:tcPr>
          <w:p w14:paraId="32E236D4" w14:textId="32C83DE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0.025</w:t>
            </w:r>
          </w:p>
        </w:tc>
        <w:tc>
          <w:tcPr>
            <w:tcW w:w="816" w:type="dxa"/>
            <w:vAlign w:val="center"/>
          </w:tcPr>
          <w:p w14:paraId="2B5E2361" w14:textId="46FAB422"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0.047</w:t>
            </w:r>
          </w:p>
        </w:tc>
        <w:tc>
          <w:tcPr>
            <w:tcW w:w="816" w:type="dxa"/>
            <w:vAlign w:val="center"/>
          </w:tcPr>
          <w:p w14:paraId="55801B33" w14:textId="1ADD5C9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0.043</w:t>
            </w:r>
          </w:p>
        </w:tc>
        <w:tc>
          <w:tcPr>
            <w:tcW w:w="707" w:type="dxa"/>
            <w:vAlign w:val="center"/>
          </w:tcPr>
          <w:p w14:paraId="2EA06100" w14:textId="3934BC7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0.026</w:t>
            </w:r>
          </w:p>
        </w:tc>
        <w:tc>
          <w:tcPr>
            <w:tcW w:w="707" w:type="dxa"/>
            <w:vAlign w:val="center"/>
          </w:tcPr>
          <w:p w14:paraId="59B5FEF0" w14:textId="372F8F0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0.177</w:t>
            </w:r>
          </w:p>
        </w:tc>
        <w:tc>
          <w:tcPr>
            <w:tcW w:w="707" w:type="dxa"/>
            <w:vAlign w:val="center"/>
          </w:tcPr>
          <w:p w14:paraId="36021108" w14:textId="368FD3C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0.045</w:t>
            </w:r>
          </w:p>
        </w:tc>
        <w:tc>
          <w:tcPr>
            <w:tcW w:w="707" w:type="dxa"/>
            <w:vAlign w:val="center"/>
          </w:tcPr>
          <w:p w14:paraId="08544391" w14:textId="46BCE61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0.073</w:t>
            </w:r>
          </w:p>
        </w:tc>
        <w:tc>
          <w:tcPr>
            <w:tcW w:w="707" w:type="dxa"/>
            <w:vAlign w:val="center"/>
          </w:tcPr>
          <w:p w14:paraId="23B0B51E" w14:textId="57D2F36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0.135</w:t>
            </w:r>
          </w:p>
        </w:tc>
        <w:tc>
          <w:tcPr>
            <w:tcW w:w="707" w:type="dxa"/>
            <w:vAlign w:val="center"/>
          </w:tcPr>
          <w:p w14:paraId="4D211684" w14:textId="52D1102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0.053</w:t>
            </w:r>
          </w:p>
        </w:tc>
        <w:tc>
          <w:tcPr>
            <w:tcW w:w="707" w:type="dxa"/>
            <w:vAlign w:val="center"/>
          </w:tcPr>
          <w:p w14:paraId="09699EE6" w14:textId="3965C8E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0.106</w:t>
            </w:r>
          </w:p>
        </w:tc>
      </w:tr>
      <w:tr w:rsidR="00402044" w:rsidRPr="009C256E" w14:paraId="5BCBBD54" w14:textId="77777777" w:rsidTr="009C256E">
        <w:tc>
          <w:tcPr>
            <w:tcW w:w="909" w:type="dxa"/>
            <w:vAlign w:val="center"/>
          </w:tcPr>
          <w:p w14:paraId="38E3EB93" w14:textId="10D89E0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Fe</w:t>
            </w:r>
            <w:r w:rsidRPr="009C256E">
              <w:rPr>
                <w:rFonts w:ascii="Times New Roman" w:hAnsi="Times New Roman"/>
                <w:sz w:val="22"/>
                <w:szCs w:val="22"/>
                <w:vertAlign w:val="superscript"/>
              </w:rPr>
              <w:t>2+</w:t>
            </w:r>
          </w:p>
        </w:tc>
        <w:tc>
          <w:tcPr>
            <w:tcW w:w="707" w:type="dxa"/>
            <w:vAlign w:val="center"/>
          </w:tcPr>
          <w:p w14:paraId="1AD13022" w14:textId="61346703"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0.273</w:t>
            </w:r>
          </w:p>
        </w:tc>
        <w:tc>
          <w:tcPr>
            <w:tcW w:w="707" w:type="dxa"/>
            <w:vAlign w:val="center"/>
          </w:tcPr>
          <w:p w14:paraId="66305800" w14:textId="3260B57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0.274</w:t>
            </w:r>
          </w:p>
        </w:tc>
        <w:tc>
          <w:tcPr>
            <w:tcW w:w="707" w:type="dxa"/>
            <w:vAlign w:val="center"/>
          </w:tcPr>
          <w:p w14:paraId="67ACD50F" w14:textId="431E1B6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0.327</w:t>
            </w:r>
          </w:p>
        </w:tc>
        <w:tc>
          <w:tcPr>
            <w:tcW w:w="707" w:type="dxa"/>
            <w:vAlign w:val="center"/>
          </w:tcPr>
          <w:p w14:paraId="6C769137" w14:textId="750E065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0.336</w:t>
            </w:r>
          </w:p>
        </w:tc>
        <w:tc>
          <w:tcPr>
            <w:tcW w:w="707" w:type="dxa"/>
            <w:vAlign w:val="center"/>
          </w:tcPr>
          <w:p w14:paraId="1BADD2FC" w14:textId="36166C8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0.388</w:t>
            </w:r>
          </w:p>
        </w:tc>
        <w:tc>
          <w:tcPr>
            <w:tcW w:w="707" w:type="dxa"/>
            <w:vAlign w:val="center"/>
          </w:tcPr>
          <w:p w14:paraId="7683C584" w14:textId="154F76E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0.339</w:t>
            </w:r>
          </w:p>
        </w:tc>
        <w:tc>
          <w:tcPr>
            <w:tcW w:w="707" w:type="dxa"/>
            <w:vAlign w:val="center"/>
          </w:tcPr>
          <w:p w14:paraId="383D4D18" w14:textId="2491444D"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0.342</w:t>
            </w:r>
          </w:p>
        </w:tc>
        <w:tc>
          <w:tcPr>
            <w:tcW w:w="707" w:type="dxa"/>
            <w:vAlign w:val="center"/>
          </w:tcPr>
          <w:p w14:paraId="22C35A2D" w14:textId="73F6034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0.372</w:t>
            </w:r>
          </w:p>
        </w:tc>
        <w:tc>
          <w:tcPr>
            <w:tcW w:w="707" w:type="dxa"/>
            <w:vAlign w:val="center"/>
          </w:tcPr>
          <w:p w14:paraId="3B673CA0" w14:textId="3FE8BBA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0.399</w:t>
            </w:r>
          </w:p>
        </w:tc>
        <w:tc>
          <w:tcPr>
            <w:tcW w:w="707" w:type="dxa"/>
            <w:vAlign w:val="center"/>
          </w:tcPr>
          <w:p w14:paraId="028D9C85" w14:textId="5E74792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0.223</w:t>
            </w:r>
          </w:p>
        </w:tc>
        <w:tc>
          <w:tcPr>
            <w:tcW w:w="816" w:type="dxa"/>
            <w:vAlign w:val="center"/>
          </w:tcPr>
          <w:p w14:paraId="0DBA5E5B" w14:textId="35585B1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0.299</w:t>
            </w:r>
          </w:p>
        </w:tc>
        <w:tc>
          <w:tcPr>
            <w:tcW w:w="816" w:type="dxa"/>
            <w:vAlign w:val="center"/>
          </w:tcPr>
          <w:p w14:paraId="41C279D7" w14:textId="19ABEC6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0.326</w:t>
            </w:r>
          </w:p>
        </w:tc>
        <w:tc>
          <w:tcPr>
            <w:tcW w:w="707" w:type="dxa"/>
            <w:vAlign w:val="center"/>
          </w:tcPr>
          <w:p w14:paraId="5CC90119" w14:textId="73992433"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0.279</w:t>
            </w:r>
          </w:p>
        </w:tc>
        <w:tc>
          <w:tcPr>
            <w:tcW w:w="707" w:type="dxa"/>
            <w:vAlign w:val="center"/>
          </w:tcPr>
          <w:p w14:paraId="263C0DAD" w14:textId="550EB13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0.391</w:t>
            </w:r>
          </w:p>
        </w:tc>
        <w:tc>
          <w:tcPr>
            <w:tcW w:w="707" w:type="dxa"/>
            <w:vAlign w:val="center"/>
          </w:tcPr>
          <w:p w14:paraId="68E56768" w14:textId="2FB23C9D"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0.284</w:t>
            </w:r>
          </w:p>
        </w:tc>
        <w:tc>
          <w:tcPr>
            <w:tcW w:w="707" w:type="dxa"/>
            <w:vAlign w:val="center"/>
          </w:tcPr>
          <w:p w14:paraId="43BCFE83" w14:textId="63CC298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0.311</w:t>
            </w:r>
          </w:p>
        </w:tc>
        <w:tc>
          <w:tcPr>
            <w:tcW w:w="707" w:type="dxa"/>
            <w:vAlign w:val="center"/>
          </w:tcPr>
          <w:p w14:paraId="447CB97D" w14:textId="2A6104D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0.474</w:t>
            </w:r>
          </w:p>
        </w:tc>
        <w:tc>
          <w:tcPr>
            <w:tcW w:w="707" w:type="dxa"/>
            <w:vAlign w:val="center"/>
          </w:tcPr>
          <w:p w14:paraId="7FE4B856" w14:textId="67048BA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0.366</w:t>
            </w:r>
          </w:p>
        </w:tc>
        <w:tc>
          <w:tcPr>
            <w:tcW w:w="707" w:type="dxa"/>
            <w:vAlign w:val="center"/>
          </w:tcPr>
          <w:p w14:paraId="0480C9D6" w14:textId="346F02D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0.396</w:t>
            </w:r>
          </w:p>
        </w:tc>
      </w:tr>
      <w:tr w:rsidR="00402044" w:rsidRPr="009C256E" w14:paraId="5D76C9DB" w14:textId="77777777" w:rsidTr="009C256E">
        <w:tc>
          <w:tcPr>
            <w:tcW w:w="909" w:type="dxa"/>
            <w:vAlign w:val="center"/>
          </w:tcPr>
          <w:p w14:paraId="322B2E43" w14:textId="21CD35F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Ti</w:t>
            </w:r>
          </w:p>
        </w:tc>
        <w:tc>
          <w:tcPr>
            <w:tcW w:w="707" w:type="dxa"/>
            <w:vAlign w:val="center"/>
          </w:tcPr>
          <w:p w14:paraId="3D9A85A6" w14:textId="589C3D9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6C060BD1" w14:textId="7CF3A32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3F003AF3" w14:textId="29C7963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06E25705" w14:textId="68DB987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34310D05" w14:textId="4B752C8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58CD471E" w14:textId="693A1753"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562E1C9E" w14:textId="749DB4A6"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420CC79E" w14:textId="61283AE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7F52D9A7" w14:textId="5F69118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2874D308" w14:textId="5CD23EC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816" w:type="dxa"/>
            <w:vAlign w:val="center"/>
          </w:tcPr>
          <w:p w14:paraId="24D09B05" w14:textId="08C0721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816" w:type="dxa"/>
            <w:vAlign w:val="center"/>
          </w:tcPr>
          <w:p w14:paraId="71D7E2BC" w14:textId="59E52BCD"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022230ED" w14:textId="47CE3CB3"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74BB937D" w14:textId="4DFB881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0.006</w:t>
            </w:r>
          </w:p>
        </w:tc>
        <w:tc>
          <w:tcPr>
            <w:tcW w:w="707" w:type="dxa"/>
            <w:vAlign w:val="center"/>
          </w:tcPr>
          <w:p w14:paraId="5B1626BC" w14:textId="45A0341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7BD8E2AB" w14:textId="2DFA50F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4A7CBB4C" w14:textId="7701A11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2E2A3225" w14:textId="148E15D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23D27F9F" w14:textId="29E8F0B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r>
      <w:tr w:rsidR="00402044" w:rsidRPr="009C256E" w14:paraId="18E33E10" w14:textId="77777777" w:rsidTr="009C256E">
        <w:tc>
          <w:tcPr>
            <w:tcW w:w="909" w:type="dxa"/>
            <w:vAlign w:val="center"/>
          </w:tcPr>
          <w:p w14:paraId="312AC142" w14:textId="6866550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Mn</w:t>
            </w:r>
          </w:p>
        </w:tc>
        <w:tc>
          <w:tcPr>
            <w:tcW w:w="707" w:type="dxa"/>
            <w:vAlign w:val="center"/>
          </w:tcPr>
          <w:p w14:paraId="5044CDA1" w14:textId="38D88CC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7A916C5B" w14:textId="669DF16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37F6DB37" w14:textId="5442FC52"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1444A613" w14:textId="28D6B1F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28A3D942" w14:textId="4F75A12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0.010</w:t>
            </w:r>
          </w:p>
        </w:tc>
        <w:tc>
          <w:tcPr>
            <w:tcW w:w="707" w:type="dxa"/>
            <w:vAlign w:val="center"/>
          </w:tcPr>
          <w:p w14:paraId="30D26EDA" w14:textId="6EB421E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13F36BAD" w14:textId="0F85280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7C769473" w14:textId="025D8CA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6C2A005A" w14:textId="59E9C306"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225C7136" w14:textId="77EBADA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816" w:type="dxa"/>
            <w:vAlign w:val="center"/>
          </w:tcPr>
          <w:p w14:paraId="4F6FE97A" w14:textId="27719C7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816" w:type="dxa"/>
            <w:vAlign w:val="center"/>
          </w:tcPr>
          <w:p w14:paraId="135CC464" w14:textId="4C8B342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68E6E659" w14:textId="135C903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7D1FE31B" w14:textId="6116465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4B588FE6" w14:textId="2E95F4DD"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1F954598" w14:textId="49DF9A0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3C9BA64B" w14:textId="2224CCE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3A476F6D" w14:textId="78D62D0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618A7CD1" w14:textId="4B8B828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r>
      <w:tr w:rsidR="00402044" w:rsidRPr="009C256E" w14:paraId="02A31DFC" w14:textId="77777777" w:rsidTr="009C256E">
        <w:tc>
          <w:tcPr>
            <w:tcW w:w="909" w:type="dxa"/>
            <w:vAlign w:val="center"/>
          </w:tcPr>
          <w:p w14:paraId="60D0A103" w14:textId="421C167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Ni</w:t>
            </w:r>
          </w:p>
        </w:tc>
        <w:tc>
          <w:tcPr>
            <w:tcW w:w="707" w:type="dxa"/>
            <w:vAlign w:val="center"/>
          </w:tcPr>
          <w:p w14:paraId="3EBDC895" w14:textId="4A97AD4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11C4C377" w14:textId="37DE430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448B5CB6" w14:textId="64BEF22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3170799A" w14:textId="0C5DD23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42F5C75C" w14:textId="065632F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69EDFA06" w14:textId="33EEF7C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699D9DB5" w14:textId="71A4DF1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5EB80750" w14:textId="5D0F65F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54FD6ABE" w14:textId="32C7DB9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18F4DD55" w14:textId="384043C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816" w:type="dxa"/>
            <w:vAlign w:val="center"/>
          </w:tcPr>
          <w:p w14:paraId="04DBC559" w14:textId="14747F1D"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816" w:type="dxa"/>
            <w:vAlign w:val="center"/>
          </w:tcPr>
          <w:p w14:paraId="7E2E9509" w14:textId="543D24E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5C1872D4" w14:textId="48BD493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30FA12E5" w14:textId="20AED5F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0.009</w:t>
            </w:r>
          </w:p>
        </w:tc>
        <w:tc>
          <w:tcPr>
            <w:tcW w:w="707" w:type="dxa"/>
            <w:vAlign w:val="center"/>
          </w:tcPr>
          <w:p w14:paraId="04B3B9E8" w14:textId="6E54334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7DEF9D2B" w14:textId="2F40525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6C6D7B0C" w14:textId="51A3666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3F166216" w14:textId="049CBAB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58BDC107" w14:textId="0BB2C50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r>
      <w:tr w:rsidR="00402044" w:rsidRPr="009C256E" w14:paraId="7CB0F6EC" w14:textId="77777777" w:rsidTr="009C256E">
        <w:tc>
          <w:tcPr>
            <w:tcW w:w="909" w:type="dxa"/>
            <w:vAlign w:val="center"/>
          </w:tcPr>
          <w:p w14:paraId="46C20A5D" w14:textId="643DAE9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V</w:t>
            </w:r>
          </w:p>
        </w:tc>
        <w:tc>
          <w:tcPr>
            <w:tcW w:w="707" w:type="dxa"/>
            <w:vAlign w:val="center"/>
          </w:tcPr>
          <w:p w14:paraId="1D146602" w14:textId="2D603CF6"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329A2B80" w14:textId="600F7C3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0.005</w:t>
            </w:r>
          </w:p>
        </w:tc>
        <w:tc>
          <w:tcPr>
            <w:tcW w:w="707" w:type="dxa"/>
            <w:vAlign w:val="center"/>
          </w:tcPr>
          <w:p w14:paraId="5F839FFF" w14:textId="4D1E05F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579DD2F3" w14:textId="13D73AA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5CB2A1E5" w14:textId="42F210C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0.008</w:t>
            </w:r>
          </w:p>
        </w:tc>
        <w:tc>
          <w:tcPr>
            <w:tcW w:w="707" w:type="dxa"/>
            <w:vAlign w:val="center"/>
          </w:tcPr>
          <w:p w14:paraId="4BF9C46E" w14:textId="5B7A82A6"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0.007</w:t>
            </w:r>
          </w:p>
        </w:tc>
        <w:tc>
          <w:tcPr>
            <w:tcW w:w="707" w:type="dxa"/>
            <w:vAlign w:val="center"/>
          </w:tcPr>
          <w:p w14:paraId="47F17B90" w14:textId="05F30AC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161E27B8" w14:textId="57F11A0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0.006</w:t>
            </w:r>
          </w:p>
        </w:tc>
        <w:tc>
          <w:tcPr>
            <w:tcW w:w="707" w:type="dxa"/>
            <w:vAlign w:val="center"/>
          </w:tcPr>
          <w:p w14:paraId="1DE6809B" w14:textId="578179E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0.007</w:t>
            </w:r>
          </w:p>
        </w:tc>
        <w:tc>
          <w:tcPr>
            <w:tcW w:w="707" w:type="dxa"/>
            <w:vAlign w:val="center"/>
          </w:tcPr>
          <w:p w14:paraId="2EE08E14" w14:textId="1D2E859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816" w:type="dxa"/>
            <w:vAlign w:val="center"/>
          </w:tcPr>
          <w:p w14:paraId="77B771F3" w14:textId="1CC6955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0.005</w:t>
            </w:r>
          </w:p>
        </w:tc>
        <w:tc>
          <w:tcPr>
            <w:tcW w:w="816" w:type="dxa"/>
            <w:vAlign w:val="center"/>
          </w:tcPr>
          <w:p w14:paraId="539B6B91" w14:textId="095C1502"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0.005</w:t>
            </w:r>
          </w:p>
        </w:tc>
        <w:tc>
          <w:tcPr>
            <w:tcW w:w="707" w:type="dxa"/>
            <w:vAlign w:val="center"/>
          </w:tcPr>
          <w:p w14:paraId="0C7A6FEC" w14:textId="2C9E9E82"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0.004</w:t>
            </w:r>
          </w:p>
        </w:tc>
        <w:tc>
          <w:tcPr>
            <w:tcW w:w="707" w:type="dxa"/>
            <w:vAlign w:val="center"/>
          </w:tcPr>
          <w:p w14:paraId="502466D5" w14:textId="5C339E3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1F89D8C4" w14:textId="43499EA3"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064D9373" w14:textId="7A57BA5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691E57C0" w14:textId="12938CD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0.007</w:t>
            </w:r>
          </w:p>
        </w:tc>
        <w:tc>
          <w:tcPr>
            <w:tcW w:w="707" w:type="dxa"/>
            <w:vAlign w:val="center"/>
          </w:tcPr>
          <w:p w14:paraId="4C194AB3" w14:textId="418FF99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015388BA" w14:textId="4B66E0A2"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r>
      <w:tr w:rsidR="00402044" w:rsidRPr="009C256E" w14:paraId="112884EE" w14:textId="77777777" w:rsidTr="009C256E">
        <w:tc>
          <w:tcPr>
            <w:tcW w:w="909" w:type="dxa"/>
            <w:vAlign w:val="center"/>
          </w:tcPr>
          <w:p w14:paraId="2BFDB426" w14:textId="44C48B5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Zn</w:t>
            </w:r>
          </w:p>
        </w:tc>
        <w:tc>
          <w:tcPr>
            <w:tcW w:w="707" w:type="dxa"/>
            <w:vAlign w:val="center"/>
          </w:tcPr>
          <w:p w14:paraId="3EF4D0EC" w14:textId="4322059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50FFD3A3" w14:textId="0B3E0153"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0166EF42" w14:textId="64C583D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0.009</w:t>
            </w:r>
          </w:p>
        </w:tc>
        <w:tc>
          <w:tcPr>
            <w:tcW w:w="707" w:type="dxa"/>
            <w:vAlign w:val="center"/>
          </w:tcPr>
          <w:p w14:paraId="64F55EB0" w14:textId="08600C9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343E6A1E" w14:textId="67D0319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0.011</w:t>
            </w:r>
          </w:p>
        </w:tc>
        <w:tc>
          <w:tcPr>
            <w:tcW w:w="707" w:type="dxa"/>
            <w:vAlign w:val="center"/>
          </w:tcPr>
          <w:p w14:paraId="5979E095" w14:textId="390AFF7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33A98C3F" w14:textId="75F7460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0A7617BE" w14:textId="2A45830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6F79991B" w14:textId="47C0AEA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26F38CC8" w14:textId="45FA552D"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816" w:type="dxa"/>
            <w:vAlign w:val="center"/>
          </w:tcPr>
          <w:p w14:paraId="686CA4C1" w14:textId="2FA284E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816" w:type="dxa"/>
            <w:vAlign w:val="center"/>
          </w:tcPr>
          <w:p w14:paraId="2AF9609F" w14:textId="08D063F0"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3BFC8BCE" w14:textId="3D96AA8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628C21B8" w14:textId="5817F92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0.011</w:t>
            </w:r>
          </w:p>
        </w:tc>
        <w:tc>
          <w:tcPr>
            <w:tcW w:w="707" w:type="dxa"/>
            <w:vAlign w:val="center"/>
          </w:tcPr>
          <w:p w14:paraId="34F67F6A" w14:textId="2ABECC73"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6F82CABD" w14:textId="74B62BD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07A8AE92" w14:textId="0BBCF60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0.018</w:t>
            </w:r>
          </w:p>
        </w:tc>
        <w:tc>
          <w:tcPr>
            <w:tcW w:w="707" w:type="dxa"/>
            <w:vAlign w:val="center"/>
          </w:tcPr>
          <w:p w14:paraId="6D3DDEE5" w14:textId="6B374E6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w:t>
            </w:r>
          </w:p>
        </w:tc>
        <w:tc>
          <w:tcPr>
            <w:tcW w:w="707" w:type="dxa"/>
            <w:vAlign w:val="center"/>
          </w:tcPr>
          <w:p w14:paraId="799CD872" w14:textId="43C863F2"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0.011</w:t>
            </w:r>
          </w:p>
        </w:tc>
      </w:tr>
      <w:tr w:rsidR="00402044" w:rsidRPr="009C256E" w14:paraId="50E864AA" w14:textId="77777777" w:rsidTr="009C256E">
        <w:tc>
          <w:tcPr>
            <w:tcW w:w="909" w:type="dxa"/>
            <w:vAlign w:val="center"/>
          </w:tcPr>
          <w:p w14:paraId="5A804725" w14:textId="79AF052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#Cr</w:t>
            </w:r>
          </w:p>
        </w:tc>
        <w:tc>
          <w:tcPr>
            <w:tcW w:w="707" w:type="dxa"/>
            <w:vAlign w:val="center"/>
          </w:tcPr>
          <w:p w14:paraId="0636487C" w14:textId="4A661CA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0.24</w:t>
            </w:r>
          </w:p>
        </w:tc>
        <w:tc>
          <w:tcPr>
            <w:tcW w:w="707" w:type="dxa"/>
            <w:vAlign w:val="center"/>
          </w:tcPr>
          <w:p w14:paraId="6B87820E" w14:textId="4A674C4D"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0.25</w:t>
            </w:r>
          </w:p>
        </w:tc>
        <w:tc>
          <w:tcPr>
            <w:tcW w:w="707" w:type="dxa"/>
            <w:vAlign w:val="center"/>
          </w:tcPr>
          <w:p w14:paraId="48953817" w14:textId="77E700E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0.30</w:t>
            </w:r>
          </w:p>
        </w:tc>
        <w:tc>
          <w:tcPr>
            <w:tcW w:w="707" w:type="dxa"/>
            <w:vAlign w:val="center"/>
          </w:tcPr>
          <w:p w14:paraId="1F959E81" w14:textId="741BBE4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0.33</w:t>
            </w:r>
          </w:p>
        </w:tc>
        <w:tc>
          <w:tcPr>
            <w:tcW w:w="707" w:type="dxa"/>
            <w:vAlign w:val="center"/>
          </w:tcPr>
          <w:p w14:paraId="49EE6DAA" w14:textId="67602B9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0.35</w:t>
            </w:r>
          </w:p>
        </w:tc>
        <w:tc>
          <w:tcPr>
            <w:tcW w:w="707" w:type="dxa"/>
            <w:vAlign w:val="center"/>
          </w:tcPr>
          <w:p w14:paraId="5AF1F271" w14:textId="6F764DA6"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0.39</w:t>
            </w:r>
          </w:p>
        </w:tc>
        <w:tc>
          <w:tcPr>
            <w:tcW w:w="707" w:type="dxa"/>
            <w:vAlign w:val="center"/>
          </w:tcPr>
          <w:p w14:paraId="0EEEB12B" w14:textId="288DBFC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0.43</w:t>
            </w:r>
          </w:p>
        </w:tc>
        <w:tc>
          <w:tcPr>
            <w:tcW w:w="707" w:type="dxa"/>
            <w:vAlign w:val="center"/>
          </w:tcPr>
          <w:p w14:paraId="760F8979" w14:textId="61042E4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0.46</w:t>
            </w:r>
          </w:p>
        </w:tc>
        <w:tc>
          <w:tcPr>
            <w:tcW w:w="707" w:type="dxa"/>
            <w:vAlign w:val="center"/>
          </w:tcPr>
          <w:p w14:paraId="4D19D267" w14:textId="786F6D72"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0.46</w:t>
            </w:r>
          </w:p>
        </w:tc>
        <w:tc>
          <w:tcPr>
            <w:tcW w:w="707" w:type="dxa"/>
            <w:vAlign w:val="center"/>
          </w:tcPr>
          <w:p w14:paraId="72A9A589" w14:textId="65C69597"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0.21</w:t>
            </w:r>
          </w:p>
        </w:tc>
        <w:tc>
          <w:tcPr>
            <w:tcW w:w="816" w:type="dxa"/>
            <w:vAlign w:val="center"/>
          </w:tcPr>
          <w:p w14:paraId="71407D17" w14:textId="0E65A05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0.24</w:t>
            </w:r>
          </w:p>
        </w:tc>
        <w:tc>
          <w:tcPr>
            <w:tcW w:w="816" w:type="dxa"/>
            <w:vAlign w:val="center"/>
          </w:tcPr>
          <w:p w14:paraId="520BD32A" w14:textId="6BC5055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0.27</w:t>
            </w:r>
          </w:p>
        </w:tc>
        <w:tc>
          <w:tcPr>
            <w:tcW w:w="707" w:type="dxa"/>
            <w:vAlign w:val="center"/>
          </w:tcPr>
          <w:p w14:paraId="2AB0DD2F" w14:textId="0069DAD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0.30</w:t>
            </w:r>
          </w:p>
        </w:tc>
        <w:tc>
          <w:tcPr>
            <w:tcW w:w="707" w:type="dxa"/>
            <w:vAlign w:val="center"/>
          </w:tcPr>
          <w:p w14:paraId="5E220F44" w14:textId="77FDC2B8"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0.34</w:t>
            </w:r>
          </w:p>
        </w:tc>
        <w:tc>
          <w:tcPr>
            <w:tcW w:w="707" w:type="dxa"/>
            <w:vAlign w:val="center"/>
          </w:tcPr>
          <w:p w14:paraId="5BB09093" w14:textId="5D2411C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0.35</w:t>
            </w:r>
          </w:p>
        </w:tc>
        <w:tc>
          <w:tcPr>
            <w:tcW w:w="707" w:type="dxa"/>
            <w:vAlign w:val="center"/>
          </w:tcPr>
          <w:p w14:paraId="1FA72E52" w14:textId="4BCA7D45"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0.36</w:t>
            </w:r>
          </w:p>
        </w:tc>
        <w:tc>
          <w:tcPr>
            <w:tcW w:w="707" w:type="dxa"/>
            <w:vAlign w:val="center"/>
          </w:tcPr>
          <w:p w14:paraId="6BA8CE3D" w14:textId="32349D9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0.39</w:t>
            </w:r>
          </w:p>
        </w:tc>
        <w:tc>
          <w:tcPr>
            <w:tcW w:w="707" w:type="dxa"/>
            <w:vAlign w:val="center"/>
          </w:tcPr>
          <w:p w14:paraId="45FCDAD1" w14:textId="278E049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0.40</w:t>
            </w:r>
          </w:p>
        </w:tc>
        <w:tc>
          <w:tcPr>
            <w:tcW w:w="707" w:type="dxa"/>
            <w:vAlign w:val="center"/>
          </w:tcPr>
          <w:p w14:paraId="10636A0E" w14:textId="0E53F0AD"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0.41</w:t>
            </w:r>
          </w:p>
        </w:tc>
      </w:tr>
      <w:tr w:rsidR="00402044" w:rsidRPr="009C256E" w14:paraId="20BC5952" w14:textId="77777777" w:rsidTr="009C256E">
        <w:tc>
          <w:tcPr>
            <w:tcW w:w="909" w:type="dxa"/>
            <w:vAlign w:val="center"/>
          </w:tcPr>
          <w:p w14:paraId="7E6AB5D4" w14:textId="4544D71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#Mg</w:t>
            </w:r>
          </w:p>
        </w:tc>
        <w:tc>
          <w:tcPr>
            <w:tcW w:w="707" w:type="dxa"/>
            <w:vAlign w:val="center"/>
          </w:tcPr>
          <w:p w14:paraId="5ECE91AE" w14:textId="7CFB862E"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0.72</w:t>
            </w:r>
          </w:p>
        </w:tc>
        <w:tc>
          <w:tcPr>
            <w:tcW w:w="707" w:type="dxa"/>
            <w:vAlign w:val="center"/>
          </w:tcPr>
          <w:p w14:paraId="35B7B03B" w14:textId="58579F33"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0.72</w:t>
            </w:r>
          </w:p>
        </w:tc>
        <w:tc>
          <w:tcPr>
            <w:tcW w:w="707" w:type="dxa"/>
            <w:vAlign w:val="center"/>
          </w:tcPr>
          <w:p w14:paraId="62F0901D" w14:textId="3483578C"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0.67</w:t>
            </w:r>
          </w:p>
        </w:tc>
        <w:tc>
          <w:tcPr>
            <w:tcW w:w="707" w:type="dxa"/>
            <w:vAlign w:val="center"/>
          </w:tcPr>
          <w:p w14:paraId="41D589B8" w14:textId="2DC25E8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0.66</w:t>
            </w:r>
          </w:p>
        </w:tc>
        <w:tc>
          <w:tcPr>
            <w:tcW w:w="707" w:type="dxa"/>
            <w:vAlign w:val="center"/>
          </w:tcPr>
          <w:p w14:paraId="381121E0" w14:textId="14B1B551"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0.61</w:t>
            </w:r>
          </w:p>
        </w:tc>
        <w:tc>
          <w:tcPr>
            <w:tcW w:w="707" w:type="dxa"/>
            <w:vAlign w:val="center"/>
          </w:tcPr>
          <w:p w14:paraId="044D538A" w14:textId="0085AE76"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0.66</w:t>
            </w:r>
          </w:p>
        </w:tc>
        <w:tc>
          <w:tcPr>
            <w:tcW w:w="707" w:type="dxa"/>
            <w:vAlign w:val="center"/>
          </w:tcPr>
          <w:p w14:paraId="258A7B59" w14:textId="238283A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0.66</w:t>
            </w:r>
          </w:p>
        </w:tc>
        <w:tc>
          <w:tcPr>
            <w:tcW w:w="707" w:type="dxa"/>
            <w:vAlign w:val="center"/>
          </w:tcPr>
          <w:p w14:paraId="4CAAD13C" w14:textId="6101DD56"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0.62</w:t>
            </w:r>
          </w:p>
        </w:tc>
        <w:tc>
          <w:tcPr>
            <w:tcW w:w="707" w:type="dxa"/>
            <w:vAlign w:val="center"/>
          </w:tcPr>
          <w:p w14:paraId="5029C4B6" w14:textId="1F9503A6"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0.60</w:t>
            </w:r>
          </w:p>
        </w:tc>
        <w:tc>
          <w:tcPr>
            <w:tcW w:w="707" w:type="dxa"/>
            <w:vAlign w:val="center"/>
          </w:tcPr>
          <w:p w14:paraId="6D6C52C1" w14:textId="32B9B98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0.78</w:t>
            </w:r>
          </w:p>
        </w:tc>
        <w:tc>
          <w:tcPr>
            <w:tcW w:w="816" w:type="dxa"/>
            <w:vAlign w:val="center"/>
          </w:tcPr>
          <w:p w14:paraId="6FAFB1BE" w14:textId="1A0FD2DB"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0.70</w:t>
            </w:r>
          </w:p>
        </w:tc>
        <w:tc>
          <w:tcPr>
            <w:tcW w:w="816" w:type="dxa"/>
            <w:vAlign w:val="center"/>
          </w:tcPr>
          <w:p w14:paraId="4242BB23" w14:textId="6C18C85D"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0.67</w:t>
            </w:r>
          </w:p>
        </w:tc>
        <w:tc>
          <w:tcPr>
            <w:tcW w:w="707" w:type="dxa"/>
            <w:vAlign w:val="center"/>
          </w:tcPr>
          <w:p w14:paraId="151203F6" w14:textId="0DCB8974"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0.72</w:t>
            </w:r>
          </w:p>
        </w:tc>
        <w:tc>
          <w:tcPr>
            <w:tcW w:w="707" w:type="dxa"/>
            <w:vAlign w:val="center"/>
          </w:tcPr>
          <w:p w14:paraId="6F2EAA76" w14:textId="5464EFB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0.60</w:t>
            </w:r>
          </w:p>
        </w:tc>
        <w:tc>
          <w:tcPr>
            <w:tcW w:w="707" w:type="dxa"/>
            <w:vAlign w:val="center"/>
          </w:tcPr>
          <w:p w14:paraId="6C4E769D" w14:textId="3F4E4C9A"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0.71</w:t>
            </w:r>
          </w:p>
        </w:tc>
        <w:tc>
          <w:tcPr>
            <w:tcW w:w="707" w:type="dxa"/>
            <w:vAlign w:val="center"/>
          </w:tcPr>
          <w:p w14:paraId="192947B8" w14:textId="39DD7E19"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0.69</w:t>
            </w:r>
          </w:p>
        </w:tc>
        <w:tc>
          <w:tcPr>
            <w:tcW w:w="707" w:type="dxa"/>
            <w:vAlign w:val="center"/>
          </w:tcPr>
          <w:p w14:paraId="5FB119DC" w14:textId="013B49D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0.53</w:t>
            </w:r>
          </w:p>
        </w:tc>
        <w:tc>
          <w:tcPr>
            <w:tcW w:w="707" w:type="dxa"/>
            <w:vAlign w:val="center"/>
          </w:tcPr>
          <w:p w14:paraId="2839F9B8" w14:textId="5A8D99BF"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0.63</w:t>
            </w:r>
          </w:p>
        </w:tc>
        <w:tc>
          <w:tcPr>
            <w:tcW w:w="707" w:type="dxa"/>
            <w:vAlign w:val="center"/>
          </w:tcPr>
          <w:p w14:paraId="532DD7CB" w14:textId="055014E6" w:rsidR="00402044" w:rsidRPr="009C256E" w:rsidRDefault="00402044" w:rsidP="0031493C">
            <w:pPr>
              <w:tabs>
                <w:tab w:val="left" w:pos="426"/>
              </w:tabs>
              <w:spacing w:line="240" w:lineRule="auto"/>
              <w:ind w:left="-85" w:right="-80"/>
              <w:jc w:val="center"/>
              <w:rPr>
                <w:rFonts w:ascii="Times New Roman" w:hAnsi="Times New Roman"/>
                <w:sz w:val="22"/>
                <w:szCs w:val="22"/>
                <w:lang w:val="ru-RU"/>
              </w:rPr>
            </w:pPr>
            <w:r w:rsidRPr="009C256E">
              <w:rPr>
                <w:rFonts w:ascii="Times New Roman" w:hAnsi="Times New Roman"/>
                <w:sz w:val="22"/>
                <w:szCs w:val="22"/>
              </w:rPr>
              <w:t>0.60</w:t>
            </w:r>
          </w:p>
        </w:tc>
      </w:tr>
    </w:tbl>
    <w:p w14:paraId="5F631F24" w14:textId="026DE2A8" w:rsidR="00402044" w:rsidRPr="003310D8" w:rsidRDefault="00402044" w:rsidP="0031493C">
      <w:pPr>
        <w:tabs>
          <w:tab w:val="left" w:pos="426"/>
        </w:tabs>
        <w:spacing w:after="0" w:line="240" w:lineRule="auto"/>
        <w:ind w:firstLine="709"/>
        <w:jc w:val="center"/>
        <w:rPr>
          <w:rFonts w:ascii="Times New Roman" w:hAnsi="Times New Roman" w:cs="Times New Roman"/>
          <w:sz w:val="28"/>
          <w:szCs w:val="28"/>
          <w:lang w:val="ru-RU"/>
        </w:rPr>
      </w:pPr>
    </w:p>
    <w:p w14:paraId="53F49BD9" w14:textId="77777777" w:rsidR="00402044" w:rsidRPr="003310D8" w:rsidRDefault="00402044" w:rsidP="0031493C">
      <w:pPr>
        <w:tabs>
          <w:tab w:val="left" w:pos="426"/>
        </w:tabs>
        <w:spacing w:after="0" w:line="240" w:lineRule="auto"/>
        <w:ind w:firstLine="709"/>
        <w:jc w:val="right"/>
        <w:rPr>
          <w:rFonts w:ascii="Times New Roman" w:hAnsi="Times New Roman" w:cs="Times New Roman"/>
          <w:sz w:val="28"/>
          <w:szCs w:val="28"/>
          <w:lang w:val="ru-RU"/>
        </w:rPr>
      </w:pPr>
    </w:p>
    <w:p w14:paraId="5CA25633" w14:textId="77777777" w:rsidR="00402044" w:rsidRPr="003310D8" w:rsidRDefault="00402044" w:rsidP="0031493C">
      <w:pPr>
        <w:tabs>
          <w:tab w:val="left" w:pos="426"/>
        </w:tabs>
        <w:spacing w:after="0" w:line="240" w:lineRule="auto"/>
        <w:ind w:firstLine="709"/>
        <w:jc w:val="right"/>
        <w:rPr>
          <w:rFonts w:ascii="Times New Roman" w:hAnsi="Times New Roman" w:cs="Times New Roman"/>
          <w:sz w:val="28"/>
          <w:szCs w:val="28"/>
          <w:lang w:val="ru-RU"/>
        </w:rPr>
      </w:pPr>
    </w:p>
    <w:p w14:paraId="3C39C80D" w14:textId="77777777" w:rsidR="00402044" w:rsidRPr="003310D8" w:rsidRDefault="00402044" w:rsidP="0031493C">
      <w:pPr>
        <w:tabs>
          <w:tab w:val="left" w:pos="426"/>
        </w:tabs>
        <w:spacing w:after="0" w:line="240" w:lineRule="auto"/>
        <w:ind w:firstLine="709"/>
        <w:jc w:val="right"/>
        <w:rPr>
          <w:rFonts w:ascii="Times New Roman" w:hAnsi="Times New Roman" w:cs="Times New Roman"/>
          <w:sz w:val="28"/>
          <w:szCs w:val="28"/>
          <w:lang w:val="ru-RU"/>
        </w:rPr>
      </w:pPr>
    </w:p>
    <w:p w14:paraId="01E2A387" w14:textId="77777777" w:rsidR="00BD06C9" w:rsidRDefault="00BD06C9" w:rsidP="0031493C">
      <w:pPr>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br w:type="page"/>
      </w:r>
    </w:p>
    <w:p w14:paraId="19C6FAC1" w14:textId="3D8F40F2" w:rsidR="00402044" w:rsidRPr="0031493C" w:rsidRDefault="009C256E" w:rsidP="00B71F43">
      <w:pPr>
        <w:spacing w:after="0" w:line="240" w:lineRule="auto"/>
        <w:jc w:val="center"/>
        <w:rPr>
          <w:rFonts w:ascii="Times New Roman" w:hAnsi="Times New Roman" w:cs="Times New Roman"/>
          <w:sz w:val="28"/>
          <w:szCs w:val="28"/>
          <w:lang w:val="ru-RU"/>
        </w:rPr>
      </w:pPr>
      <w:r w:rsidRPr="0031493C">
        <w:rPr>
          <w:rFonts w:ascii="Times New Roman" w:hAnsi="Times New Roman" w:cs="Times New Roman"/>
          <w:sz w:val="28"/>
          <w:szCs w:val="28"/>
          <w:lang w:val="ru-RU"/>
        </w:rPr>
        <w:lastRenderedPageBreak/>
        <w:t>ПРИЛОЖЕНИЕ Е</w:t>
      </w:r>
      <w:r w:rsidR="00402044" w:rsidRPr="0031493C">
        <w:rPr>
          <w:rFonts w:ascii="Times New Roman" w:hAnsi="Times New Roman" w:cs="Times New Roman"/>
          <w:sz w:val="28"/>
          <w:szCs w:val="28"/>
          <w:lang w:val="ru-RU"/>
        </w:rPr>
        <w:t xml:space="preserve"> (продолжение)</w:t>
      </w:r>
      <w:r w:rsidR="00BD06C9" w:rsidRPr="0031493C">
        <w:rPr>
          <w:rFonts w:ascii="Times New Roman" w:hAnsi="Times New Roman" w:cs="Times New Roman"/>
          <w:sz w:val="28"/>
          <w:szCs w:val="28"/>
          <w:lang w:val="ru-RU"/>
        </w:rPr>
        <w:t xml:space="preserve"> – </w:t>
      </w:r>
      <w:r w:rsidR="00402044" w:rsidRPr="0031493C">
        <w:rPr>
          <w:rFonts w:ascii="Times New Roman" w:hAnsi="Times New Roman" w:cs="Times New Roman"/>
          <w:sz w:val="28"/>
          <w:szCs w:val="28"/>
          <w:lang w:val="ru-RU"/>
        </w:rPr>
        <w:t xml:space="preserve">Состав зерен </w:t>
      </w:r>
      <w:r w:rsidR="00402044" w:rsidRPr="0031493C">
        <w:rPr>
          <w:rFonts w:ascii="Times New Roman" w:hAnsi="Times New Roman" w:cs="Times New Roman"/>
          <w:sz w:val="28"/>
          <w:szCs w:val="28"/>
        </w:rPr>
        <w:t>Cr</w:t>
      </w:r>
      <w:r w:rsidR="00402044" w:rsidRPr="0031493C">
        <w:rPr>
          <w:rFonts w:ascii="Times New Roman" w:hAnsi="Times New Roman" w:cs="Times New Roman"/>
          <w:sz w:val="28"/>
          <w:szCs w:val="28"/>
          <w:lang w:val="ru-RU"/>
        </w:rPr>
        <w:t>-шпинели в перидотите Кемпирсайского массива (</w:t>
      </w:r>
      <w:r w:rsidR="00402044" w:rsidRPr="0031493C">
        <w:rPr>
          <w:rFonts w:ascii="Times New Roman" w:hAnsi="Times New Roman" w:cs="Times New Roman"/>
          <w:sz w:val="28"/>
          <w:szCs w:val="28"/>
        </w:rPr>
        <w:t>wt</w:t>
      </w:r>
      <w:r w:rsidR="00402044" w:rsidRPr="0031493C">
        <w:rPr>
          <w:rFonts w:ascii="Times New Roman" w:hAnsi="Times New Roman" w:cs="Times New Roman"/>
          <w:sz w:val="28"/>
          <w:szCs w:val="28"/>
          <w:lang w:val="ru-RU"/>
        </w:rPr>
        <w:t>.%)</w:t>
      </w:r>
    </w:p>
    <w:p w14:paraId="7C8A7DAD" w14:textId="58766792" w:rsidR="00402044" w:rsidRPr="003310D8" w:rsidRDefault="00402044" w:rsidP="00B71F43">
      <w:pPr>
        <w:tabs>
          <w:tab w:val="left" w:pos="426"/>
        </w:tabs>
        <w:spacing w:after="0" w:line="240" w:lineRule="auto"/>
        <w:ind w:firstLine="709"/>
        <w:jc w:val="center"/>
        <w:rPr>
          <w:rFonts w:ascii="Times New Roman" w:hAnsi="Times New Roman" w:cs="Times New Roman"/>
          <w:sz w:val="28"/>
          <w:szCs w:val="28"/>
          <w:lang w:val="ru-RU"/>
        </w:rPr>
      </w:pPr>
    </w:p>
    <w:tbl>
      <w:tblPr>
        <w:tblStyle w:val="a8"/>
        <w:tblW w:w="0" w:type="auto"/>
        <w:tblLook w:val="04A0" w:firstRow="1" w:lastRow="0" w:firstColumn="1" w:lastColumn="0" w:noHBand="0" w:noVBand="1"/>
      </w:tblPr>
      <w:tblGrid>
        <w:gridCol w:w="915"/>
        <w:gridCol w:w="801"/>
        <w:gridCol w:w="802"/>
        <w:gridCol w:w="802"/>
        <w:gridCol w:w="802"/>
        <w:gridCol w:w="802"/>
        <w:gridCol w:w="803"/>
        <w:gridCol w:w="803"/>
        <w:gridCol w:w="803"/>
        <w:gridCol w:w="803"/>
        <w:gridCol w:w="803"/>
        <w:gridCol w:w="803"/>
        <w:gridCol w:w="803"/>
        <w:gridCol w:w="803"/>
        <w:gridCol w:w="803"/>
        <w:gridCol w:w="803"/>
        <w:gridCol w:w="803"/>
        <w:gridCol w:w="803"/>
      </w:tblGrid>
      <w:tr w:rsidR="00402044" w:rsidRPr="009C256E" w14:paraId="1E7DAC75" w14:textId="77777777" w:rsidTr="004470EF">
        <w:tc>
          <w:tcPr>
            <w:tcW w:w="824" w:type="dxa"/>
            <w:vAlign w:val="center"/>
          </w:tcPr>
          <w:p w14:paraId="38851593" w14:textId="39F9DF09"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lang w:val="ru-RU"/>
              </w:rPr>
              <w:t>№</w:t>
            </w:r>
          </w:p>
        </w:tc>
        <w:tc>
          <w:tcPr>
            <w:tcW w:w="824" w:type="dxa"/>
            <w:vAlign w:val="center"/>
          </w:tcPr>
          <w:p w14:paraId="64996A7D" w14:textId="41EE2E04"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b/>
                <w:sz w:val="22"/>
                <w:szCs w:val="22"/>
              </w:rPr>
              <w:t>20</w:t>
            </w:r>
          </w:p>
        </w:tc>
        <w:tc>
          <w:tcPr>
            <w:tcW w:w="824" w:type="dxa"/>
            <w:vAlign w:val="center"/>
          </w:tcPr>
          <w:p w14:paraId="6C971F30" w14:textId="69682FCF"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b/>
                <w:sz w:val="22"/>
                <w:szCs w:val="22"/>
              </w:rPr>
              <w:t>21</w:t>
            </w:r>
          </w:p>
        </w:tc>
        <w:tc>
          <w:tcPr>
            <w:tcW w:w="824" w:type="dxa"/>
            <w:vAlign w:val="center"/>
          </w:tcPr>
          <w:p w14:paraId="7C947636" w14:textId="5CFF08AA"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b/>
                <w:sz w:val="22"/>
                <w:szCs w:val="22"/>
              </w:rPr>
              <w:t>22</w:t>
            </w:r>
          </w:p>
        </w:tc>
        <w:tc>
          <w:tcPr>
            <w:tcW w:w="824" w:type="dxa"/>
            <w:vAlign w:val="center"/>
          </w:tcPr>
          <w:p w14:paraId="6687E688" w14:textId="3EFC5440"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b/>
                <w:sz w:val="22"/>
                <w:szCs w:val="22"/>
              </w:rPr>
              <w:t>23</w:t>
            </w:r>
          </w:p>
        </w:tc>
        <w:tc>
          <w:tcPr>
            <w:tcW w:w="824" w:type="dxa"/>
            <w:vAlign w:val="center"/>
          </w:tcPr>
          <w:p w14:paraId="06A3E56C" w14:textId="7138E3B4"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b/>
                <w:sz w:val="22"/>
                <w:szCs w:val="22"/>
              </w:rPr>
              <w:t>24</w:t>
            </w:r>
          </w:p>
        </w:tc>
        <w:tc>
          <w:tcPr>
            <w:tcW w:w="825" w:type="dxa"/>
            <w:vAlign w:val="center"/>
          </w:tcPr>
          <w:p w14:paraId="58A516EE" w14:textId="2E846308"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b/>
                <w:sz w:val="22"/>
                <w:szCs w:val="22"/>
              </w:rPr>
              <w:t>25</w:t>
            </w:r>
          </w:p>
        </w:tc>
        <w:tc>
          <w:tcPr>
            <w:tcW w:w="825" w:type="dxa"/>
            <w:vAlign w:val="center"/>
          </w:tcPr>
          <w:p w14:paraId="506D993A" w14:textId="27D80073"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b/>
                <w:sz w:val="22"/>
                <w:szCs w:val="22"/>
              </w:rPr>
              <w:t>26</w:t>
            </w:r>
          </w:p>
        </w:tc>
        <w:tc>
          <w:tcPr>
            <w:tcW w:w="825" w:type="dxa"/>
            <w:vAlign w:val="center"/>
          </w:tcPr>
          <w:p w14:paraId="179C2E13" w14:textId="24960DC0"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b/>
                <w:sz w:val="22"/>
                <w:szCs w:val="22"/>
              </w:rPr>
              <w:t>27</w:t>
            </w:r>
          </w:p>
        </w:tc>
        <w:tc>
          <w:tcPr>
            <w:tcW w:w="825" w:type="dxa"/>
            <w:vAlign w:val="center"/>
          </w:tcPr>
          <w:p w14:paraId="5DA046DF" w14:textId="2B9A4DA7"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b/>
                <w:sz w:val="22"/>
                <w:szCs w:val="22"/>
              </w:rPr>
              <w:t>28</w:t>
            </w:r>
          </w:p>
        </w:tc>
        <w:tc>
          <w:tcPr>
            <w:tcW w:w="825" w:type="dxa"/>
            <w:vAlign w:val="center"/>
          </w:tcPr>
          <w:p w14:paraId="68CBCD26" w14:textId="59A1BD68"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b/>
                <w:sz w:val="22"/>
                <w:szCs w:val="22"/>
              </w:rPr>
              <w:t>29</w:t>
            </w:r>
          </w:p>
        </w:tc>
        <w:tc>
          <w:tcPr>
            <w:tcW w:w="825" w:type="dxa"/>
            <w:vAlign w:val="center"/>
          </w:tcPr>
          <w:p w14:paraId="6D8A1979" w14:textId="2CEC3266"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b/>
                <w:sz w:val="22"/>
                <w:szCs w:val="22"/>
              </w:rPr>
              <w:t>30</w:t>
            </w:r>
          </w:p>
        </w:tc>
        <w:tc>
          <w:tcPr>
            <w:tcW w:w="825" w:type="dxa"/>
            <w:vAlign w:val="center"/>
          </w:tcPr>
          <w:p w14:paraId="66001BA9" w14:textId="7C5630F1"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b/>
                <w:sz w:val="22"/>
                <w:szCs w:val="22"/>
              </w:rPr>
              <w:t>31</w:t>
            </w:r>
          </w:p>
        </w:tc>
        <w:tc>
          <w:tcPr>
            <w:tcW w:w="825" w:type="dxa"/>
            <w:vAlign w:val="center"/>
          </w:tcPr>
          <w:p w14:paraId="2D320108" w14:textId="11A08F1B"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b/>
                <w:sz w:val="22"/>
                <w:szCs w:val="22"/>
              </w:rPr>
              <w:t>32</w:t>
            </w:r>
          </w:p>
        </w:tc>
        <w:tc>
          <w:tcPr>
            <w:tcW w:w="825" w:type="dxa"/>
            <w:vAlign w:val="center"/>
          </w:tcPr>
          <w:p w14:paraId="725E5330" w14:textId="579EB488"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b/>
                <w:sz w:val="22"/>
                <w:szCs w:val="22"/>
              </w:rPr>
              <w:t>33</w:t>
            </w:r>
          </w:p>
        </w:tc>
        <w:tc>
          <w:tcPr>
            <w:tcW w:w="825" w:type="dxa"/>
            <w:vAlign w:val="center"/>
          </w:tcPr>
          <w:p w14:paraId="27AA5CFD" w14:textId="7E80A84F"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b/>
                <w:sz w:val="22"/>
                <w:szCs w:val="22"/>
              </w:rPr>
              <w:t>34</w:t>
            </w:r>
          </w:p>
        </w:tc>
        <w:tc>
          <w:tcPr>
            <w:tcW w:w="825" w:type="dxa"/>
            <w:vAlign w:val="center"/>
          </w:tcPr>
          <w:p w14:paraId="4DBE15D3" w14:textId="28C5D5E9"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b/>
                <w:sz w:val="22"/>
                <w:szCs w:val="22"/>
              </w:rPr>
              <w:t>35</w:t>
            </w:r>
          </w:p>
        </w:tc>
        <w:tc>
          <w:tcPr>
            <w:tcW w:w="825" w:type="dxa"/>
            <w:vAlign w:val="center"/>
          </w:tcPr>
          <w:p w14:paraId="1058172C" w14:textId="48AC252F"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b/>
                <w:sz w:val="22"/>
                <w:szCs w:val="22"/>
              </w:rPr>
              <w:t>36</w:t>
            </w:r>
          </w:p>
        </w:tc>
      </w:tr>
      <w:tr w:rsidR="00402044" w:rsidRPr="009C256E" w14:paraId="2431D277" w14:textId="77777777" w:rsidTr="004470EF">
        <w:tc>
          <w:tcPr>
            <w:tcW w:w="824" w:type="dxa"/>
            <w:vAlign w:val="center"/>
          </w:tcPr>
          <w:p w14:paraId="564DC431" w14:textId="0F1B583D"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lang w:val="ru-RU"/>
              </w:rPr>
              <w:t>Порода</w:t>
            </w:r>
          </w:p>
        </w:tc>
        <w:tc>
          <w:tcPr>
            <w:tcW w:w="824" w:type="dxa"/>
            <w:vAlign w:val="center"/>
          </w:tcPr>
          <w:p w14:paraId="006C74C8" w14:textId="2714DFAC"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Lz-Hb</w:t>
            </w:r>
          </w:p>
        </w:tc>
        <w:tc>
          <w:tcPr>
            <w:tcW w:w="824" w:type="dxa"/>
            <w:vAlign w:val="center"/>
          </w:tcPr>
          <w:p w14:paraId="5BC8BC20" w14:textId="66D59635"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Lz-Hb</w:t>
            </w:r>
          </w:p>
        </w:tc>
        <w:tc>
          <w:tcPr>
            <w:tcW w:w="824" w:type="dxa"/>
            <w:vAlign w:val="center"/>
          </w:tcPr>
          <w:p w14:paraId="3EE5FC8E" w14:textId="2AF06F75"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Lz-Hb</w:t>
            </w:r>
          </w:p>
        </w:tc>
        <w:tc>
          <w:tcPr>
            <w:tcW w:w="824" w:type="dxa"/>
            <w:vAlign w:val="center"/>
          </w:tcPr>
          <w:p w14:paraId="1816AC3B" w14:textId="64F0AD2C"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Lz-Hb</w:t>
            </w:r>
          </w:p>
        </w:tc>
        <w:tc>
          <w:tcPr>
            <w:tcW w:w="824" w:type="dxa"/>
            <w:vAlign w:val="center"/>
          </w:tcPr>
          <w:p w14:paraId="38DA0257" w14:textId="003070BE"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Hb</w:t>
            </w:r>
          </w:p>
        </w:tc>
        <w:tc>
          <w:tcPr>
            <w:tcW w:w="825" w:type="dxa"/>
            <w:vAlign w:val="center"/>
          </w:tcPr>
          <w:p w14:paraId="1E989235" w14:textId="5D61D0E2"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Hb</w:t>
            </w:r>
          </w:p>
        </w:tc>
        <w:tc>
          <w:tcPr>
            <w:tcW w:w="825" w:type="dxa"/>
            <w:vAlign w:val="center"/>
          </w:tcPr>
          <w:p w14:paraId="5E2DC37C" w14:textId="0C976039"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Hb</w:t>
            </w:r>
          </w:p>
        </w:tc>
        <w:tc>
          <w:tcPr>
            <w:tcW w:w="825" w:type="dxa"/>
            <w:vAlign w:val="center"/>
          </w:tcPr>
          <w:p w14:paraId="1CB149C9" w14:textId="26531EB6"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D-Hb</w:t>
            </w:r>
          </w:p>
        </w:tc>
        <w:tc>
          <w:tcPr>
            <w:tcW w:w="825" w:type="dxa"/>
            <w:vAlign w:val="center"/>
          </w:tcPr>
          <w:p w14:paraId="58686069" w14:textId="5DCDE1D7"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D</w:t>
            </w:r>
          </w:p>
        </w:tc>
        <w:tc>
          <w:tcPr>
            <w:tcW w:w="825" w:type="dxa"/>
            <w:vAlign w:val="center"/>
          </w:tcPr>
          <w:p w14:paraId="3747856B" w14:textId="3E5DD803"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D</w:t>
            </w:r>
          </w:p>
        </w:tc>
        <w:tc>
          <w:tcPr>
            <w:tcW w:w="825" w:type="dxa"/>
            <w:vAlign w:val="center"/>
          </w:tcPr>
          <w:p w14:paraId="4DD63B94" w14:textId="3134BBF0"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D</w:t>
            </w:r>
          </w:p>
        </w:tc>
        <w:tc>
          <w:tcPr>
            <w:tcW w:w="825" w:type="dxa"/>
            <w:vAlign w:val="center"/>
          </w:tcPr>
          <w:p w14:paraId="2EB87136" w14:textId="4F1ABFA7"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D</w:t>
            </w:r>
          </w:p>
        </w:tc>
        <w:tc>
          <w:tcPr>
            <w:tcW w:w="825" w:type="dxa"/>
            <w:vAlign w:val="center"/>
          </w:tcPr>
          <w:p w14:paraId="74DBF34A" w14:textId="50373EDC"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D</w:t>
            </w:r>
          </w:p>
        </w:tc>
        <w:tc>
          <w:tcPr>
            <w:tcW w:w="825" w:type="dxa"/>
            <w:vAlign w:val="center"/>
          </w:tcPr>
          <w:p w14:paraId="35115372" w14:textId="72736BEA"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D</w:t>
            </w:r>
          </w:p>
        </w:tc>
        <w:tc>
          <w:tcPr>
            <w:tcW w:w="825" w:type="dxa"/>
            <w:vAlign w:val="center"/>
          </w:tcPr>
          <w:p w14:paraId="74BB161A" w14:textId="50FFE2B9"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D</w:t>
            </w:r>
          </w:p>
        </w:tc>
        <w:tc>
          <w:tcPr>
            <w:tcW w:w="825" w:type="dxa"/>
            <w:vAlign w:val="center"/>
          </w:tcPr>
          <w:p w14:paraId="484BCD8B" w14:textId="03A9B0A6"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Chr</w:t>
            </w:r>
          </w:p>
        </w:tc>
        <w:tc>
          <w:tcPr>
            <w:tcW w:w="825" w:type="dxa"/>
            <w:vAlign w:val="center"/>
          </w:tcPr>
          <w:p w14:paraId="1F192F21" w14:textId="1FEA70D3"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Chr</w:t>
            </w:r>
          </w:p>
        </w:tc>
      </w:tr>
      <w:tr w:rsidR="00402044" w:rsidRPr="009C256E" w14:paraId="53A0B2B0" w14:textId="77777777" w:rsidTr="004470EF">
        <w:tc>
          <w:tcPr>
            <w:tcW w:w="824" w:type="dxa"/>
            <w:vAlign w:val="center"/>
          </w:tcPr>
          <w:p w14:paraId="2663F207" w14:textId="7FF7220B"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TiO2</w:t>
            </w:r>
          </w:p>
        </w:tc>
        <w:tc>
          <w:tcPr>
            <w:tcW w:w="824" w:type="dxa"/>
            <w:vAlign w:val="center"/>
          </w:tcPr>
          <w:p w14:paraId="6348C55E" w14:textId="46E20691"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bdl</w:t>
            </w:r>
          </w:p>
        </w:tc>
        <w:tc>
          <w:tcPr>
            <w:tcW w:w="824" w:type="dxa"/>
            <w:vAlign w:val="center"/>
          </w:tcPr>
          <w:p w14:paraId="79C88448" w14:textId="6822CB34"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bdl</w:t>
            </w:r>
          </w:p>
        </w:tc>
        <w:tc>
          <w:tcPr>
            <w:tcW w:w="824" w:type="dxa"/>
            <w:vAlign w:val="center"/>
          </w:tcPr>
          <w:p w14:paraId="1C87B5E5" w14:textId="19DA84A0"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bdl</w:t>
            </w:r>
          </w:p>
        </w:tc>
        <w:tc>
          <w:tcPr>
            <w:tcW w:w="824" w:type="dxa"/>
            <w:vAlign w:val="center"/>
          </w:tcPr>
          <w:p w14:paraId="1D59CFDC" w14:textId="6F1EB5D4"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bdl</w:t>
            </w:r>
          </w:p>
        </w:tc>
        <w:tc>
          <w:tcPr>
            <w:tcW w:w="824" w:type="dxa"/>
            <w:vAlign w:val="center"/>
          </w:tcPr>
          <w:p w14:paraId="1987F135" w14:textId="08327FB4"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bdl</w:t>
            </w:r>
          </w:p>
        </w:tc>
        <w:tc>
          <w:tcPr>
            <w:tcW w:w="825" w:type="dxa"/>
            <w:vAlign w:val="center"/>
          </w:tcPr>
          <w:p w14:paraId="0F3D4045" w14:textId="1459CF45"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bdl</w:t>
            </w:r>
          </w:p>
        </w:tc>
        <w:tc>
          <w:tcPr>
            <w:tcW w:w="825" w:type="dxa"/>
            <w:vAlign w:val="center"/>
          </w:tcPr>
          <w:p w14:paraId="3BD74B84" w14:textId="54714A5B"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bdl</w:t>
            </w:r>
          </w:p>
        </w:tc>
        <w:tc>
          <w:tcPr>
            <w:tcW w:w="825" w:type="dxa"/>
            <w:vAlign w:val="center"/>
          </w:tcPr>
          <w:p w14:paraId="4D78E67C" w14:textId="193E590E"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0.25</w:t>
            </w:r>
          </w:p>
        </w:tc>
        <w:tc>
          <w:tcPr>
            <w:tcW w:w="825" w:type="dxa"/>
            <w:vAlign w:val="center"/>
          </w:tcPr>
          <w:p w14:paraId="322F1397" w14:textId="07EB3951"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0.28</w:t>
            </w:r>
          </w:p>
        </w:tc>
        <w:tc>
          <w:tcPr>
            <w:tcW w:w="825" w:type="dxa"/>
            <w:vAlign w:val="center"/>
          </w:tcPr>
          <w:p w14:paraId="530F5AF3" w14:textId="660299FC"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bdl</w:t>
            </w:r>
          </w:p>
        </w:tc>
        <w:tc>
          <w:tcPr>
            <w:tcW w:w="825" w:type="dxa"/>
            <w:vAlign w:val="center"/>
          </w:tcPr>
          <w:p w14:paraId="0F2106FB" w14:textId="0CDA5648"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bdl</w:t>
            </w:r>
          </w:p>
        </w:tc>
        <w:tc>
          <w:tcPr>
            <w:tcW w:w="825" w:type="dxa"/>
            <w:vAlign w:val="center"/>
          </w:tcPr>
          <w:p w14:paraId="0115717A" w14:textId="2F2CB3B1"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bdl</w:t>
            </w:r>
          </w:p>
        </w:tc>
        <w:tc>
          <w:tcPr>
            <w:tcW w:w="825" w:type="dxa"/>
            <w:vAlign w:val="center"/>
          </w:tcPr>
          <w:p w14:paraId="2EAF01D4" w14:textId="60F6553B"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bdl</w:t>
            </w:r>
          </w:p>
        </w:tc>
        <w:tc>
          <w:tcPr>
            <w:tcW w:w="825" w:type="dxa"/>
            <w:vAlign w:val="center"/>
          </w:tcPr>
          <w:p w14:paraId="0AE5F7D0" w14:textId="6530A0A8"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bdl</w:t>
            </w:r>
          </w:p>
        </w:tc>
        <w:tc>
          <w:tcPr>
            <w:tcW w:w="825" w:type="dxa"/>
            <w:vAlign w:val="center"/>
          </w:tcPr>
          <w:p w14:paraId="3360A4B7" w14:textId="15904046"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bdl</w:t>
            </w:r>
          </w:p>
        </w:tc>
        <w:tc>
          <w:tcPr>
            <w:tcW w:w="825" w:type="dxa"/>
            <w:vAlign w:val="center"/>
          </w:tcPr>
          <w:p w14:paraId="1D9BE0E1" w14:textId="59FE7ED7"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bdl</w:t>
            </w:r>
          </w:p>
        </w:tc>
        <w:tc>
          <w:tcPr>
            <w:tcW w:w="825" w:type="dxa"/>
            <w:vAlign w:val="center"/>
          </w:tcPr>
          <w:p w14:paraId="000ED226" w14:textId="1354EDE7" w:rsidR="00402044" w:rsidRPr="009C256E" w:rsidRDefault="00402044" w:rsidP="00B71F43">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bdl</w:t>
            </w:r>
          </w:p>
        </w:tc>
      </w:tr>
      <w:tr w:rsidR="00402044" w:rsidRPr="009C256E" w14:paraId="0637FF9F" w14:textId="77777777" w:rsidTr="004470EF">
        <w:tc>
          <w:tcPr>
            <w:tcW w:w="824" w:type="dxa"/>
            <w:vAlign w:val="center"/>
          </w:tcPr>
          <w:p w14:paraId="56F3F8F2" w14:textId="3C376AB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Al2O3</w:t>
            </w:r>
          </w:p>
        </w:tc>
        <w:tc>
          <w:tcPr>
            <w:tcW w:w="824" w:type="dxa"/>
            <w:vAlign w:val="center"/>
          </w:tcPr>
          <w:p w14:paraId="68A2341A" w14:textId="3504F5D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30.03</w:t>
            </w:r>
          </w:p>
        </w:tc>
        <w:tc>
          <w:tcPr>
            <w:tcW w:w="824" w:type="dxa"/>
            <w:vAlign w:val="center"/>
          </w:tcPr>
          <w:p w14:paraId="31B5C1A2" w14:textId="1A584EB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22.68</w:t>
            </w:r>
          </w:p>
        </w:tc>
        <w:tc>
          <w:tcPr>
            <w:tcW w:w="824" w:type="dxa"/>
            <w:vAlign w:val="center"/>
          </w:tcPr>
          <w:p w14:paraId="24D224D1" w14:textId="48D1786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26.11</w:t>
            </w:r>
          </w:p>
        </w:tc>
        <w:tc>
          <w:tcPr>
            <w:tcW w:w="824" w:type="dxa"/>
            <w:vAlign w:val="center"/>
          </w:tcPr>
          <w:p w14:paraId="2CDB2BE9" w14:textId="27042BA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22.81</w:t>
            </w:r>
          </w:p>
        </w:tc>
        <w:tc>
          <w:tcPr>
            <w:tcW w:w="824" w:type="dxa"/>
            <w:vAlign w:val="center"/>
          </w:tcPr>
          <w:p w14:paraId="6F305625" w14:textId="660AAC2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18.35</w:t>
            </w:r>
          </w:p>
        </w:tc>
        <w:tc>
          <w:tcPr>
            <w:tcW w:w="825" w:type="dxa"/>
            <w:vAlign w:val="center"/>
          </w:tcPr>
          <w:p w14:paraId="2C65B4BE" w14:textId="427A7CB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17.42</w:t>
            </w:r>
          </w:p>
        </w:tc>
        <w:tc>
          <w:tcPr>
            <w:tcW w:w="825" w:type="dxa"/>
            <w:vAlign w:val="center"/>
          </w:tcPr>
          <w:p w14:paraId="54D394B2" w14:textId="700FC66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16.46</w:t>
            </w:r>
          </w:p>
        </w:tc>
        <w:tc>
          <w:tcPr>
            <w:tcW w:w="825" w:type="dxa"/>
            <w:vAlign w:val="center"/>
          </w:tcPr>
          <w:p w14:paraId="53FC48EE" w14:textId="283A7D2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9.74</w:t>
            </w:r>
          </w:p>
        </w:tc>
        <w:tc>
          <w:tcPr>
            <w:tcW w:w="825" w:type="dxa"/>
            <w:vAlign w:val="center"/>
          </w:tcPr>
          <w:p w14:paraId="1086AB41" w14:textId="66DF71F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9.43</w:t>
            </w:r>
          </w:p>
        </w:tc>
        <w:tc>
          <w:tcPr>
            <w:tcW w:w="825" w:type="dxa"/>
            <w:vAlign w:val="center"/>
          </w:tcPr>
          <w:p w14:paraId="19649975" w14:textId="2524112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8.73</w:t>
            </w:r>
          </w:p>
        </w:tc>
        <w:tc>
          <w:tcPr>
            <w:tcW w:w="825" w:type="dxa"/>
            <w:vAlign w:val="center"/>
          </w:tcPr>
          <w:p w14:paraId="435FE3DD" w14:textId="73B3121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8.59</w:t>
            </w:r>
          </w:p>
        </w:tc>
        <w:tc>
          <w:tcPr>
            <w:tcW w:w="825" w:type="dxa"/>
            <w:vAlign w:val="center"/>
          </w:tcPr>
          <w:p w14:paraId="50B55E44" w14:textId="37CA893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8.16</w:t>
            </w:r>
          </w:p>
        </w:tc>
        <w:tc>
          <w:tcPr>
            <w:tcW w:w="825" w:type="dxa"/>
            <w:vAlign w:val="center"/>
          </w:tcPr>
          <w:p w14:paraId="58EE2D65" w14:textId="6FFE38E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7.41</w:t>
            </w:r>
          </w:p>
        </w:tc>
        <w:tc>
          <w:tcPr>
            <w:tcW w:w="825" w:type="dxa"/>
            <w:vAlign w:val="center"/>
          </w:tcPr>
          <w:p w14:paraId="44505B9A" w14:textId="06D8D0E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7.13</w:t>
            </w:r>
          </w:p>
        </w:tc>
        <w:tc>
          <w:tcPr>
            <w:tcW w:w="825" w:type="dxa"/>
            <w:vAlign w:val="center"/>
          </w:tcPr>
          <w:p w14:paraId="59D6E99A" w14:textId="46D3EF2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6.75</w:t>
            </w:r>
          </w:p>
        </w:tc>
        <w:tc>
          <w:tcPr>
            <w:tcW w:w="825" w:type="dxa"/>
            <w:vAlign w:val="center"/>
          </w:tcPr>
          <w:p w14:paraId="24CC9DCD" w14:textId="4B89DFC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9.34</w:t>
            </w:r>
          </w:p>
        </w:tc>
        <w:tc>
          <w:tcPr>
            <w:tcW w:w="825" w:type="dxa"/>
            <w:vAlign w:val="center"/>
          </w:tcPr>
          <w:p w14:paraId="58CE87AE" w14:textId="035B2C9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8.96</w:t>
            </w:r>
          </w:p>
        </w:tc>
      </w:tr>
      <w:tr w:rsidR="00402044" w:rsidRPr="009C256E" w14:paraId="47898114" w14:textId="77777777" w:rsidTr="004470EF">
        <w:tc>
          <w:tcPr>
            <w:tcW w:w="824" w:type="dxa"/>
            <w:vAlign w:val="center"/>
          </w:tcPr>
          <w:p w14:paraId="2D562F56" w14:textId="5BC9648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FeO</w:t>
            </w:r>
          </w:p>
        </w:tc>
        <w:tc>
          <w:tcPr>
            <w:tcW w:w="824" w:type="dxa"/>
            <w:vAlign w:val="center"/>
          </w:tcPr>
          <w:p w14:paraId="5E62AF09" w14:textId="5822958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17.81</w:t>
            </w:r>
          </w:p>
        </w:tc>
        <w:tc>
          <w:tcPr>
            <w:tcW w:w="824" w:type="dxa"/>
            <w:vAlign w:val="center"/>
          </w:tcPr>
          <w:p w14:paraId="0AE1E056" w14:textId="41CFAAB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30.74</w:t>
            </w:r>
          </w:p>
        </w:tc>
        <w:tc>
          <w:tcPr>
            <w:tcW w:w="824" w:type="dxa"/>
            <w:vAlign w:val="center"/>
          </w:tcPr>
          <w:p w14:paraId="16680495" w14:textId="56D4472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20.55</w:t>
            </w:r>
          </w:p>
        </w:tc>
        <w:tc>
          <w:tcPr>
            <w:tcW w:w="824" w:type="dxa"/>
            <w:vAlign w:val="center"/>
          </w:tcPr>
          <w:p w14:paraId="2F848A97" w14:textId="28BA90D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24.26</w:t>
            </w:r>
          </w:p>
        </w:tc>
        <w:tc>
          <w:tcPr>
            <w:tcW w:w="824" w:type="dxa"/>
            <w:vAlign w:val="center"/>
          </w:tcPr>
          <w:p w14:paraId="0AC5A11E" w14:textId="1854452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24.13</w:t>
            </w:r>
          </w:p>
        </w:tc>
        <w:tc>
          <w:tcPr>
            <w:tcW w:w="825" w:type="dxa"/>
            <w:vAlign w:val="center"/>
          </w:tcPr>
          <w:p w14:paraId="5AC2C2B4" w14:textId="73ECCA7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24.18</w:t>
            </w:r>
          </w:p>
        </w:tc>
        <w:tc>
          <w:tcPr>
            <w:tcW w:w="825" w:type="dxa"/>
            <w:vAlign w:val="center"/>
          </w:tcPr>
          <w:p w14:paraId="7CB4662D" w14:textId="5E20425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23.44</w:t>
            </w:r>
          </w:p>
        </w:tc>
        <w:tc>
          <w:tcPr>
            <w:tcW w:w="825" w:type="dxa"/>
            <w:vAlign w:val="center"/>
          </w:tcPr>
          <w:p w14:paraId="2FC0D70B" w14:textId="169F1C3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18.22</w:t>
            </w:r>
          </w:p>
        </w:tc>
        <w:tc>
          <w:tcPr>
            <w:tcW w:w="825" w:type="dxa"/>
            <w:vAlign w:val="center"/>
          </w:tcPr>
          <w:p w14:paraId="14067CDE" w14:textId="710949E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22.06</w:t>
            </w:r>
          </w:p>
        </w:tc>
        <w:tc>
          <w:tcPr>
            <w:tcW w:w="825" w:type="dxa"/>
            <w:vAlign w:val="center"/>
          </w:tcPr>
          <w:p w14:paraId="57F10925" w14:textId="0C66304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17.34</w:t>
            </w:r>
          </w:p>
        </w:tc>
        <w:tc>
          <w:tcPr>
            <w:tcW w:w="825" w:type="dxa"/>
            <w:vAlign w:val="center"/>
          </w:tcPr>
          <w:p w14:paraId="54F8A8A2" w14:textId="47565D7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18.41</w:t>
            </w:r>
          </w:p>
        </w:tc>
        <w:tc>
          <w:tcPr>
            <w:tcW w:w="825" w:type="dxa"/>
            <w:vAlign w:val="center"/>
          </w:tcPr>
          <w:p w14:paraId="626A20AC" w14:textId="574CAA5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15.21</w:t>
            </w:r>
          </w:p>
        </w:tc>
        <w:tc>
          <w:tcPr>
            <w:tcW w:w="825" w:type="dxa"/>
            <w:vAlign w:val="center"/>
          </w:tcPr>
          <w:p w14:paraId="1C744DD0" w14:textId="332FE56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18.91</w:t>
            </w:r>
          </w:p>
        </w:tc>
        <w:tc>
          <w:tcPr>
            <w:tcW w:w="825" w:type="dxa"/>
            <w:vAlign w:val="center"/>
          </w:tcPr>
          <w:p w14:paraId="34D9EA8C" w14:textId="4F81A9A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19.72</w:t>
            </w:r>
          </w:p>
        </w:tc>
        <w:tc>
          <w:tcPr>
            <w:tcW w:w="825" w:type="dxa"/>
            <w:vAlign w:val="center"/>
          </w:tcPr>
          <w:p w14:paraId="2707C95D" w14:textId="3C55DC0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22.98</w:t>
            </w:r>
          </w:p>
        </w:tc>
        <w:tc>
          <w:tcPr>
            <w:tcW w:w="825" w:type="dxa"/>
            <w:vAlign w:val="center"/>
          </w:tcPr>
          <w:p w14:paraId="70C4B9B7" w14:textId="44E613F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13.73</w:t>
            </w:r>
          </w:p>
        </w:tc>
        <w:tc>
          <w:tcPr>
            <w:tcW w:w="825" w:type="dxa"/>
            <w:vAlign w:val="center"/>
          </w:tcPr>
          <w:p w14:paraId="4615A5E1" w14:textId="4999B3E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12.54</w:t>
            </w:r>
          </w:p>
        </w:tc>
      </w:tr>
      <w:tr w:rsidR="00402044" w:rsidRPr="009C256E" w14:paraId="69B2A4AB" w14:textId="77777777" w:rsidTr="004470EF">
        <w:tc>
          <w:tcPr>
            <w:tcW w:w="824" w:type="dxa"/>
            <w:vAlign w:val="center"/>
          </w:tcPr>
          <w:p w14:paraId="0129BC07" w14:textId="289709A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MgO</w:t>
            </w:r>
          </w:p>
        </w:tc>
        <w:tc>
          <w:tcPr>
            <w:tcW w:w="824" w:type="dxa"/>
            <w:vAlign w:val="center"/>
          </w:tcPr>
          <w:p w14:paraId="391F1144" w14:textId="4559D44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13.85</w:t>
            </w:r>
          </w:p>
        </w:tc>
        <w:tc>
          <w:tcPr>
            <w:tcW w:w="824" w:type="dxa"/>
            <w:vAlign w:val="center"/>
          </w:tcPr>
          <w:p w14:paraId="77E6246F" w14:textId="2231CA1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9.17</w:t>
            </w:r>
          </w:p>
        </w:tc>
        <w:tc>
          <w:tcPr>
            <w:tcW w:w="824" w:type="dxa"/>
            <w:vAlign w:val="center"/>
          </w:tcPr>
          <w:p w14:paraId="5310AD9C" w14:textId="6B22987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11.83</w:t>
            </w:r>
          </w:p>
        </w:tc>
        <w:tc>
          <w:tcPr>
            <w:tcW w:w="824" w:type="dxa"/>
            <w:vAlign w:val="center"/>
          </w:tcPr>
          <w:p w14:paraId="41E11A1B" w14:textId="293FEB5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11.48</w:t>
            </w:r>
          </w:p>
        </w:tc>
        <w:tc>
          <w:tcPr>
            <w:tcW w:w="824" w:type="dxa"/>
            <w:vAlign w:val="center"/>
          </w:tcPr>
          <w:p w14:paraId="73B34EE1" w14:textId="143447D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10.12</w:t>
            </w:r>
          </w:p>
        </w:tc>
        <w:tc>
          <w:tcPr>
            <w:tcW w:w="825" w:type="dxa"/>
            <w:vAlign w:val="center"/>
          </w:tcPr>
          <w:p w14:paraId="40E5FC1C" w14:textId="34B4D7C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10.17</w:t>
            </w:r>
          </w:p>
        </w:tc>
        <w:tc>
          <w:tcPr>
            <w:tcW w:w="825" w:type="dxa"/>
            <w:vAlign w:val="center"/>
          </w:tcPr>
          <w:p w14:paraId="52058714" w14:textId="18C6AA8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10.42</w:t>
            </w:r>
          </w:p>
        </w:tc>
        <w:tc>
          <w:tcPr>
            <w:tcW w:w="825" w:type="dxa"/>
            <w:vAlign w:val="center"/>
          </w:tcPr>
          <w:p w14:paraId="391BD9FD" w14:textId="1888266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11.67</w:t>
            </w:r>
          </w:p>
        </w:tc>
        <w:tc>
          <w:tcPr>
            <w:tcW w:w="825" w:type="dxa"/>
            <w:vAlign w:val="center"/>
          </w:tcPr>
          <w:p w14:paraId="7C86A2F0" w14:textId="3A36FE5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10.05</w:t>
            </w:r>
          </w:p>
        </w:tc>
        <w:tc>
          <w:tcPr>
            <w:tcW w:w="825" w:type="dxa"/>
            <w:vAlign w:val="center"/>
          </w:tcPr>
          <w:p w14:paraId="5425BDD5" w14:textId="6AC801C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12.37</w:t>
            </w:r>
          </w:p>
        </w:tc>
        <w:tc>
          <w:tcPr>
            <w:tcW w:w="825" w:type="dxa"/>
            <w:vAlign w:val="center"/>
          </w:tcPr>
          <w:p w14:paraId="46F07CE7" w14:textId="15FA308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11.40</w:t>
            </w:r>
          </w:p>
        </w:tc>
        <w:tc>
          <w:tcPr>
            <w:tcW w:w="825" w:type="dxa"/>
            <w:vAlign w:val="center"/>
          </w:tcPr>
          <w:p w14:paraId="12F492AC" w14:textId="3A23714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13.50</w:t>
            </w:r>
          </w:p>
        </w:tc>
        <w:tc>
          <w:tcPr>
            <w:tcW w:w="825" w:type="dxa"/>
            <w:vAlign w:val="center"/>
          </w:tcPr>
          <w:p w14:paraId="4BAB816A" w14:textId="7CBE3F6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11.32</w:t>
            </w:r>
          </w:p>
        </w:tc>
        <w:tc>
          <w:tcPr>
            <w:tcW w:w="825" w:type="dxa"/>
            <w:vAlign w:val="center"/>
          </w:tcPr>
          <w:p w14:paraId="0D908A71" w14:textId="2994627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11.27</w:t>
            </w:r>
          </w:p>
        </w:tc>
        <w:tc>
          <w:tcPr>
            <w:tcW w:w="825" w:type="dxa"/>
            <w:vAlign w:val="center"/>
          </w:tcPr>
          <w:p w14:paraId="7D1BB6BC" w14:textId="3C921A5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9.28</w:t>
            </w:r>
          </w:p>
        </w:tc>
        <w:tc>
          <w:tcPr>
            <w:tcW w:w="825" w:type="dxa"/>
            <w:vAlign w:val="center"/>
          </w:tcPr>
          <w:p w14:paraId="2B3E5883" w14:textId="4C0859E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14.87</w:t>
            </w:r>
          </w:p>
        </w:tc>
        <w:tc>
          <w:tcPr>
            <w:tcW w:w="825" w:type="dxa"/>
            <w:vAlign w:val="center"/>
          </w:tcPr>
          <w:p w14:paraId="11D66A24" w14:textId="776E1A3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15.35</w:t>
            </w:r>
          </w:p>
        </w:tc>
      </w:tr>
      <w:tr w:rsidR="00402044" w:rsidRPr="009C256E" w14:paraId="65CF7CE9" w14:textId="77777777" w:rsidTr="004470EF">
        <w:tc>
          <w:tcPr>
            <w:tcW w:w="824" w:type="dxa"/>
            <w:vAlign w:val="center"/>
          </w:tcPr>
          <w:p w14:paraId="056419CD" w14:textId="55F13A6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Cr2O3</w:t>
            </w:r>
          </w:p>
        </w:tc>
        <w:tc>
          <w:tcPr>
            <w:tcW w:w="824" w:type="dxa"/>
            <w:vAlign w:val="center"/>
          </w:tcPr>
          <w:p w14:paraId="6C3E939A" w14:textId="225B3E2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37.34</w:t>
            </w:r>
          </w:p>
        </w:tc>
        <w:tc>
          <w:tcPr>
            <w:tcW w:w="824" w:type="dxa"/>
            <w:vAlign w:val="center"/>
          </w:tcPr>
          <w:p w14:paraId="37B17BBF" w14:textId="216BBD0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34.61</w:t>
            </w:r>
          </w:p>
        </w:tc>
        <w:tc>
          <w:tcPr>
            <w:tcW w:w="824" w:type="dxa"/>
            <w:vAlign w:val="center"/>
          </w:tcPr>
          <w:p w14:paraId="2EE53185" w14:textId="3D406A9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41.20</w:t>
            </w:r>
          </w:p>
        </w:tc>
        <w:tc>
          <w:tcPr>
            <w:tcW w:w="824" w:type="dxa"/>
            <w:vAlign w:val="center"/>
          </w:tcPr>
          <w:p w14:paraId="29A97AB5" w14:textId="6B4739D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39.43</w:t>
            </w:r>
          </w:p>
        </w:tc>
        <w:tc>
          <w:tcPr>
            <w:tcW w:w="824" w:type="dxa"/>
            <w:vAlign w:val="center"/>
          </w:tcPr>
          <w:p w14:paraId="65D53EDA" w14:textId="2683C6E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44.94</w:t>
            </w:r>
          </w:p>
        </w:tc>
        <w:tc>
          <w:tcPr>
            <w:tcW w:w="825" w:type="dxa"/>
            <w:vAlign w:val="center"/>
          </w:tcPr>
          <w:p w14:paraId="40D92DE0" w14:textId="287249E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45.82</w:t>
            </w:r>
          </w:p>
        </w:tc>
        <w:tc>
          <w:tcPr>
            <w:tcW w:w="825" w:type="dxa"/>
            <w:vAlign w:val="center"/>
          </w:tcPr>
          <w:p w14:paraId="66C1CDCE" w14:textId="4389454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47.30</w:t>
            </w:r>
          </w:p>
        </w:tc>
        <w:tc>
          <w:tcPr>
            <w:tcW w:w="825" w:type="dxa"/>
            <w:vAlign w:val="center"/>
          </w:tcPr>
          <w:p w14:paraId="3401331A" w14:textId="0432CCD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57.47</w:t>
            </w:r>
          </w:p>
        </w:tc>
        <w:tc>
          <w:tcPr>
            <w:tcW w:w="825" w:type="dxa"/>
            <w:vAlign w:val="center"/>
          </w:tcPr>
          <w:p w14:paraId="2D122910" w14:textId="2BEA3CF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55.03</w:t>
            </w:r>
          </w:p>
        </w:tc>
        <w:tc>
          <w:tcPr>
            <w:tcW w:w="825" w:type="dxa"/>
            <w:vAlign w:val="center"/>
          </w:tcPr>
          <w:p w14:paraId="2CBE22A1" w14:textId="54317AD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58.97</w:t>
            </w:r>
          </w:p>
        </w:tc>
        <w:tc>
          <w:tcPr>
            <w:tcW w:w="825" w:type="dxa"/>
            <w:vAlign w:val="center"/>
          </w:tcPr>
          <w:p w14:paraId="15434FD6" w14:textId="0941686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58.86</w:t>
            </w:r>
          </w:p>
        </w:tc>
        <w:tc>
          <w:tcPr>
            <w:tcW w:w="825" w:type="dxa"/>
            <w:vAlign w:val="center"/>
          </w:tcPr>
          <w:p w14:paraId="525A73F2" w14:textId="2D4F5EB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60.99</w:t>
            </w:r>
          </w:p>
        </w:tc>
        <w:tc>
          <w:tcPr>
            <w:tcW w:w="825" w:type="dxa"/>
            <w:vAlign w:val="center"/>
          </w:tcPr>
          <w:p w14:paraId="731EF562" w14:textId="58F21CE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60.33</w:t>
            </w:r>
          </w:p>
        </w:tc>
        <w:tc>
          <w:tcPr>
            <w:tcW w:w="825" w:type="dxa"/>
            <w:vAlign w:val="center"/>
          </w:tcPr>
          <w:p w14:paraId="05B8B514" w14:textId="5B4C86A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60.76</w:t>
            </w:r>
          </w:p>
        </w:tc>
        <w:tc>
          <w:tcPr>
            <w:tcW w:w="825" w:type="dxa"/>
            <w:vAlign w:val="center"/>
          </w:tcPr>
          <w:p w14:paraId="1A077924" w14:textId="21D6138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59.70</w:t>
            </w:r>
          </w:p>
        </w:tc>
        <w:tc>
          <w:tcPr>
            <w:tcW w:w="825" w:type="dxa"/>
            <w:vAlign w:val="center"/>
          </w:tcPr>
          <w:p w14:paraId="2BBF0863" w14:textId="2CB8D72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60.03</w:t>
            </w:r>
          </w:p>
        </w:tc>
        <w:tc>
          <w:tcPr>
            <w:tcW w:w="825" w:type="dxa"/>
            <w:vAlign w:val="center"/>
          </w:tcPr>
          <w:p w14:paraId="5AB17B2E" w14:textId="4A21A45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61.02</w:t>
            </w:r>
          </w:p>
        </w:tc>
      </w:tr>
      <w:tr w:rsidR="00402044" w:rsidRPr="009C256E" w14:paraId="70FF8B8F" w14:textId="77777777" w:rsidTr="004470EF">
        <w:tc>
          <w:tcPr>
            <w:tcW w:w="824" w:type="dxa"/>
            <w:vAlign w:val="center"/>
          </w:tcPr>
          <w:p w14:paraId="63F7D161" w14:textId="07AB776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V2O3</w:t>
            </w:r>
          </w:p>
        </w:tc>
        <w:tc>
          <w:tcPr>
            <w:tcW w:w="824" w:type="dxa"/>
            <w:vAlign w:val="center"/>
          </w:tcPr>
          <w:p w14:paraId="3528752B" w14:textId="5810684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0.25</w:t>
            </w:r>
          </w:p>
        </w:tc>
        <w:tc>
          <w:tcPr>
            <w:tcW w:w="824" w:type="dxa"/>
            <w:vAlign w:val="center"/>
          </w:tcPr>
          <w:p w14:paraId="6C23C0EB" w14:textId="087E79E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0.25</w:t>
            </w:r>
          </w:p>
        </w:tc>
        <w:tc>
          <w:tcPr>
            <w:tcW w:w="824" w:type="dxa"/>
            <w:vAlign w:val="center"/>
          </w:tcPr>
          <w:p w14:paraId="32ACF075" w14:textId="7716D57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0.28</w:t>
            </w:r>
          </w:p>
        </w:tc>
        <w:tc>
          <w:tcPr>
            <w:tcW w:w="824" w:type="dxa"/>
            <w:vAlign w:val="center"/>
          </w:tcPr>
          <w:p w14:paraId="2F91805D" w14:textId="4208854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0.26</w:t>
            </w:r>
          </w:p>
        </w:tc>
        <w:tc>
          <w:tcPr>
            <w:tcW w:w="824" w:type="dxa"/>
            <w:vAlign w:val="center"/>
          </w:tcPr>
          <w:p w14:paraId="7BF62AAD" w14:textId="5BED0A0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0.31</w:t>
            </w:r>
          </w:p>
        </w:tc>
        <w:tc>
          <w:tcPr>
            <w:tcW w:w="825" w:type="dxa"/>
            <w:vAlign w:val="center"/>
          </w:tcPr>
          <w:p w14:paraId="2DD02636" w14:textId="2FA641E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bdl</w:t>
            </w:r>
          </w:p>
        </w:tc>
        <w:tc>
          <w:tcPr>
            <w:tcW w:w="825" w:type="dxa"/>
            <w:vAlign w:val="center"/>
          </w:tcPr>
          <w:p w14:paraId="2556A6BB" w14:textId="183A02F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0.31</w:t>
            </w:r>
          </w:p>
        </w:tc>
        <w:tc>
          <w:tcPr>
            <w:tcW w:w="825" w:type="dxa"/>
            <w:vAlign w:val="center"/>
          </w:tcPr>
          <w:p w14:paraId="084727DB" w14:textId="0490C0B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bdl</w:t>
            </w:r>
          </w:p>
        </w:tc>
        <w:tc>
          <w:tcPr>
            <w:tcW w:w="825" w:type="dxa"/>
            <w:vAlign w:val="center"/>
          </w:tcPr>
          <w:p w14:paraId="2CD0C0D2" w14:textId="403DA6B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bdl</w:t>
            </w:r>
          </w:p>
        </w:tc>
        <w:tc>
          <w:tcPr>
            <w:tcW w:w="825" w:type="dxa"/>
            <w:vAlign w:val="center"/>
          </w:tcPr>
          <w:p w14:paraId="5F81FDF9" w14:textId="18316E7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bdl</w:t>
            </w:r>
          </w:p>
        </w:tc>
        <w:tc>
          <w:tcPr>
            <w:tcW w:w="825" w:type="dxa"/>
            <w:vAlign w:val="center"/>
          </w:tcPr>
          <w:p w14:paraId="18F91074" w14:textId="3B6840C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bdl</w:t>
            </w:r>
          </w:p>
        </w:tc>
        <w:tc>
          <w:tcPr>
            <w:tcW w:w="825" w:type="dxa"/>
            <w:vAlign w:val="center"/>
          </w:tcPr>
          <w:p w14:paraId="25F8E133" w14:textId="2989A87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bdl</w:t>
            </w:r>
          </w:p>
        </w:tc>
        <w:tc>
          <w:tcPr>
            <w:tcW w:w="825" w:type="dxa"/>
            <w:vAlign w:val="center"/>
          </w:tcPr>
          <w:p w14:paraId="57E417B3" w14:textId="2110FAC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bdl</w:t>
            </w:r>
          </w:p>
        </w:tc>
        <w:tc>
          <w:tcPr>
            <w:tcW w:w="825" w:type="dxa"/>
            <w:vAlign w:val="center"/>
          </w:tcPr>
          <w:p w14:paraId="646E1461" w14:textId="23728A4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bdl</w:t>
            </w:r>
          </w:p>
        </w:tc>
        <w:tc>
          <w:tcPr>
            <w:tcW w:w="825" w:type="dxa"/>
            <w:vAlign w:val="center"/>
          </w:tcPr>
          <w:p w14:paraId="6E10ABB8" w14:textId="7C30812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0.24</w:t>
            </w:r>
          </w:p>
        </w:tc>
        <w:tc>
          <w:tcPr>
            <w:tcW w:w="825" w:type="dxa"/>
            <w:vAlign w:val="center"/>
          </w:tcPr>
          <w:p w14:paraId="1098B3EC" w14:textId="6BD8164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bdl</w:t>
            </w:r>
          </w:p>
        </w:tc>
        <w:tc>
          <w:tcPr>
            <w:tcW w:w="825" w:type="dxa"/>
            <w:vAlign w:val="center"/>
          </w:tcPr>
          <w:p w14:paraId="4D3B24CC" w14:textId="5BDA87F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bdl</w:t>
            </w:r>
          </w:p>
        </w:tc>
      </w:tr>
      <w:tr w:rsidR="00402044" w:rsidRPr="009C256E" w14:paraId="42AFA4CA" w14:textId="77777777" w:rsidTr="004470EF">
        <w:tc>
          <w:tcPr>
            <w:tcW w:w="824" w:type="dxa"/>
            <w:vAlign w:val="center"/>
          </w:tcPr>
          <w:p w14:paraId="1699EAE8" w14:textId="699EEC2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Total</w:t>
            </w:r>
          </w:p>
        </w:tc>
        <w:tc>
          <w:tcPr>
            <w:tcW w:w="824" w:type="dxa"/>
            <w:vAlign w:val="center"/>
          </w:tcPr>
          <w:p w14:paraId="29D586CC" w14:textId="10D6F48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99.28</w:t>
            </w:r>
          </w:p>
        </w:tc>
        <w:tc>
          <w:tcPr>
            <w:tcW w:w="824" w:type="dxa"/>
            <w:vAlign w:val="center"/>
          </w:tcPr>
          <w:p w14:paraId="7FA102A4" w14:textId="216ECC4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97.89</w:t>
            </w:r>
          </w:p>
        </w:tc>
        <w:tc>
          <w:tcPr>
            <w:tcW w:w="824" w:type="dxa"/>
            <w:vAlign w:val="center"/>
          </w:tcPr>
          <w:p w14:paraId="5EEF592B" w14:textId="329EE03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99.97</w:t>
            </w:r>
          </w:p>
        </w:tc>
        <w:tc>
          <w:tcPr>
            <w:tcW w:w="824" w:type="dxa"/>
            <w:vAlign w:val="center"/>
          </w:tcPr>
          <w:p w14:paraId="1F3CAFBF" w14:textId="140B4D9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98.25</w:t>
            </w:r>
          </w:p>
        </w:tc>
        <w:tc>
          <w:tcPr>
            <w:tcW w:w="824" w:type="dxa"/>
            <w:vAlign w:val="center"/>
          </w:tcPr>
          <w:p w14:paraId="762F0627" w14:textId="10AD07A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97.85</w:t>
            </w:r>
          </w:p>
        </w:tc>
        <w:tc>
          <w:tcPr>
            <w:tcW w:w="825" w:type="dxa"/>
            <w:vAlign w:val="center"/>
          </w:tcPr>
          <w:p w14:paraId="050C0939" w14:textId="590C65E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97.59</w:t>
            </w:r>
          </w:p>
        </w:tc>
        <w:tc>
          <w:tcPr>
            <w:tcW w:w="825" w:type="dxa"/>
            <w:vAlign w:val="center"/>
          </w:tcPr>
          <w:p w14:paraId="39CA7758" w14:textId="4BAEBBB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97.92</w:t>
            </w:r>
          </w:p>
        </w:tc>
        <w:tc>
          <w:tcPr>
            <w:tcW w:w="825" w:type="dxa"/>
            <w:vAlign w:val="center"/>
          </w:tcPr>
          <w:p w14:paraId="2751482E" w14:textId="09634E8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97.34</w:t>
            </w:r>
          </w:p>
        </w:tc>
        <w:tc>
          <w:tcPr>
            <w:tcW w:w="825" w:type="dxa"/>
            <w:vAlign w:val="center"/>
          </w:tcPr>
          <w:p w14:paraId="744AE50C" w14:textId="41C8EAC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96.86</w:t>
            </w:r>
          </w:p>
        </w:tc>
        <w:tc>
          <w:tcPr>
            <w:tcW w:w="825" w:type="dxa"/>
            <w:vAlign w:val="center"/>
          </w:tcPr>
          <w:p w14:paraId="7842037A" w14:textId="53E3F50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97.41</w:t>
            </w:r>
          </w:p>
        </w:tc>
        <w:tc>
          <w:tcPr>
            <w:tcW w:w="825" w:type="dxa"/>
            <w:vAlign w:val="center"/>
          </w:tcPr>
          <w:p w14:paraId="178C64EC" w14:textId="6B3B65A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97.26</w:t>
            </w:r>
          </w:p>
        </w:tc>
        <w:tc>
          <w:tcPr>
            <w:tcW w:w="825" w:type="dxa"/>
            <w:vAlign w:val="center"/>
          </w:tcPr>
          <w:p w14:paraId="0008601F" w14:textId="60B8AC2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97.86</w:t>
            </w:r>
          </w:p>
        </w:tc>
        <w:tc>
          <w:tcPr>
            <w:tcW w:w="825" w:type="dxa"/>
            <w:vAlign w:val="center"/>
          </w:tcPr>
          <w:p w14:paraId="5C5C2315" w14:textId="27B0922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97.97</w:t>
            </w:r>
          </w:p>
        </w:tc>
        <w:tc>
          <w:tcPr>
            <w:tcW w:w="825" w:type="dxa"/>
            <w:vAlign w:val="center"/>
          </w:tcPr>
          <w:p w14:paraId="55BAC1B5" w14:textId="3BE3E16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98.87</w:t>
            </w:r>
          </w:p>
        </w:tc>
        <w:tc>
          <w:tcPr>
            <w:tcW w:w="825" w:type="dxa"/>
            <w:vAlign w:val="center"/>
          </w:tcPr>
          <w:p w14:paraId="78A62580" w14:textId="304AC9D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98.94</w:t>
            </w:r>
          </w:p>
        </w:tc>
        <w:tc>
          <w:tcPr>
            <w:tcW w:w="825" w:type="dxa"/>
            <w:vAlign w:val="center"/>
          </w:tcPr>
          <w:p w14:paraId="18F99D28" w14:textId="402F0BE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97.96</w:t>
            </w:r>
          </w:p>
        </w:tc>
        <w:tc>
          <w:tcPr>
            <w:tcW w:w="825" w:type="dxa"/>
            <w:vAlign w:val="center"/>
          </w:tcPr>
          <w:p w14:paraId="3B0ED289" w14:textId="67E7CCD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97.86</w:t>
            </w:r>
          </w:p>
        </w:tc>
      </w:tr>
      <w:tr w:rsidR="00402044" w:rsidRPr="009C256E" w14:paraId="0ADDB53D" w14:textId="77777777" w:rsidTr="004470EF">
        <w:tc>
          <w:tcPr>
            <w:tcW w:w="824" w:type="dxa"/>
            <w:vAlign w:val="center"/>
          </w:tcPr>
          <w:p w14:paraId="6751BD1C" w14:textId="42A9677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Al</w:t>
            </w:r>
          </w:p>
        </w:tc>
        <w:tc>
          <w:tcPr>
            <w:tcW w:w="824" w:type="dxa"/>
            <w:vAlign w:val="center"/>
          </w:tcPr>
          <w:p w14:paraId="45D0D24F" w14:textId="77F2E52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1.058</w:t>
            </w:r>
          </w:p>
        </w:tc>
        <w:tc>
          <w:tcPr>
            <w:tcW w:w="824" w:type="dxa"/>
            <w:vAlign w:val="center"/>
          </w:tcPr>
          <w:p w14:paraId="7720F331" w14:textId="3C4E918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0.864</w:t>
            </w:r>
          </w:p>
        </w:tc>
        <w:tc>
          <w:tcPr>
            <w:tcW w:w="824" w:type="dxa"/>
            <w:vAlign w:val="center"/>
          </w:tcPr>
          <w:p w14:paraId="461E9E7B" w14:textId="2D31483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0.940</w:t>
            </w:r>
          </w:p>
        </w:tc>
        <w:tc>
          <w:tcPr>
            <w:tcW w:w="824" w:type="dxa"/>
            <w:vAlign w:val="center"/>
          </w:tcPr>
          <w:p w14:paraId="1FB29BF1" w14:textId="56AB9EC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0.848</w:t>
            </w:r>
          </w:p>
        </w:tc>
        <w:tc>
          <w:tcPr>
            <w:tcW w:w="824" w:type="dxa"/>
            <w:vAlign w:val="center"/>
          </w:tcPr>
          <w:p w14:paraId="22153C6D" w14:textId="10F7E2E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0.704</w:t>
            </w:r>
          </w:p>
        </w:tc>
        <w:tc>
          <w:tcPr>
            <w:tcW w:w="825" w:type="dxa"/>
            <w:vAlign w:val="center"/>
          </w:tcPr>
          <w:p w14:paraId="23BBED34" w14:textId="10C7CBB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0.672</w:t>
            </w:r>
          </w:p>
        </w:tc>
        <w:tc>
          <w:tcPr>
            <w:tcW w:w="825" w:type="dxa"/>
            <w:vAlign w:val="center"/>
          </w:tcPr>
          <w:p w14:paraId="7B87A1EE" w14:textId="5BDF46F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0.635</w:t>
            </w:r>
          </w:p>
        </w:tc>
        <w:tc>
          <w:tcPr>
            <w:tcW w:w="825" w:type="dxa"/>
            <w:vAlign w:val="center"/>
          </w:tcPr>
          <w:p w14:paraId="1D5C1096" w14:textId="1FB1FB2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0.385</w:t>
            </w:r>
          </w:p>
        </w:tc>
        <w:tc>
          <w:tcPr>
            <w:tcW w:w="825" w:type="dxa"/>
            <w:vAlign w:val="center"/>
          </w:tcPr>
          <w:p w14:paraId="6FF51E56" w14:textId="09FD9C7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0.380</w:t>
            </w:r>
          </w:p>
        </w:tc>
        <w:tc>
          <w:tcPr>
            <w:tcW w:w="825" w:type="dxa"/>
            <w:vAlign w:val="center"/>
          </w:tcPr>
          <w:p w14:paraId="2999ACE6" w14:textId="6168D7D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0.345</w:t>
            </w:r>
          </w:p>
        </w:tc>
        <w:tc>
          <w:tcPr>
            <w:tcW w:w="825" w:type="dxa"/>
            <w:vAlign w:val="center"/>
          </w:tcPr>
          <w:p w14:paraId="078ABD83" w14:textId="0E2C9BE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0.343</w:t>
            </w:r>
          </w:p>
        </w:tc>
        <w:tc>
          <w:tcPr>
            <w:tcW w:w="825" w:type="dxa"/>
            <w:vAlign w:val="center"/>
          </w:tcPr>
          <w:p w14:paraId="709508C7" w14:textId="60650BF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0.319</w:t>
            </w:r>
          </w:p>
        </w:tc>
        <w:tc>
          <w:tcPr>
            <w:tcW w:w="825" w:type="dxa"/>
            <w:vAlign w:val="center"/>
          </w:tcPr>
          <w:p w14:paraId="207EB15B" w14:textId="1F88B48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0.295</w:t>
            </w:r>
          </w:p>
        </w:tc>
        <w:tc>
          <w:tcPr>
            <w:tcW w:w="825" w:type="dxa"/>
            <w:vAlign w:val="center"/>
          </w:tcPr>
          <w:p w14:paraId="3766BBA9" w14:textId="5A83A3C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0.282</w:t>
            </w:r>
          </w:p>
        </w:tc>
        <w:tc>
          <w:tcPr>
            <w:tcW w:w="825" w:type="dxa"/>
            <w:vAlign w:val="center"/>
          </w:tcPr>
          <w:p w14:paraId="7B3A26CC" w14:textId="072EA3E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0.271</w:t>
            </w:r>
          </w:p>
        </w:tc>
        <w:tc>
          <w:tcPr>
            <w:tcW w:w="825" w:type="dxa"/>
            <w:vAlign w:val="center"/>
          </w:tcPr>
          <w:p w14:paraId="00EF493D" w14:textId="23524E2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0.360</w:t>
            </w:r>
          </w:p>
        </w:tc>
        <w:tc>
          <w:tcPr>
            <w:tcW w:w="825" w:type="dxa"/>
            <w:vAlign w:val="center"/>
          </w:tcPr>
          <w:p w14:paraId="76D956A3" w14:textId="278DE0D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0.345</w:t>
            </w:r>
          </w:p>
        </w:tc>
      </w:tr>
      <w:tr w:rsidR="00402044" w:rsidRPr="009C256E" w14:paraId="4F984BB1" w14:textId="77777777" w:rsidTr="004470EF">
        <w:tc>
          <w:tcPr>
            <w:tcW w:w="824" w:type="dxa"/>
            <w:vAlign w:val="center"/>
          </w:tcPr>
          <w:p w14:paraId="767E9423" w14:textId="08F7D02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Cr</w:t>
            </w:r>
          </w:p>
        </w:tc>
        <w:tc>
          <w:tcPr>
            <w:tcW w:w="824" w:type="dxa"/>
            <w:vAlign w:val="center"/>
          </w:tcPr>
          <w:p w14:paraId="7105FEA5" w14:textId="25F8600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0.882</w:t>
            </w:r>
          </w:p>
        </w:tc>
        <w:tc>
          <w:tcPr>
            <w:tcW w:w="824" w:type="dxa"/>
            <w:vAlign w:val="center"/>
          </w:tcPr>
          <w:p w14:paraId="0E06EA91" w14:textId="44889E7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0.885</w:t>
            </w:r>
          </w:p>
        </w:tc>
        <w:tc>
          <w:tcPr>
            <w:tcW w:w="824" w:type="dxa"/>
            <w:vAlign w:val="center"/>
          </w:tcPr>
          <w:p w14:paraId="3A61826F" w14:textId="4833543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0.995</w:t>
            </w:r>
          </w:p>
        </w:tc>
        <w:tc>
          <w:tcPr>
            <w:tcW w:w="824" w:type="dxa"/>
            <w:vAlign w:val="center"/>
          </w:tcPr>
          <w:p w14:paraId="49D5BA49" w14:textId="7432321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0.983</w:t>
            </w:r>
          </w:p>
        </w:tc>
        <w:tc>
          <w:tcPr>
            <w:tcW w:w="824" w:type="dxa"/>
            <w:vAlign w:val="center"/>
          </w:tcPr>
          <w:p w14:paraId="275853D2" w14:textId="44B8AF7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1.156</w:t>
            </w:r>
          </w:p>
        </w:tc>
        <w:tc>
          <w:tcPr>
            <w:tcW w:w="825" w:type="dxa"/>
            <w:vAlign w:val="center"/>
          </w:tcPr>
          <w:p w14:paraId="029455D7" w14:textId="7C2F4B1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1.186</w:t>
            </w:r>
          </w:p>
        </w:tc>
        <w:tc>
          <w:tcPr>
            <w:tcW w:w="825" w:type="dxa"/>
            <w:vAlign w:val="center"/>
          </w:tcPr>
          <w:p w14:paraId="0FADD593" w14:textId="3D61287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1.223</w:t>
            </w:r>
          </w:p>
        </w:tc>
        <w:tc>
          <w:tcPr>
            <w:tcW w:w="825" w:type="dxa"/>
            <w:vAlign w:val="center"/>
          </w:tcPr>
          <w:p w14:paraId="1AE73249" w14:textId="535A5F8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1.524</w:t>
            </w:r>
          </w:p>
        </w:tc>
        <w:tc>
          <w:tcPr>
            <w:tcW w:w="825" w:type="dxa"/>
            <w:vAlign w:val="center"/>
          </w:tcPr>
          <w:p w14:paraId="3280E8BF" w14:textId="4D0FB96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1.485</w:t>
            </w:r>
          </w:p>
        </w:tc>
        <w:tc>
          <w:tcPr>
            <w:tcW w:w="825" w:type="dxa"/>
            <w:vAlign w:val="center"/>
          </w:tcPr>
          <w:p w14:paraId="166DB324" w14:textId="6F4770F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1.562</w:t>
            </w:r>
          </w:p>
        </w:tc>
        <w:tc>
          <w:tcPr>
            <w:tcW w:w="825" w:type="dxa"/>
            <w:vAlign w:val="center"/>
          </w:tcPr>
          <w:p w14:paraId="097E380F" w14:textId="22C58C7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1.573</w:t>
            </w:r>
          </w:p>
        </w:tc>
        <w:tc>
          <w:tcPr>
            <w:tcW w:w="825" w:type="dxa"/>
            <w:vAlign w:val="center"/>
          </w:tcPr>
          <w:p w14:paraId="4A3951F8" w14:textId="0FA9CDA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1.601</w:t>
            </w:r>
          </w:p>
        </w:tc>
        <w:tc>
          <w:tcPr>
            <w:tcW w:w="825" w:type="dxa"/>
            <w:vAlign w:val="center"/>
          </w:tcPr>
          <w:p w14:paraId="140A6B9E" w14:textId="00434A2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1.611</w:t>
            </w:r>
          </w:p>
        </w:tc>
        <w:tc>
          <w:tcPr>
            <w:tcW w:w="825" w:type="dxa"/>
            <w:vAlign w:val="center"/>
          </w:tcPr>
          <w:p w14:paraId="6ECF3BAD" w14:textId="30805C6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1.612</w:t>
            </w:r>
          </w:p>
        </w:tc>
        <w:tc>
          <w:tcPr>
            <w:tcW w:w="825" w:type="dxa"/>
            <w:vAlign w:val="center"/>
          </w:tcPr>
          <w:p w14:paraId="1F314D4B" w14:textId="4766025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1.608</w:t>
            </w:r>
          </w:p>
        </w:tc>
        <w:tc>
          <w:tcPr>
            <w:tcW w:w="825" w:type="dxa"/>
            <w:vAlign w:val="center"/>
          </w:tcPr>
          <w:p w14:paraId="416EEA06" w14:textId="2F755FF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1.551</w:t>
            </w:r>
          </w:p>
        </w:tc>
        <w:tc>
          <w:tcPr>
            <w:tcW w:w="825" w:type="dxa"/>
            <w:vAlign w:val="center"/>
          </w:tcPr>
          <w:p w14:paraId="5714AF5C" w14:textId="44EF205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1.576</w:t>
            </w:r>
          </w:p>
        </w:tc>
      </w:tr>
      <w:tr w:rsidR="00402044" w:rsidRPr="009C256E" w14:paraId="77283835" w14:textId="77777777" w:rsidTr="004470EF">
        <w:tc>
          <w:tcPr>
            <w:tcW w:w="824" w:type="dxa"/>
            <w:vAlign w:val="center"/>
          </w:tcPr>
          <w:p w14:paraId="209C9507" w14:textId="24B9218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Mg</w:t>
            </w:r>
          </w:p>
        </w:tc>
        <w:tc>
          <w:tcPr>
            <w:tcW w:w="824" w:type="dxa"/>
            <w:vAlign w:val="center"/>
          </w:tcPr>
          <w:p w14:paraId="320DEB36" w14:textId="6D48AD3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0.617</w:t>
            </w:r>
          </w:p>
        </w:tc>
        <w:tc>
          <w:tcPr>
            <w:tcW w:w="824" w:type="dxa"/>
            <w:vAlign w:val="center"/>
          </w:tcPr>
          <w:p w14:paraId="5B053CE6" w14:textId="1829B0A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0.442</w:t>
            </w:r>
          </w:p>
        </w:tc>
        <w:tc>
          <w:tcPr>
            <w:tcW w:w="824" w:type="dxa"/>
            <w:vAlign w:val="center"/>
          </w:tcPr>
          <w:p w14:paraId="72FE2BED" w14:textId="126BE8B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0.539</w:t>
            </w:r>
          </w:p>
        </w:tc>
        <w:tc>
          <w:tcPr>
            <w:tcW w:w="824" w:type="dxa"/>
            <w:vAlign w:val="center"/>
          </w:tcPr>
          <w:p w14:paraId="1BE82447" w14:textId="50CC793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0.540</w:t>
            </w:r>
          </w:p>
        </w:tc>
        <w:tc>
          <w:tcPr>
            <w:tcW w:w="824" w:type="dxa"/>
            <w:vAlign w:val="center"/>
          </w:tcPr>
          <w:p w14:paraId="33C470F7" w14:textId="4F533C0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0.491</w:t>
            </w:r>
          </w:p>
        </w:tc>
        <w:tc>
          <w:tcPr>
            <w:tcW w:w="825" w:type="dxa"/>
            <w:vAlign w:val="center"/>
          </w:tcPr>
          <w:p w14:paraId="122E7DEA" w14:textId="4732947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0.496</w:t>
            </w:r>
          </w:p>
        </w:tc>
        <w:tc>
          <w:tcPr>
            <w:tcW w:w="825" w:type="dxa"/>
            <w:vAlign w:val="center"/>
          </w:tcPr>
          <w:p w14:paraId="1CA126BE" w14:textId="7A773ED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0.508</w:t>
            </w:r>
          </w:p>
        </w:tc>
        <w:tc>
          <w:tcPr>
            <w:tcW w:w="825" w:type="dxa"/>
            <w:vAlign w:val="center"/>
          </w:tcPr>
          <w:p w14:paraId="6D580B5B" w14:textId="4BB3EB7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0.583</w:t>
            </w:r>
          </w:p>
        </w:tc>
        <w:tc>
          <w:tcPr>
            <w:tcW w:w="825" w:type="dxa"/>
            <w:vAlign w:val="center"/>
          </w:tcPr>
          <w:p w14:paraId="65B89512" w14:textId="505C46C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0.511</w:t>
            </w:r>
          </w:p>
        </w:tc>
        <w:tc>
          <w:tcPr>
            <w:tcW w:w="825" w:type="dxa"/>
            <w:vAlign w:val="center"/>
          </w:tcPr>
          <w:p w14:paraId="753BCCD8" w14:textId="7F13723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0.617</w:t>
            </w:r>
          </w:p>
        </w:tc>
        <w:tc>
          <w:tcPr>
            <w:tcW w:w="825" w:type="dxa"/>
            <w:vAlign w:val="center"/>
          </w:tcPr>
          <w:p w14:paraId="122E7D99" w14:textId="28119DD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0.574</w:t>
            </w:r>
          </w:p>
        </w:tc>
        <w:tc>
          <w:tcPr>
            <w:tcW w:w="825" w:type="dxa"/>
            <w:vAlign w:val="center"/>
          </w:tcPr>
          <w:p w14:paraId="1C950544" w14:textId="46E136A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0.668</w:t>
            </w:r>
          </w:p>
        </w:tc>
        <w:tc>
          <w:tcPr>
            <w:tcW w:w="825" w:type="dxa"/>
            <w:vAlign w:val="center"/>
          </w:tcPr>
          <w:p w14:paraId="1BF7BB67" w14:textId="48FB17B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0.569</w:t>
            </w:r>
          </w:p>
        </w:tc>
        <w:tc>
          <w:tcPr>
            <w:tcW w:w="825" w:type="dxa"/>
            <w:vAlign w:val="center"/>
          </w:tcPr>
          <w:p w14:paraId="09DD0CA7" w14:textId="63CA6A6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0.563</w:t>
            </w:r>
          </w:p>
        </w:tc>
        <w:tc>
          <w:tcPr>
            <w:tcW w:w="825" w:type="dxa"/>
            <w:vAlign w:val="center"/>
          </w:tcPr>
          <w:p w14:paraId="003B18EC" w14:textId="6761BD5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0.471</w:t>
            </w:r>
          </w:p>
        </w:tc>
        <w:tc>
          <w:tcPr>
            <w:tcW w:w="825" w:type="dxa"/>
            <w:vAlign w:val="center"/>
          </w:tcPr>
          <w:p w14:paraId="7637B653" w14:textId="2BA9F2C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0.724</w:t>
            </w:r>
          </w:p>
        </w:tc>
        <w:tc>
          <w:tcPr>
            <w:tcW w:w="825" w:type="dxa"/>
            <w:vAlign w:val="center"/>
          </w:tcPr>
          <w:p w14:paraId="525A8EE1" w14:textId="31D4526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0.747</w:t>
            </w:r>
          </w:p>
        </w:tc>
      </w:tr>
      <w:tr w:rsidR="00402044" w:rsidRPr="009C256E" w14:paraId="6ACDA2A6" w14:textId="77777777" w:rsidTr="004470EF">
        <w:tc>
          <w:tcPr>
            <w:tcW w:w="824" w:type="dxa"/>
            <w:vAlign w:val="center"/>
          </w:tcPr>
          <w:p w14:paraId="5D014DBA" w14:textId="396B030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Fe3+</w:t>
            </w:r>
          </w:p>
        </w:tc>
        <w:tc>
          <w:tcPr>
            <w:tcW w:w="824" w:type="dxa"/>
            <w:vAlign w:val="center"/>
          </w:tcPr>
          <w:p w14:paraId="160FB7CF" w14:textId="595FFEC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0.066</w:t>
            </w:r>
          </w:p>
        </w:tc>
        <w:tc>
          <w:tcPr>
            <w:tcW w:w="824" w:type="dxa"/>
            <w:vAlign w:val="center"/>
          </w:tcPr>
          <w:p w14:paraId="740B2E81" w14:textId="52BF07D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0.248</w:t>
            </w:r>
          </w:p>
        </w:tc>
        <w:tc>
          <w:tcPr>
            <w:tcW w:w="824" w:type="dxa"/>
            <w:vAlign w:val="center"/>
          </w:tcPr>
          <w:p w14:paraId="6C03EE71" w14:textId="059BB4B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0.059</w:t>
            </w:r>
          </w:p>
        </w:tc>
        <w:tc>
          <w:tcPr>
            <w:tcW w:w="824" w:type="dxa"/>
            <w:vAlign w:val="center"/>
          </w:tcPr>
          <w:p w14:paraId="6DDF4E53" w14:textId="4171B25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0.156</w:t>
            </w:r>
          </w:p>
        </w:tc>
        <w:tc>
          <w:tcPr>
            <w:tcW w:w="824" w:type="dxa"/>
            <w:vAlign w:val="center"/>
          </w:tcPr>
          <w:p w14:paraId="2ACCA7EF" w14:textId="41D495B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0.136</w:t>
            </w:r>
          </w:p>
        </w:tc>
        <w:tc>
          <w:tcPr>
            <w:tcW w:w="825" w:type="dxa"/>
            <w:vAlign w:val="center"/>
          </w:tcPr>
          <w:p w14:paraId="08535751" w14:textId="138077F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0.139</w:t>
            </w:r>
          </w:p>
        </w:tc>
        <w:tc>
          <w:tcPr>
            <w:tcW w:w="825" w:type="dxa"/>
            <w:vAlign w:val="center"/>
          </w:tcPr>
          <w:p w14:paraId="00496997" w14:textId="4286A9C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0.143</w:t>
            </w:r>
          </w:p>
        </w:tc>
        <w:tc>
          <w:tcPr>
            <w:tcW w:w="825" w:type="dxa"/>
            <w:vAlign w:val="center"/>
          </w:tcPr>
          <w:p w14:paraId="1B646AF3" w14:textId="432B09F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0.091</w:t>
            </w:r>
          </w:p>
        </w:tc>
        <w:tc>
          <w:tcPr>
            <w:tcW w:w="825" w:type="dxa"/>
            <w:vAlign w:val="center"/>
          </w:tcPr>
          <w:p w14:paraId="76679C61" w14:textId="652ADD3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0.119</w:t>
            </w:r>
          </w:p>
        </w:tc>
        <w:tc>
          <w:tcPr>
            <w:tcW w:w="825" w:type="dxa"/>
            <w:vAlign w:val="center"/>
          </w:tcPr>
          <w:p w14:paraId="7FE734FD" w14:textId="38756A9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0.094</w:t>
            </w:r>
          </w:p>
        </w:tc>
        <w:tc>
          <w:tcPr>
            <w:tcW w:w="825" w:type="dxa"/>
            <w:vAlign w:val="center"/>
          </w:tcPr>
          <w:p w14:paraId="63E8C292" w14:textId="0B85D92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0.097</w:t>
            </w:r>
          </w:p>
        </w:tc>
        <w:tc>
          <w:tcPr>
            <w:tcW w:w="825" w:type="dxa"/>
            <w:vAlign w:val="center"/>
          </w:tcPr>
          <w:p w14:paraId="737D5432" w14:textId="28E8618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0.087</w:t>
            </w:r>
          </w:p>
        </w:tc>
        <w:tc>
          <w:tcPr>
            <w:tcW w:w="825" w:type="dxa"/>
            <w:vAlign w:val="center"/>
          </w:tcPr>
          <w:p w14:paraId="2A13F75B" w14:textId="75F2EA0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0.082</w:t>
            </w:r>
          </w:p>
        </w:tc>
        <w:tc>
          <w:tcPr>
            <w:tcW w:w="825" w:type="dxa"/>
            <w:vAlign w:val="center"/>
          </w:tcPr>
          <w:p w14:paraId="5B0514D4" w14:textId="030A361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0.099</w:t>
            </w:r>
          </w:p>
        </w:tc>
        <w:tc>
          <w:tcPr>
            <w:tcW w:w="825" w:type="dxa"/>
            <w:vAlign w:val="center"/>
          </w:tcPr>
          <w:p w14:paraId="6CFD00C0" w14:textId="39CAC95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0.107</w:t>
            </w:r>
          </w:p>
        </w:tc>
        <w:tc>
          <w:tcPr>
            <w:tcW w:w="825" w:type="dxa"/>
            <w:vAlign w:val="center"/>
          </w:tcPr>
          <w:p w14:paraId="4112A9A1" w14:textId="339A90B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0.097</w:t>
            </w:r>
          </w:p>
        </w:tc>
        <w:tc>
          <w:tcPr>
            <w:tcW w:w="825" w:type="dxa"/>
            <w:vAlign w:val="center"/>
          </w:tcPr>
          <w:p w14:paraId="04026447" w14:textId="4BAE3D8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0.092</w:t>
            </w:r>
          </w:p>
        </w:tc>
      </w:tr>
      <w:tr w:rsidR="00402044" w:rsidRPr="009C256E" w14:paraId="24DDE104" w14:textId="77777777" w:rsidTr="004470EF">
        <w:tc>
          <w:tcPr>
            <w:tcW w:w="824" w:type="dxa"/>
            <w:vAlign w:val="center"/>
          </w:tcPr>
          <w:p w14:paraId="6DE5B69C" w14:textId="767B52B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Fe2+</w:t>
            </w:r>
          </w:p>
        </w:tc>
        <w:tc>
          <w:tcPr>
            <w:tcW w:w="824" w:type="dxa"/>
            <w:vAlign w:val="center"/>
          </w:tcPr>
          <w:p w14:paraId="209B65B3" w14:textId="7420F4D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0.372</w:t>
            </w:r>
          </w:p>
        </w:tc>
        <w:tc>
          <w:tcPr>
            <w:tcW w:w="824" w:type="dxa"/>
            <w:vAlign w:val="center"/>
          </w:tcPr>
          <w:p w14:paraId="04995494" w14:textId="2F5CFAE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0.556</w:t>
            </w:r>
          </w:p>
        </w:tc>
        <w:tc>
          <w:tcPr>
            <w:tcW w:w="824" w:type="dxa"/>
            <w:vAlign w:val="center"/>
          </w:tcPr>
          <w:p w14:paraId="094E6F5C" w14:textId="1D13197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0.460</w:t>
            </w:r>
          </w:p>
        </w:tc>
        <w:tc>
          <w:tcPr>
            <w:tcW w:w="824" w:type="dxa"/>
            <w:vAlign w:val="center"/>
          </w:tcPr>
          <w:p w14:paraId="2112DBBD" w14:textId="00C482A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0.466</w:t>
            </w:r>
          </w:p>
        </w:tc>
        <w:tc>
          <w:tcPr>
            <w:tcW w:w="824" w:type="dxa"/>
            <w:vAlign w:val="center"/>
          </w:tcPr>
          <w:p w14:paraId="6B84A7CA" w14:textId="0DD5491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0.506</w:t>
            </w:r>
          </w:p>
        </w:tc>
        <w:tc>
          <w:tcPr>
            <w:tcW w:w="825" w:type="dxa"/>
            <w:vAlign w:val="center"/>
          </w:tcPr>
          <w:p w14:paraId="5B25F12F" w14:textId="4A62AE7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0.507</w:t>
            </w:r>
          </w:p>
        </w:tc>
        <w:tc>
          <w:tcPr>
            <w:tcW w:w="825" w:type="dxa"/>
            <w:vAlign w:val="center"/>
          </w:tcPr>
          <w:p w14:paraId="59A27B34" w14:textId="46CBAA7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0.482</w:t>
            </w:r>
          </w:p>
        </w:tc>
        <w:tc>
          <w:tcPr>
            <w:tcW w:w="825" w:type="dxa"/>
            <w:vAlign w:val="center"/>
          </w:tcPr>
          <w:p w14:paraId="495D5FA5" w14:textId="0E566A7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0.410</w:t>
            </w:r>
          </w:p>
        </w:tc>
        <w:tc>
          <w:tcPr>
            <w:tcW w:w="825" w:type="dxa"/>
            <w:vAlign w:val="center"/>
          </w:tcPr>
          <w:p w14:paraId="1E2B0A0C" w14:textId="243E768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0.498</w:t>
            </w:r>
          </w:p>
        </w:tc>
        <w:tc>
          <w:tcPr>
            <w:tcW w:w="825" w:type="dxa"/>
            <w:vAlign w:val="center"/>
          </w:tcPr>
          <w:p w14:paraId="742D1E50" w14:textId="0B54D33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0.382</w:t>
            </w:r>
          </w:p>
        </w:tc>
        <w:tc>
          <w:tcPr>
            <w:tcW w:w="825" w:type="dxa"/>
            <w:vAlign w:val="center"/>
          </w:tcPr>
          <w:p w14:paraId="01F0C67F" w14:textId="50386A4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0.412</w:t>
            </w:r>
          </w:p>
        </w:tc>
        <w:tc>
          <w:tcPr>
            <w:tcW w:w="825" w:type="dxa"/>
            <w:vAlign w:val="center"/>
          </w:tcPr>
          <w:p w14:paraId="0CFBAB1D" w14:textId="1F51281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0.326</w:t>
            </w:r>
          </w:p>
        </w:tc>
        <w:tc>
          <w:tcPr>
            <w:tcW w:w="825" w:type="dxa"/>
            <w:vAlign w:val="center"/>
          </w:tcPr>
          <w:p w14:paraId="2DE03B20" w14:textId="077ACF9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0.443</w:t>
            </w:r>
          </w:p>
        </w:tc>
        <w:tc>
          <w:tcPr>
            <w:tcW w:w="825" w:type="dxa"/>
            <w:vAlign w:val="center"/>
          </w:tcPr>
          <w:p w14:paraId="0E48FEF4" w14:textId="0D7AD5A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0.444</w:t>
            </w:r>
          </w:p>
        </w:tc>
        <w:tc>
          <w:tcPr>
            <w:tcW w:w="825" w:type="dxa"/>
            <w:vAlign w:val="center"/>
          </w:tcPr>
          <w:p w14:paraId="2169940C" w14:textId="3C62726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0.536</w:t>
            </w:r>
          </w:p>
        </w:tc>
        <w:tc>
          <w:tcPr>
            <w:tcW w:w="825" w:type="dxa"/>
            <w:vAlign w:val="center"/>
          </w:tcPr>
          <w:p w14:paraId="6A61516F" w14:textId="27CBCF5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0.268</w:t>
            </w:r>
          </w:p>
        </w:tc>
        <w:tc>
          <w:tcPr>
            <w:tcW w:w="825" w:type="dxa"/>
            <w:vAlign w:val="center"/>
          </w:tcPr>
          <w:p w14:paraId="327DF2F1" w14:textId="50DEAC2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0.241</w:t>
            </w:r>
          </w:p>
        </w:tc>
      </w:tr>
      <w:tr w:rsidR="00402044" w:rsidRPr="009C256E" w14:paraId="54DD6DA6" w14:textId="77777777" w:rsidTr="004470EF">
        <w:tc>
          <w:tcPr>
            <w:tcW w:w="824" w:type="dxa"/>
            <w:vAlign w:val="center"/>
          </w:tcPr>
          <w:p w14:paraId="6F0E2BA5" w14:textId="097F22B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Ti</w:t>
            </w:r>
          </w:p>
        </w:tc>
        <w:tc>
          <w:tcPr>
            <w:tcW w:w="824" w:type="dxa"/>
            <w:vAlign w:val="center"/>
          </w:tcPr>
          <w:p w14:paraId="0DAD46F1" w14:textId="6D62C7E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c>
          <w:tcPr>
            <w:tcW w:w="824" w:type="dxa"/>
            <w:vAlign w:val="center"/>
          </w:tcPr>
          <w:p w14:paraId="4B87318A" w14:textId="019CB0F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c>
          <w:tcPr>
            <w:tcW w:w="824" w:type="dxa"/>
            <w:vAlign w:val="center"/>
          </w:tcPr>
          <w:p w14:paraId="1C84587F" w14:textId="733D632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c>
          <w:tcPr>
            <w:tcW w:w="824" w:type="dxa"/>
            <w:vAlign w:val="center"/>
          </w:tcPr>
          <w:p w14:paraId="1C43C00E" w14:textId="1512635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c>
          <w:tcPr>
            <w:tcW w:w="824" w:type="dxa"/>
            <w:vAlign w:val="center"/>
          </w:tcPr>
          <w:p w14:paraId="6E2B8A3D" w14:textId="7D7A6D4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c>
          <w:tcPr>
            <w:tcW w:w="825" w:type="dxa"/>
            <w:vAlign w:val="center"/>
          </w:tcPr>
          <w:p w14:paraId="176325FF" w14:textId="5CC01B9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c>
          <w:tcPr>
            <w:tcW w:w="825" w:type="dxa"/>
            <w:vAlign w:val="center"/>
          </w:tcPr>
          <w:p w14:paraId="51B56766" w14:textId="50EFF43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c>
          <w:tcPr>
            <w:tcW w:w="825" w:type="dxa"/>
            <w:vAlign w:val="center"/>
          </w:tcPr>
          <w:p w14:paraId="374CA400" w14:textId="20795CF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0.006</w:t>
            </w:r>
          </w:p>
        </w:tc>
        <w:tc>
          <w:tcPr>
            <w:tcW w:w="825" w:type="dxa"/>
            <w:vAlign w:val="center"/>
          </w:tcPr>
          <w:p w14:paraId="123C55B7" w14:textId="6AF142C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0.007</w:t>
            </w:r>
          </w:p>
        </w:tc>
        <w:tc>
          <w:tcPr>
            <w:tcW w:w="825" w:type="dxa"/>
            <w:vAlign w:val="center"/>
          </w:tcPr>
          <w:p w14:paraId="2FB10C6C" w14:textId="449BC99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c>
          <w:tcPr>
            <w:tcW w:w="825" w:type="dxa"/>
            <w:vAlign w:val="center"/>
          </w:tcPr>
          <w:p w14:paraId="363654E4" w14:textId="2790DAD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c>
          <w:tcPr>
            <w:tcW w:w="825" w:type="dxa"/>
            <w:vAlign w:val="center"/>
          </w:tcPr>
          <w:p w14:paraId="5D637782" w14:textId="7B28BDD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c>
          <w:tcPr>
            <w:tcW w:w="825" w:type="dxa"/>
            <w:vAlign w:val="center"/>
          </w:tcPr>
          <w:p w14:paraId="4BEC9768" w14:textId="65083A2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c>
          <w:tcPr>
            <w:tcW w:w="825" w:type="dxa"/>
            <w:vAlign w:val="center"/>
          </w:tcPr>
          <w:p w14:paraId="4E79612C" w14:textId="07AC8C1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c>
          <w:tcPr>
            <w:tcW w:w="825" w:type="dxa"/>
            <w:vAlign w:val="center"/>
          </w:tcPr>
          <w:p w14:paraId="2191C082" w14:textId="0186391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c>
          <w:tcPr>
            <w:tcW w:w="825" w:type="dxa"/>
            <w:vAlign w:val="center"/>
          </w:tcPr>
          <w:p w14:paraId="6F9307CD" w14:textId="1549548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c>
          <w:tcPr>
            <w:tcW w:w="825" w:type="dxa"/>
            <w:vAlign w:val="center"/>
          </w:tcPr>
          <w:p w14:paraId="769F35BC" w14:textId="393C1D0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r>
      <w:tr w:rsidR="00402044" w:rsidRPr="009C256E" w14:paraId="0B071FED" w14:textId="77777777" w:rsidTr="004470EF">
        <w:tc>
          <w:tcPr>
            <w:tcW w:w="824" w:type="dxa"/>
            <w:vAlign w:val="center"/>
          </w:tcPr>
          <w:p w14:paraId="4DC458FD" w14:textId="5232690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V</w:t>
            </w:r>
          </w:p>
        </w:tc>
        <w:tc>
          <w:tcPr>
            <w:tcW w:w="824" w:type="dxa"/>
            <w:vAlign w:val="center"/>
          </w:tcPr>
          <w:p w14:paraId="0096BA08" w14:textId="72F4EF3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0.006</w:t>
            </w:r>
          </w:p>
        </w:tc>
        <w:tc>
          <w:tcPr>
            <w:tcW w:w="824" w:type="dxa"/>
            <w:vAlign w:val="center"/>
          </w:tcPr>
          <w:p w14:paraId="316B6966" w14:textId="398AD6F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0.006</w:t>
            </w:r>
          </w:p>
        </w:tc>
        <w:tc>
          <w:tcPr>
            <w:tcW w:w="824" w:type="dxa"/>
            <w:vAlign w:val="center"/>
          </w:tcPr>
          <w:p w14:paraId="00B73325" w14:textId="1E66B46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0.007</w:t>
            </w:r>
          </w:p>
        </w:tc>
        <w:tc>
          <w:tcPr>
            <w:tcW w:w="824" w:type="dxa"/>
            <w:vAlign w:val="center"/>
          </w:tcPr>
          <w:p w14:paraId="0F31BD31" w14:textId="65239CF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0.007</w:t>
            </w:r>
          </w:p>
        </w:tc>
        <w:tc>
          <w:tcPr>
            <w:tcW w:w="824" w:type="dxa"/>
            <w:vAlign w:val="center"/>
          </w:tcPr>
          <w:p w14:paraId="0233B91D" w14:textId="224ACAB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0.008</w:t>
            </w:r>
          </w:p>
        </w:tc>
        <w:tc>
          <w:tcPr>
            <w:tcW w:w="825" w:type="dxa"/>
            <w:vAlign w:val="center"/>
          </w:tcPr>
          <w:p w14:paraId="15514CA1" w14:textId="2A4F8D6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c>
          <w:tcPr>
            <w:tcW w:w="825" w:type="dxa"/>
            <w:vAlign w:val="center"/>
          </w:tcPr>
          <w:p w14:paraId="6AF56DB7" w14:textId="48F131E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0.008</w:t>
            </w:r>
          </w:p>
        </w:tc>
        <w:tc>
          <w:tcPr>
            <w:tcW w:w="825" w:type="dxa"/>
            <w:vAlign w:val="center"/>
          </w:tcPr>
          <w:p w14:paraId="647F0348" w14:textId="6813C08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c>
          <w:tcPr>
            <w:tcW w:w="825" w:type="dxa"/>
            <w:vAlign w:val="center"/>
          </w:tcPr>
          <w:p w14:paraId="77ADE075" w14:textId="58CD1C6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c>
          <w:tcPr>
            <w:tcW w:w="825" w:type="dxa"/>
            <w:vAlign w:val="center"/>
          </w:tcPr>
          <w:p w14:paraId="6488D9A5" w14:textId="4FC7B22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c>
          <w:tcPr>
            <w:tcW w:w="825" w:type="dxa"/>
            <w:vAlign w:val="center"/>
          </w:tcPr>
          <w:p w14:paraId="71127391" w14:textId="3B0B2D8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c>
          <w:tcPr>
            <w:tcW w:w="825" w:type="dxa"/>
            <w:vAlign w:val="center"/>
          </w:tcPr>
          <w:p w14:paraId="6BE87FB4" w14:textId="36DDA0CE"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c>
          <w:tcPr>
            <w:tcW w:w="825" w:type="dxa"/>
            <w:vAlign w:val="center"/>
          </w:tcPr>
          <w:p w14:paraId="51780A4F" w14:textId="6F6ECAB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c>
          <w:tcPr>
            <w:tcW w:w="825" w:type="dxa"/>
            <w:vAlign w:val="center"/>
          </w:tcPr>
          <w:p w14:paraId="05306486" w14:textId="08648E9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c>
          <w:tcPr>
            <w:tcW w:w="825" w:type="dxa"/>
            <w:vAlign w:val="center"/>
          </w:tcPr>
          <w:p w14:paraId="2C8D2AC5" w14:textId="14BE760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c>
          <w:tcPr>
            <w:tcW w:w="825" w:type="dxa"/>
            <w:vAlign w:val="center"/>
          </w:tcPr>
          <w:p w14:paraId="3EAE82FC" w14:textId="69C3594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c>
          <w:tcPr>
            <w:tcW w:w="825" w:type="dxa"/>
            <w:vAlign w:val="center"/>
          </w:tcPr>
          <w:p w14:paraId="47E3D8F6" w14:textId="0644544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w:t>
            </w:r>
          </w:p>
        </w:tc>
      </w:tr>
      <w:tr w:rsidR="00402044" w:rsidRPr="009C256E" w14:paraId="56359063" w14:textId="77777777" w:rsidTr="004470EF">
        <w:tc>
          <w:tcPr>
            <w:tcW w:w="824" w:type="dxa"/>
            <w:vAlign w:val="center"/>
          </w:tcPr>
          <w:p w14:paraId="2B60704F" w14:textId="0662FC9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#Cr</w:t>
            </w:r>
          </w:p>
        </w:tc>
        <w:tc>
          <w:tcPr>
            <w:tcW w:w="824" w:type="dxa"/>
            <w:vAlign w:val="center"/>
          </w:tcPr>
          <w:p w14:paraId="2DC15CCB" w14:textId="1E80246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0.45</w:t>
            </w:r>
          </w:p>
        </w:tc>
        <w:tc>
          <w:tcPr>
            <w:tcW w:w="824" w:type="dxa"/>
            <w:vAlign w:val="center"/>
          </w:tcPr>
          <w:p w14:paraId="6E11A645" w14:textId="3501B2E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0.51</w:t>
            </w:r>
          </w:p>
        </w:tc>
        <w:tc>
          <w:tcPr>
            <w:tcW w:w="824" w:type="dxa"/>
            <w:vAlign w:val="center"/>
          </w:tcPr>
          <w:p w14:paraId="36248CB1" w14:textId="1D390AD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0.51</w:t>
            </w:r>
          </w:p>
        </w:tc>
        <w:tc>
          <w:tcPr>
            <w:tcW w:w="824" w:type="dxa"/>
            <w:vAlign w:val="center"/>
          </w:tcPr>
          <w:p w14:paraId="3336443C" w14:textId="306148B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0.54</w:t>
            </w:r>
          </w:p>
        </w:tc>
        <w:tc>
          <w:tcPr>
            <w:tcW w:w="824" w:type="dxa"/>
            <w:vAlign w:val="center"/>
          </w:tcPr>
          <w:p w14:paraId="43E474C8" w14:textId="1F2FB5A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0.62</w:t>
            </w:r>
          </w:p>
        </w:tc>
        <w:tc>
          <w:tcPr>
            <w:tcW w:w="825" w:type="dxa"/>
            <w:vAlign w:val="center"/>
          </w:tcPr>
          <w:p w14:paraId="2E610555" w14:textId="0458965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0.64</w:t>
            </w:r>
          </w:p>
        </w:tc>
        <w:tc>
          <w:tcPr>
            <w:tcW w:w="825" w:type="dxa"/>
            <w:vAlign w:val="center"/>
          </w:tcPr>
          <w:p w14:paraId="5B165E33" w14:textId="558C7D2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0.66</w:t>
            </w:r>
          </w:p>
        </w:tc>
        <w:tc>
          <w:tcPr>
            <w:tcW w:w="825" w:type="dxa"/>
            <w:vAlign w:val="center"/>
          </w:tcPr>
          <w:p w14:paraId="0428BFF2" w14:textId="09AAB43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0.80</w:t>
            </w:r>
          </w:p>
        </w:tc>
        <w:tc>
          <w:tcPr>
            <w:tcW w:w="825" w:type="dxa"/>
            <w:vAlign w:val="center"/>
          </w:tcPr>
          <w:p w14:paraId="2A584C3B" w14:textId="74D144E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0.80</w:t>
            </w:r>
          </w:p>
        </w:tc>
        <w:tc>
          <w:tcPr>
            <w:tcW w:w="825" w:type="dxa"/>
            <w:vAlign w:val="center"/>
          </w:tcPr>
          <w:p w14:paraId="18713872" w14:textId="1B4E1DD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0.82</w:t>
            </w:r>
          </w:p>
        </w:tc>
        <w:tc>
          <w:tcPr>
            <w:tcW w:w="825" w:type="dxa"/>
            <w:vAlign w:val="center"/>
          </w:tcPr>
          <w:p w14:paraId="4A8F2C0E" w14:textId="1EDC0173"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0.82</w:t>
            </w:r>
          </w:p>
        </w:tc>
        <w:tc>
          <w:tcPr>
            <w:tcW w:w="825" w:type="dxa"/>
            <w:vAlign w:val="center"/>
          </w:tcPr>
          <w:p w14:paraId="7199E93A" w14:textId="793056A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0.83</w:t>
            </w:r>
          </w:p>
        </w:tc>
        <w:tc>
          <w:tcPr>
            <w:tcW w:w="825" w:type="dxa"/>
            <w:vAlign w:val="center"/>
          </w:tcPr>
          <w:p w14:paraId="38955599" w14:textId="4E79B94F"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0.85</w:t>
            </w:r>
          </w:p>
        </w:tc>
        <w:tc>
          <w:tcPr>
            <w:tcW w:w="825" w:type="dxa"/>
            <w:vAlign w:val="center"/>
          </w:tcPr>
          <w:p w14:paraId="5401AE6A" w14:textId="2EC6E7C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0.85</w:t>
            </w:r>
          </w:p>
        </w:tc>
        <w:tc>
          <w:tcPr>
            <w:tcW w:w="825" w:type="dxa"/>
            <w:vAlign w:val="center"/>
          </w:tcPr>
          <w:p w14:paraId="5F8CFE8F" w14:textId="1FB6ECE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0.86</w:t>
            </w:r>
          </w:p>
        </w:tc>
        <w:tc>
          <w:tcPr>
            <w:tcW w:w="825" w:type="dxa"/>
            <w:vAlign w:val="center"/>
          </w:tcPr>
          <w:p w14:paraId="3F0E9CED" w14:textId="47AC10F2"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0.81</w:t>
            </w:r>
          </w:p>
        </w:tc>
        <w:tc>
          <w:tcPr>
            <w:tcW w:w="825" w:type="dxa"/>
            <w:vAlign w:val="center"/>
          </w:tcPr>
          <w:p w14:paraId="2EA6F5EF" w14:textId="2F12ED6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0.82</w:t>
            </w:r>
          </w:p>
        </w:tc>
      </w:tr>
      <w:tr w:rsidR="00402044" w:rsidRPr="009C256E" w14:paraId="00551BAC" w14:textId="77777777" w:rsidTr="004470EF">
        <w:tc>
          <w:tcPr>
            <w:tcW w:w="824" w:type="dxa"/>
            <w:vAlign w:val="center"/>
          </w:tcPr>
          <w:p w14:paraId="5FF11981" w14:textId="04297770"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#Mg</w:t>
            </w:r>
          </w:p>
        </w:tc>
        <w:tc>
          <w:tcPr>
            <w:tcW w:w="824" w:type="dxa"/>
            <w:vAlign w:val="center"/>
          </w:tcPr>
          <w:p w14:paraId="3F6C4726" w14:textId="45D7A4F5"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0.62</w:t>
            </w:r>
          </w:p>
        </w:tc>
        <w:tc>
          <w:tcPr>
            <w:tcW w:w="824" w:type="dxa"/>
            <w:vAlign w:val="center"/>
          </w:tcPr>
          <w:p w14:paraId="37F25C1D" w14:textId="7CE0175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0.44</w:t>
            </w:r>
          </w:p>
        </w:tc>
        <w:tc>
          <w:tcPr>
            <w:tcW w:w="824" w:type="dxa"/>
            <w:vAlign w:val="center"/>
          </w:tcPr>
          <w:p w14:paraId="67C4A02C" w14:textId="3BECDB6B"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0.54</w:t>
            </w:r>
          </w:p>
        </w:tc>
        <w:tc>
          <w:tcPr>
            <w:tcW w:w="824" w:type="dxa"/>
            <w:vAlign w:val="center"/>
          </w:tcPr>
          <w:p w14:paraId="7D419771" w14:textId="08AA7E4D"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0.54</w:t>
            </w:r>
          </w:p>
        </w:tc>
        <w:tc>
          <w:tcPr>
            <w:tcW w:w="824" w:type="dxa"/>
            <w:vAlign w:val="center"/>
          </w:tcPr>
          <w:p w14:paraId="585BB3A0" w14:textId="0FBC0F11"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0.49</w:t>
            </w:r>
          </w:p>
        </w:tc>
        <w:tc>
          <w:tcPr>
            <w:tcW w:w="825" w:type="dxa"/>
            <w:vAlign w:val="center"/>
          </w:tcPr>
          <w:p w14:paraId="5106D86A" w14:textId="3C9AB06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0.49</w:t>
            </w:r>
          </w:p>
        </w:tc>
        <w:tc>
          <w:tcPr>
            <w:tcW w:w="825" w:type="dxa"/>
            <w:vAlign w:val="center"/>
          </w:tcPr>
          <w:p w14:paraId="0EA94BCD" w14:textId="156E463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0.51</w:t>
            </w:r>
          </w:p>
        </w:tc>
        <w:tc>
          <w:tcPr>
            <w:tcW w:w="825" w:type="dxa"/>
            <w:vAlign w:val="center"/>
          </w:tcPr>
          <w:p w14:paraId="0FCDC387" w14:textId="4288B44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0.59</w:t>
            </w:r>
          </w:p>
        </w:tc>
        <w:tc>
          <w:tcPr>
            <w:tcW w:w="825" w:type="dxa"/>
            <w:vAlign w:val="center"/>
          </w:tcPr>
          <w:p w14:paraId="63D2D387" w14:textId="1178CAC8"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0.51</w:t>
            </w:r>
          </w:p>
        </w:tc>
        <w:tc>
          <w:tcPr>
            <w:tcW w:w="825" w:type="dxa"/>
            <w:vAlign w:val="center"/>
          </w:tcPr>
          <w:p w14:paraId="2A09D8CE" w14:textId="62081CF7"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0.62</w:t>
            </w:r>
          </w:p>
        </w:tc>
        <w:tc>
          <w:tcPr>
            <w:tcW w:w="825" w:type="dxa"/>
            <w:vAlign w:val="center"/>
          </w:tcPr>
          <w:p w14:paraId="56CF2CDA" w14:textId="6C4C266A"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0.58</w:t>
            </w:r>
          </w:p>
        </w:tc>
        <w:tc>
          <w:tcPr>
            <w:tcW w:w="825" w:type="dxa"/>
            <w:vAlign w:val="center"/>
          </w:tcPr>
          <w:p w14:paraId="64F8951D" w14:textId="406AA5E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0.67</w:t>
            </w:r>
          </w:p>
        </w:tc>
        <w:tc>
          <w:tcPr>
            <w:tcW w:w="825" w:type="dxa"/>
            <w:vAlign w:val="center"/>
          </w:tcPr>
          <w:p w14:paraId="2F7D6549" w14:textId="566C1A7C"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0.56</w:t>
            </w:r>
          </w:p>
        </w:tc>
        <w:tc>
          <w:tcPr>
            <w:tcW w:w="825" w:type="dxa"/>
            <w:vAlign w:val="center"/>
          </w:tcPr>
          <w:p w14:paraId="78A35CA3" w14:textId="0C40F964"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0.56</w:t>
            </w:r>
          </w:p>
        </w:tc>
        <w:tc>
          <w:tcPr>
            <w:tcW w:w="825" w:type="dxa"/>
            <w:vAlign w:val="center"/>
          </w:tcPr>
          <w:p w14:paraId="2E25BF1E" w14:textId="33AC2BD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0.47</w:t>
            </w:r>
          </w:p>
        </w:tc>
        <w:tc>
          <w:tcPr>
            <w:tcW w:w="825" w:type="dxa"/>
            <w:vAlign w:val="center"/>
          </w:tcPr>
          <w:p w14:paraId="7921BCEF" w14:textId="6F1AF859"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0.73</w:t>
            </w:r>
          </w:p>
        </w:tc>
        <w:tc>
          <w:tcPr>
            <w:tcW w:w="825" w:type="dxa"/>
            <w:vAlign w:val="center"/>
          </w:tcPr>
          <w:p w14:paraId="1E5A1144" w14:textId="78B66A56" w:rsidR="00402044" w:rsidRPr="009C256E" w:rsidRDefault="00402044" w:rsidP="0031493C">
            <w:pPr>
              <w:tabs>
                <w:tab w:val="left" w:pos="426"/>
              </w:tabs>
              <w:spacing w:line="240" w:lineRule="auto"/>
              <w:jc w:val="center"/>
              <w:rPr>
                <w:rFonts w:ascii="Times New Roman" w:hAnsi="Times New Roman"/>
                <w:sz w:val="22"/>
                <w:szCs w:val="22"/>
                <w:lang w:val="ru-RU"/>
              </w:rPr>
            </w:pPr>
            <w:r w:rsidRPr="009C256E">
              <w:rPr>
                <w:rFonts w:ascii="Times New Roman" w:hAnsi="Times New Roman"/>
                <w:sz w:val="22"/>
                <w:szCs w:val="22"/>
              </w:rPr>
              <w:t>0.76</w:t>
            </w:r>
          </w:p>
        </w:tc>
      </w:tr>
    </w:tbl>
    <w:p w14:paraId="51702162" w14:textId="55BD822B" w:rsidR="00402044" w:rsidRPr="003310D8" w:rsidRDefault="00402044" w:rsidP="0031493C">
      <w:pPr>
        <w:tabs>
          <w:tab w:val="left" w:pos="426"/>
        </w:tabs>
        <w:spacing w:after="0" w:line="240" w:lineRule="auto"/>
        <w:ind w:firstLine="709"/>
        <w:jc w:val="center"/>
        <w:rPr>
          <w:rFonts w:ascii="Times New Roman" w:hAnsi="Times New Roman" w:cs="Times New Roman"/>
          <w:sz w:val="28"/>
          <w:szCs w:val="28"/>
          <w:lang w:val="ru-RU"/>
        </w:rPr>
      </w:pPr>
    </w:p>
    <w:p w14:paraId="221C66AC" w14:textId="77777777" w:rsidR="001E16B2" w:rsidRPr="003310D8" w:rsidRDefault="001E16B2" w:rsidP="0031493C">
      <w:pPr>
        <w:tabs>
          <w:tab w:val="left" w:pos="426"/>
        </w:tabs>
        <w:spacing w:after="0" w:line="240" w:lineRule="auto"/>
        <w:ind w:firstLine="709"/>
        <w:jc w:val="center"/>
        <w:rPr>
          <w:rFonts w:ascii="Times New Roman" w:hAnsi="Times New Roman" w:cs="Times New Roman"/>
          <w:sz w:val="28"/>
          <w:szCs w:val="28"/>
          <w:lang w:val="ru-RU"/>
        </w:rPr>
        <w:sectPr w:rsidR="001E16B2" w:rsidRPr="003310D8" w:rsidSect="003310D8">
          <w:pgSz w:w="16838" w:h="11906" w:orient="landscape" w:code="9"/>
          <w:pgMar w:top="1134" w:right="567" w:bottom="1134" w:left="1701" w:header="709" w:footer="709" w:gutter="0"/>
          <w:cols w:space="708"/>
          <w:docGrid w:linePitch="360"/>
        </w:sectPr>
      </w:pPr>
    </w:p>
    <w:p w14:paraId="7CB3F666" w14:textId="35FB4D06" w:rsidR="00652EFD" w:rsidRPr="0031493C" w:rsidRDefault="00652EFD" w:rsidP="0031493C">
      <w:pPr>
        <w:pStyle w:val="1"/>
        <w:spacing w:before="0" w:line="240" w:lineRule="auto"/>
        <w:jc w:val="center"/>
        <w:rPr>
          <w:rFonts w:ascii="Times New Roman" w:hAnsi="Times New Roman" w:cs="Times New Roman"/>
          <w:color w:val="auto"/>
          <w:sz w:val="28"/>
          <w:szCs w:val="28"/>
          <w:lang w:val="ru-RU"/>
        </w:rPr>
      </w:pPr>
      <w:bookmarkStart w:id="66" w:name="_Toc137406836"/>
      <w:r w:rsidRPr="0031493C">
        <w:rPr>
          <w:rFonts w:ascii="Times New Roman" w:hAnsi="Times New Roman" w:cs="Times New Roman"/>
          <w:color w:val="auto"/>
          <w:sz w:val="28"/>
          <w:szCs w:val="28"/>
          <w:lang w:val="ru-RU"/>
        </w:rPr>
        <w:lastRenderedPageBreak/>
        <w:t>ПРИЛОЖЕНИ</w:t>
      </w:r>
      <w:r w:rsidR="00402044" w:rsidRPr="0031493C">
        <w:rPr>
          <w:rFonts w:ascii="Times New Roman" w:hAnsi="Times New Roman" w:cs="Times New Roman"/>
          <w:color w:val="auto"/>
          <w:sz w:val="28"/>
          <w:szCs w:val="28"/>
          <w:lang w:val="ru-RU"/>
        </w:rPr>
        <w:t xml:space="preserve">Е </w:t>
      </w:r>
      <w:r w:rsidR="009C256E" w:rsidRPr="0031493C">
        <w:rPr>
          <w:rFonts w:ascii="Times New Roman" w:hAnsi="Times New Roman" w:cs="Times New Roman"/>
          <w:color w:val="auto"/>
          <w:sz w:val="28"/>
          <w:szCs w:val="28"/>
          <w:lang w:val="ru-RU"/>
        </w:rPr>
        <w:t>Ж</w:t>
      </w:r>
      <w:r w:rsidR="00BD06C9" w:rsidRPr="0031493C">
        <w:rPr>
          <w:rFonts w:ascii="Times New Roman" w:hAnsi="Times New Roman" w:cs="Times New Roman"/>
          <w:color w:val="auto"/>
          <w:sz w:val="28"/>
          <w:szCs w:val="28"/>
          <w:lang w:val="ru-RU"/>
        </w:rPr>
        <w:t xml:space="preserve"> – </w:t>
      </w:r>
      <w:bookmarkStart w:id="67" w:name="OLE_LINK3"/>
      <w:bookmarkStart w:id="68" w:name="OLE_LINK4"/>
      <w:r w:rsidR="00BD06C9" w:rsidRPr="0031493C">
        <w:rPr>
          <w:rFonts w:ascii="Times New Roman" w:hAnsi="Times New Roman" w:cs="Times New Roman"/>
          <w:color w:val="auto"/>
          <w:sz w:val="28"/>
          <w:szCs w:val="28"/>
          <w:lang w:val="ru-RU"/>
        </w:rPr>
        <w:t>Сертификат о прохождении научной стажировки</w:t>
      </w:r>
      <w:bookmarkEnd w:id="66"/>
      <w:bookmarkEnd w:id="67"/>
      <w:bookmarkEnd w:id="68"/>
    </w:p>
    <w:p w14:paraId="04C6B80C" w14:textId="77777777" w:rsidR="00BD06C9" w:rsidRPr="003310D8" w:rsidRDefault="00BD06C9" w:rsidP="0031493C">
      <w:pPr>
        <w:tabs>
          <w:tab w:val="left" w:pos="426"/>
        </w:tabs>
        <w:spacing w:after="0" w:line="240" w:lineRule="auto"/>
        <w:jc w:val="center"/>
        <w:rPr>
          <w:rFonts w:ascii="Times New Roman" w:hAnsi="Times New Roman" w:cs="Times New Roman"/>
          <w:sz w:val="28"/>
          <w:szCs w:val="28"/>
          <w:lang w:val="ru-RU"/>
        </w:rPr>
      </w:pPr>
    </w:p>
    <w:p w14:paraId="1F009B32" w14:textId="77777777" w:rsidR="00652EFD" w:rsidRPr="003310D8" w:rsidRDefault="00652EFD" w:rsidP="0031493C">
      <w:pPr>
        <w:tabs>
          <w:tab w:val="left" w:pos="426"/>
        </w:tabs>
        <w:spacing w:after="0" w:line="240" w:lineRule="auto"/>
        <w:jc w:val="both"/>
        <w:rPr>
          <w:rFonts w:ascii="Times New Roman" w:hAnsi="Times New Roman" w:cs="Times New Roman"/>
          <w:sz w:val="28"/>
          <w:szCs w:val="28"/>
          <w:lang w:val="ru-RU"/>
        </w:rPr>
      </w:pPr>
      <w:r w:rsidRPr="003310D8">
        <w:rPr>
          <w:rFonts w:ascii="Times New Roman" w:hAnsi="Times New Roman" w:cs="Times New Roman"/>
          <w:noProof/>
          <w:sz w:val="28"/>
          <w:szCs w:val="28"/>
          <w:lang w:val="ru-RU" w:eastAsia="ru-RU"/>
        </w:rPr>
        <w:drawing>
          <wp:inline distT="0" distB="0" distL="0" distR="0" wp14:anchorId="147E70D6" wp14:editId="51BB75D1">
            <wp:extent cx="5920529" cy="8557404"/>
            <wp:effectExtent l="0" t="0" r="444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27065" cy="8566852"/>
                    </a:xfrm>
                    <a:prstGeom prst="rect">
                      <a:avLst/>
                    </a:prstGeom>
                  </pic:spPr>
                </pic:pic>
              </a:graphicData>
            </a:graphic>
          </wp:inline>
        </w:drawing>
      </w:r>
    </w:p>
    <w:p w14:paraId="754E959E" w14:textId="32BC724D" w:rsidR="00652EFD" w:rsidRPr="003310D8" w:rsidRDefault="00652EFD" w:rsidP="0031493C">
      <w:pPr>
        <w:tabs>
          <w:tab w:val="left" w:pos="426"/>
        </w:tabs>
        <w:spacing w:after="0" w:line="240" w:lineRule="auto"/>
        <w:rPr>
          <w:rFonts w:ascii="Times New Roman" w:hAnsi="Times New Roman" w:cs="Times New Roman"/>
          <w:sz w:val="28"/>
          <w:szCs w:val="28"/>
          <w:lang w:val="ru-RU"/>
        </w:rPr>
      </w:pPr>
      <w:r w:rsidRPr="003310D8">
        <w:rPr>
          <w:rFonts w:ascii="Times New Roman" w:hAnsi="Times New Roman" w:cs="Times New Roman"/>
          <w:sz w:val="28"/>
          <w:szCs w:val="28"/>
          <w:lang w:val="ru-RU"/>
        </w:rPr>
        <w:br w:type="page"/>
      </w:r>
    </w:p>
    <w:p w14:paraId="0279C63F" w14:textId="3D6D12E6" w:rsidR="00A172ED" w:rsidRDefault="00A172ED" w:rsidP="0031493C">
      <w:pPr>
        <w:pStyle w:val="1"/>
        <w:spacing w:before="0" w:line="240" w:lineRule="auto"/>
        <w:jc w:val="center"/>
        <w:rPr>
          <w:rFonts w:ascii="Times New Roman" w:hAnsi="Times New Roman" w:cs="Times New Roman"/>
          <w:color w:val="auto"/>
          <w:sz w:val="28"/>
          <w:szCs w:val="28"/>
          <w:lang w:val="ru-RU"/>
        </w:rPr>
      </w:pPr>
      <w:bookmarkStart w:id="69" w:name="_Toc137406837"/>
      <w:r w:rsidRPr="0031493C">
        <w:rPr>
          <w:rFonts w:ascii="Times New Roman" w:hAnsi="Times New Roman" w:cs="Times New Roman"/>
          <w:color w:val="auto"/>
          <w:sz w:val="28"/>
          <w:szCs w:val="28"/>
          <w:lang w:val="ru-RU"/>
        </w:rPr>
        <w:lastRenderedPageBreak/>
        <w:t xml:space="preserve">ПРИЛОЖЕНИЕ </w:t>
      </w:r>
      <w:r w:rsidR="00EC0927" w:rsidRPr="0031493C">
        <w:rPr>
          <w:rFonts w:ascii="Times New Roman" w:hAnsi="Times New Roman" w:cs="Times New Roman"/>
          <w:color w:val="auto"/>
          <w:sz w:val="28"/>
          <w:szCs w:val="28"/>
          <w:lang w:val="ru-RU"/>
        </w:rPr>
        <w:t>И</w:t>
      </w:r>
      <w:r w:rsidR="00BD06C9" w:rsidRPr="0031493C">
        <w:rPr>
          <w:rFonts w:ascii="Times New Roman" w:hAnsi="Times New Roman" w:cs="Times New Roman"/>
          <w:color w:val="auto"/>
          <w:sz w:val="28"/>
          <w:szCs w:val="28"/>
          <w:lang w:val="ru-RU"/>
        </w:rPr>
        <w:t xml:space="preserve"> – Сертифкат участия в конференции</w:t>
      </w:r>
      <w:bookmarkEnd w:id="69"/>
    </w:p>
    <w:p w14:paraId="1C7AC6B7" w14:textId="77777777" w:rsidR="0031493C" w:rsidRPr="0031493C" w:rsidRDefault="0031493C" w:rsidP="0031493C">
      <w:pPr>
        <w:spacing w:after="0" w:line="240" w:lineRule="auto"/>
        <w:rPr>
          <w:lang w:val="ru-RU"/>
        </w:rPr>
      </w:pPr>
    </w:p>
    <w:p w14:paraId="62CEC109" w14:textId="77777777" w:rsidR="00652EFD" w:rsidRPr="003310D8" w:rsidRDefault="00652EFD" w:rsidP="0031493C">
      <w:pPr>
        <w:tabs>
          <w:tab w:val="left" w:pos="426"/>
        </w:tabs>
        <w:spacing w:after="0" w:line="240" w:lineRule="auto"/>
        <w:jc w:val="both"/>
        <w:rPr>
          <w:rFonts w:ascii="Times New Roman" w:hAnsi="Times New Roman" w:cs="Times New Roman"/>
          <w:sz w:val="28"/>
          <w:szCs w:val="28"/>
          <w:lang w:val="ru-RU"/>
        </w:rPr>
      </w:pPr>
      <w:r w:rsidRPr="003310D8">
        <w:rPr>
          <w:rFonts w:ascii="Times New Roman" w:hAnsi="Times New Roman" w:cs="Times New Roman"/>
          <w:noProof/>
          <w:sz w:val="28"/>
          <w:szCs w:val="28"/>
          <w:lang w:val="ru-RU" w:eastAsia="ru-RU"/>
        </w:rPr>
        <w:drawing>
          <wp:inline distT="0" distB="0" distL="0" distR="0" wp14:anchorId="1FA3B5FC" wp14:editId="1CB04E66">
            <wp:extent cx="5525696" cy="811784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533551" cy="8129380"/>
                    </a:xfrm>
                    <a:prstGeom prst="rect">
                      <a:avLst/>
                    </a:prstGeom>
                  </pic:spPr>
                </pic:pic>
              </a:graphicData>
            </a:graphic>
          </wp:inline>
        </w:drawing>
      </w:r>
    </w:p>
    <w:p w14:paraId="30D0732D" w14:textId="77777777" w:rsidR="006C7519" w:rsidRPr="003310D8" w:rsidRDefault="006C7519" w:rsidP="0031493C">
      <w:pPr>
        <w:tabs>
          <w:tab w:val="left" w:pos="426"/>
        </w:tabs>
        <w:spacing w:after="0" w:line="240" w:lineRule="auto"/>
        <w:rPr>
          <w:rFonts w:ascii="Times New Roman" w:hAnsi="Times New Roman" w:cs="Times New Roman"/>
          <w:sz w:val="28"/>
          <w:szCs w:val="28"/>
          <w:lang w:val="ru-RU"/>
        </w:rPr>
      </w:pPr>
      <w:r w:rsidRPr="003310D8">
        <w:rPr>
          <w:rFonts w:ascii="Times New Roman" w:hAnsi="Times New Roman" w:cs="Times New Roman"/>
          <w:sz w:val="28"/>
          <w:szCs w:val="28"/>
          <w:lang w:val="ru-RU"/>
        </w:rPr>
        <w:br w:type="page"/>
      </w:r>
    </w:p>
    <w:p w14:paraId="7A664CAC" w14:textId="59E06BFE" w:rsidR="00A172ED" w:rsidRPr="0031493C" w:rsidRDefault="00A172ED" w:rsidP="0031493C">
      <w:pPr>
        <w:pStyle w:val="1"/>
        <w:spacing w:before="0" w:line="240" w:lineRule="auto"/>
        <w:jc w:val="center"/>
        <w:rPr>
          <w:rFonts w:ascii="Times New Roman" w:hAnsi="Times New Roman" w:cs="Times New Roman"/>
          <w:color w:val="auto"/>
          <w:sz w:val="28"/>
          <w:szCs w:val="28"/>
          <w:lang w:val="ru-RU"/>
        </w:rPr>
      </w:pPr>
      <w:bookmarkStart w:id="70" w:name="_Toc137406838"/>
      <w:r w:rsidRPr="0031493C">
        <w:rPr>
          <w:rFonts w:ascii="Times New Roman" w:hAnsi="Times New Roman" w:cs="Times New Roman"/>
          <w:color w:val="auto"/>
          <w:sz w:val="28"/>
          <w:szCs w:val="28"/>
          <w:lang w:val="ru-RU"/>
        </w:rPr>
        <w:lastRenderedPageBreak/>
        <w:t xml:space="preserve">ПРИЛОЖЕНИЕ </w:t>
      </w:r>
      <w:r w:rsidR="00EC0927" w:rsidRPr="0031493C">
        <w:rPr>
          <w:rFonts w:ascii="Times New Roman" w:hAnsi="Times New Roman" w:cs="Times New Roman"/>
          <w:color w:val="auto"/>
          <w:sz w:val="28"/>
          <w:szCs w:val="28"/>
          <w:lang w:val="ru-RU"/>
        </w:rPr>
        <w:t>К</w:t>
      </w:r>
      <w:r w:rsidR="00BD06C9" w:rsidRPr="0031493C">
        <w:rPr>
          <w:rFonts w:ascii="Times New Roman" w:hAnsi="Times New Roman" w:cs="Times New Roman"/>
          <w:color w:val="auto"/>
          <w:sz w:val="28"/>
          <w:szCs w:val="28"/>
          <w:lang w:val="ru-RU"/>
        </w:rPr>
        <w:t xml:space="preserve"> </w:t>
      </w:r>
      <w:bookmarkStart w:id="71" w:name="OLE_LINK6"/>
      <w:r w:rsidR="00BD06C9" w:rsidRPr="0031493C">
        <w:rPr>
          <w:rFonts w:ascii="Times New Roman" w:hAnsi="Times New Roman" w:cs="Times New Roman"/>
          <w:color w:val="auto"/>
          <w:sz w:val="28"/>
          <w:szCs w:val="28"/>
          <w:lang w:val="ru-RU"/>
        </w:rPr>
        <w:t xml:space="preserve">– </w:t>
      </w:r>
      <w:bookmarkStart w:id="72" w:name="OLE_LINK5"/>
      <w:r w:rsidR="00BD06C9" w:rsidRPr="0031493C">
        <w:rPr>
          <w:rFonts w:ascii="Times New Roman" w:hAnsi="Times New Roman" w:cs="Times New Roman"/>
          <w:color w:val="auto"/>
          <w:sz w:val="28"/>
          <w:szCs w:val="28"/>
          <w:lang w:val="ru-RU"/>
        </w:rPr>
        <w:t>Акт внедрения в учебный процесс (КарТУ)</w:t>
      </w:r>
      <w:bookmarkEnd w:id="70"/>
      <w:bookmarkEnd w:id="71"/>
      <w:bookmarkEnd w:id="72"/>
    </w:p>
    <w:p w14:paraId="656BA910" w14:textId="0C331788" w:rsidR="00EC0927" w:rsidRPr="003310D8" w:rsidRDefault="00BD06C9" w:rsidP="0031493C">
      <w:pPr>
        <w:spacing w:after="0" w:line="240" w:lineRule="auto"/>
        <w:rPr>
          <w:rFonts w:ascii="Times New Roman" w:hAnsi="Times New Roman" w:cs="Times New Roman"/>
          <w:sz w:val="28"/>
          <w:szCs w:val="28"/>
          <w:lang w:val="ru-RU"/>
        </w:rPr>
      </w:pPr>
      <w:r>
        <w:rPr>
          <w:noProof/>
          <w:lang w:val="ru-RU" w:eastAsia="ru-RU"/>
        </w:rPr>
        <w:drawing>
          <wp:inline distT="0" distB="0" distL="0" distR="0" wp14:anchorId="1F1A6206" wp14:editId="522F3AB3">
            <wp:extent cx="5800217" cy="826878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801500" cy="8270618"/>
                    </a:xfrm>
                    <a:prstGeom prst="rect">
                      <a:avLst/>
                    </a:prstGeom>
                  </pic:spPr>
                </pic:pic>
              </a:graphicData>
            </a:graphic>
          </wp:inline>
        </w:drawing>
      </w:r>
      <w:r w:rsidR="00A172ED" w:rsidRPr="003310D8">
        <w:rPr>
          <w:rFonts w:ascii="Times New Roman" w:hAnsi="Times New Roman" w:cs="Times New Roman"/>
          <w:sz w:val="28"/>
          <w:szCs w:val="28"/>
          <w:lang w:val="ru-RU"/>
        </w:rPr>
        <w:br w:type="page"/>
      </w:r>
    </w:p>
    <w:p w14:paraId="6CF34D17" w14:textId="7AA3ED25" w:rsidR="00D20EA4" w:rsidRPr="003310D8" w:rsidRDefault="00EC0927" w:rsidP="0031493C">
      <w:pPr>
        <w:spacing w:after="0" w:line="240" w:lineRule="auto"/>
        <w:rPr>
          <w:rFonts w:ascii="Times New Roman" w:hAnsi="Times New Roman" w:cs="Times New Roman"/>
          <w:sz w:val="28"/>
          <w:szCs w:val="28"/>
          <w:lang w:val="ru-RU"/>
        </w:rPr>
      </w:pPr>
      <w:r>
        <w:rPr>
          <w:noProof/>
          <w:lang w:val="ru-RU" w:eastAsia="ru-RU"/>
        </w:rPr>
        <w:lastRenderedPageBreak/>
        <w:drawing>
          <wp:inline distT="0" distB="0" distL="0" distR="0" wp14:anchorId="7DCD8F36" wp14:editId="51FC04AD">
            <wp:extent cx="5972175" cy="84201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72175" cy="8420100"/>
                    </a:xfrm>
                    <a:prstGeom prst="rect">
                      <a:avLst/>
                    </a:prstGeom>
                  </pic:spPr>
                </pic:pic>
              </a:graphicData>
            </a:graphic>
          </wp:inline>
        </w:drawing>
      </w:r>
    </w:p>
    <w:p w14:paraId="7C923998" w14:textId="77777777" w:rsidR="00D20EA4" w:rsidRPr="003310D8" w:rsidRDefault="00D20EA4" w:rsidP="0031493C">
      <w:pPr>
        <w:spacing w:after="0" w:line="240" w:lineRule="auto"/>
        <w:rPr>
          <w:rFonts w:ascii="Times New Roman" w:hAnsi="Times New Roman" w:cs="Times New Roman"/>
          <w:sz w:val="28"/>
          <w:szCs w:val="28"/>
          <w:lang w:val="ru-RU"/>
        </w:rPr>
      </w:pPr>
    </w:p>
    <w:p w14:paraId="0DBE4D43" w14:textId="77777777" w:rsidR="00D20EA4" w:rsidRPr="003310D8" w:rsidRDefault="00D20EA4" w:rsidP="0031493C">
      <w:pPr>
        <w:spacing w:after="0" w:line="240" w:lineRule="auto"/>
        <w:rPr>
          <w:rFonts w:ascii="Times New Roman" w:hAnsi="Times New Roman" w:cs="Times New Roman"/>
          <w:sz w:val="28"/>
          <w:szCs w:val="28"/>
          <w:lang w:val="ru-RU"/>
        </w:rPr>
      </w:pPr>
    </w:p>
    <w:p w14:paraId="0F52DB01" w14:textId="016C69C3" w:rsidR="00D20EA4" w:rsidRPr="003310D8" w:rsidRDefault="00EC0927" w:rsidP="0031493C">
      <w:pPr>
        <w:spacing w:after="0" w:line="240" w:lineRule="auto"/>
        <w:rPr>
          <w:rFonts w:ascii="Times New Roman" w:hAnsi="Times New Roman" w:cs="Times New Roman"/>
          <w:sz w:val="28"/>
          <w:szCs w:val="28"/>
          <w:lang w:val="ru-RU"/>
        </w:rPr>
      </w:pPr>
      <w:r>
        <w:rPr>
          <w:noProof/>
          <w:lang w:val="ru-RU" w:eastAsia="ru-RU"/>
        </w:rPr>
        <w:lastRenderedPageBreak/>
        <w:drawing>
          <wp:inline distT="0" distB="0" distL="0" distR="0" wp14:anchorId="372201CE" wp14:editId="2EAC1CDF">
            <wp:extent cx="5991225" cy="84582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91225" cy="8458200"/>
                    </a:xfrm>
                    <a:prstGeom prst="rect">
                      <a:avLst/>
                    </a:prstGeom>
                  </pic:spPr>
                </pic:pic>
              </a:graphicData>
            </a:graphic>
          </wp:inline>
        </w:drawing>
      </w:r>
    </w:p>
    <w:p w14:paraId="72B91005" w14:textId="77777777" w:rsidR="00D20EA4" w:rsidRPr="003310D8" w:rsidRDefault="00D20EA4" w:rsidP="0031493C">
      <w:pPr>
        <w:spacing w:after="0" w:line="240" w:lineRule="auto"/>
        <w:rPr>
          <w:rFonts w:ascii="Times New Roman" w:hAnsi="Times New Roman" w:cs="Times New Roman"/>
          <w:sz w:val="28"/>
          <w:szCs w:val="28"/>
          <w:lang w:val="ru-RU"/>
        </w:rPr>
      </w:pPr>
    </w:p>
    <w:p w14:paraId="1D64E4AB" w14:textId="491D8E3F" w:rsidR="00D20EA4" w:rsidRPr="003310D8" w:rsidRDefault="00EC0927" w:rsidP="0031493C">
      <w:pPr>
        <w:spacing w:after="0" w:line="240" w:lineRule="auto"/>
        <w:rPr>
          <w:rFonts w:ascii="Times New Roman" w:hAnsi="Times New Roman" w:cs="Times New Roman"/>
          <w:sz w:val="28"/>
          <w:szCs w:val="28"/>
          <w:lang w:val="ru-RU"/>
        </w:rPr>
      </w:pPr>
      <w:r>
        <w:rPr>
          <w:noProof/>
          <w:lang w:val="ru-RU" w:eastAsia="ru-RU"/>
        </w:rPr>
        <w:lastRenderedPageBreak/>
        <w:drawing>
          <wp:inline distT="0" distB="0" distL="0" distR="0" wp14:anchorId="78D780F6" wp14:editId="7E7B54CD">
            <wp:extent cx="5953125" cy="844867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53125" cy="8448675"/>
                    </a:xfrm>
                    <a:prstGeom prst="rect">
                      <a:avLst/>
                    </a:prstGeom>
                  </pic:spPr>
                </pic:pic>
              </a:graphicData>
            </a:graphic>
          </wp:inline>
        </w:drawing>
      </w:r>
      <w:r w:rsidRPr="00EC0927">
        <w:rPr>
          <w:noProof/>
          <w:lang w:val="ru-RU" w:eastAsia="ru-RU"/>
        </w:rPr>
        <w:t xml:space="preserve"> </w:t>
      </w:r>
      <w:r>
        <w:rPr>
          <w:noProof/>
          <w:lang w:val="ru-RU" w:eastAsia="ru-RU"/>
        </w:rPr>
        <w:lastRenderedPageBreak/>
        <w:drawing>
          <wp:inline distT="0" distB="0" distL="0" distR="0" wp14:anchorId="423202B5" wp14:editId="139EAB47">
            <wp:extent cx="5981700" cy="83724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81700" cy="8372475"/>
                    </a:xfrm>
                    <a:prstGeom prst="rect">
                      <a:avLst/>
                    </a:prstGeom>
                  </pic:spPr>
                </pic:pic>
              </a:graphicData>
            </a:graphic>
          </wp:inline>
        </w:drawing>
      </w:r>
    </w:p>
    <w:p w14:paraId="5939D8B9" w14:textId="77777777" w:rsidR="00D20EA4" w:rsidRPr="003310D8" w:rsidRDefault="00D20EA4" w:rsidP="0031493C">
      <w:pPr>
        <w:spacing w:after="0" w:line="240" w:lineRule="auto"/>
        <w:rPr>
          <w:rFonts w:ascii="Times New Roman" w:hAnsi="Times New Roman" w:cs="Times New Roman"/>
          <w:sz w:val="28"/>
          <w:szCs w:val="28"/>
          <w:lang w:val="ru-RU"/>
        </w:rPr>
      </w:pPr>
    </w:p>
    <w:p w14:paraId="689D873F" w14:textId="77777777" w:rsidR="00D20EA4" w:rsidRPr="003310D8" w:rsidRDefault="00D20EA4" w:rsidP="0031493C">
      <w:pPr>
        <w:spacing w:after="0" w:line="240" w:lineRule="auto"/>
        <w:rPr>
          <w:rFonts w:ascii="Times New Roman" w:hAnsi="Times New Roman" w:cs="Times New Roman"/>
          <w:sz w:val="28"/>
          <w:szCs w:val="28"/>
          <w:lang w:val="ru-RU"/>
        </w:rPr>
      </w:pPr>
    </w:p>
    <w:p w14:paraId="6D5212D0" w14:textId="77777777" w:rsidR="00D20EA4" w:rsidRPr="003310D8" w:rsidRDefault="00D20EA4" w:rsidP="0031493C">
      <w:pPr>
        <w:spacing w:after="0" w:line="240" w:lineRule="auto"/>
        <w:rPr>
          <w:rFonts w:ascii="Times New Roman" w:hAnsi="Times New Roman" w:cs="Times New Roman"/>
          <w:sz w:val="28"/>
          <w:szCs w:val="28"/>
          <w:lang w:val="ru-RU"/>
        </w:rPr>
      </w:pPr>
    </w:p>
    <w:p w14:paraId="5360A8B7" w14:textId="0C93E6FA" w:rsidR="00EC0927" w:rsidRPr="0031493C" w:rsidRDefault="00EC0927" w:rsidP="0031493C">
      <w:pPr>
        <w:pStyle w:val="1"/>
        <w:spacing w:before="0" w:line="240" w:lineRule="auto"/>
        <w:jc w:val="center"/>
        <w:rPr>
          <w:rFonts w:ascii="Times New Roman" w:hAnsi="Times New Roman" w:cs="Times New Roman"/>
          <w:color w:val="auto"/>
          <w:sz w:val="28"/>
          <w:szCs w:val="28"/>
          <w:lang w:val="ru-RU"/>
        </w:rPr>
      </w:pPr>
      <w:r w:rsidRPr="0031493C">
        <w:rPr>
          <w:rFonts w:ascii="Times New Roman" w:hAnsi="Times New Roman" w:cs="Times New Roman"/>
          <w:color w:val="auto"/>
          <w:sz w:val="28"/>
          <w:szCs w:val="28"/>
          <w:lang w:val="ru-RU"/>
        </w:rPr>
        <w:br w:type="page"/>
      </w:r>
      <w:bookmarkStart w:id="73" w:name="_Toc137406839"/>
      <w:r w:rsidR="00BD06C9" w:rsidRPr="0031493C">
        <w:rPr>
          <w:rFonts w:ascii="Times New Roman" w:hAnsi="Times New Roman" w:cs="Times New Roman"/>
          <w:color w:val="auto"/>
          <w:sz w:val="28"/>
          <w:szCs w:val="28"/>
          <w:lang w:val="ru-RU"/>
        </w:rPr>
        <w:lastRenderedPageBreak/>
        <w:t xml:space="preserve">ПРИЛОЖЕНИЕ Л – Акт внедрения в учебный процесс </w:t>
      </w:r>
      <w:r w:rsidR="00BD06C9" w:rsidRPr="0031493C">
        <w:rPr>
          <w:rFonts w:ascii="Times New Roman" w:hAnsi="Times New Roman" w:cs="Times New Roman"/>
          <w:color w:val="auto"/>
          <w:sz w:val="28"/>
          <w:szCs w:val="28"/>
          <w:lang w:val="ru-RU"/>
        </w:rPr>
        <w:br/>
        <w:t>(ВКГТУ им. Д. Серикбаева)</w:t>
      </w:r>
      <w:bookmarkEnd w:id="73"/>
    </w:p>
    <w:p w14:paraId="0EFFC3D2" w14:textId="15513E33" w:rsidR="00EC0927" w:rsidRDefault="00EC0927" w:rsidP="0031493C">
      <w:pPr>
        <w:tabs>
          <w:tab w:val="left" w:pos="426"/>
        </w:tabs>
        <w:spacing w:after="0" w:line="240" w:lineRule="auto"/>
        <w:jc w:val="center"/>
        <w:rPr>
          <w:rFonts w:ascii="Times New Roman" w:hAnsi="Times New Roman" w:cs="Times New Roman"/>
          <w:sz w:val="28"/>
          <w:szCs w:val="28"/>
          <w:lang w:val="ru-RU"/>
        </w:rPr>
      </w:pPr>
      <w:r>
        <w:rPr>
          <w:noProof/>
          <w:lang w:val="ru-RU" w:eastAsia="ru-RU"/>
        </w:rPr>
        <w:drawing>
          <wp:inline distT="0" distB="0" distL="0" distR="0" wp14:anchorId="68CBDC94" wp14:editId="6FDA007D">
            <wp:extent cx="5934075" cy="840105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34075" cy="8401050"/>
                    </a:xfrm>
                    <a:prstGeom prst="rect">
                      <a:avLst/>
                    </a:prstGeom>
                  </pic:spPr>
                </pic:pic>
              </a:graphicData>
            </a:graphic>
          </wp:inline>
        </w:drawing>
      </w:r>
    </w:p>
    <w:p w14:paraId="2078068E" w14:textId="798F947A" w:rsidR="00EC0927" w:rsidRPr="00EC0927" w:rsidRDefault="00EC0927" w:rsidP="0031493C">
      <w:pPr>
        <w:spacing w:after="0" w:line="240" w:lineRule="auto"/>
        <w:rPr>
          <w:rFonts w:ascii="Times New Roman" w:hAnsi="Times New Roman" w:cs="Times New Roman"/>
          <w:b/>
          <w:sz w:val="28"/>
          <w:szCs w:val="28"/>
          <w:lang w:val="ru-RU"/>
        </w:rPr>
      </w:pPr>
      <w:r>
        <w:rPr>
          <w:noProof/>
          <w:lang w:val="ru-RU" w:eastAsia="ru-RU"/>
        </w:rPr>
        <w:lastRenderedPageBreak/>
        <w:drawing>
          <wp:inline distT="0" distB="0" distL="0" distR="0" wp14:anchorId="1440131F" wp14:editId="792A370B">
            <wp:extent cx="5991225" cy="847725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91225" cy="8477250"/>
                    </a:xfrm>
                    <a:prstGeom prst="rect">
                      <a:avLst/>
                    </a:prstGeom>
                  </pic:spPr>
                </pic:pic>
              </a:graphicData>
            </a:graphic>
          </wp:inline>
        </w:drawing>
      </w:r>
    </w:p>
    <w:p w14:paraId="1E973FA6" w14:textId="77777777" w:rsidR="00EC0927" w:rsidRDefault="00EC0927" w:rsidP="0031493C">
      <w:pPr>
        <w:spacing w:after="0" w:line="240" w:lineRule="auto"/>
        <w:rPr>
          <w:rFonts w:ascii="Times New Roman" w:hAnsi="Times New Roman" w:cs="Times New Roman"/>
          <w:sz w:val="28"/>
          <w:szCs w:val="28"/>
          <w:lang w:val="ru-RU"/>
        </w:rPr>
      </w:pPr>
      <w:bookmarkStart w:id="74" w:name="OLE_LINK2"/>
      <w:r>
        <w:rPr>
          <w:rFonts w:ascii="Times New Roman" w:hAnsi="Times New Roman" w:cs="Times New Roman"/>
          <w:sz w:val="28"/>
          <w:szCs w:val="28"/>
          <w:lang w:val="ru-RU"/>
        </w:rPr>
        <w:br w:type="page"/>
      </w:r>
    </w:p>
    <w:p w14:paraId="6657088B" w14:textId="50CA67EC" w:rsidR="00D20EA4" w:rsidRPr="0031493C" w:rsidRDefault="00EC0927" w:rsidP="0031493C">
      <w:pPr>
        <w:pStyle w:val="1"/>
        <w:spacing w:before="0" w:line="240" w:lineRule="auto"/>
        <w:jc w:val="center"/>
        <w:rPr>
          <w:rFonts w:ascii="Times New Roman" w:hAnsi="Times New Roman" w:cs="Times New Roman"/>
          <w:color w:val="auto"/>
          <w:sz w:val="28"/>
          <w:szCs w:val="28"/>
          <w:lang w:val="ru-RU"/>
        </w:rPr>
      </w:pPr>
      <w:bookmarkStart w:id="75" w:name="_Toc137406840"/>
      <w:r w:rsidRPr="0031493C">
        <w:rPr>
          <w:rFonts w:ascii="Times New Roman" w:hAnsi="Times New Roman" w:cs="Times New Roman"/>
          <w:color w:val="auto"/>
          <w:sz w:val="28"/>
          <w:szCs w:val="28"/>
          <w:lang w:val="ru-RU"/>
        </w:rPr>
        <w:lastRenderedPageBreak/>
        <w:t xml:space="preserve">ПРИЛОЖЕНИЕ </w:t>
      </w:r>
      <w:r w:rsidR="00BD06C9" w:rsidRPr="0031493C">
        <w:rPr>
          <w:rFonts w:ascii="Times New Roman" w:hAnsi="Times New Roman" w:cs="Times New Roman"/>
          <w:color w:val="auto"/>
          <w:sz w:val="28"/>
          <w:szCs w:val="28"/>
          <w:lang w:val="ru-RU"/>
        </w:rPr>
        <w:t>М – Акт внедрения результатов в ТОО «</w:t>
      </w:r>
      <w:r w:rsidR="00BD06C9" w:rsidRPr="0031493C">
        <w:rPr>
          <w:rFonts w:ascii="Times New Roman" w:hAnsi="Times New Roman" w:cs="Times New Roman"/>
          <w:color w:val="auto"/>
          <w:sz w:val="28"/>
          <w:szCs w:val="28"/>
        </w:rPr>
        <w:t>ERG</w:t>
      </w:r>
      <w:r w:rsidR="00BD06C9" w:rsidRPr="0031493C">
        <w:rPr>
          <w:rFonts w:ascii="Times New Roman" w:hAnsi="Times New Roman" w:cs="Times New Roman"/>
          <w:color w:val="auto"/>
          <w:sz w:val="28"/>
          <w:szCs w:val="28"/>
          <w:lang w:val="ru-RU"/>
        </w:rPr>
        <w:t xml:space="preserve"> </w:t>
      </w:r>
      <w:r w:rsidR="00BD06C9" w:rsidRPr="0031493C">
        <w:rPr>
          <w:rFonts w:ascii="Times New Roman" w:hAnsi="Times New Roman" w:cs="Times New Roman"/>
          <w:color w:val="auto"/>
          <w:sz w:val="28"/>
          <w:szCs w:val="28"/>
        </w:rPr>
        <w:t>Exploration</w:t>
      </w:r>
      <w:r w:rsidR="00BD06C9" w:rsidRPr="0031493C">
        <w:rPr>
          <w:rFonts w:ascii="Times New Roman" w:hAnsi="Times New Roman" w:cs="Times New Roman"/>
          <w:color w:val="auto"/>
          <w:sz w:val="28"/>
          <w:szCs w:val="28"/>
          <w:lang w:val="ru-RU"/>
        </w:rPr>
        <w:t>»</w:t>
      </w:r>
      <w:bookmarkEnd w:id="75"/>
    </w:p>
    <w:bookmarkEnd w:id="74"/>
    <w:p w14:paraId="38A67EB0" w14:textId="069BEC7B" w:rsidR="00D20EA4" w:rsidRPr="003310D8" w:rsidRDefault="00EC0927" w:rsidP="00EC0927">
      <w:pPr>
        <w:tabs>
          <w:tab w:val="left" w:pos="426"/>
        </w:tabs>
        <w:spacing w:after="0" w:line="240" w:lineRule="auto"/>
        <w:jc w:val="center"/>
        <w:rPr>
          <w:rFonts w:ascii="Times New Roman" w:hAnsi="Times New Roman" w:cs="Times New Roman"/>
          <w:sz w:val="28"/>
          <w:szCs w:val="28"/>
          <w:lang w:val="ru-RU"/>
        </w:rPr>
      </w:pPr>
      <w:r>
        <w:rPr>
          <w:noProof/>
          <w:lang w:val="ru-RU" w:eastAsia="ru-RU"/>
        </w:rPr>
        <w:drawing>
          <wp:inline distT="0" distB="0" distL="0" distR="0" wp14:anchorId="7F39E38D" wp14:editId="6ADB8A1D">
            <wp:extent cx="6010275" cy="847725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10275" cy="8477250"/>
                    </a:xfrm>
                    <a:prstGeom prst="rect">
                      <a:avLst/>
                    </a:prstGeom>
                  </pic:spPr>
                </pic:pic>
              </a:graphicData>
            </a:graphic>
          </wp:inline>
        </w:drawing>
      </w:r>
    </w:p>
    <w:sectPr w:rsidR="00D20EA4" w:rsidRPr="003310D8" w:rsidSect="003310D8">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796D06D" w14:textId="77777777" w:rsidR="00FF6CA2" w:rsidRDefault="00FF6CA2" w:rsidP="001E16B2">
      <w:pPr>
        <w:spacing w:after="0" w:line="240" w:lineRule="auto"/>
      </w:pPr>
      <w:r>
        <w:separator/>
      </w:r>
    </w:p>
  </w:endnote>
  <w:endnote w:type="continuationSeparator" w:id="0">
    <w:p w14:paraId="1A59D2F1" w14:textId="77777777" w:rsidR="00FF6CA2" w:rsidRDefault="00FF6CA2" w:rsidP="001E16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Palatino Linotype">
    <w:panose1 w:val="02040502050505030304"/>
    <w:charset w:val="CC"/>
    <w:family w:val="roman"/>
    <w:pitch w:val="variable"/>
    <w:sig w:usb0="E0000287" w:usb1="40000013" w:usb2="00000000" w:usb3="00000000" w:csb0="0000019F" w:csb1="00000000"/>
  </w:font>
  <w:font w:name="Cordia New">
    <w:panose1 w:val="020B0304020202020204"/>
    <w:charset w:val="DE"/>
    <w:family w:val="roman"/>
    <w:notTrueType/>
    <w:pitch w:val="variable"/>
    <w:sig w:usb0="01000001" w:usb1="00000000" w:usb2="00000000" w:usb3="00000000" w:csb0="0001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DengXian">
    <w:altName w:val="等线"/>
    <w:charset w:val="86"/>
    <w:family w:val="auto"/>
    <w:pitch w:val="variable"/>
    <w:sig w:usb0="00000000"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88261784"/>
      <w:docPartObj>
        <w:docPartGallery w:val="Page Numbers (Bottom of Page)"/>
        <w:docPartUnique/>
      </w:docPartObj>
    </w:sdtPr>
    <w:sdtEndPr/>
    <w:sdtContent>
      <w:p w14:paraId="53461394" w14:textId="6E6BD16D" w:rsidR="0031493C" w:rsidRDefault="0031493C">
        <w:pPr>
          <w:pStyle w:val="a9"/>
          <w:jc w:val="center"/>
        </w:pPr>
        <w:r>
          <w:fldChar w:fldCharType="begin"/>
        </w:r>
        <w:r>
          <w:instrText>PAGE   \* MERGEFORMAT</w:instrText>
        </w:r>
        <w:r>
          <w:fldChar w:fldCharType="separate"/>
        </w:r>
        <w:r w:rsidR="007719E6" w:rsidRPr="007719E6">
          <w:rPr>
            <w:lang w:val="ru-RU"/>
          </w:rPr>
          <w:t>1</w:t>
        </w:r>
        <w:r>
          <w:fldChar w:fldCharType="end"/>
        </w:r>
      </w:p>
    </w:sdtContent>
  </w:sdt>
  <w:p w14:paraId="7040E3D2" w14:textId="77777777" w:rsidR="0031493C" w:rsidRDefault="0031493C">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B788173" w14:textId="77777777" w:rsidR="00FF6CA2" w:rsidRDefault="00FF6CA2" w:rsidP="001E16B2">
      <w:pPr>
        <w:spacing w:after="0" w:line="240" w:lineRule="auto"/>
      </w:pPr>
      <w:r>
        <w:separator/>
      </w:r>
    </w:p>
  </w:footnote>
  <w:footnote w:type="continuationSeparator" w:id="0">
    <w:p w14:paraId="663DCFB8" w14:textId="77777777" w:rsidR="00FF6CA2" w:rsidRDefault="00FF6CA2" w:rsidP="001E16B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1E65F7B"/>
    <w:multiLevelType w:val="hybridMultilevel"/>
    <w:tmpl w:val="2702C7B8"/>
    <w:lvl w:ilvl="0" w:tplc="83AA8BFE">
      <w:start w:val="1"/>
      <w:numFmt w:val="decimal"/>
      <w:lvlText w:val="%1)"/>
      <w:lvlJc w:val="left"/>
      <w:pPr>
        <w:ind w:left="927" w:hanging="360"/>
      </w:pPr>
      <w:rPr>
        <w:rFonts w:hint="default"/>
        <w:b w:val="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 w15:restartNumberingAfterBreak="0">
    <w:nsid w:val="18B468F5"/>
    <w:multiLevelType w:val="hybridMultilevel"/>
    <w:tmpl w:val="0A943BE0"/>
    <w:lvl w:ilvl="0" w:tplc="1CB0D2FE">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95753D4"/>
    <w:multiLevelType w:val="multilevel"/>
    <w:tmpl w:val="80188A76"/>
    <w:lvl w:ilvl="0">
      <w:start w:val="1"/>
      <w:numFmt w:val="decimal"/>
      <w:lvlText w:val="%1."/>
      <w:lvlJc w:val="left"/>
      <w:pPr>
        <w:ind w:left="720" w:hanging="360"/>
      </w:pPr>
    </w:lvl>
    <w:lvl w:ilvl="1">
      <w:start w:val="1"/>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2160" w:hanging="180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3" w15:restartNumberingAfterBreak="0">
    <w:nsid w:val="1A2A7B35"/>
    <w:multiLevelType w:val="hybridMultilevel"/>
    <w:tmpl w:val="002C11C8"/>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 w15:restartNumberingAfterBreak="0">
    <w:nsid w:val="1E0C6F5D"/>
    <w:multiLevelType w:val="hybridMultilevel"/>
    <w:tmpl w:val="8BFE0D56"/>
    <w:lvl w:ilvl="0" w:tplc="CCCE9BD4">
      <w:start w:val="1"/>
      <w:numFmt w:val="bullet"/>
      <w:lvlRestart w:val="0"/>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5" w15:restartNumberingAfterBreak="0">
    <w:nsid w:val="202F51DB"/>
    <w:multiLevelType w:val="hybridMultilevel"/>
    <w:tmpl w:val="25A6CA82"/>
    <w:lvl w:ilvl="0" w:tplc="65CA7424">
      <w:start w:val="1"/>
      <w:numFmt w:val="bullet"/>
      <w:lvlText w:val="-"/>
      <w:lvlJc w:val="left"/>
      <w:pPr>
        <w:tabs>
          <w:tab w:val="num" w:pos="720"/>
        </w:tabs>
        <w:ind w:left="720" w:hanging="360"/>
      </w:pPr>
      <w:rPr>
        <w:rFonts w:ascii="Times New Roman" w:hAnsi="Times New Roman" w:hint="default"/>
      </w:rPr>
    </w:lvl>
    <w:lvl w:ilvl="1" w:tplc="E52C6CB8" w:tentative="1">
      <w:start w:val="1"/>
      <w:numFmt w:val="bullet"/>
      <w:lvlText w:val="-"/>
      <w:lvlJc w:val="left"/>
      <w:pPr>
        <w:tabs>
          <w:tab w:val="num" w:pos="1440"/>
        </w:tabs>
        <w:ind w:left="1440" w:hanging="360"/>
      </w:pPr>
      <w:rPr>
        <w:rFonts w:ascii="Times New Roman" w:hAnsi="Times New Roman" w:hint="default"/>
      </w:rPr>
    </w:lvl>
    <w:lvl w:ilvl="2" w:tplc="3EF81942" w:tentative="1">
      <w:start w:val="1"/>
      <w:numFmt w:val="bullet"/>
      <w:lvlText w:val="-"/>
      <w:lvlJc w:val="left"/>
      <w:pPr>
        <w:tabs>
          <w:tab w:val="num" w:pos="2160"/>
        </w:tabs>
        <w:ind w:left="2160" w:hanging="360"/>
      </w:pPr>
      <w:rPr>
        <w:rFonts w:ascii="Times New Roman" w:hAnsi="Times New Roman" w:hint="default"/>
      </w:rPr>
    </w:lvl>
    <w:lvl w:ilvl="3" w:tplc="42063948" w:tentative="1">
      <w:start w:val="1"/>
      <w:numFmt w:val="bullet"/>
      <w:lvlText w:val="-"/>
      <w:lvlJc w:val="left"/>
      <w:pPr>
        <w:tabs>
          <w:tab w:val="num" w:pos="2880"/>
        </w:tabs>
        <w:ind w:left="2880" w:hanging="360"/>
      </w:pPr>
      <w:rPr>
        <w:rFonts w:ascii="Times New Roman" w:hAnsi="Times New Roman" w:hint="default"/>
      </w:rPr>
    </w:lvl>
    <w:lvl w:ilvl="4" w:tplc="F19CB726" w:tentative="1">
      <w:start w:val="1"/>
      <w:numFmt w:val="bullet"/>
      <w:lvlText w:val="-"/>
      <w:lvlJc w:val="left"/>
      <w:pPr>
        <w:tabs>
          <w:tab w:val="num" w:pos="3600"/>
        </w:tabs>
        <w:ind w:left="3600" w:hanging="360"/>
      </w:pPr>
      <w:rPr>
        <w:rFonts w:ascii="Times New Roman" w:hAnsi="Times New Roman" w:hint="default"/>
      </w:rPr>
    </w:lvl>
    <w:lvl w:ilvl="5" w:tplc="C18CA8BA" w:tentative="1">
      <w:start w:val="1"/>
      <w:numFmt w:val="bullet"/>
      <w:lvlText w:val="-"/>
      <w:lvlJc w:val="left"/>
      <w:pPr>
        <w:tabs>
          <w:tab w:val="num" w:pos="4320"/>
        </w:tabs>
        <w:ind w:left="4320" w:hanging="360"/>
      </w:pPr>
      <w:rPr>
        <w:rFonts w:ascii="Times New Roman" w:hAnsi="Times New Roman" w:hint="default"/>
      </w:rPr>
    </w:lvl>
    <w:lvl w:ilvl="6" w:tplc="5FEEBA88" w:tentative="1">
      <w:start w:val="1"/>
      <w:numFmt w:val="bullet"/>
      <w:lvlText w:val="-"/>
      <w:lvlJc w:val="left"/>
      <w:pPr>
        <w:tabs>
          <w:tab w:val="num" w:pos="5040"/>
        </w:tabs>
        <w:ind w:left="5040" w:hanging="360"/>
      </w:pPr>
      <w:rPr>
        <w:rFonts w:ascii="Times New Roman" w:hAnsi="Times New Roman" w:hint="default"/>
      </w:rPr>
    </w:lvl>
    <w:lvl w:ilvl="7" w:tplc="88A4839A" w:tentative="1">
      <w:start w:val="1"/>
      <w:numFmt w:val="bullet"/>
      <w:lvlText w:val="-"/>
      <w:lvlJc w:val="left"/>
      <w:pPr>
        <w:tabs>
          <w:tab w:val="num" w:pos="5760"/>
        </w:tabs>
        <w:ind w:left="5760" w:hanging="360"/>
      </w:pPr>
      <w:rPr>
        <w:rFonts w:ascii="Times New Roman" w:hAnsi="Times New Roman" w:hint="default"/>
      </w:rPr>
    </w:lvl>
    <w:lvl w:ilvl="8" w:tplc="2056E1C8"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23355905"/>
    <w:multiLevelType w:val="hybridMultilevel"/>
    <w:tmpl w:val="7EDAD320"/>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9"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ED31434"/>
    <w:multiLevelType w:val="multilevel"/>
    <w:tmpl w:val="6756DC9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12" w15:restartNumberingAfterBreak="0">
    <w:nsid w:val="3AC00FB1"/>
    <w:multiLevelType w:val="hybridMultilevel"/>
    <w:tmpl w:val="DEF61A7C"/>
    <w:lvl w:ilvl="0" w:tplc="983CE55E">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B282938"/>
    <w:multiLevelType w:val="hybridMultilevel"/>
    <w:tmpl w:val="31F6344E"/>
    <w:lvl w:ilvl="0" w:tplc="49FA4E32">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abstractNum w:abstractNumId="14" w15:restartNumberingAfterBreak="0">
    <w:nsid w:val="45F20D83"/>
    <w:multiLevelType w:val="hybridMultilevel"/>
    <w:tmpl w:val="30023C58"/>
    <w:lvl w:ilvl="0" w:tplc="6854BC02">
      <w:start w:val="1"/>
      <w:numFmt w:val="decimal"/>
      <w:lvlRestart w:val="0"/>
      <w:pStyle w:val="MDPI71FootNotes"/>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4075B53"/>
    <w:multiLevelType w:val="hybridMultilevel"/>
    <w:tmpl w:val="A0DCA02E"/>
    <w:lvl w:ilvl="0" w:tplc="5CB0595C">
      <w:start w:val="1"/>
      <w:numFmt w:val="decimal"/>
      <w:lvlRestart w:val="0"/>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7" w15:restartNumberingAfterBreak="0">
    <w:nsid w:val="62937A11"/>
    <w:multiLevelType w:val="hybridMultilevel"/>
    <w:tmpl w:val="AD7874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64391DA5"/>
    <w:multiLevelType w:val="multilevel"/>
    <w:tmpl w:val="B044B0FA"/>
    <w:lvl w:ilvl="0">
      <w:start w:val="1"/>
      <w:numFmt w:val="decimal"/>
      <w:lvlText w:val="%1."/>
      <w:lvlJc w:val="left"/>
      <w:pPr>
        <w:ind w:left="1080" w:hanging="360"/>
      </w:pPr>
      <w:rPr>
        <w:rFonts w:hint="default"/>
      </w:rPr>
    </w:lvl>
    <w:lvl w:ilvl="1">
      <w:start w:val="2"/>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9" w15:restartNumberingAfterBreak="0">
    <w:nsid w:val="706D5736"/>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38F7E7E"/>
    <w:multiLevelType w:val="hybridMultilevel"/>
    <w:tmpl w:val="C09EFD0A"/>
    <w:lvl w:ilvl="0" w:tplc="0786EECC">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8"/>
  </w:num>
  <w:num w:numId="2">
    <w:abstractNumId w:val="11"/>
  </w:num>
  <w:num w:numId="3">
    <w:abstractNumId w:val="7"/>
  </w:num>
  <w:num w:numId="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num>
  <w:num w:numId="6">
    <w:abstractNumId w:val="16"/>
  </w:num>
  <w:num w:numId="7">
    <w:abstractNumId w:val="4"/>
  </w:num>
  <w:num w:numId="8">
    <w:abstractNumId w:val="19"/>
  </w:num>
  <w:num w:numId="9">
    <w:abstractNumId w:val="1"/>
  </w:num>
  <w:num w:numId="10">
    <w:abstractNumId w:val="15"/>
  </w:num>
  <w:num w:numId="11">
    <w:abstractNumId w:val="14"/>
  </w:num>
  <w:num w:numId="12">
    <w:abstractNumId w:val="13"/>
  </w:num>
  <w:num w:numId="13">
    <w:abstractNumId w:val="12"/>
  </w:num>
  <w:num w:numId="14">
    <w:abstractNumId w:val="17"/>
  </w:num>
  <w:num w:numId="15">
    <w:abstractNumId w:val="3"/>
  </w:num>
  <w:num w:numId="16">
    <w:abstractNumId w:val="6"/>
  </w:num>
  <w:num w:numId="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0"/>
  </w:num>
  <w:num w:numId="19">
    <w:abstractNumId w:val="18"/>
  </w:num>
  <w:num w:numId="20">
    <w:abstractNumId w:val="0"/>
  </w:num>
  <w:num w:numId="2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
  </w:num>
  <w:num w:numId="26">
    <w:abstractNumId w:val="2"/>
  </w:num>
  <w:num w:numId="2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8"/>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
  </w:num>
  <w:num w:numId="3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0306"/>
    <w:rsid w:val="00005C39"/>
    <w:rsid w:val="000141F7"/>
    <w:rsid w:val="0002471B"/>
    <w:rsid w:val="00026FFB"/>
    <w:rsid w:val="00051133"/>
    <w:rsid w:val="00096C9A"/>
    <w:rsid w:val="000A1AEA"/>
    <w:rsid w:val="000C19C0"/>
    <w:rsid w:val="000C1BDA"/>
    <w:rsid w:val="000C6336"/>
    <w:rsid w:val="000D4111"/>
    <w:rsid w:val="000D6146"/>
    <w:rsid w:val="000D6DC2"/>
    <w:rsid w:val="000E496C"/>
    <w:rsid w:val="000F7DA2"/>
    <w:rsid w:val="001109D1"/>
    <w:rsid w:val="001249C0"/>
    <w:rsid w:val="00126C40"/>
    <w:rsid w:val="00133FC4"/>
    <w:rsid w:val="00144BAC"/>
    <w:rsid w:val="00144C45"/>
    <w:rsid w:val="001706FC"/>
    <w:rsid w:val="00190B44"/>
    <w:rsid w:val="001A22AB"/>
    <w:rsid w:val="001B3702"/>
    <w:rsid w:val="001C47C9"/>
    <w:rsid w:val="001C654F"/>
    <w:rsid w:val="001D623B"/>
    <w:rsid w:val="001D74E9"/>
    <w:rsid w:val="001E16B2"/>
    <w:rsid w:val="001E1ECA"/>
    <w:rsid w:val="001F08DD"/>
    <w:rsid w:val="00240F3C"/>
    <w:rsid w:val="00252F2C"/>
    <w:rsid w:val="00255849"/>
    <w:rsid w:val="0026123E"/>
    <w:rsid w:val="0026139A"/>
    <w:rsid w:val="00273B06"/>
    <w:rsid w:val="0029358C"/>
    <w:rsid w:val="002A1CFE"/>
    <w:rsid w:val="002A1E2C"/>
    <w:rsid w:val="002B0A81"/>
    <w:rsid w:val="002B6F68"/>
    <w:rsid w:val="0031493C"/>
    <w:rsid w:val="003310D8"/>
    <w:rsid w:val="00332ECA"/>
    <w:rsid w:val="00340333"/>
    <w:rsid w:val="00343619"/>
    <w:rsid w:val="00350458"/>
    <w:rsid w:val="0036201C"/>
    <w:rsid w:val="00362555"/>
    <w:rsid w:val="00372A6A"/>
    <w:rsid w:val="00380F65"/>
    <w:rsid w:val="003B2E73"/>
    <w:rsid w:val="003B6708"/>
    <w:rsid w:val="003C4D12"/>
    <w:rsid w:val="003C5A4E"/>
    <w:rsid w:val="003D71CB"/>
    <w:rsid w:val="003E7954"/>
    <w:rsid w:val="003F2EC4"/>
    <w:rsid w:val="003F3970"/>
    <w:rsid w:val="00402044"/>
    <w:rsid w:val="00446AEE"/>
    <w:rsid w:val="004470EF"/>
    <w:rsid w:val="004649F4"/>
    <w:rsid w:val="004900BA"/>
    <w:rsid w:val="004A05E5"/>
    <w:rsid w:val="004C71A1"/>
    <w:rsid w:val="004E5549"/>
    <w:rsid w:val="00500DDB"/>
    <w:rsid w:val="0051007A"/>
    <w:rsid w:val="005651B7"/>
    <w:rsid w:val="00565A65"/>
    <w:rsid w:val="005819F8"/>
    <w:rsid w:val="00581B1B"/>
    <w:rsid w:val="005A1C3B"/>
    <w:rsid w:val="005B0308"/>
    <w:rsid w:val="005B3DF5"/>
    <w:rsid w:val="005C5056"/>
    <w:rsid w:val="005E74B3"/>
    <w:rsid w:val="005F44D1"/>
    <w:rsid w:val="005F69EF"/>
    <w:rsid w:val="00600BB0"/>
    <w:rsid w:val="006353BC"/>
    <w:rsid w:val="00652EFD"/>
    <w:rsid w:val="00674A79"/>
    <w:rsid w:val="00675264"/>
    <w:rsid w:val="006B1957"/>
    <w:rsid w:val="006B6525"/>
    <w:rsid w:val="006C7519"/>
    <w:rsid w:val="00704388"/>
    <w:rsid w:val="00720D75"/>
    <w:rsid w:val="007433C9"/>
    <w:rsid w:val="007532F1"/>
    <w:rsid w:val="0075407A"/>
    <w:rsid w:val="00767C42"/>
    <w:rsid w:val="007719E6"/>
    <w:rsid w:val="007754A2"/>
    <w:rsid w:val="0078106C"/>
    <w:rsid w:val="00793AD8"/>
    <w:rsid w:val="00793B9F"/>
    <w:rsid w:val="007B413B"/>
    <w:rsid w:val="007B6BC9"/>
    <w:rsid w:val="007D2130"/>
    <w:rsid w:val="00822763"/>
    <w:rsid w:val="00844F24"/>
    <w:rsid w:val="00856D5C"/>
    <w:rsid w:val="00863648"/>
    <w:rsid w:val="008773CC"/>
    <w:rsid w:val="008B4440"/>
    <w:rsid w:val="0095312C"/>
    <w:rsid w:val="0096404D"/>
    <w:rsid w:val="0096662D"/>
    <w:rsid w:val="0097128D"/>
    <w:rsid w:val="00971BEF"/>
    <w:rsid w:val="0098306F"/>
    <w:rsid w:val="009860C0"/>
    <w:rsid w:val="009929CD"/>
    <w:rsid w:val="00997537"/>
    <w:rsid w:val="009A300F"/>
    <w:rsid w:val="009A61C7"/>
    <w:rsid w:val="009B6782"/>
    <w:rsid w:val="009C2477"/>
    <w:rsid w:val="009C256E"/>
    <w:rsid w:val="009E618F"/>
    <w:rsid w:val="00A00A29"/>
    <w:rsid w:val="00A02321"/>
    <w:rsid w:val="00A10980"/>
    <w:rsid w:val="00A14EE5"/>
    <w:rsid w:val="00A172ED"/>
    <w:rsid w:val="00A34875"/>
    <w:rsid w:val="00A61133"/>
    <w:rsid w:val="00A62FC2"/>
    <w:rsid w:val="00AA0DD1"/>
    <w:rsid w:val="00AB1522"/>
    <w:rsid w:val="00AC1A14"/>
    <w:rsid w:val="00B07475"/>
    <w:rsid w:val="00B36715"/>
    <w:rsid w:val="00B37598"/>
    <w:rsid w:val="00B52545"/>
    <w:rsid w:val="00B54205"/>
    <w:rsid w:val="00B71F43"/>
    <w:rsid w:val="00B84E28"/>
    <w:rsid w:val="00B8573A"/>
    <w:rsid w:val="00B872F0"/>
    <w:rsid w:val="00B94334"/>
    <w:rsid w:val="00BA0FBA"/>
    <w:rsid w:val="00BA6024"/>
    <w:rsid w:val="00BD06C9"/>
    <w:rsid w:val="00BE2B87"/>
    <w:rsid w:val="00BF0F37"/>
    <w:rsid w:val="00C232AD"/>
    <w:rsid w:val="00C328E3"/>
    <w:rsid w:val="00C342DB"/>
    <w:rsid w:val="00C36430"/>
    <w:rsid w:val="00C650C8"/>
    <w:rsid w:val="00C66120"/>
    <w:rsid w:val="00CB3FDD"/>
    <w:rsid w:val="00CC5F02"/>
    <w:rsid w:val="00D00297"/>
    <w:rsid w:val="00D035A3"/>
    <w:rsid w:val="00D04B00"/>
    <w:rsid w:val="00D1100D"/>
    <w:rsid w:val="00D128C7"/>
    <w:rsid w:val="00D20EA4"/>
    <w:rsid w:val="00D23D06"/>
    <w:rsid w:val="00D404CB"/>
    <w:rsid w:val="00D42CE3"/>
    <w:rsid w:val="00D55370"/>
    <w:rsid w:val="00D5794A"/>
    <w:rsid w:val="00D60E3A"/>
    <w:rsid w:val="00D72242"/>
    <w:rsid w:val="00DD025B"/>
    <w:rsid w:val="00DD03BA"/>
    <w:rsid w:val="00DD7D36"/>
    <w:rsid w:val="00DE36A7"/>
    <w:rsid w:val="00E11517"/>
    <w:rsid w:val="00E2607A"/>
    <w:rsid w:val="00E5320E"/>
    <w:rsid w:val="00E62A8F"/>
    <w:rsid w:val="00E73926"/>
    <w:rsid w:val="00E93FA6"/>
    <w:rsid w:val="00EA078E"/>
    <w:rsid w:val="00EB1399"/>
    <w:rsid w:val="00EC0927"/>
    <w:rsid w:val="00EC3110"/>
    <w:rsid w:val="00ED47DA"/>
    <w:rsid w:val="00ED6ABD"/>
    <w:rsid w:val="00EF22E5"/>
    <w:rsid w:val="00F06BC9"/>
    <w:rsid w:val="00F11657"/>
    <w:rsid w:val="00F12DA1"/>
    <w:rsid w:val="00F17125"/>
    <w:rsid w:val="00F3453A"/>
    <w:rsid w:val="00F41966"/>
    <w:rsid w:val="00F60306"/>
    <w:rsid w:val="00F85553"/>
    <w:rsid w:val="00FA4AAC"/>
    <w:rsid w:val="00FC2E77"/>
    <w:rsid w:val="00FF5C1F"/>
    <w:rsid w:val="00FF6CA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2674A5E4"/>
  <w15:chartTrackingRefBased/>
  <w15:docId w15:val="{62C23ACC-F664-41EB-BDD3-1825F18EAC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E16B2"/>
    <w:rPr>
      <w:lang w:val="en-US"/>
    </w:rPr>
  </w:style>
  <w:style w:type="paragraph" w:styleId="1">
    <w:name w:val="heading 1"/>
    <w:basedOn w:val="a"/>
    <w:next w:val="a"/>
    <w:link w:val="10"/>
    <w:uiPriority w:val="9"/>
    <w:qFormat/>
    <w:rsid w:val="001E16B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500DD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E16B2"/>
    <w:rPr>
      <w:rFonts w:asciiTheme="majorHAnsi" w:eastAsiaTheme="majorEastAsia" w:hAnsiTheme="majorHAnsi" w:cstheme="majorBidi"/>
      <w:color w:val="2E74B5" w:themeColor="accent1" w:themeShade="BF"/>
      <w:sz w:val="32"/>
      <w:szCs w:val="32"/>
      <w:lang w:val="en-US"/>
    </w:rPr>
  </w:style>
  <w:style w:type="paragraph" w:styleId="a3">
    <w:name w:val="endnote text"/>
    <w:basedOn w:val="a"/>
    <w:link w:val="a4"/>
    <w:uiPriority w:val="99"/>
    <w:semiHidden/>
    <w:unhideWhenUsed/>
    <w:rsid w:val="001E16B2"/>
    <w:pPr>
      <w:spacing w:after="0" w:line="240" w:lineRule="auto"/>
    </w:pPr>
    <w:rPr>
      <w:sz w:val="20"/>
      <w:szCs w:val="20"/>
    </w:rPr>
  </w:style>
  <w:style w:type="character" w:customStyle="1" w:styleId="a4">
    <w:name w:val="Текст концевой сноски Знак"/>
    <w:basedOn w:val="a0"/>
    <w:link w:val="a3"/>
    <w:uiPriority w:val="99"/>
    <w:semiHidden/>
    <w:rsid w:val="001E16B2"/>
    <w:rPr>
      <w:sz w:val="20"/>
      <w:szCs w:val="20"/>
      <w:lang w:val="en-US"/>
    </w:rPr>
  </w:style>
  <w:style w:type="character" w:styleId="a5">
    <w:name w:val="endnote reference"/>
    <w:basedOn w:val="a0"/>
    <w:unhideWhenUsed/>
    <w:rsid w:val="001E16B2"/>
    <w:rPr>
      <w:vertAlign w:val="superscript"/>
    </w:rPr>
  </w:style>
  <w:style w:type="paragraph" w:styleId="a6">
    <w:name w:val="TOC Heading"/>
    <w:basedOn w:val="1"/>
    <w:next w:val="a"/>
    <w:uiPriority w:val="39"/>
    <w:unhideWhenUsed/>
    <w:qFormat/>
    <w:rsid w:val="001E16B2"/>
    <w:pPr>
      <w:outlineLvl w:val="9"/>
    </w:pPr>
    <w:rPr>
      <w:lang w:val="ru-RU" w:eastAsia="ru-RU"/>
    </w:rPr>
  </w:style>
  <w:style w:type="paragraph" w:styleId="11">
    <w:name w:val="toc 1"/>
    <w:basedOn w:val="a"/>
    <w:next w:val="a"/>
    <w:autoRedefine/>
    <w:uiPriority w:val="39"/>
    <w:unhideWhenUsed/>
    <w:rsid w:val="0031493C"/>
    <w:pPr>
      <w:tabs>
        <w:tab w:val="right" w:leader="dot" w:pos="9628"/>
      </w:tabs>
      <w:spacing w:after="0" w:line="240" w:lineRule="auto"/>
    </w:pPr>
    <w:rPr>
      <w:rFonts w:ascii="Times New Roman" w:hAnsi="Times New Roman" w:cs="Times New Roman"/>
      <w:noProof/>
      <w:sz w:val="27"/>
      <w:szCs w:val="27"/>
      <w:lang w:val="ru-RU"/>
    </w:rPr>
  </w:style>
  <w:style w:type="character" w:styleId="a7">
    <w:name w:val="Hyperlink"/>
    <w:basedOn w:val="a0"/>
    <w:uiPriority w:val="99"/>
    <w:unhideWhenUsed/>
    <w:rsid w:val="001E16B2"/>
    <w:rPr>
      <w:color w:val="0563C1" w:themeColor="hyperlink"/>
      <w:u w:val="single"/>
    </w:rPr>
  </w:style>
  <w:style w:type="paragraph" w:customStyle="1" w:styleId="12">
    <w:name w:val="Знак Знак1 Знак Знак Знак Знак"/>
    <w:basedOn w:val="a"/>
    <w:uiPriority w:val="99"/>
    <w:rsid w:val="001E16B2"/>
    <w:pPr>
      <w:spacing w:after="0" w:line="240" w:lineRule="auto"/>
    </w:pPr>
    <w:rPr>
      <w:rFonts w:ascii="Verdana" w:eastAsia="Times New Roman" w:hAnsi="Verdana" w:cs="Verdana"/>
      <w:sz w:val="20"/>
      <w:szCs w:val="20"/>
    </w:rPr>
  </w:style>
  <w:style w:type="paragraph" w:customStyle="1" w:styleId="MDPI41tablecaption">
    <w:name w:val="MDPI_4.1_table_caption"/>
    <w:uiPriority w:val="99"/>
    <w:qFormat/>
    <w:rsid w:val="001E16B2"/>
    <w:pPr>
      <w:adjustRightInd w:val="0"/>
      <w:snapToGrid w:val="0"/>
      <w:spacing w:before="240" w:after="120" w:line="228" w:lineRule="auto"/>
      <w:ind w:left="2608"/>
      <w:jc w:val="both"/>
    </w:pPr>
    <w:rPr>
      <w:rFonts w:ascii="Palatino Linotype" w:eastAsia="Times New Roman" w:hAnsi="Palatino Linotype" w:cs="Cordia New"/>
      <w:color w:val="000000"/>
      <w:sz w:val="18"/>
      <w:lang w:val="en-US" w:eastAsia="de-DE" w:bidi="en-US"/>
    </w:rPr>
  </w:style>
  <w:style w:type="paragraph" w:customStyle="1" w:styleId="MDPI43tablefooter">
    <w:name w:val="MDPI_4.3_table_footer"/>
    <w:next w:val="a"/>
    <w:uiPriority w:val="99"/>
    <w:qFormat/>
    <w:rsid w:val="001E16B2"/>
    <w:pPr>
      <w:adjustRightInd w:val="0"/>
      <w:snapToGrid w:val="0"/>
      <w:spacing w:after="0" w:line="228" w:lineRule="auto"/>
      <w:ind w:left="2608"/>
      <w:jc w:val="both"/>
    </w:pPr>
    <w:rPr>
      <w:rFonts w:ascii="Palatino Linotype" w:eastAsia="Times New Roman" w:hAnsi="Palatino Linotype" w:cs="Cordia New"/>
      <w:color w:val="000000"/>
      <w:sz w:val="18"/>
      <w:lang w:val="en-US" w:eastAsia="de-DE" w:bidi="en-US"/>
    </w:rPr>
  </w:style>
  <w:style w:type="paragraph" w:customStyle="1" w:styleId="MDPI411onetablecaption">
    <w:name w:val="MDPI_4.1.1_one_table_caption"/>
    <w:uiPriority w:val="99"/>
    <w:qFormat/>
    <w:rsid w:val="001E16B2"/>
    <w:pPr>
      <w:adjustRightInd w:val="0"/>
      <w:snapToGrid w:val="0"/>
      <w:spacing w:before="240" w:after="120" w:line="260" w:lineRule="atLeast"/>
      <w:jc w:val="center"/>
    </w:pPr>
    <w:rPr>
      <w:rFonts w:ascii="Palatino Linotype" w:eastAsia="SimSun" w:hAnsi="Palatino Linotype" w:cs="Cordia New"/>
      <w:noProof/>
      <w:color w:val="000000"/>
      <w:sz w:val="18"/>
      <w:lang w:val="en-US" w:eastAsia="zh-CN" w:bidi="en-US"/>
    </w:rPr>
  </w:style>
  <w:style w:type="paragraph" w:customStyle="1" w:styleId="MDPI11articletype">
    <w:name w:val="MDPI_1.1_article_type"/>
    <w:next w:val="a"/>
    <w:uiPriority w:val="99"/>
    <w:qFormat/>
    <w:rsid w:val="001E16B2"/>
    <w:pPr>
      <w:adjustRightInd w:val="0"/>
      <w:snapToGrid w:val="0"/>
      <w:spacing w:before="240" w:after="0" w:line="240" w:lineRule="auto"/>
    </w:pPr>
    <w:rPr>
      <w:rFonts w:ascii="Palatino Linotype" w:eastAsia="Times New Roman" w:hAnsi="Palatino Linotype" w:cs="Times New Roman"/>
      <w:i/>
      <w:snapToGrid w:val="0"/>
      <w:color w:val="000000"/>
      <w:sz w:val="20"/>
      <w:lang w:val="en-US" w:eastAsia="de-DE" w:bidi="en-US"/>
    </w:rPr>
  </w:style>
  <w:style w:type="paragraph" w:customStyle="1" w:styleId="MDPI12title">
    <w:name w:val="MDPI_1.2_title"/>
    <w:next w:val="a"/>
    <w:uiPriority w:val="99"/>
    <w:qFormat/>
    <w:rsid w:val="001E16B2"/>
    <w:pPr>
      <w:adjustRightInd w:val="0"/>
      <w:snapToGrid w:val="0"/>
      <w:spacing w:after="240" w:line="240" w:lineRule="atLeast"/>
    </w:pPr>
    <w:rPr>
      <w:rFonts w:ascii="Palatino Linotype" w:eastAsia="Times New Roman" w:hAnsi="Palatino Linotype" w:cs="Times New Roman"/>
      <w:b/>
      <w:snapToGrid w:val="0"/>
      <w:color w:val="000000"/>
      <w:sz w:val="36"/>
      <w:szCs w:val="20"/>
      <w:lang w:val="en-US" w:eastAsia="de-DE" w:bidi="en-US"/>
    </w:rPr>
  </w:style>
  <w:style w:type="paragraph" w:customStyle="1" w:styleId="MDPI13authornames">
    <w:name w:val="MDPI_1.3_authornames"/>
    <w:next w:val="a"/>
    <w:uiPriority w:val="99"/>
    <w:qFormat/>
    <w:rsid w:val="001E16B2"/>
    <w:pPr>
      <w:adjustRightInd w:val="0"/>
      <w:snapToGrid w:val="0"/>
      <w:spacing w:after="360" w:line="260" w:lineRule="atLeast"/>
    </w:pPr>
    <w:rPr>
      <w:rFonts w:ascii="Palatino Linotype" w:eastAsia="Times New Roman" w:hAnsi="Palatino Linotype" w:cs="Times New Roman"/>
      <w:b/>
      <w:color w:val="000000"/>
      <w:sz w:val="20"/>
      <w:lang w:val="en-US" w:eastAsia="de-DE" w:bidi="en-US"/>
    </w:rPr>
  </w:style>
  <w:style w:type="paragraph" w:customStyle="1" w:styleId="MDPI14history">
    <w:name w:val="MDPI_1.4_history"/>
    <w:basedOn w:val="a"/>
    <w:next w:val="a"/>
    <w:uiPriority w:val="99"/>
    <w:qFormat/>
    <w:rsid w:val="001E16B2"/>
    <w:pPr>
      <w:adjustRightInd w:val="0"/>
      <w:snapToGrid w:val="0"/>
      <w:spacing w:after="0" w:line="240" w:lineRule="atLeast"/>
      <w:ind w:right="113"/>
    </w:pPr>
    <w:rPr>
      <w:rFonts w:ascii="Palatino Linotype" w:eastAsia="Times New Roman" w:hAnsi="Palatino Linotype" w:cs="Times New Roman"/>
      <w:color w:val="000000"/>
      <w:sz w:val="14"/>
      <w:szCs w:val="20"/>
      <w:lang w:eastAsia="de-DE" w:bidi="en-US"/>
    </w:rPr>
  </w:style>
  <w:style w:type="paragraph" w:customStyle="1" w:styleId="MDPI16affiliation">
    <w:name w:val="MDPI_1.6_affiliation"/>
    <w:uiPriority w:val="99"/>
    <w:qFormat/>
    <w:rsid w:val="001E16B2"/>
    <w:pPr>
      <w:adjustRightInd w:val="0"/>
      <w:snapToGrid w:val="0"/>
      <w:spacing w:after="0" w:line="200" w:lineRule="atLeast"/>
      <w:ind w:left="2806" w:hanging="198"/>
    </w:pPr>
    <w:rPr>
      <w:rFonts w:ascii="Palatino Linotype" w:eastAsia="Times New Roman" w:hAnsi="Palatino Linotype" w:cs="Times New Roman"/>
      <w:color w:val="000000"/>
      <w:sz w:val="16"/>
      <w:szCs w:val="18"/>
      <w:lang w:val="en-US" w:eastAsia="de-DE" w:bidi="en-US"/>
    </w:rPr>
  </w:style>
  <w:style w:type="paragraph" w:customStyle="1" w:styleId="MDPI17abstract">
    <w:name w:val="MDPI_1.7_abstract"/>
    <w:next w:val="a"/>
    <w:uiPriority w:val="99"/>
    <w:qFormat/>
    <w:rsid w:val="001E16B2"/>
    <w:pPr>
      <w:adjustRightInd w:val="0"/>
      <w:snapToGrid w:val="0"/>
      <w:spacing w:before="240" w:after="0" w:line="260" w:lineRule="atLeast"/>
      <w:ind w:left="2608"/>
      <w:jc w:val="both"/>
    </w:pPr>
    <w:rPr>
      <w:rFonts w:ascii="Palatino Linotype" w:eastAsia="Times New Roman" w:hAnsi="Palatino Linotype" w:cs="Times New Roman"/>
      <w:color w:val="000000"/>
      <w:sz w:val="18"/>
      <w:lang w:val="en-US" w:eastAsia="de-DE" w:bidi="en-US"/>
    </w:rPr>
  </w:style>
  <w:style w:type="paragraph" w:customStyle="1" w:styleId="MDPI18keywords">
    <w:name w:val="MDPI_1.8_keywords"/>
    <w:next w:val="a"/>
    <w:uiPriority w:val="99"/>
    <w:qFormat/>
    <w:rsid w:val="001E16B2"/>
    <w:pPr>
      <w:adjustRightInd w:val="0"/>
      <w:snapToGrid w:val="0"/>
      <w:spacing w:before="240" w:after="0" w:line="260" w:lineRule="atLeast"/>
      <w:ind w:left="2608"/>
      <w:jc w:val="both"/>
    </w:pPr>
    <w:rPr>
      <w:rFonts w:ascii="Palatino Linotype" w:eastAsia="Times New Roman" w:hAnsi="Palatino Linotype" w:cs="Times New Roman"/>
      <w:snapToGrid w:val="0"/>
      <w:color w:val="000000"/>
      <w:sz w:val="18"/>
      <w:lang w:val="en-US" w:eastAsia="de-DE" w:bidi="en-US"/>
    </w:rPr>
  </w:style>
  <w:style w:type="paragraph" w:customStyle="1" w:styleId="MDPI19line">
    <w:name w:val="MDPI_1.9_line"/>
    <w:uiPriority w:val="99"/>
    <w:qFormat/>
    <w:rsid w:val="001E16B2"/>
    <w:pPr>
      <w:pBdr>
        <w:bottom w:val="single" w:sz="4" w:space="1" w:color="auto"/>
      </w:pBdr>
      <w:adjustRightInd w:val="0"/>
      <w:snapToGrid w:val="0"/>
      <w:spacing w:after="480" w:line="260" w:lineRule="atLeast"/>
      <w:ind w:left="2608"/>
      <w:jc w:val="both"/>
    </w:pPr>
    <w:rPr>
      <w:rFonts w:ascii="Palatino Linotype" w:eastAsia="Times New Roman" w:hAnsi="Palatino Linotype" w:cs="Cordia New"/>
      <w:color w:val="000000"/>
      <w:sz w:val="20"/>
      <w:szCs w:val="24"/>
      <w:lang w:val="en-US" w:eastAsia="de-DE" w:bidi="en-US"/>
    </w:rPr>
  </w:style>
  <w:style w:type="table" w:customStyle="1" w:styleId="Mdeck5tablebodythreelines">
    <w:name w:val="M_deck_5_table_body_three_lines"/>
    <w:basedOn w:val="a1"/>
    <w:uiPriority w:val="99"/>
    <w:rsid w:val="001E16B2"/>
    <w:pPr>
      <w:adjustRightInd w:val="0"/>
      <w:snapToGrid w:val="0"/>
      <w:spacing w:after="0" w:line="300" w:lineRule="exact"/>
      <w:jc w:val="center"/>
    </w:pPr>
    <w:rPr>
      <w:rFonts w:ascii="Times New Roman" w:eastAsia="SimSun" w:hAnsi="Times New Roman" w:cs="Times New Roman"/>
      <w:sz w:val="20"/>
      <w:szCs w:val="20"/>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a8">
    <w:name w:val="Table Grid"/>
    <w:basedOn w:val="a1"/>
    <w:uiPriority w:val="59"/>
    <w:rsid w:val="001E16B2"/>
    <w:pPr>
      <w:spacing w:after="0" w:line="260" w:lineRule="atLeast"/>
      <w:jc w:val="both"/>
    </w:pPr>
    <w:rPr>
      <w:rFonts w:ascii="Palatino Linotype" w:eastAsia="SimSun" w:hAnsi="Palatino Linotype" w:cs="Times New Roman"/>
      <w:color w:val="000000"/>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footer"/>
    <w:basedOn w:val="a"/>
    <w:link w:val="aa"/>
    <w:uiPriority w:val="99"/>
    <w:rsid w:val="001E16B2"/>
    <w:pPr>
      <w:tabs>
        <w:tab w:val="center" w:pos="4153"/>
        <w:tab w:val="right" w:pos="8306"/>
      </w:tabs>
      <w:snapToGrid w:val="0"/>
      <w:spacing w:after="0" w:line="240" w:lineRule="atLeast"/>
      <w:jc w:val="both"/>
    </w:pPr>
    <w:rPr>
      <w:rFonts w:ascii="Palatino Linotype" w:eastAsia="SimSun" w:hAnsi="Palatino Linotype" w:cs="Times New Roman"/>
      <w:noProof/>
      <w:color w:val="000000"/>
      <w:sz w:val="20"/>
      <w:szCs w:val="18"/>
      <w:lang w:eastAsia="zh-CN"/>
    </w:rPr>
  </w:style>
  <w:style w:type="character" w:customStyle="1" w:styleId="aa">
    <w:name w:val="Нижний колонтитул Знак"/>
    <w:basedOn w:val="a0"/>
    <w:link w:val="a9"/>
    <w:uiPriority w:val="99"/>
    <w:rsid w:val="001E16B2"/>
    <w:rPr>
      <w:rFonts w:ascii="Palatino Linotype" w:eastAsia="SimSun" w:hAnsi="Palatino Linotype" w:cs="Times New Roman"/>
      <w:noProof/>
      <w:color w:val="000000"/>
      <w:sz w:val="20"/>
      <w:szCs w:val="18"/>
      <w:lang w:val="en-US" w:eastAsia="zh-CN"/>
    </w:rPr>
  </w:style>
  <w:style w:type="paragraph" w:styleId="ab">
    <w:name w:val="header"/>
    <w:basedOn w:val="a"/>
    <w:link w:val="ac"/>
    <w:uiPriority w:val="99"/>
    <w:rsid w:val="001E16B2"/>
    <w:pPr>
      <w:pBdr>
        <w:bottom w:val="single" w:sz="6" w:space="1" w:color="auto"/>
      </w:pBdr>
      <w:tabs>
        <w:tab w:val="center" w:pos="4153"/>
        <w:tab w:val="right" w:pos="8306"/>
      </w:tabs>
      <w:snapToGrid w:val="0"/>
      <w:spacing w:after="0" w:line="240" w:lineRule="atLeast"/>
      <w:jc w:val="center"/>
    </w:pPr>
    <w:rPr>
      <w:rFonts w:ascii="Palatino Linotype" w:eastAsia="SimSun" w:hAnsi="Palatino Linotype" w:cs="Times New Roman"/>
      <w:noProof/>
      <w:color w:val="000000"/>
      <w:sz w:val="20"/>
      <w:szCs w:val="18"/>
      <w:lang w:eastAsia="zh-CN"/>
    </w:rPr>
  </w:style>
  <w:style w:type="character" w:customStyle="1" w:styleId="ac">
    <w:name w:val="Верхний колонтитул Знак"/>
    <w:basedOn w:val="a0"/>
    <w:link w:val="ab"/>
    <w:uiPriority w:val="99"/>
    <w:rsid w:val="001E16B2"/>
    <w:rPr>
      <w:rFonts w:ascii="Palatino Linotype" w:eastAsia="SimSun" w:hAnsi="Palatino Linotype" w:cs="Times New Roman"/>
      <w:noProof/>
      <w:color w:val="000000"/>
      <w:sz w:val="20"/>
      <w:szCs w:val="18"/>
      <w:lang w:val="en-US" w:eastAsia="zh-CN"/>
    </w:rPr>
  </w:style>
  <w:style w:type="paragraph" w:customStyle="1" w:styleId="MDPIheaderjournallogo">
    <w:name w:val="MDPI_header_journal_logo"/>
    <w:uiPriority w:val="99"/>
    <w:qFormat/>
    <w:rsid w:val="001E16B2"/>
    <w:pPr>
      <w:adjustRightInd w:val="0"/>
      <w:snapToGrid w:val="0"/>
      <w:spacing w:after="0" w:line="260" w:lineRule="atLeast"/>
      <w:jc w:val="both"/>
    </w:pPr>
    <w:rPr>
      <w:rFonts w:ascii="Palatino Linotype" w:eastAsia="Times New Roman" w:hAnsi="Palatino Linotype" w:cs="Times New Roman"/>
      <w:i/>
      <w:color w:val="000000"/>
      <w:sz w:val="24"/>
      <w:lang w:val="en-US" w:eastAsia="de-CH"/>
    </w:rPr>
  </w:style>
  <w:style w:type="paragraph" w:customStyle="1" w:styleId="MDPI32textnoindent">
    <w:name w:val="MDPI_3.2_text_no_indent"/>
    <w:basedOn w:val="MDPI31text"/>
    <w:uiPriority w:val="99"/>
    <w:qFormat/>
    <w:rsid w:val="001E16B2"/>
    <w:pPr>
      <w:ind w:firstLine="0"/>
    </w:pPr>
  </w:style>
  <w:style w:type="paragraph" w:customStyle="1" w:styleId="MDPI31text">
    <w:name w:val="MDPI_3.1_text"/>
    <w:uiPriority w:val="99"/>
    <w:qFormat/>
    <w:rsid w:val="001E16B2"/>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MDPI33textspaceafter">
    <w:name w:val="MDPI_3.3_text_space_after"/>
    <w:uiPriority w:val="99"/>
    <w:qFormat/>
    <w:rsid w:val="001E16B2"/>
    <w:pPr>
      <w:adjustRightInd w:val="0"/>
      <w:snapToGrid w:val="0"/>
      <w:spacing w:after="240" w:line="228" w:lineRule="auto"/>
      <w:ind w:left="2608"/>
      <w:jc w:val="both"/>
    </w:pPr>
    <w:rPr>
      <w:rFonts w:ascii="Palatino Linotype" w:eastAsia="Times New Roman" w:hAnsi="Palatino Linotype" w:cs="Times New Roman"/>
      <w:snapToGrid w:val="0"/>
      <w:color w:val="000000"/>
      <w:sz w:val="20"/>
      <w:lang w:val="en-US" w:eastAsia="de-DE" w:bidi="en-US"/>
    </w:rPr>
  </w:style>
  <w:style w:type="paragraph" w:customStyle="1" w:styleId="MDPI35textbeforelist">
    <w:name w:val="MDPI_3.5_text_before_list"/>
    <w:uiPriority w:val="99"/>
    <w:qFormat/>
    <w:rsid w:val="001E16B2"/>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MDPI36textafterlist">
    <w:name w:val="MDPI_3.6_text_after_list"/>
    <w:uiPriority w:val="99"/>
    <w:qFormat/>
    <w:rsid w:val="001E16B2"/>
    <w:pPr>
      <w:adjustRightInd w:val="0"/>
      <w:snapToGrid w:val="0"/>
      <w:spacing w:before="120" w:after="0" w:line="228" w:lineRule="auto"/>
      <w:ind w:left="2608"/>
      <w:jc w:val="both"/>
    </w:pPr>
    <w:rPr>
      <w:rFonts w:ascii="Palatino Linotype" w:eastAsia="Times New Roman" w:hAnsi="Palatino Linotype" w:cs="Times New Roman"/>
      <w:snapToGrid w:val="0"/>
      <w:color w:val="000000"/>
      <w:sz w:val="20"/>
      <w:lang w:val="en-US" w:eastAsia="de-DE" w:bidi="en-US"/>
    </w:rPr>
  </w:style>
  <w:style w:type="paragraph" w:customStyle="1" w:styleId="MDPI37itemize">
    <w:name w:val="MDPI_3.7_itemize"/>
    <w:uiPriority w:val="99"/>
    <w:qFormat/>
    <w:rsid w:val="001E16B2"/>
    <w:pPr>
      <w:numPr>
        <w:numId w:val="12"/>
      </w:numPr>
      <w:adjustRightInd w:val="0"/>
      <w:snapToGrid w:val="0"/>
      <w:spacing w:after="0" w:line="228" w:lineRule="auto"/>
      <w:jc w:val="both"/>
    </w:pPr>
    <w:rPr>
      <w:rFonts w:ascii="Palatino Linotype" w:eastAsia="Times New Roman" w:hAnsi="Palatino Linotype" w:cs="Times New Roman"/>
      <w:color w:val="000000"/>
      <w:sz w:val="20"/>
      <w:lang w:val="en-US" w:eastAsia="de-DE" w:bidi="en-US"/>
    </w:rPr>
  </w:style>
  <w:style w:type="paragraph" w:customStyle="1" w:styleId="MDPI38bullet">
    <w:name w:val="MDPI_3.8_bullet"/>
    <w:uiPriority w:val="99"/>
    <w:qFormat/>
    <w:rsid w:val="001E16B2"/>
    <w:pPr>
      <w:numPr>
        <w:numId w:val="9"/>
      </w:numPr>
      <w:adjustRightInd w:val="0"/>
      <w:snapToGrid w:val="0"/>
      <w:spacing w:after="0" w:line="228" w:lineRule="auto"/>
      <w:jc w:val="both"/>
    </w:pPr>
    <w:rPr>
      <w:rFonts w:ascii="Palatino Linotype" w:eastAsia="Times New Roman" w:hAnsi="Palatino Linotype" w:cs="Times New Roman"/>
      <w:color w:val="000000"/>
      <w:sz w:val="20"/>
      <w:lang w:val="en-US" w:eastAsia="de-DE" w:bidi="en-US"/>
    </w:rPr>
  </w:style>
  <w:style w:type="paragraph" w:customStyle="1" w:styleId="MDPI39equation">
    <w:name w:val="MDPI_3.9_equation"/>
    <w:uiPriority w:val="99"/>
    <w:qFormat/>
    <w:rsid w:val="001E16B2"/>
    <w:pPr>
      <w:adjustRightInd w:val="0"/>
      <w:snapToGrid w:val="0"/>
      <w:spacing w:before="120" w:after="120" w:line="260" w:lineRule="atLeast"/>
      <w:ind w:left="709"/>
      <w:jc w:val="center"/>
    </w:pPr>
    <w:rPr>
      <w:rFonts w:ascii="Palatino Linotype" w:eastAsia="Times New Roman" w:hAnsi="Palatino Linotype" w:cs="Times New Roman"/>
      <w:snapToGrid w:val="0"/>
      <w:color w:val="000000"/>
      <w:sz w:val="20"/>
      <w:lang w:val="en-US" w:eastAsia="de-DE" w:bidi="en-US"/>
    </w:rPr>
  </w:style>
  <w:style w:type="paragraph" w:customStyle="1" w:styleId="MDPI3aequationnumber">
    <w:name w:val="MDPI_3.a_equation_number"/>
    <w:uiPriority w:val="99"/>
    <w:qFormat/>
    <w:rsid w:val="001E16B2"/>
    <w:pPr>
      <w:spacing w:before="120" w:after="120" w:line="240" w:lineRule="auto"/>
      <w:jc w:val="right"/>
    </w:pPr>
    <w:rPr>
      <w:rFonts w:ascii="Palatino Linotype" w:eastAsia="Times New Roman" w:hAnsi="Palatino Linotype" w:cs="Times New Roman"/>
      <w:snapToGrid w:val="0"/>
      <w:color w:val="000000"/>
      <w:sz w:val="20"/>
      <w:lang w:val="en-US" w:eastAsia="de-DE" w:bidi="en-US"/>
    </w:rPr>
  </w:style>
  <w:style w:type="paragraph" w:customStyle="1" w:styleId="MDPI42tablebody">
    <w:name w:val="MDPI_4.2_table_body"/>
    <w:uiPriority w:val="99"/>
    <w:qFormat/>
    <w:rsid w:val="001E16B2"/>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51figurecaption">
    <w:name w:val="MDPI_5.1_figure_caption"/>
    <w:uiPriority w:val="99"/>
    <w:qFormat/>
    <w:rsid w:val="001E16B2"/>
    <w:pPr>
      <w:adjustRightInd w:val="0"/>
      <w:snapToGrid w:val="0"/>
      <w:spacing w:before="120" w:after="240" w:line="228" w:lineRule="auto"/>
      <w:ind w:left="2608"/>
      <w:jc w:val="both"/>
    </w:pPr>
    <w:rPr>
      <w:rFonts w:ascii="Palatino Linotype" w:eastAsia="Times New Roman" w:hAnsi="Palatino Linotype" w:cs="Times New Roman"/>
      <w:color w:val="000000"/>
      <w:sz w:val="18"/>
      <w:szCs w:val="20"/>
      <w:lang w:val="en-US" w:eastAsia="de-DE" w:bidi="en-US"/>
    </w:rPr>
  </w:style>
  <w:style w:type="paragraph" w:customStyle="1" w:styleId="MDPI52figure">
    <w:name w:val="MDPI_5.2_figure"/>
    <w:uiPriority w:val="99"/>
    <w:qFormat/>
    <w:rsid w:val="001E16B2"/>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footerfirstpage">
    <w:name w:val="MDPI_footer_firstpage"/>
    <w:uiPriority w:val="99"/>
    <w:qFormat/>
    <w:rsid w:val="001E16B2"/>
    <w:pPr>
      <w:tabs>
        <w:tab w:val="right" w:pos="8845"/>
      </w:tabs>
      <w:spacing w:after="0" w:line="160" w:lineRule="exact"/>
    </w:pPr>
    <w:rPr>
      <w:rFonts w:ascii="Palatino Linotype" w:eastAsia="Times New Roman" w:hAnsi="Palatino Linotype" w:cs="Times New Roman"/>
      <w:color w:val="000000"/>
      <w:sz w:val="16"/>
      <w:szCs w:val="20"/>
      <w:lang w:val="en-US" w:eastAsia="de-DE"/>
    </w:rPr>
  </w:style>
  <w:style w:type="paragraph" w:customStyle="1" w:styleId="MDPI23heading3">
    <w:name w:val="MDPI_2.3_heading3"/>
    <w:uiPriority w:val="99"/>
    <w:qFormat/>
    <w:rsid w:val="001E16B2"/>
    <w:pPr>
      <w:adjustRightInd w:val="0"/>
      <w:snapToGrid w:val="0"/>
      <w:spacing w:before="60" w:after="60" w:line="228" w:lineRule="auto"/>
      <w:ind w:left="2608"/>
      <w:outlineLvl w:val="2"/>
    </w:pPr>
    <w:rPr>
      <w:rFonts w:ascii="Palatino Linotype" w:eastAsia="Times New Roman" w:hAnsi="Palatino Linotype" w:cs="Times New Roman"/>
      <w:snapToGrid w:val="0"/>
      <w:color w:val="000000"/>
      <w:sz w:val="20"/>
      <w:lang w:val="en-US" w:eastAsia="de-DE" w:bidi="en-US"/>
    </w:rPr>
  </w:style>
  <w:style w:type="paragraph" w:customStyle="1" w:styleId="MDPI21heading1">
    <w:name w:val="MDPI_2.1_heading1"/>
    <w:uiPriority w:val="99"/>
    <w:qFormat/>
    <w:rsid w:val="001E16B2"/>
    <w:pPr>
      <w:adjustRightInd w:val="0"/>
      <w:snapToGrid w:val="0"/>
      <w:spacing w:before="240" w:after="60" w:line="228" w:lineRule="auto"/>
      <w:ind w:left="2608"/>
      <w:outlineLvl w:val="0"/>
    </w:pPr>
    <w:rPr>
      <w:rFonts w:ascii="Palatino Linotype" w:eastAsia="Times New Roman" w:hAnsi="Palatino Linotype" w:cs="Times New Roman"/>
      <w:b/>
      <w:snapToGrid w:val="0"/>
      <w:color w:val="000000"/>
      <w:sz w:val="20"/>
      <w:lang w:val="en-US" w:eastAsia="de-DE" w:bidi="en-US"/>
    </w:rPr>
  </w:style>
  <w:style w:type="paragraph" w:customStyle="1" w:styleId="MDPI22heading2">
    <w:name w:val="MDPI_2.2_heading2"/>
    <w:uiPriority w:val="99"/>
    <w:qFormat/>
    <w:rsid w:val="001E16B2"/>
    <w:pPr>
      <w:adjustRightInd w:val="0"/>
      <w:snapToGrid w:val="0"/>
      <w:spacing w:before="60" w:after="60" w:line="228" w:lineRule="auto"/>
      <w:ind w:left="2608"/>
      <w:outlineLvl w:val="1"/>
    </w:pPr>
    <w:rPr>
      <w:rFonts w:ascii="Palatino Linotype" w:eastAsia="Times New Roman" w:hAnsi="Palatino Linotype" w:cs="Times New Roman"/>
      <w:i/>
      <w:noProof/>
      <w:snapToGrid w:val="0"/>
      <w:color w:val="000000"/>
      <w:sz w:val="20"/>
      <w:lang w:val="en-US" w:eastAsia="de-DE" w:bidi="en-US"/>
    </w:rPr>
  </w:style>
  <w:style w:type="paragraph" w:customStyle="1" w:styleId="MDPI71References">
    <w:name w:val="MDPI_7.1_References"/>
    <w:uiPriority w:val="99"/>
    <w:qFormat/>
    <w:rsid w:val="001E16B2"/>
    <w:pPr>
      <w:numPr>
        <w:numId w:val="13"/>
      </w:numPr>
      <w:adjustRightInd w:val="0"/>
      <w:snapToGrid w:val="0"/>
      <w:spacing w:after="0" w:line="228" w:lineRule="auto"/>
      <w:jc w:val="both"/>
    </w:pPr>
    <w:rPr>
      <w:rFonts w:ascii="Palatino Linotype" w:eastAsia="Times New Roman" w:hAnsi="Palatino Linotype" w:cs="Times New Roman"/>
      <w:color w:val="000000"/>
      <w:sz w:val="18"/>
      <w:szCs w:val="20"/>
      <w:lang w:val="en-US" w:eastAsia="de-DE" w:bidi="en-US"/>
    </w:rPr>
  </w:style>
  <w:style w:type="paragraph" w:styleId="ad">
    <w:name w:val="Balloon Text"/>
    <w:basedOn w:val="a"/>
    <w:link w:val="ae"/>
    <w:uiPriority w:val="99"/>
    <w:rsid w:val="001E16B2"/>
    <w:pPr>
      <w:spacing w:after="0" w:line="260" w:lineRule="atLeast"/>
      <w:jc w:val="both"/>
    </w:pPr>
    <w:rPr>
      <w:rFonts w:ascii="Palatino Linotype" w:eastAsia="SimSun" w:hAnsi="Palatino Linotype" w:cs="Tahoma"/>
      <w:noProof/>
      <w:color w:val="000000"/>
      <w:sz w:val="20"/>
      <w:szCs w:val="18"/>
      <w:lang w:eastAsia="zh-CN"/>
    </w:rPr>
  </w:style>
  <w:style w:type="character" w:customStyle="1" w:styleId="ae">
    <w:name w:val="Текст выноски Знак"/>
    <w:basedOn w:val="a0"/>
    <w:link w:val="ad"/>
    <w:uiPriority w:val="99"/>
    <w:rsid w:val="001E16B2"/>
    <w:rPr>
      <w:rFonts w:ascii="Palatino Linotype" w:eastAsia="SimSun" w:hAnsi="Palatino Linotype" w:cs="Tahoma"/>
      <w:noProof/>
      <w:color w:val="000000"/>
      <w:sz w:val="20"/>
      <w:szCs w:val="18"/>
      <w:lang w:val="en-US" w:eastAsia="zh-CN"/>
    </w:rPr>
  </w:style>
  <w:style w:type="character" w:styleId="af">
    <w:name w:val="line number"/>
    <w:uiPriority w:val="99"/>
    <w:rsid w:val="001E16B2"/>
    <w:rPr>
      <w:rFonts w:ascii="Palatino Linotype" w:hAnsi="Palatino Linotype"/>
      <w:sz w:val="16"/>
    </w:rPr>
  </w:style>
  <w:style w:type="table" w:customStyle="1" w:styleId="MDPI41threelinetable">
    <w:name w:val="MDPI_4.1_three_line_table"/>
    <w:basedOn w:val="a1"/>
    <w:uiPriority w:val="99"/>
    <w:rsid w:val="001E16B2"/>
    <w:pPr>
      <w:adjustRightInd w:val="0"/>
      <w:snapToGrid w:val="0"/>
      <w:spacing w:after="0" w:line="240" w:lineRule="auto"/>
      <w:jc w:val="center"/>
    </w:pPr>
    <w:rPr>
      <w:rFonts w:ascii="Palatino Linotype" w:eastAsia="SimSun" w:hAnsi="Palatino Linotype" w:cs="Times New Roman"/>
      <w:color w:val="000000"/>
      <w:sz w:val="20"/>
      <w:szCs w:val="20"/>
      <w:lang w:eastAsia="ru-RU"/>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customStyle="1" w:styleId="13">
    <w:name w:val="Неразрешенное упоминание1"/>
    <w:uiPriority w:val="99"/>
    <w:semiHidden/>
    <w:unhideWhenUsed/>
    <w:rsid w:val="001E16B2"/>
    <w:rPr>
      <w:color w:val="605E5C"/>
      <w:shd w:val="clear" w:color="auto" w:fill="E1DFDD"/>
    </w:rPr>
  </w:style>
  <w:style w:type="table" w:customStyle="1" w:styleId="41">
    <w:name w:val="Таблица простая 41"/>
    <w:basedOn w:val="a1"/>
    <w:uiPriority w:val="44"/>
    <w:rsid w:val="001E16B2"/>
    <w:pPr>
      <w:spacing w:after="0" w:line="240" w:lineRule="auto"/>
    </w:pPr>
    <w:rPr>
      <w:rFonts w:ascii="Calibri" w:eastAsia="SimSun" w:hAnsi="Calibri" w:cs="Times New Roman"/>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34textspacebefore">
    <w:name w:val="MDPI_3.4_text_space_before"/>
    <w:uiPriority w:val="99"/>
    <w:qFormat/>
    <w:rsid w:val="001E16B2"/>
    <w:pPr>
      <w:adjustRightInd w:val="0"/>
      <w:snapToGrid w:val="0"/>
      <w:spacing w:before="240" w:after="0" w:line="228" w:lineRule="auto"/>
      <w:ind w:left="2608"/>
      <w:jc w:val="both"/>
    </w:pPr>
    <w:rPr>
      <w:rFonts w:ascii="Palatino Linotype" w:eastAsia="Times New Roman" w:hAnsi="Palatino Linotype" w:cs="Times New Roman"/>
      <w:snapToGrid w:val="0"/>
      <w:color w:val="000000"/>
      <w:sz w:val="20"/>
      <w:lang w:val="en-US" w:eastAsia="de-DE" w:bidi="en-US"/>
    </w:rPr>
  </w:style>
  <w:style w:type="paragraph" w:customStyle="1" w:styleId="MDPI81theorem">
    <w:name w:val="MDPI_8.1_theorem"/>
    <w:uiPriority w:val="99"/>
    <w:qFormat/>
    <w:rsid w:val="001E16B2"/>
    <w:pPr>
      <w:adjustRightInd w:val="0"/>
      <w:snapToGrid w:val="0"/>
      <w:spacing w:after="0" w:line="228" w:lineRule="auto"/>
      <w:ind w:left="2608"/>
      <w:jc w:val="both"/>
    </w:pPr>
    <w:rPr>
      <w:rFonts w:ascii="Palatino Linotype" w:eastAsia="Times New Roman" w:hAnsi="Palatino Linotype" w:cs="Times New Roman"/>
      <w:i/>
      <w:snapToGrid w:val="0"/>
      <w:color w:val="000000"/>
      <w:sz w:val="20"/>
      <w:lang w:val="en-US" w:eastAsia="de-DE" w:bidi="en-US"/>
    </w:rPr>
  </w:style>
  <w:style w:type="paragraph" w:customStyle="1" w:styleId="MDPI82proof">
    <w:name w:val="MDPI_8.2_proof"/>
    <w:uiPriority w:val="99"/>
    <w:qFormat/>
    <w:rsid w:val="001E16B2"/>
    <w:pPr>
      <w:adjustRightInd w:val="0"/>
      <w:snapToGrid w:val="0"/>
      <w:spacing w:after="0" w:line="228" w:lineRule="auto"/>
      <w:ind w:left="2608"/>
      <w:jc w:val="both"/>
    </w:pPr>
    <w:rPr>
      <w:rFonts w:ascii="Palatino Linotype" w:eastAsia="Times New Roman" w:hAnsi="Palatino Linotype" w:cs="Times New Roman"/>
      <w:snapToGrid w:val="0"/>
      <w:color w:val="000000"/>
      <w:sz w:val="20"/>
      <w:lang w:val="en-US" w:eastAsia="de-DE" w:bidi="en-US"/>
    </w:rPr>
  </w:style>
  <w:style w:type="paragraph" w:customStyle="1" w:styleId="MDPI61Citation">
    <w:name w:val="MDPI_6.1_Citation"/>
    <w:uiPriority w:val="99"/>
    <w:qFormat/>
    <w:rsid w:val="001E16B2"/>
    <w:pPr>
      <w:adjustRightInd w:val="0"/>
      <w:snapToGrid w:val="0"/>
      <w:spacing w:after="0" w:line="240" w:lineRule="atLeast"/>
      <w:ind w:right="113"/>
    </w:pPr>
    <w:rPr>
      <w:rFonts w:ascii="Palatino Linotype" w:eastAsia="SimSun" w:hAnsi="Palatino Linotype" w:cs="Cordia New"/>
      <w:sz w:val="14"/>
      <w:lang w:val="en-US" w:eastAsia="zh-CN"/>
    </w:rPr>
  </w:style>
  <w:style w:type="paragraph" w:customStyle="1" w:styleId="MDPI62BackMatter">
    <w:name w:val="MDPI_6.2_BackMatter"/>
    <w:uiPriority w:val="99"/>
    <w:qFormat/>
    <w:rsid w:val="001E16B2"/>
    <w:pPr>
      <w:adjustRightInd w:val="0"/>
      <w:snapToGrid w:val="0"/>
      <w:spacing w:after="120" w:line="228" w:lineRule="auto"/>
      <w:ind w:left="2608"/>
      <w:jc w:val="both"/>
    </w:pPr>
    <w:rPr>
      <w:rFonts w:ascii="Palatino Linotype" w:eastAsia="Times New Roman" w:hAnsi="Palatino Linotype" w:cs="Times New Roman"/>
      <w:snapToGrid w:val="0"/>
      <w:color w:val="000000"/>
      <w:sz w:val="18"/>
      <w:szCs w:val="20"/>
      <w:lang w:val="en-US" w:bidi="en-US"/>
    </w:rPr>
  </w:style>
  <w:style w:type="paragraph" w:customStyle="1" w:styleId="MDPI63Notes">
    <w:name w:val="MDPI_6.3_Notes"/>
    <w:uiPriority w:val="99"/>
    <w:qFormat/>
    <w:rsid w:val="001E16B2"/>
    <w:pPr>
      <w:adjustRightInd w:val="0"/>
      <w:snapToGrid w:val="0"/>
      <w:spacing w:after="120" w:line="240" w:lineRule="atLeast"/>
      <w:ind w:right="113"/>
    </w:pPr>
    <w:rPr>
      <w:rFonts w:ascii="Palatino Linotype" w:eastAsia="SimSun" w:hAnsi="Palatino Linotype" w:cs="Times New Roman"/>
      <w:snapToGrid w:val="0"/>
      <w:color w:val="000000"/>
      <w:sz w:val="14"/>
      <w:szCs w:val="20"/>
      <w:lang w:val="en-US" w:bidi="en-US"/>
    </w:rPr>
  </w:style>
  <w:style w:type="paragraph" w:customStyle="1" w:styleId="MDPI15academiceditor">
    <w:name w:val="MDPI_1.5_academic_editor"/>
    <w:uiPriority w:val="99"/>
    <w:qFormat/>
    <w:rsid w:val="001E16B2"/>
    <w:pPr>
      <w:adjustRightInd w:val="0"/>
      <w:snapToGrid w:val="0"/>
      <w:spacing w:before="120" w:after="0" w:line="240" w:lineRule="atLeast"/>
      <w:ind w:right="113"/>
    </w:pPr>
    <w:rPr>
      <w:rFonts w:ascii="Palatino Linotype" w:eastAsia="Times New Roman" w:hAnsi="Palatino Linotype" w:cs="Times New Roman"/>
      <w:color w:val="000000"/>
      <w:sz w:val="14"/>
      <w:lang w:val="en-US" w:eastAsia="de-DE" w:bidi="en-US"/>
    </w:rPr>
  </w:style>
  <w:style w:type="paragraph" w:customStyle="1" w:styleId="MDPI19classification">
    <w:name w:val="MDPI_1.9_classification"/>
    <w:uiPriority w:val="99"/>
    <w:qFormat/>
    <w:rsid w:val="001E16B2"/>
    <w:pPr>
      <w:spacing w:before="240" w:after="0" w:line="260" w:lineRule="atLeast"/>
      <w:ind w:left="113"/>
      <w:jc w:val="both"/>
    </w:pPr>
    <w:rPr>
      <w:rFonts w:ascii="Palatino Linotype" w:eastAsia="Times New Roman" w:hAnsi="Palatino Linotype" w:cs="Times New Roman"/>
      <w:b/>
      <w:color w:val="000000"/>
      <w:sz w:val="20"/>
      <w:lang w:val="en-US" w:eastAsia="de-DE" w:bidi="en-US"/>
    </w:rPr>
  </w:style>
  <w:style w:type="paragraph" w:customStyle="1" w:styleId="MDPI511onefigurecaption">
    <w:name w:val="MDPI_5.1.1_one_figure_caption"/>
    <w:uiPriority w:val="99"/>
    <w:qFormat/>
    <w:rsid w:val="001E16B2"/>
    <w:pPr>
      <w:adjustRightInd w:val="0"/>
      <w:snapToGrid w:val="0"/>
      <w:spacing w:before="240" w:after="120" w:line="260" w:lineRule="atLeast"/>
      <w:jc w:val="center"/>
    </w:pPr>
    <w:rPr>
      <w:rFonts w:ascii="Palatino Linotype" w:eastAsia="SimSun" w:hAnsi="Palatino Linotype" w:cs="Times New Roman"/>
      <w:noProof/>
      <w:color w:val="000000"/>
      <w:sz w:val="18"/>
      <w:szCs w:val="20"/>
      <w:lang w:val="en-US" w:eastAsia="zh-CN" w:bidi="en-US"/>
    </w:rPr>
  </w:style>
  <w:style w:type="paragraph" w:customStyle="1" w:styleId="MDPI72Copyright">
    <w:name w:val="MDPI_7.2_Copyright"/>
    <w:uiPriority w:val="99"/>
    <w:qFormat/>
    <w:rsid w:val="001E16B2"/>
    <w:pPr>
      <w:adjustRightInd w:val="0"/>
      <w:snapToGrid w:val="0"/>
      <w:spacing w:before="240" w:after="0" w:line="240" w:lineRule="atLeast"/>
      <w:ind w:right="113"/>
    </w:pPr>
    <w:rPr>
      <w:rFonts w:ascii="Palatino Linotype" w:eastAsia="Times New Roman" w:hAnsi="Palatino Linotype" w:cs="Times New Roman"/>
      <w:noProof/>
      <w:snapToGrid w:val="0"/>
      <w:color w:val="000000"/>
      <w:spacing w:val="-2"/>
      <w:sz w:val="14"/>
      <w:szCs w:val="20"/>
      <w:lang w:val="en-GB" w:eastAsia="en-GB"/>
    </w:rPr>
  </w:style>
  <w:style w:type="paragraph" w:customStyle="1" w:styleId="MDPI73CopyrightImage">
    <w:name w:val="MDPI_7.3_CopyrightImage"/>
    <w:uiPriority w:val="99"/>
    <w:rsid w:val="001E16B2"/>
    <w:pPr>
      <w:adjustRightInd w:val="0"/>
      <w:snapToGrid w:val="0"/>
      <w:spacing w:after="100" w:line="260" w:lineRule="atLeast"/>
      <w:jc w:val="right"/>
    </w:pPr>
    <w:rPr>
      <w:rFonts w:ascii="Palatino Linotype" w:eastAsia="Times New Roman" w:hAnsi="Palatino Linotype" w:cs="Times New Roman"/>
      <w:color w:val="000000"/>
      <w:sz w:val="20"/>
      <w:szCs w:val="20"/>
      <w:lang w:val="en-US" w:eastAsia="de-CH"/>
    </w:rPr>
  </w:style>
  <w:style w:type="paragraph" w:customStyle="1" w:styleId="MDPIequationFram">
    <w:name w:val="MDPI_equationFram"/>
    <w:uiPriority w:val="99"/>
    <w:qFormat/>
    <w:rsid w:val="001E16B2"/>
    <w:pPr>
      <w:adjustRightInd w:val="0"/>
      <w:snapToGrid w:val="0"/>
      <w:spacing w:before="120" w:after="120" w:line="240" w:lineRule="auto"/>
      <w:jc w:val="center"/>
    </w:pPr>
    <w:rPr>
      <w:rFonts w:ascii="Palatino Linotype" w:eastAsia="Times New Roman" w:hAnsi="Palatino Linotype" w:cs="Times New Roman"/>
      <w:snapToGrid w:val="0"/>
      <w:color w:val="000000"/>
      <w:sz w:val="20"/>
      <w:lang w:val="en-US" w:eastAsia="de-DE" w:bidi="en-US"/>
    </w:rPr>
  </w:style>
  <w:style w:type="paragraph" w:customStyle="1" w:styleId="MDPIfooter">
    <w:name w:val="MDPI_footer"/>
    <w:uiPriority w:val="99"/>
    <w:qFormat/>
    <w:rsid w:val="001E16B2"/>
    <w:pPr>
      <w:adjustRightInd w:val="0"/>
      <w:snapToGrid w:val="0"/>
      <w:spacing w:before="120" w:after="0" w:line="260" w:lineRule="atLeast"/>
      <w:jc w:val="center"/>
    </w:pPr>
    <w:rPr>
      <w:rFonts w:ascii="Palatino Linotype" w:eastAsia="Times New Roman" w:hAnsi="Palatino Linotype" w:cs="Times New Roman"/>
      <w:color w:val="000000"/>
      <w:sz w:val="20"/>
      <w:szCs w:val="20"/>
      <w:lang w:val="en-US" w:eastAsia="de-DE"/>
    </w:rPr>
  </w:style>
  <w:style w:type="paragraph" w:customStyle="1" w:styleId="MDPIheader">
    <w:name w:val="MDPI_header"/>
    <w:uiPriority w:val="99"/>
    <w:qFormat/>
    <w:rsid w:val="001E16B2"/>
    <w:pPr>
      <w:adjustRightInd w:val="0"/>
      <w:snapToGrid w:val="0"/>
      <w:spacing w:after="240" w:line="260" w:lineRule="atLeast"/>
      <w:jc w:val="both"/>
    </w:pPr>
    <w:rPr>
      <w:rFonts w:ascii="Palatino Linotype" w:eastAsia="Times New Roman" w:hAnsi="Palatino Linotype" w:cs="Times New Roman"/>
      <w:iCs/>
      <w:color w:val="000000"/>
      <w:sz w:val="16"/>
      <w:szCs w:val="20"/>
      <w:lang w:val="en-US" w:eastAsia="de-DE"/>
    </w:rPr>
  </w:style>
  <w:style w:type="paragraph" w:customStyle="1" w:styleId="MDPIheadercitation">
    <w:name w:val="MDPI_header_citation"/>
    <w:uiPriority w:val="99"/>
    <w:rsid w:val="001E16B2"/>
    <w:pPr>
      <w:spacing w:after="240" w:line="240" w:lineRule="auto"/>
    </w:pPr>
    <w:rPr>
      <w:rFonts w:ascii="Palatino Linotype" w:eastAsia="Times New Roman" w:hAnsi="Palatino Linotype" w:cs="Times New Roman"/>
      <w:snapToGrid w:val="0"/>
      <w:color w:val="000000"/>
      <w:sz w:val="18"/>
      <w:szCs w:val="20"/>
      <w:lang w:val="en-US" w:eastAsia="de-DE" w:bidi="en-US"/>
    </w:rPr>
  </w:style>
  <w:style w:type="paragraph" w:customStyle="1" w:styleId="MDPIheadermdpilogo">
    <w:name w:val="MDPI_header_mdpi_logo"/>
    <w:uiPriority w:val="99"/>
    <w:qFormat/>
    <w:rsid w:val="001E16B2"/>
    <w:pPr>
      <w:adjustRightInd w:val="0"/>
      <w:snapToGrid w:val="0"/>
      <w:spacing w:after="0" w:line="260" w:lineRule="atLeast"/>
      <w:jc w:val="right"/>
    </w:pPr>
    <w:rPr>
      <w:rFonts w:ascii="Palatino Linotype" w:eastAsia="Times New Roman" w:hAnsi="Palatino Linotype" w:cs="Times New Roman"/>
      <w:color w:val="000000"/>
      <w:sz w:val="24"/>
      <w:lang w:val="en-US" w:eastAsia="de-CH"/>
    </w:rPr>
  </w:style>
  <w:style w:type="table" w:customStyle="1" w:styleId="MDPITable">
    <w:name w:val="MDPI_Table"/>
    <w:basedOn w:val="a1"/>
    <w:uiPriority w:val="99"/>
    <w:rsid w:val="001E16B2"/>
    <w:pPr>
      <w:spacing w:after="0" w:line="240" w:lineRule="auto"/>
    </w:pPr>
    <w:rPr>
      <w:rFonts w:ascii="Palatino Linotype" w:eastAsia="SimSun" w:hAnsi="Palatino Linotype" w:cs="Times New Roman"/>
      <w:color w:val="000000"/>
      <w:sz w:val="20"/>
      <w:szCs w:val="20"/>
      <w:lang w:val="en-CA"/>
    </w:rPr>
    <w:tblPr>
      <w:tblCellMar>
        <w:left w:w="0" w:type="dxa"/>
        <w:right w:w="0" w:type="dxa"/>
      </w:tblCellMar>
    </w:tblPr>
  </w:style>
  <w:style w:type="paragraph" w:customStyle="1" w:styleId="MDPItext">
    <w:name w:val="MDPI_text"/>
    <w:uiPriority w:val="99"/>
    <w:qFormat/>
    <w:rsid w:val="001E16B2"/>
    <w:pPr>
      <w:spacing w:after="0" w:line="260" w:lineRule="atLeast"/>
      <w:ind w:left="425" w:right="425" w:firstLine="284"/>
      <w:jc w:val="both"/>
    </w:pPr>
    <w:rPr>
      <w:rFonts w:ascii="Times New Roman" w:eastAsia="Times New Roman" w:hAnsi="Times New Roman" w:cs="Times New Roman"/>
      <w:noProof/>
      <w:snapToGrid w:val="0"/>
      <w:color w:val="000000"/>
      <w:lang w:val="en-US" w:eastAsia="de-DE" w:bidi="en-US"/>
    </w:rPr>
  </w:style>
  <w:style w:type="paragraph" w:customStyle="1" w:styleId="MDPItitle">
    <w:name w:val="MDPI_title"/>
    <w:uiPriority w:val="99"/>
    <w:qFormat/>
    <w:rsid w:val="001E16B2"/>
    <w:pPr>
      <w:adjustRightInd w:val="0"/>
      <w:snapToGrid w:val="0"/>
      <w:spacing w:after="240" w:line="260" w:lineRule="atLeast"/>
      <w:jc w:val="both"/>
    </w:pPr>
    <w:rPr>
      <w:rFonts w:ascii="Palatino Linotype" w:eastAsia="Times New Roman" w:hAnsi="Palatino Linotype" w:cs="Times New Roman"/>
      <w:b/>
      <w:snapToGrid w:val="0"/>
      <w:color w:val="000000"/>
      <w:sz w:val="36"/>
      <w:szCs w:val="20"/>
      <w:lang w:val="en-US" w:eastAsia="de-DE" w:bidi="en-US"/>
    </w:rPr>
  </w:style>
  <w:style w:type="character" w:customStyle="1" w:styleId="apple-converted-space">
    <w:name w:val="apple-converted-space"/>
    <w:rsid w:val="001E16B2"/>
  </w:style>
  <w:style w:type="paragraph" w:styleId="af0">
    <w:name w:val="Bibliography"/>
    <w:basedOn w:val="a"/>
    <w:next w:val="a"/>
    <w:uiPriority w:val="37"/>
    <w:semiHidden/>
    <w:unhideWhenUsed/>
    <w:rsid w:val="001E16B2"/>
    <w:pPr>
      <w:spacing w:after="0" w:line="260" w:lineRule="atLeast"/>
      <w:jc w:val="both"/>
    </w:pPr>
    <w:rPr>
      <w:rFonts w:ascii="Palatino Linotype" w:eastAsia="SimSun" w:hAnsi="Palatino Linotype" w:cs="Times New Roman"/>
      <w:noProof/>
      <w:color w:val="000000"/>
      <w:sz w:val="20"/>
      <w:szCs w:val="20"/>
      <w:lang w:eastAsia="zh-CN"/>
    </w:rPr>
  </w:style>
  <w:style w:type="paragraph" w:styleId="af1">
    <w:name w:val="Body Text"/>
    <w:link w:val="af2"/>
    <w:uiPriority w:val="99"/>
    <w:rsid w:val="001E16B2"/>
    <w:pPr>
      <w:spacing w:after="120" w:line="340" w:lineRule="atLeast"/>
      <w:jc w:val="both"/>
    </w:pPr>
    <w:rPr>
      <w:rFonts w:ascii="Palatino Linotype" w:eastAsia="SimSun" w:hAnsi="Palatino Linotype" w:cs="Times New Roman"/>
      <w:color w:val="000000"/>
      <w:sz w:val="24"/>
      <w:szCs w:val="20"/>
      <w:lang w:val="en-US" w:eastAsia="de-DE"/>
    </w:rPr>
  </w:style>
  <w:style w:type="character" w:customStyle="1" w:styleId="af2">
    <w:name w:val="Основной текст Знак"/>
    <w:basedOn w:val="a0"/>
    <w:link w:val="af1"/>
    <w:uiPriority w:val="99"/>
    <w:rsid w:val="001E16B2"/>
    <w:rPr>
      <w:rFonts w:ascii="Palatino Linotype" w:eastAsia="SimSun" w:hAnsi="Palatino Linotype" w:cs="Times New Roman"/>
      <w:color w:val="000000"/>
      <w:sz w:val="24"/>
      <w:szCs w:val="20"/>
      <w:lang w:val="en-US" w:eastAsia="de-DE"/>
    </w:rPr>
  </w:style>
  <w:style w:type="character" w:styleId="af3">
    <w:name w:val="annotation reference"/>
    <w:rsid w:val="001E16B2"/>
    <w:rPr>
      <w:sz w:val="21"/>
      <w:szCs w:val="21"/>
    </w:rPr>
  </w:style>
  <w:style w:type="paragraph" w:styleId="af4">
    <w:name w:val="annotation text"/>
    <w:basedOn w:val="a"/>
    <w:link w:val="af5"/>
    <w:uiPriority w:val="99"/>
    <w:rsid w:val="001E16B2"/>
    <w:pPr>
      <w:spacing w:after="0" w:line="260" w:lineRule="atLeast"/>
      <w:jc w:val="both"/>
    </w:pPr>
    <w:rPr>
      <w:rFonts w:ascii="Palatino Linotype" w:eastAsia="SimSun" w:hAnsi="Palatino Linotype" w:cs="Times New Roman"/>
      <w:noProof/>
      <w:color w:val="000000"/>
      <w:sz w:val="20"/>
      <w:szCs w:val="20"/>
      <w:lang w:eastAsia="zh-CN"/>
    </w:rPr>
  </w:style>
  <w:style w:type="character" w:customStyle="1" w:styleId="af5">
    <w:name w:val="Текст примечания Знак"/>
    <w:basedOn w:val="a0"/>
    <w:link w:val="af4"/>
    <w:uiPriority w:val="99"/>
    <w:rsid w:val="001E16B2"/>
    <w:rPr>
      <w:rFonts w:ascii="Palatino Linotype" w:eastAsia="SimSun" w:hAnsi="Palatino Linotype" w:cs="Times New Roman"/>
      <w:noProof/>
      <w:color w:val="000000"/>
      <w:sz w:val="20"/>
      <w:szCs w:val="20"/>
      <w:lang w:val="en-US" w:eastAsia="zh-CN"/>
    </w:rPr>
  </w:style>
  <w:style w:type="paragraph" w:styleId="af6">
    <w:name w:val="annotation subject"/>
    <w:basedOn w:val="af4"/>
    <w:next w:val="af4"/>
    <w:link w:val="af7"/>
    <w:uiPriority w:val="99"/>
    <w:rsid w:val="001E16B2"/>
    <w:rPr>
      <w:b/>
      <w:bCs/>
    </w:rPr>
  </w:style>
  <w:style w:type="character" w:customStyle="1" w:styleId="af7">
    <w:name w:val="Тема примечания Знак"/>
    <w:basedOn w:val="af5"/>
    <w:link w:val="af6"/>
    <w:uiPriority w:val="99"/>
    <w:rsid w:val="001E16B2"/>
    <w:rPr>
      <w:rFonts w:ascii="Palatino Linotype" w:eastAsia="SimSun" w:hAnsi="Palatino Linotype" w:cs="Times New Roman"/>
      <w:b/>
      <w:bCs/>
      <w:noProof/>
      <w:color w:val="000000"/>
      <w:sz w:val="20"/>
      <w:szCs w:val="20"/>
      <w:lang w:val="en-US" w:eastAsia="zh-CN"/>
    </w:rPr>
  </w:style>
  <w:style w:type="character" w:styleId="af8">
    <w:name w:val="FollowedHyperlink"/>
    <w:rsid w:val="001E16B2"/>
    <w:rPr>
      <w:color w:val="954F72"/>
      <w:u w:val="single"/>
    </w:rPr>
  </w:style>
  <w:style w:type="paragraph" w:styleId="af9">
    <w:name w:val="footnote text"/>
    <w:basedOn w:val="a"/>
    <w:link w:val="afa"/>
    <w:uiPriority w:val="99"/>
    <w:semiHidden/>
    <w:unhideWhenUsed/>
    <w:rsid w:val="001E16B2"/>
    <w:pPr>
      <w:spacing w:after="0" w:line="240" w:lineRule="auto"/>
      <w:jc w:val="both"/>
    </w:pPr>
    <w:rPr>
      <w:rFonts w:ascii="Palatino Linotype" w:eastAsia="SimSun" w:hAnsi="Palatino Linotype" w:cs="Times New Roman"/>
      <w:noProof/>
      <w:color w:val="000000"/>
      <w:sz w:val="20"/>
      <w:szCs w:val="20"/>
      <w:lang w:eastAsia="zh-CN"/>
    </w:rPr>
  </w:style>
  <w:style w:type="character" w:customStyle="1" w:styleId="afa">
    <w:name w:val="Текст сноски Знак"/>
    <w:basedOn w:val="a0"/>
    <w:link w:val="af9"/>
    <w:uiPriority w:val="99"/>
    <w:semiHidden/>
    <w:rsid w:val="001E16B2"/>
    <w:rPr>
      <w:rFonts w:ascii="Palatino Linotype" w:eastAsia="SimSun" w:hAnsi="Palatino Linotype" w:cs="Times New Roman"/>
      <w:noProof/>
      <w:color w:val="000000"/>
      <w:sz w:val="20"/>
      <w:szCs w:val="20"/>
      <w:lang w:val="en-US" w:eastAsia="zh-CN"/>
    </w:rPr>
  </w:style>
  <w:style w:type="paragraph" w:styleId="afb">
    <w:name w:val="Normal (Web)"/>
    <w:basedOn w:val="a"/>
    <w:uiPriority w:val="99"/>
    <w:rsid w:val="001E16B2"/>
    <w:pPr>
      <w:spacing w:after="0" w:line="260" w:lineRule="atLeast"/>
      <w:jc w:val="both"/>
    </w:pPr>
    <w:rPr>
      <w:rFonts w:ascii="Palatino Linotype" w:eastAsia="SimSun" w:hAnsi="Palatino Linotype" w:cs="Times New Roman"/>
      <w:noProof/>
      <w:color w:val="000000"/>
      <w:sz w:val="20"/>
      <w:szCs w:val="24"/>
      <w:lang w:eastAsia="zh-CN"/>
    </w:rPr>
  </w:style>
  <w:style w:type="paragraph" w:customStyle="1" w:styleId="MsoFootnoteText0">
    <w:name w:val="MsoFootnoteText"/>
    <w:basedOn w:val="afb"/>
    <w:uiPriority w:val="99"/>
    <w:qFormat/>
    <w:rsid w:val="001E16B2"/>
    <w:rPr>
      <w:rFonts w:ascii="Times New Roman" w:hAnsi="Times New Roman"/>
    </w:rPr>
  </w:style>
  <w:style w:type="character" w:styleId="afc">
    <w:name w:val="page number"/>
    <w:rsid w:val="001E16B2"/>
  </w:style>
  <w:style w:type="character" w:styleId="afd">
    <w:name w:val="Placeholder Text"/>
    <w:uiPriority w:val="99"/>
    <w:semiHidden/>
    <w:rsid w:val="001E16B2"/>
    <w:rPr>
      <w:color w:val="808080"/>
    </w:rPr>
  </w:style>
  <w:style w:type="paragraph" w:customStyle="1" w:styleId="MDPI71FootNotes">
    <w:name w:val="MDPI_7.1_FootNotes"/>
    <w:uiPriority w:val="99"/>
    <w:qFormat/>
    <w:rsid w:val="001E16B2"/>
    <w:pPr>
      <w:numPr>
        <w:numId w:val="11"/>
      </w:numPr>
      <w:adjustRightInd w:val="0"/>
      <w:snapToGrid w:val="0"/>
      <w:spacing w:after="0" w:line="228" w:lineRule="auto"/>
    </w:pPr>
    <w:rPr>
      <w:rFonts w:ascii="Palatino Linotype" w:eastAsia="DengXian" w:hAnsi="Palatino Linotype" w:cs="Times New Roman"/>
      <w:noProof/>
      <w:color w:val="000000"/>
      <w:sz w:val="18"/>
      <w:szCs w:val="20"/>
      <w:lang w:val="en-US" w:eastAsia="zh-CN"/>
    </w:rPr>
  </w:style>
  <w:style w:type="paragraph" w:styleId="afe">
    <w:name w:val="Revision"/>
    <w:hidden/>
    <w:uiPriority w:val="99"/>
    <w:semiHidden/>
    <w:rsid w:val="001E16B2"/>
    <w:pPr>
      <w:spacing w:after="0" w:line="240" w:lineRule="auto"/>
    </w:pPr>
    <w:rPr>
      <w:rFonts w:ascii="Palatino Linotype" w:eastAsia="SimSun" w:hAnsi="Palatino Linotype" w:cs="Times New Roman"/>
      <w:noProof/>
      <w:color w:val="000000"/>
      <w:sz w:val="20"/>
      <w:szCs w:val="20"/>
      <w:lang w:val="en-US" w:eastAsia="zh-CN"/>
    </w:rPr>
  </w:style>
  <w:style w:type="paragraph" w:styleId="aff">
    <w:name w:val="List Paragraph"/>
    <w:basedOn w:val="a"/>
    <w:uiPriority w:val="34"/>
    <w:qFormat/>
    <w:rsid w:val="001E16B2"/>
    <w:pPr>
      <w:ind w:left="720"/>
      <w:contextualSpacing/>
    </w:pPr>
  </w:style>
  <w:style w:type="character" w:customStyle="1" w:styleId="aff0">
    <w:name w:val="Без интервала Знак"/>
    <w:link w:val="aff1"/>
    <w:uiPriority w:val="1"/>
    <w:locked/>
    <w:rsid w:val="001E16B2"/>
  </w:style>
  <w:style w:type="paragraph" w:styleId="aff1">
    <w:name w:val="No Spacing"/>
    <w:link w:val="aff0"/>
    <w:uiPriority w:val="1"/>
    <w:qFormat/>
    <w:rsid w:val="001E16B2"/>
    <w:pPr>
      <w:spacing w:after="0" w:line="240" w:lineRule="auto"/>
    </w:pPr>
  </w:style>
  <w:style w:type="paragraph" w:customStyle="1" w:styleId="p1mrcssattr">
    <w:name w:val="p1_mr_css_attr"/>
    <w:basedOn w:val="a"/>
    <w:uiPriority w:val="99"/>
    <w:rsid w:val="001A22AB"/>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s1mrcssattr">
    <w:name w:val="s1_mr_css_attr"/>
    <w:basedOn w:val="a0"/>
    <w:rsid w:val="001A22AB"/>
  </w:style>
  <w:style w:type="paragraph" w:customStyle="1" w:styleId="p2mrcssattr">
    <w:name w:val="p2_mr_css_attr"/>
    <w:basedOn w:val="a"/>
    <w:uiPriority w:val="99"/>
    <w:rsid w:val="001A22AB"/>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msonormal0">
    <w:name w:val="msonormal"/>
    <w:basedOn w:val="a"/>
    <w:uiPriority w:val="99"/>
    <w:rsid w:val="00997537"/>
    <w:pPr>
      <w:spacing w:after="0" w:line="260" w:lineRule="atLeast"/>
      <w:jc w:val="both"/>
    </w:pPr>
    <w:rPr>
      <w:rFonts w:ascii="Palatino Linotype" w:eastAsia="SimSun" w:hAnsi="Palatino Linotype" w:cs="Times New Roman"/>
      <w:noProof/>
      <w:color w:val="000000"/>
      <w:sz w:val="20"/>
      <w:szCs w:val="24"/>
      <w:lang w:eastAsia="zh-CN"/>
    </w:rPr>
  </w:style>
  <w:style w:type="character" w:customStyle="1" w:styleId="20">
    <w:name w:val="Заголовок 2 Знак"/>
    <w:basedOn w:val="a0"/>
    <w:link w:val="2"/>
    <w:uiPriority w:val="9"/>
    <w:semiHidden/>
    <w:rsid w:val="00500DDB"/>
    <w:rPr>
      <w:rFonts w:asciiTheme="majorHAnsi" w:eastAsiaTheme="majorEastAsia" w:hAnsiTheme="majorHAnsi" w:cstheme="majorBidi"/>
      <w:color w:val="2E74B5" w:themeColor="accent1" w:themeShade="BF"/>
      <w:sz w:val="26"/>
      <w:szCs w:val="2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6038264">
      <w:bodyDiv w:val="1"/>
      <w:marLeft w:val="0"/>
      <w:marRight w:val="0"/>
      <w:marTop w:val="0"/>
      <w:marBottom w:val="0"/>
      <w:divBdr>
        <w:top w:val="none" w:sz="0" w:space="0" w:color="auto"/>
        <w:left w:val="none" w:sz="0" w:space="0" w:color="auto"/>
        <w:bottom w:val="none" w:sz="0" w:space="0" w:color="auto"/>
        <w:right w:val="none" w:sz="0" w:space="0" w:color="auto"/>
      </w:divBdr>
    </w:div>
    <w:div w:id="384186379">
      <w:bodyDiv w:val="1"/>
      <w:marLeft w:val="0"/>
      <w:marRight w:val="0"/>
      <w:marTop w:val="0"/>
      <w:marBottom w:val="0"/>
      <w:divBdr>
        <w:top w:val="none" w:sz="0" w:space="0" w:color="auto"/>
        <w:left w:val="none" w:sz="0" w:space="0" w:color="auto"/>
        <w:bottom w:val="none" w:sz="0" w:space="0" w:color="auto"/>
        <w:right w:val="none" w:sz="0" w:space="0" w:color="auto"/>
      </w:divBdr>
    </w:div>
    <w:div w:id="430704991">
      <w:bodyDiv w:val="1"/>
      <w:marLeft w:val="0"/>
      <w:marRight w:val="0"/>
      <w:marTop w:val="0"/>
      <w:marBottom w:val="0"/>
      <w:divBdr>
        <w:top w:val="none" w:sz="0" w:space="0" w:color="auto"/>
        <w:left w:val="none" w:sz="0" w:space="0" w:color="auto"/>
        <w:bottom w:val="none" w:sz="0" w:space="0" w:color="auto"/>
        <w:right w:val="none" w:sz="0" w:space="0" w:color="auto"/>
      </w:divBdr>
      <w:divsChild>
        <w:div w:id="163282005">
          <w:marLeft w:val="0"/>
          <w:marRight w:val="0"/>
          <w:marTop w:val="0"/>
          <w:marBottom w:val="0"/>
          <w:divBdr>
            <w:top w:val="none" w:sz="0" w:space="0" w:color="auto"/>
            <w:left w:val="none" w:sz="0" w:space="0" w:color="auto"/>
            <w:bottom w:val="none" w:sz="0" w:space="0" w:color="auto"/>
            <w:right w:val="none" w:sz="0" w:space="0" w:color="auto"/>
          </w:divBdr>
        </w:div>
      </w:divsChild>
    </w:div>
    <w:div w:id="645009778">
      <w:bodyDiv w:val="1"/>
      <w:marLeft w:val="0"/>
      <w:marRight w:val="0"/>
      <w:marTop w:val="0"/>
      <w:marBottom w:val="0"/>
      <w:divBdr>
        <w:top w:val="none" w:sz="0" w:space="0" w:color="auto"/>
        <w:left w:val="none" w:sz="0" w:space="0" w:color="auto"/>
        <w:bottom w:val="none" w:sz="0" w:space="0" w:color="auto"/>
        <w:right w:val="none" w:sz="0" w:space="0" w:color="auto"/>
      </w:divBdr>
    </w:div>
    <w:div w:id="809446022">
      <w:bodyDiv w:val="1"/>
      <w:marLeft w:val="0"/>
      <w:marRight w:val="0"/>
      <w:marTop w:val="0"/>
      <w:marBottom w:val="0"/>
      <w:divBdr>
        <w:top w:val="none" w:sz="0" w:space="0" w:color="auto"/>
        <w:left w:val="none" w:sz="0" w:space="0" w:color="auto"/>
        <w:bottom w:val="none" w:sz="0" w:space="0" w:color="auto"/>
        <w:right w:val="none" w:sz="0" w:space="0" w:color="auto"/>
      </w:divBdr>
    </w:div>
    <w:div w:id="857112138">
      <w:bodyDiv w:val="1"/>
      <w:marLeft w:val="0"/>
      <w:marRight w:val="0"/>
      <w:marTop w:val="0"/>
      <w:marBottom w:val="0"/>
      <w:divBdr>
        <w:top w:val="none" w:sz="0" w:space="0" w:color="auto"/>
        <w:left w:val="none" w:sz="0" w:space="0" w:color="auto"/>
        <w:bottom w:val="none" w:sz="0" w:space="0" w:color="auto"/>
        <w:right w:val="none" w:sz="0" w:space="0" w:color="auto"/>
      </w:divBdr>
    </w:div>
    <w:div w:id="903569054">
      <w:bodyDiv w:val="1"/>
      <w:marLeft w:val="0"/>
      <w:marRight w:val="0"/>
      <w:marTop w:val="0"/>
      <w:marBottom w:val="0"/>
      <w:divBdr>
        <w:top w:val="none" w:sz="0" w:space="0" w:color="auto"/>
        <w:left w:val="none" w:sz="0" w:space="0" w:color="auto"/>
        <w:bottom w:val="none" w:sz="0" w:space="0" w:color="auto"/>
        <w:right w:val="none" w:sz="0" w:space="0" w:color="auto"/>
      </w:divBdr>
    </w:div>
    <w:div w:id="961378873">
      <w:bodyDiv w:val="1"/>
      <w:marLeft w:val="0"/>
      <w:marRight w:val="0"/>
      <w:marTop w:val="0"/>
      <w:marBottom w:val="0"/>
      <w:divBdr>
        <w:top w:val="none" w:sz="0" w:space="0" w:color="auto"/>
        <w:left w:val="none" w:sz="0" w:space="0" w:color="auto"/>
        <w:bottom w:val="none" w:sz="0" w:space="0" w:color="auto"/>
        <w:right w:val="none" w:sz="0" w:space="0" w:color="auto"/>
      </w:divBdr>
    </w:div>
    <w:div w:id="1004819887">
      <w:bodyDiv w:val="1"/>
      <w:marLeft w:val="0"/>
      <w:marRight w:val="0"/>
      <w:marTop w:val="0"/>
      <w:marBottom w:val="0"/>
      <w:divBdr>
        <w:top w:val="none" w:sz="0" w:space="0" w:color="auto"/>
        <w:left w:val="none" w:sz="0" w:space="0" w:color="auto"/>
        <w:bottom w:val="none" w:sz="0" w:space="0" w:color="auto"/>
        <w:right w:val="none" w:sz="0" w:space="0" w:color="auto"/>
      </w:divBdr>
    </w:div>
    <w:div w:id="1013722947">
      <w:bodyDiv w:val="1"/>
      <w:marLeft w:val="0"/>
      <w:marRight w:val="0"/>
      <w:marTop w:val="0"/>
      <w:marBottom w:val="0"/>
      <w:divBdr>
        <w:top w:val="none" w:sz="0" w:space="0" w:color="auto"/>
        <w:left w:val="none" w:sz="0" w:space="0" w:color="auto"/>
        <w:bottom w:val="none" w:sz="0" w:space="0" w:color="auto"/>
        <w:right w:val="none" w:sz="0" w:space="0" w:color="auto"/>
      </w:divBdr>
    </w:div>
    <w:div w:id="1173033609">
      <w:bodyDiv w:val="1"/>
      <w:marLeft w:val="0"/>
      <w:marRight w:val="0"/>
      <w:marTop w:val="0"/>
      <w:marBottom w:val="0"/>
      <w:divBdr>
        <w:top w:val="none" w:sz="0" w:space="0" w:color="auto"/>
        <w:left w:val="none" w:sz="0" w:space="0" w:color="auto"/>
        <w:bottom w:val="none" w:sz="0" w:space="0" w:color="auto"/>
        <w:right w:val="none" w:sz="0" w:space="0" w:color="auto"/>
      </w:divBdr>
    </w:div>
    <w:div w:id="1301838540">
      <w:bodyDiv w:val="1"/>
      <w:marLeft w:val="0"/>
      <w:marRight w:val="0"/>
      <w:marTop w:val="0"/>
      <w:marBottom w:val="0"/>
      <w:divBdr>
        <w:top w:val="none" w:sz="0" w:space="0" w:color="auto"/>
        <w:left w:val="none" w:sz="0" w:space="0" w:color="auto"/>
        <w:bottom w:val="none" w:sz="0" w:space="0" w:color="auto"/>
        <w:right w:val="none" w:sz="0" w:space="0" w:color="auto"/>
      </w:divBdr>
      <w:divsChild>
        <w:div w:id="306592070">
          <w:marLeft w:val="547"/>
          <w:marRight w:val="0"/>
          <w:marTop w:val="8"/>
          <w:marBottom w:val="0"/>
          <w:divBdr>
            <w:top w:val="none" w:sz="0" w:space="0" w:color="auto"/>
            <w:left w:val="none" w:sz="0" w:space="0" w:color="auto"/>
            <w:bottom w:val="none" w:sz="0" w:space="0" w:color="auto"/>
            <w:right w:val="none" w:sz="0" w:space="0" w:color="auto"/>
          </w:divBdr>
        </w:div>
        <w:div w:id="73087656">
          <w:marLeft w:val="547"/>
          <w:marRight w:val="0"/>
          <w:marTop w:val="8"/>
          <w:marBottom w:val="0"/>
          <w:divBdr>
            <w:top w:val="none" w:sz="0" w:space="0" w:color="auto"/>
            <w:left w:val="none" w:sz="0" w:space="0" w:color="auto"/>
            <w:bottom w:val="none" w:sz="0" w:space="0" w:color="auto"/>
            <w:right w:val="none" w:sz="0" w:space="0" w:color="auto"/>
          </w:divBdr>
        </w:div>
      </w:divsChild>
    </w:div>
    <w:div w:id="1698896425">
      <w:bodyDiv w:val="1"/>
      <w:marLeft w:val="0"/>
      <w:marRight w:val="0"/>
      <w:marTop w:val="0"/>
      <w:marBottom w:val="0"/>
      <w:divBdr>
        <w:top w:val="none" w:sz="0" w:space="0" w:color="auto"/>
        <w:left w:val="none" w:sz="0" w:space="0" w:color="auto"/>
        <w:bottom w:val="none" w:sz="0" w:space="0" w:color="auto"/>
        <w:right w:val="none" w:sz="0" w:space="0" w:color="auto"/>
      </w:divBdr>
    </w:div>
    <w:div w:id="1832719762">
      <w:bodyDiv w:val="1"/>
      <w:marLeft w:val="0"/>
      <w:marRight w:val="0"/>
      <w:marTop w:val="0"/>
      <w:marBottom w:val="0"/>
      <w:divBdr>
        <w:top w:val="none" w:sz="0" w:space="0" w:color="auto"/>
        <w:left w:val="none" w:sz="0" w:space="0" w:color="auto"/>
        <w:bottom w:val="none" w:sz="0" w:space="0" w:color="auto"/>
        <w:right w:val="none" w:sz="0" w:space="0" w:color="auto"/>
      </w:divBdr>
    </w:div>
    <w:div w:id="1841306613">
      <w:bodyDiv w:val="1"/>
      <w:marLeft w:val="0"/>
      <w:marRight w:val="0"/>
      <w:marTop w:val="0"/>
      <w:marBottom w:val="0"/>
      <w:divBdr>
        <w:top w:val="none" w:sz="0" w:space="0" w:color="auto"/>
        <w:left w:val="none" w:sz="0" w:space="0" w:color="auto"/>
        <w:bottom w:val="none" w:sz="0" w:space="0" w:color="auto"/>
        <w:right w:val="none" w:sz="0" w:space="0" w:color="auto"/>
      </w:divBdr>
    </w:div>
    <w:div w:id="1918856084">
      <w:bodyDiv w:val="1"/>
      <w:marLeft w:val="0"/>
      <w:marRight w:val="0"/>
      <w:marTop w:val="0"/>
      <w:marBottom w:val="0"/>
      <w:divBdr>
        <w:top w:val="none" w:sz="0" w:space="0" w:color="auto"/>
        <w:left w:val="none" w:sz="0" w:space="0" w:color="auto"/>
        <w:bottom w:val="none" w:sz="0" w:space="0" w:color="auto"/>
        <w:right w:val="none" w:sz="0" w:space="0" w:color="auto"/>
      </w:divBdr>
    </w:div>
    <w:div w:id="1940916743">
      <w:bodyDiv w:val="1"/>
      <w:marLeft w:val="0"/>
      <w:marRight w:val="0"/>
      <w:marTop w:val="0"/>
      <w:marBottom w:val="0"/>
      <w:divBdr>
        <w:top w:val="none" w:sz="0" w:space="0" w:color="auto"/>
        <w:left w:val="none" w:sz="0" w:space="0" w:color="auto"/>
        <w:bottom w:val="none" w:sz="0" w:space="0" w:color="auto"/>
        <w:right w:val="none" w:sz="0" w:space="0" w:color="auto"/>
      </w:divBdr>
    </w:div>
    <w:div w:id="19498533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0.png"/><Relationship Id="rId21" Type="http://schemas.openxmlformats.org/officeDocument/2006/relationships/image" Target="media/image13.jpeg"/><Relationship Id="rId34" Type="http://schemas.openxmlformats.org/officeDocument/2006/relationships/image" Target="media/image25.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10" Type="http://schemas.microsoft.com/office/2007/relationships/hdphoto" Target="media/hdphoto1.wdp"/><Relationship Id="rId19" Type="http://schemas.openxmlformats.org/officeDocument/2006/relationships/image" Target="media/image11.jpe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footer" Target="footer1.xml"/><Relationship Id="rId35" Type="http://schemas.openxmlformats.org/officeDocument/2006/relationships/image" Target="media/image26.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png"/><Relationship Id="rId38" Type="http://schemas.openxmlformats.org/officeDocument/2006/relationships/image" Target="media/image2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0B0A8A-6504-49E3-9C77-23B3680BA0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108</Pages>
  <Words>31567</Words>
  <Characters>179937</Characters>
  <Application>Microsoft Office Word</Application>
  <DocSecurity>0</DocSecurity>
  <Lines>1499</Lines>
  <Paragraphs>422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211082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cp:lastPrinted>2023-06-11T15:17:00Z</cp:lastPrinted>
  <dcterms:created xsi:type="dcterms:W3CDTF">2023-06-12T10:57:00Z</dcterms:created>
  <dcterms:modified xsi:type="dcterms:W3CDTF">2023-06-12T10:57:00Z</dcterms:modified>
</cp:coreProperties>
</file>